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4861" w14:textId="2DC34C0A" w:rsidR="00C574B4" w:rsidRDefault="00324C00" w:rsidP="00D32F11">
      <w:pPr>
        <w:ind w:firstLine="480"/>
        <w:rPr>
          <w:rFonts w:ascii="楷体" w:eastAsia="楷体" w:hAnsi="楷体"/>
          <w:sz w:val="24"/>
          <w:szCs w:val="28"/>
        </w:rPr>
      </w:pPr>
      <w:r>
        <w:rPr>
          <w:rFonts w:ascii="楷体" w:eastAsia="楷体" w:hAnsi="楷体" w:hint="eastAsia"/>
          <w:sz w:val="24"/>
          <w:szCs w:val="28"/>
        </w:rPr>
        <w:t>本书是社会学领域关于社会分层研究的经典著作，初版于1</w:t>
      </w:r>
      <w:r>
        <w:rPr>
          <w:rFonts w:ascii="楷体" w:eastAsia="楷体" w:hAnsi="楷体"/>
          <w:sz w:val="24"/>
          <w:szCs w:val="28"/>
        </w:rPr>
        <w:t>966</w:t>
      </w:r>
      <w:r>
        <w:rPr>
          <w:rFonts w:ascii="楷体" w:eastAsia="楷体" w:hAnsi="楷体" w:hint="eastAsia"/>
          <w:sz w:val="24"/>
          <w:szCs w:val="28"/>
        </w:rPr>
        <w:t>年，并于1</w:t>
      </w:r>
      <w:r>
        <w:rPr>
          <w:rFonts w:ascii="楷体" w:eastAsia="楷体" w:hAnsi="楷体"/>
          <w:sz w:val="24"/>
          <w:szCs w:val="28"/>
        </w:rPr>
        <w:t>984</w:t>
      </w:r>
      <w:r>
        <w:rPr>
          <w:rFonts w:ascii="楷体" w:eastAsia="楷体" w:hAnsi="楷体" w:hint="eastAsia"/>
          <w:sz w:val="24"/>
          <w:szCs w:val="28"/>
        </w:rPr>
        <w:t>年（这真是一个有趣的巧合）再版。于再版的自序中，作者</w:t>
      </w:r>
      <w:r w:rsidR="00AD6361">
        <w:rPr>
          <w:rFonts w:ascii="楷体" w:eastAsia="楷体" w:hAnsi="楷体" w:hint="eastAsia"/>
          <w:sz w:val="24"/>
          <w:szCs w:val="28"/>
        </w:rPr>
        <w:t>格尔哈特·伦斯基</w:t>
      </w:r>
      <w:r>
        <w:rPr>
          <w:rFonts w:ascii="楷体" w:eastAsia="楷体" w:hAnsi="楷体" w:hint="eastAsia"/>
          <w:sz w:val="24"/>
          <w:szCs w:val="28"/>
        </w:rPr>
        <w:t>颇有信心地写道</w:t>
      </w:r>
      <w:r w:rsidR="00D32F11">
        <w:rPr>
          <w:rFonts w:ascii="楷体" w:eastAsia="楷体" w:hAnsi="楷体" w:hint="eastAsia"/>
          <w:sz w:val="24"/>
          <w:szCs w:val="28"/>
        </w:rPr>
        <w:t>：</w:t>
      </w:r>
    </w:p>
    <w:p w14:paraId="7EAE67F5" w14:textId="71523E19" w:rsidR="00D32F11" w:rsidRDefault="00D32F11" w:rsidP="00D32F11">
      <w:pPr>
        <w:ind w:leftChars="200" w:left="420" w:firstLineChars="200" w:firstLine="440"/>
        <w:rPr>
          <w:rFonts w:ascii="宋体" w:eastAsia="宋体" w:hAnsi="宋体"/>
          <w:sz w:val="22"/>
          <w:szCs w:val="24"/>
        </w:rPr>
      </w:pPr>
      <w:r w:rsidRPr="00D32F11">
        <w:rPr>
          <w:rFonts w:ascii="宋体" w:eastAsia="宋体" w:hAnsi="宋体" w:hint="eastAsia"/>
          <w:sz w:val="22"/>
          <w:szCs w:val="24"/>
        </w:rPr>
        <w:t>就我所能判断地而言，在第二、三、四章和第十三章中提出的一般理论，以及从第五章到第十二章所提出的各种专门的理论迄今为止都很好的经受住了时间的检验。</w:t>
      </w:r>
    </w:p>
    <w:p w14:paraId="791927E0" w14:textId="77777777" w:rsidR="00D32F11" w:rsidRDefault="00D32F11" w:rsidP="00D32F11">
      <w:pPr>
        <w:rPr>
          <w:rFonts w:ascii="楷体" w:eastAsia="楷体" w:hAnsi="楷体"/>
          <w:sz w:val="24"/>
          <w:szCs w:val="28"/>
        </w:rPr>
      </w:pPr>
      <w:r>
        <w:rPr>
          <w:rFonts w:ascii="楷体" w:eastAsia="楷体" w:hAnsi="楷体" w:hint="eastAsia"/>
          <w:sz w:val="24"/>
          <w:szCs w:val="28"/>
        </w:rPr>
        <w:t>这一说法也部分地适用于现在。</w:t>
      </w:r>
    </w:p>
    <w:p w14:paraId="7B254B46" w14:textId="67437C69" w:rsidR="00D32F11" w:rsidRDefault="00D32F11" w:rsidP="00D32F11">
      <w:pPr>
        <w:ind w:firstLineChars="200" w:firstLine="480"/>
        <w:rPr>
          <w:rFonts w:ascii="楷体" w:eastAsia="楷体" w:hAnsi="楷体"/>
          <w:sz w:val="24"/>
          <w:szCs w:val="28"/>
        </w:rPr>
      </w:pPr>
      <w:r>
        <w:rPr>
          <w:rFonts w:ascii="楷体" w:eastAsia="楷体" w:hAnsi="楷体" w:hint="eastAsia"/>
          <w:sz w:val="24"/>
          <w:szCs w:val="28"/>
        </w:rPr>
        <w:t>笔者对社会分层理论了解不多，本书可算作是入门，但也能够发现，作者在</w:t>
      </w:r>
      <w:r w:rsidRPr="00D32F11">
        <w:rPr>
          <w:rFonts w:ascii="楷体" w:eastAsia="楷体" w:hAnsi="楷体" w:hint="eastAsia"/>
          <w:sz w:val="24"/>
          <w:szCs w:val="28"/>
        </w:rPr>
        <w:t>第五章到第十二章</w:t>
      </w:r>
      <w:r>
        <w:rPr>
          <w:rFonts w:ascii="楷体" w:eastAsia="楷体" w:hAnsi="楷体" w:hint="eastAsia"/>
          <w:sz w:val="24"/>
          <w:szCs w:val="28"/>
        </w:rPr>
        <w:t>为</w:t>
      </w:r>
      <w:r w:rsidRPr="00D32F11">
        <w:rPr>
          <w:rFonts w:ascii="楷体" w:eastAsia="楷体" w:hAnsi="楷体" w:hint="eastAsia"/>
          <w:sz w:val="24"/>
          <w:szCs w:val="28"/>
        </w:rPr>
        <w:t>所提出的各种专门的理论</w:t>
      </w:r>
      <w:r>
        <w:rPr>
          <w:rFonts w:ascii="楷体" w:eastAsia="楷体" w:hAnsi="楷体" w:hint="eastAsia"/>
          <w:sz w:val="24"/>
          <w:szCs w:val="28"/>
        </w:rPr>
        <w:t>，所寻找的证据并不总是充分的，还有许多“反例”没有得到作者的关注。而且，在基本资料的选取上也导致了研究结果不可避免的偏差：关于狩猎和采集社会、简单园耕社会的资料，主要选自人类学家对那些十九世纪至二十世纪仍生存在古老的生活模式下的原始部族地区；而农业社会以及工业社会部分，欧洲、北美的研究资料要占最主要的部分。因此，作者的对不同社会</w:t>
      </w:r>
      <w:r w:rsidR="00AD6361">
        <w:rPr>
          <w:rFonts w:ascii="楷体" w:eastAsia="楷体" w:hAnsi="楷体" w:hint="eastAsia"/>
          <w:sz w:val="24"/>
          <w:szCs w:val="28"/>
        </w:rPr>
        <w:t>分类</w:t>
      </w:r>
      <w:r>
        <w:rPr>
          <w:rFonts w:ascii="楷体" w:eastAsia="楷体" w:hAnsi="楷体" w:hint="eastAsia"/>
          <w:sz w:val="24"/>
          <w:szCs w:val="28"/>
        </w:rPr>
        <w:t>的“一般性</w:t>
      </w:r>
      <w:r w:rsidR="00AD6361">
        <w:rPr>
          <w:rFonts w:ascii="楷体" w:eastAsia="楷体" w:hAnsi="楷体" w:hint="eastAsia"/>
          <w:sz w:val="24"/>
          <w:szCs w:val="28"/>
        </w:rPr>
        <w:t>特征</w:t>
      </w:r>
      <w:r>
        <w:rPr>
          <w:rFonts w:ascii="楷体" w:eastAsia="楷体" w:hAnsi="楷体" w:hint="eastAsia"/>
          <w:sz w:val="24"/>
          <w:szCs w:val="28"/>
        </w:rPr>
        <w:t>”</w:t>
      </w:r>
      <w:r w:rsidR="00AD6361">
        <w:rPr>
          <w:rFonts w:ascii="楷体" w:eastAsia="楷体" w:hAnsi="楷体" w:hint="eastAsia"/>
          <w:sz w:val="24"/>
          <w:szCs w:val="28"/>
        </w:rPr>
        <w:t>概括是可能出问题的。如：作者在第八章中表示，“在货币很少的地方，统治者不得不依靠服务的封臣建立军队”，但汉朝比罗马帝国的货币化水平要低得多，但仍维持了中央政府的军事架构；作者为农业社会所勾勒的影响垂直流动的重要因素，显然没有考虑类似于科举的制度所发挥的作用；在工业社会部分，作者对于政治学的观察则过于乐观，以为“专制的政府形式基本上被消除了，特别是消除了统治者的所有权和世袭权的古老观念”，若是作者当时了解到朝鲜后来的发展，大概会吓一跳。</w:t>
      </w:r>
    </w:p>
    <w:p w14:paraId="2308B937" w14:textId="73FF049A" w:rsidR="00AD6361" w:rsidRDefault="00AD6361" w:rsidP="00D32F11">
      <w:pPr>
        <w:ind w:firstLineChars="200" w:firstLine="480"/>
        <w:rPr>
          <w:rFonts w:ascii="楷体" w:eastAsia="楷体" w:hAnsi="楷体"/>
          <w:sz w:val="24"/>
          <w:szCs w:val="28"/>
        </w:rPr>
      </w:pPr>
      <w:r>
        <w:rPr>
          <w:rFonts w:ascii="楷体" w:eastAsia="楷体" w:hAnsi="楷体" w:hint="eastAsia"/>
          <w:sz w:val="24"/>
          <w:szCs w:val="28"/>
        </w:rPr>
        <w:t>但总的来说，瑕不掩瑜，本书仍是社会分层研究中至关重要的作品。就笔者浅见，本书在当下，最有价值的可能是其在</w:t>
      </w:r>
      <w:r w:rsidRPr="00AD6361">
        <w:rPr>
          <w:rFonts w:ascii="楷体" w:eastAsia="楷体" w:hAnsi="楷体" w:hint="eastAsia"/>
          <w:sz w:val="24"/>
          <w:szCs w:val="28"/>
        </w:rPr>
        <w:t>第二、三、四章和第十三章中</w:t>
      </w:r>
      <w:r>
        <w:rPr>
          <w:rFonts w:ascii="楷体" w:eastAsia="楷体" w:hAnsi="楷体" w:hint="eastAsia"/>
          <w:sz w:val="24"/>
          <w:szCs w:val="28"/>
        </w:rPr>
        <w:t>提出的一般性理论及其方法论，对于社会分层研究的指导，颇具参考学习价值。</w:t>
      </w:r>
    </w:p>
    <w:p w14:paraId="196071BF" w14:textId="757E3CC5" w:rsidR="00AD6361" w:rsidRDefault="009D18CF" w:rsidP="00D32F11">
      <w:pPr>
        <w:ind w:firstLineChars="200" w:firstLine="480"/>
        <w:rPr>
          <w:rFonts w:ascii="楷体" w:eastAsia="楷体" w:hAnsi="楷体"/>
          <w:sz w:val="24"/>
          <w:szCs w:val="28"/>
        </w:rPr>
      </w:pPr>
      <w:r>
        <w:rPr>
          <w:rFonts w:ascii="楷体" w:eastAsia="楷体" w:hAnsi="楷体" w:hint="eastAsia"/>
          <w:sz w:val="24"/>
          <w:szCs w:val="28"/>
        </w:rPr>
        <w:t>社会分层理论的核心问题，是谁得到了什么，为什么会得到。但如果要细究下去，这要牵涉至政治学、历史学、经济学等多个跨学科的知识，作者在本书中虽有涉猎，但除了社会学的基本知识外，其他都不能说是深入。作者所持的基本立场为折衷、调和、综合的。在社会分层领域，主要的竞争两方为保守主义与激进主义，在关于人性的、社会的性质等基本问题上，作者有时同意前者，有时同意后者，有时候是在综合两者的意见。</w:t>
      </w:r>
      <w:r w:rsidR="000F35B8">
        <w:rPr>
          <w:rFonts w:ascii="楷体" w:eastAsia="楷体" w:hAnsi="楷体" w:hint="eastAsia"/>
          <w:sz w:val="24"/>
          <w:szCs w:val="28"/>
        </w:rPr>
        <w:t>作者的一般理论可用下图表示：</w:t>
      </w:r>
    </w:p>
    <w:p w14:paraId="06EE44A9" w14:textId="06CFDC4E" w:rsidR="000F35B8" w:rsidRDefault="000F35B8" w:rsidP="000F35B8">
      <w:pPr>
        <w:ind w:firstLineChars="200" w:firstLine="440"/>
        <w:jc w:val="center"/>
        <w:rPr>
          <w:rFonts w:ascii="宋体" w:eastAsia="宋体" w:hAnsi="宋体"/>
          <w:sz w:val="22"/>
          <w:szCs w:val="24"/>
        </w:rPr>
      </w:pPr>
      <w:r w:rsidRPr="000F35B8">
        <w:rPr>
          <w:rFonts w:ascii="宋体" w:eastAsia="宋体" w:hAnsi="宋体"/>
          <w:noProof/>
          <w:sz w:val="22"/>
          <w:szCs w:val="24"/>
        </w:rPr>
        <w:drawing>
          <wp:inline distT="0" distB="0" distL="0" distR="0" wp14:anchorId="36FDD9B3" wp14:editId="14EDEDFE">
            <wp:extent cx="3550258" cy="304503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6514" cy="3050398"/>
                    </a:xfrm>
                    <a:prstGeom prst="rect">
                      <a:avLst/>
                    </a:prstGeom>
                    <a:noFill/>
                    <a:ln>
                      <a:noFill/>
                    </a:ln>
                  </pic:spPr>
                </pic:pic>
              </a:graphicData>
            </a:graphic>
          </wp:inline>
        </w:drawing>
      </w:r>
    </w:p>
    <w:p w14:paraId="6F434432" w14:textId="16BCFDCD" w:rsidR="000F35B8" w:rsidRPr="000F35B8" w:rsidRDefault="000F35B8" w:rsidP="00D32F11">
      <w:pPr>
        <w:ind w:firstLineChars="200" w:firstLine="480"/>
        <w:rPr>
          <w:rFonts w:ascii="楷体" w:eastAsia="楷体" w:hAnsi="楷体" w:hint="eastAsia"/>
          <w:sz w:val="24"/>
          <w:szCs w:val="28"/>
        </w:rPr>
      </w:pPr>
      <w:r>
        <w:rPr>
          <w:rFonts w:ascii="楷体" w:eastAsia="楷体" w:hAnsi="楷体" w:hint="eastAsia"/>
          <w:sz w:val="24"/>
          <w:szCs w:val="28"/>
        </w:rPr>
        <w:lastRenderedPageBreak/>
        <w:t>作者在本书中提及的许多分层理论的社会学术语，也是具有启发价值的，如阶级系统（按照某一标准排列的各阶级的等级系列，不同的阶级系统可能是相互斗争的）。</w:t>
      </w:r>
      <w:r w:rsidR="00C0337B">
        <w:rPr>
          <w:rFonts w:ascii="楷体" w:eastAsia="楷体" w:hAnsi="楷体" w:hint="eastAsia"/>
          <w:sz w:val="24"/>
          <w:szCs w:val="28"/>
        </w:rPr>
        <w:t>本书的主要观点成型于半个多世纪以前，尚不知道社会学界近来的成果是如何？</w:t>
      </w:r>
    </w:p>
    <w:sectPr w:rsidR="000F35B8" w:rsidRPr="000F3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BD"/>
    <w:rsid w:val="000F35B8"/>
    <w:rsid w:val="002A38BD"/>
    <w:rsid w:val="00324C00"/>
    <w:rsid w:val="009D18CF"/>
    <w:rsid w:val="00AD6361"/>
    <w:rsid w:val="00C0337B"/>
    <w:rsid w:val="00C574B4"/>
    <w:rsid w:val="00D32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7DAB"/>
  <w15:chartTrackingRefBased/>
  <w15:docId w15:val="{FC86D526-9C8C-42CA-81BE-676D90CB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2022-09-30T00:01:00Z</dcterms:created>
  <dcterms:modified xsi:type="dcterms:W3CDTF">2022-09-30T00:50:00Z</dcterms:modified>
</cp:coreProperties>
</file>