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B2895" w14:textId="77777777" w:rsidR="005518D5" w:rsidRDefault="005518D5" w:rsidP="005518D5">
      <w:pPr>
        <w:jc w:val="center"/>
        <w:rPr>
          <w:rFonts w:ascii="楷体" w:eastAsia="楷体" w:hAnsi="楷体"/>
          <w:sz w:val="72"/>
          <w:szCs w:val="96"/>
        </w:rPr>
      </w:pPr>
    </w:p>
    <w:p w14:paraId="6169D598" w14:textId="77777777" w:rsidR="005518D5" w:rsidRDefault="005518D5" w:rsidP="005518D5">
      <w:pPr>
        <w:jc w:val="center"/>
        <w:rPr>
          <w:rFonts w:ascii="楷体" w:eastAsia="楷体" w:hAnsi="楷体"/>
          <w:sz w:val="72"/>
          <w:szCs w:val="96"/>
        </w:rPr>
      </w:pPr>
    </w:p>
    <w:p w14:paraId="4DC66283" w14:textId="77777777" w:rsidR="005518D5" w:rsidRDefault="005518D5" w:rsidP="005518D5">
      <w:pPr>
        <w:jc w:val="center"/>
        <w:rPr>
          <w:rFonts w:ascii="楷体" w:eastAsia="楷体" w:hAnsi="楷体"/>
          <w:sz w:val="72"/>
          <w:szCs w:val="96"/>
        </w:rPr>
      </w:pPr>
    </w:p>
    <w:p w14:paraId="47B9410C" w14:textId="34341996" w:rsidR="00CB40F1" w:rsidRPr="005518D5" w:rsidRDefault="005518D5" w:rsidP="005518D5">
      <w:pPr>
        <w:jc w:val="center"/>
        <w:rPr>
          <w:rFonts w:ascii="楷体" w:eastAsia="楷体" w:hAnsi="楷体"/>
          <w:sz w:val="72"/>
          <w:szCs w:val="96"/>
        </w:rPr>
      </w:pPr>
      <w:r w:rsidRPr="005518D5">
        <w:rPr>
          <w:rFonts w:ascii="楷体" w:eastAsia="楷体" w:hAnsi="楷体" w:hint="eastAsia"/>
          <w:sz w:val="72"/>
          <w:szCs w:val="96"/>
        </w:rPr>
        <w:t>门阀政治与贵族</w:t>
      </w:r>
    </w:p>
    <w:p w14:paraId="461870FD" w14:textId="32B38702" w:rsidR="005518D5" w:rsidRDefault="005518D5" w:rsidP="005518D5">
      <w:pPr>
        <w:jc w:val="center"/>
        <w:rPr>
          <w:rFonts w:ascii="楷体" w:eastAsia="楷体" w:hAnsi="楷体"/>
          <w:sz w:val="52"/>
          <w:szCs w:val="56"/>
        </w:rPr>
      </w:pPr>
    </w:p>
    <w:p w14:paraId="3CF90276" w14:textId="77777777" w:rsidR="005518D5" w:rsidRPr="005518D5" w:rsidRDefault="005518D5" w:rsidP="005518D5">
      <w:pPr>
        <w:jc w:val="center"/>
        <w:rPr>
          <w:rFonts w:ascii="楷体" w:eastAsia="楷体" w:hAnsi="楷体"/>
          <w:sz w:val="52"/>
          <w:szCs w:val="56"/>
        </w:rPr>
      </w:pPr>
    </w:p>
    <w:p w14:paraId="3B352D85" w14:textId="434A4C29" w:rsidR="005518D5" w:rsidRPr="005518D5" w:rsidRDefault="005518D5" w:rsidP="005518D5">
      <w:pPr>
        <w:ind w:firstLineChars="900" w:firstLine="2880"/>
        <w:jc w:val="left"/>
        <w:rPr>
          <w:rFonts w:ascii="楷体" w:eastAsia="楷体" w:hAnsi="楷体"/>
          <w:sz w:val="32"/>
          <w:szCs w:val="36"/>
        </w:rPr>
      </w:pPr>
      <w:r w:rsidRPr="005518D5">
        <w:rPr>
          <w:rFonts w:ascii="楷体" w:eastAsia="楷体" w:hAnsi="楷体" w:hint="eastAsia"/>
          <w:sz w:val="32"/>
          <w:szCs w:val="36"/>
        </w:rPr>
        <w:t>姓名：刘家骏</w:t>
      </w:r>
    </w:p>
    <w:p w14:paraId="14589EEF" w14:textId="16CA8822" w:rsidR="005518D5" w:rsidRPr="005518D5" w:rsidRDefault="005518D5" w:rsidP="005518D5">
      <w:pPr>
        <w:ind w:firstLineChars="900" w:firstLine="2880"/>
        <w:jc w:val="left"/>
        <w:rPr>
          <w:rFonts w:ascii="楷体" w:eastAsia="楷体" w:hAnsi="楷体"/>
          <w:sz w:val="32"/>
          <w:szCs w:val="36"/>
        </w:rPr>
      </w:pPr>
      <w:r w:rsidRPr="005518D5">
        <w:rPr>
          <w:rFonts w:ascii="楷体" w:eastAsia="楷体" w:hAnsi="楷体" w:hint="eastAsia"/>
          <w:sz w:val="32"/>
          <w:szCs w:val="36"/>
        </w:rPr>
        <w:t>学号：20337080</w:t>
      </w:r>
    </w:p>
    <w:p w14:paraId="72D54176" w14:textId="193D9F06" w:rsidR="005518D5" w:rsidRPr="005518D5" w:rsidRDefault="005518D5" w:rsidP="005518D5">
      <w:pPr>
        <w:ind w:firstLineChars="900" w:firstLine="2880"/>
        <w:jc w:val="left"/>
        <w:rPr>
          <w:rFonts w:ascii="楷体" w:eastAsia="楷体" w:hAnsi="楷体"/>
          <w:sz w:val="32"/>
          <w:szCs w:val="36"/>
        </w:rPr>
      </w:pPr>
      <w:r w:rsidRPr="005518D5">
        <w:rPr>
          <w:rFonts w:ascii="楷体" w:eastAsia="楷体" w:hAnsi="楷体" w:hint="eastAsia"/>
          <w:sz w:val="32"/>
          <w:szCs w:val="36"/>
        </w:rPr>
        <w:t>学系：计算机学院</w:t>
      </w:r>
    </w:p>
    <w:p w14:paraId="6C0A58C2" w14:textId="4EBE1F52" w:rsidR="005518D5" w:rsidRDefault="005518D5" w:rsidP="005518D5">
      <w:pPr>
        <w:ind w:firstLineChars="900" w:firstLine="2880"/>
        <w:jc w:val="left"/>
        <w:rPr>
          <w:rFonts w:ascii="楷体" w:eastAsia="楷体" w:hAnsi="楷体"/>
          <w:sz w:val="32"/>
          <w:szCs w:val="36"/>
        </w:rPr>
      </w:pPr>
      <w:r w:rsidRPr="005518D5">
        <w:rPr>
          <w:rFonts w:ascii="楷体" w:eastAsia="楷体" w:hAnsi="楷体" w:hint="eastAsia"/>
          <w:sz w:val="32"/>
          <w:szCs w:val="36"/>
        </w:rPr>
        <w:t>专业：网络空间安全</w:t>
      </w:r>
    </w:p>
    <w:p w14:paraId="4791C18A" w14:textId="3DBAABDE" w:rsidR="005518D5" w:rsidRDefault="005518D5" w:rsidP="005518D5">
      <w:pPr>
        <w:jc w:val="left"/>
        <w:rPr>
          <w:rFonts w:ascii="楷体" w:eastAsia="楷体" w:hAnsi="楷体"/>
          <w:sz w:val="32"/>
          <w:szCs w:val="36"/>
        </w:rPr>
      </w:pPr>
    </w:p>
    <w:p w14:paraId="3D602A3B" w14:textId="2D40F752" w:rsidR="005518D5" w:rsidRDefault="005518D5" w:rsidP="005518D5">
      <w:pPr>
        <w:jc w:val="left"/>
        <w:rPr>
          <w:rFonts w:ascii="楷体" w:eastAsia="楷体" w:hAnsi="楷体"/>
          <w:sz w:val="32"/>
          <w:szCs w:val="36"/>
        </w:rPr>
      </w:pPr>
    </w:p>
    <w:p w14:paraId="305CCF1F" w14:textId="738292EE" w:rsidR="005518D5" w:rsidRDefault="005518D5" w:rsidP="005518D5">
      <w:pPr>
        <w:jc w:val="left"/>
        <w:rPr>
          <w:rFonts w:ascii="楷体" w:eastAsia="楷体" w:hAnsi="楷体"/>
          <w:sz w:val="32"/>
          <w:szCs w:val="36"/>
        </w:rPr>
      </w:pPr>
    </w:p>
    <w:p w14:paraId="734B96EA" w14:textId="35E982EC" w:rsidR="005518D5" w:rsidRDefault="005518D5" w:rsidP="005518D5">
      <w:pPr>
        <w:jc w:val="left"/>
        <w:rPr>
          <w:rFonts w:ascii="楷体" w:eastAsia="楷体" w:hAnsi="楷体"/>
          <w:sz w:val="32"/>
          <w:szCs w:val="36"/>
        </w:rPr>
      </w:pPr>
    </w:p>
    <w:p w14:paraId="5A507192" w14:textId="5B21E613" w:rsidR="005518D5" w:rsidRDefault="005518D5" w:rsidP="005518D5">
      <w:pPr>
        <w:jc w:val="left"/>
        <w:rPr>
          <w:rFonts w:ascii="楷体" w:eastAsia="楷体" w:hAnsi="楷体"/>
          <w:sz w:val="32"/>
          <w:szCs w:val="36"/>
        </w:rPr>
      </w:pPr>
    </w:p>
    <w:p w14:paraId="3E84404B" w14:textId="72A34B78" w:rsidR="005518D5" w:rsidRDefault="005518D5" w:rsidP="005518D5">
      <w:pPr>
        <w:jc w:val="left"/>
        <w:rPr>
          <w:rFonts w:ascii="楷体" w:eastAsia="楷体" w:hAnsi="楷体"/>
          <w:sz w:val="32"/>
          <w:szCs w:val="36"/>
        </w:rPr>
      </w:pPr>
    </w:p>
    <w:p w14:paraId="7D932CB5" w14:textId="12270E2C" w:rsidR="005518D5" w:rsidRDefault="005518D5" w:rsidP="005518D5">
      <w:pPr>
        <w:jc w:val="left"/>
        <w:rPr>
          <w:rFonts w:ascii="楷体" w:eastAsia="楷体" w:hAnsi="楷体"/>
          <w:sz w:val="32"/>
          <w:szCs w:val="36"/>
        </w:rPr>
      </w:pPr>
    </w:p>
    <w:p w14:paraId="7F576F8B" w14:textId="585F253A" w:rsidR="005518D5" w:rsidRDefault="005518D5" w:rsidP="005518D5">
      <w:pPr>
        <w:jc w:val="left"/>
        <w:rPr>
          <w:rFonts w:ascii="楷体" w:eastAsia="楷体" w:hAnsi="楷体"/>
          <w:sz w:val="32"/>
          <w:szCs w:val="36"/>
        </w:rPr>
      </w:pPr>
    </w:p>
    <w:p w14:paraId="5523F41E" w14:textId="5F58F8C4" w:rsidR="005518D5" w:rsidRDefault="005518D5" w:rsidP="005518D5">
      <w:pPr>
        <w:jc w:val="left"/>
        <w:rPr>
          <w:rFonts w:ascii="楷体" w:eastAsia="楷体" w:hAnsi="楷体"/>
          <w:sz w:val="32"/>
          <w:szCs w:val="36"/>
        </w:rPr>
      </w:pPr>
    </w:p>
    <w:p w14:paraId="734C572F" w14:textId="30B52EFA" w:rsidR="005518D5" w:rsidRPr="005518D5" w:rsidRDefault="00EF2905" w:rsidP="005518D5">
      <w:pPr>
        <w:jc w:val="left"/>
        <w:rPr>
          <w:rFonts w:ascii="楷体" w:eastAsia="楷体" w:hAnsi="楷体"/>
          <w:b/>
          <w:bCs/>
          <w:sz w:val="28"/>
          <w:szCs w:val="32"/>
        </w:rPr>
      </w:pPr>
      <w:r>
        <w:rPr>
          <w:rFonts w:ascii="楷体" w:eastAsia="楷体" w:hAnsi="楷体" w:hint="eastAsia"/>
          <w:b/>
          <w:bCs/>
          <w:sz w:val="28"/>
          <w:szCs w:val="32"/>
        </w:rPr>
        <w:lastRenderedPageBreak/>
        <w:t>一、</w:t>
      </w:r>
      <w:r w:rsidR="005518D5" w:rsidRPr="005518D5">
        <w:rPr>
          <w:rFonts w:ascii="楷体" w:eastAsia="楷体" w:hAnsi="楷体" w:hint="eastAsia"/>
          <w:b/>
          <w:bCs/>
          <w:sz w:val="28"/>
          <w:szCs w:val="32"/>
        </w:rPr>
        <w:t>问题的提出</w:t>
      </w:r>
    </w:p>
    <w:p w14:paraId="7A5C0815" w14:textId="68DA5493" w:rsidR="005518D5" w:rsidRDefault="004C7EBD" w:rsidP="0050615D">
      <w:pPr>
        <w:ind w:firstLine="480"/>
        <w:jc w:val="left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我们所要讨论的“贵族”，主要指的是享有世袭特权的</w:t>
      </w:r>
      <w:r w:rsidR="00D517BE">
        <w:rPr>
          <w:rFonts w:ascii="楷体" w:eastAsia="楷体" w:hAnsi="楷体" w:hint="eastAsia"/>
          <w:sz w:val="24"/>
          <w:szCs w:val="28"/>
        </w:rPr>
        <w:t>群体，并</w:t>
      </w:r>
      <w:r w:rsidR="000357F7">
        <w:rPr>
          <w:rFonts w:ascii="楷体" w:eastAsia="楷体" w:hAnsi="楷体" w:hint="eastAsia"/>
          <w:sz w:val="24"/>
          <w:szCs w:val="28"/>
        </w:rPr>
        <w:t>尤其指这一群体</w:t>
      </w:r>
      <w:r w:rsidR="00D517BE">
        <w:rPr>
          <w:rFonts w:ascii="楷体" w:eastAsia="楷体" w:hAnsi="楷体" w:hint="eastAsia"/>
          <w:sz w:val="24"/>
          <w:szCs w:val="28"/>
        </w:rPr>
        <w:t>对权力</w:t>
      </w:r>
      <w:r w:rsidR="000357F7">
        <w:rPr>
          <w:rFonts w:ascii="楷体" w:eastAsia="楷体" w:hAnsi="楷体" w:hint="eastAsia"/>
          <w:sz w:val="24"/>
          <w:szCs w:val="28"/>
        </w:rPr>
        <w:t>在血缘代际间的</w:t>
      </w:r>
      <w:r w:rsidR="00D517BE">
        <w:rPr>
          <w:rFonts w:ascii="楷体" w:eastAsia="楷体" w:hAnsi="楷体" w:hint="eastAsia"/>
          <w:sz w:val="24"/>
          <w:szCs w:val="28"/>
        </w:rPr>
        <w:t>继承</w:t>
      </w:r>
      <w:r>
        <w:rPr>
          <w:rFonts w:ascii="楷体" w:eastAsia="楷体" w:hAnsi="楷体" w:hint="eastAsia"/>
          <w:sz w:val="24"/>
          <w:szCs w:val="28"/>
        </w:rPr>
        <w:t>。在前现代社会中，贵族政治是一在各不同国家的历史中普遍存在的现象。</w:t>
      </w:r>
      <w:r w:rsidR="00D517BE">
        <w:rPr>
          <w:rFonts w:ascii="楷体" w:eastAsia="楷体" w:hAnsi="楷体" w:hint="eastAsia"/>
          <w:sz w:val="24"/>
          <w:szCs w:val="28"/>
        </w:rPr>
        <w:t>而</w:t>
      </w:r>
      <w:r>
        <w:rPr>
          <w:rFonts w:ascii="楷体" w:eastAsia="楷体" w:hAnsi="楷体" w:hint="eastAsia"/>
          <w:sz w:val="24"/>
          <w:szCs w:val="28"/>
        </w:rPr>
        <w:t>在</w:t>
      </w:r>
      <w:r w:rsidR="002974CA">
        <w:rPr>
          <w:rFonts w:ascii="楷体" w:eastAsia="楷体" w:hAnsi="楷体" w:hint="eastAsia"/>
          <w:sz w:val="24"/>
          <w:szCs w:val="28"/>
        </w:rPr>
        <w:t>一</w:t>
      </w:r>
      <w:r>
        <w:rPr>
          <w:rFonts w:ascii="楷体" w:eastAsia="楷体" w:hAnsi="楷体" w:hint="eastAsia"/>
          <w:sz w:val="24"/>
          <w:szCs w:val="28"/>
        </w:rPr>
        <w:t>些国家，“贵族”的称号及影响也延续至今，如欧洲</w:t>
      </w:r>
      <w:r w:rsidR="000357F7">
        <w:rPr>
          <w:rFonts w:ascii="楷体" w:eastAsia="楷体" w:hAnsi="楷体" w:hint="eastAsia"/>
          <w:sz w:val="24"/>
          <w:szCs w:val="28"/>
        </w:rPr>
        <w:t>实行</w:t>
      </w:r>
      <w:r>
        <w:rPr>
          <w:rFonts w:ascii="楷体" w:eastAsia="楷体" w:hAnsi="楷体" w:hint="eastAsia"/>
          <w:sz w:val="24"/>
          <w:szCs w:val="28"/>
        </w:rPr>
        <w:t>君主立宪</w:t>
      </w:r>
      <w:r w:rsidR="002974CA">
        <w:rPr>
          <w:rFonts w:ascii="楷体" w:eastAsia="楷体" w:hAnsi="楷体" w:hint="eastAsia"/>
          <w:sz w:val="24"/>
          <w:szCs w:val="28"/>
        </w:rPr>
        <w:t>体制的</w:t>
      </w:r>
      <w:r>
        <w:rPr>
          <w:rFonts w:ascii="楷体" w:eastAsia="楷体" w:hAnsi="楷体" w:hint="eastAsia"/>
          <w:sz w:val="24"/>
          <w:szCs w:val="28"/>
        </w:rPr>
        <w:t>国家</w:t>
      </w:r>
      <w:r w:rsidR="0050615D">
        <w:rPr>
          <w:rFonts w:ascii="楷体" w:eastAsia="楷体" w:hAnsi="楷体" w:hint="eastAsia"/>
          <w:sz w:val="24"/>
          <w:szCs w:val="28"/>
        </w:rPr>
        <w:t>。今天还能够见到的这些欧洲贵族，其历史的渊源</w:t>
      </w:r>
      <w:r w:rsidR="000357F7">
        <w:rPr>
          <w:rFonts w:ascii="楷体" w:eastAsia="楷体" w:hAnsi="楷体" w:hint="eastAsia"/>
          <w:sz w:val="24"/>
          <w:szCs w:val="28"/>
        </w:rPr>
        <w:t>最早可</w:t>
      </w:r>
      <w:r w:rsidR="0050615D">
        <w:rPr>
          <w:rFonts w:ascii="楷体" w:eastAsia="楷体" w:hAnsi="楷体" w:hint="eastAsia"/>
          <w:sz w:val="24"/>
          <w:szCs w:val="28"/>
        </w:rPr>
        <w:t>追溯到欧洲中世纪，约在12世纪至13世纪期间，基于附庸制的世袭武士豪强贵族逐步形成，</w:t>
      </w:r>
      <w:r w:rsidR="00D517BE">
        <w:rPr>
          <w:rFonts w:ascii="楷体" w:eastAsia="楷体" w:hAnsi="楷体" w:hint="eastAsia"/>
          <w:sz w:val="24"/>
          <w:szCs w:val="28"/>
        </w:rPr>
        <w:t>并</w:t>
      </w:r>
      <w:r w:rsidR="0050615D">
        <w:rPr>
          <w:rFonts w:ascii="楷体" w:eastAsia="楷体" w:hAnsi="楷体" w:hint="eastAsia"/>
          <w:sz w:val="24"/>
          <w:szCs w:val="28"/>
        </w:rPr>
        <w:t>在法律上成为了一合法等级</w:t>
      </w:r>
      <w:r w:rsidR="0050615D">
        <w:rPr>
          <w:rStyle w:val="a5"/>
          <w:rFonts w:ascii="楷体" w:eastAsia="楷体" w:hAnsi="楷体"/>
          <w:sz w:val="24"/>
          <w:szCs w:val="28"/>
        </w:rPr>
        <w:footnoteReference w:id="1"/>
      </w:r>
      <w:r w:rsidR="0050615D">
        <w:rPr>
          <w:rFonts w:ascii="楷体" w:eastAsia="楷体" w:hAnsi="楷体" w:hint="eastAsia"/>
          <w:sz w:val="24"/>
          <w:szCs w:val="28"/>
        </w:rPr>
        <w:t>。</w:t>
      </w:r>
    </w:p>
    <w:p w14:paraId="41EE01D2" w14:textId="08D3313E" w:rsidR="0050615D" w:rsidRDefault="0050615D" w:rsidP="0050615D">
      <w:pPr>
        <w:ind w:firstLine="480"/>
        <w:jc w:val="left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如果将欧洲中世纪的</w:t>
      </w:r>
      <w:r w:rsidR="009E637C">
        <w:rPr>
          <w:rFonts w:ascii="楷体" w:eastAsia="楷体" w:hAnsi="楷体" w:hint="eastAsia"/>
          <w:sz w:val="24"/>
          <w:szCs w:val="28"/>
        </w:rPr>
        <w:t>贵族作为比较的基点，那么严格说来，中国历史上或许只有先秦时期的周代，</w:t>
      </w:r>
      <w:r w:rsidR="00E81C6C">
        <w:rPr>
          <w:rFonts w:ascii="楷体" w:eastAsia="楷体" w:hAnsi="楷体" w:hint="eastAsia"/>
          <w:sz w:val="24"/>
          <w:szCs w:val="28"/>
        </w:rPr>
        <w:t>行</w:t>
      </w:r>
      <w:r w:rsidR="009E637C">
        <w:rPr>
          <w:rFonts w:ascii="楷体" w:eastAsia="楷体" w:hAnsi="楷体" w:hint="eastAsia"/>
          <w:sz w:val="24"/>
          <w:szCs w:val="28"/>
        </w:rPr>
        <w:t>封建制度下的所谓“五等爵制”</w:t>
      </w:r>
      <w:r w:rsidR="009E637C">
        <w:rPr>
          <w:rStyle w:val="a5"/>
          <w:rFonts w:ascii="楷体" w:eastAsia="楷体" w:hAnsi="楷体"/>
          <w:sz w:val="24"/>
          <w:szCs w:val="28"/>
        </w:rPr>
        <w:footnoteReference w:id="2"/>
      </w:r>
      <w:r w:rsidR="00E81C6C">
        <w:rPr>
          <w:rFonts w:ascii="楷体" w:eastAsia="楷体" w:hAnsi="楷体" w:hint="eastAsia"/>
          <w:sz w:val="24"/>
          <w:szCs w:val="28"/>
        </w:rPr>
        <w:t>，</w:t>
      </w:r>
      <w:r w:rsidR="009E637C">
        <w:rPr>
          <w:rFonts w:ascii="楷体" w:eastAsia="楷体" w:hAnsi="楷体" w:hint="eastAsia"/>
          <w:sz w:val="24"/>
          <w:szCs w:val="28"/>
        </w:rPr>
        <w:t>可算得上是</w:t>
      </w:r>
      <w:r w:rsidR="00D517BE">
        <w:rPr>
          <w:rFonts w:ascii="楷体" w:eastAsia="楷体" w:hAnsi="楷体" w:hint="eastAsia"/>
          <w:sz w:val="24"/>
          <w:szCs w:val="28"/>
        </w:rPr>
        <w:t>“贵族政治”阶段</w:t>
      </w:r>
      <w:r w:rsidR="009E637C">
        <w:rPr>
          <w:rFonts w:ascii="楷体" w:eastAsia="楷体" w:hAnsi="楷体" w:hint="eastAsia"/>
          <w:sz w:val="24"/>
          <w:szCs w:val="28"/>
        </w:rPr>
        <w:t>。说到底，“贵族”制度的出现本身</w:t>
      </w:r>
      <w:r w:rsidR="003A06B3">
        <w:rPr>
          <w:rFonts w:ascii="楷体" w:eastAsia="楷体" w:hAnsi="楷体" w:hint="eastAsia"/>
          <w:sz w:val="24"/>
          <w:szCs w:val="28"/>
        </w:rPr>
        <w:t>，即意味着通过</w:t>
      </w:r>
      <w:r w:rsidR="009E637C">
        <w:rPr>
          <w:rFonts w:ascii="楷体" w:eastAsia="楷体" w:hAnsi="楷体" w:hint="eastAsia"/>
          <w:sz w:val="24"/>
          <w:szCs w:val="28"/>
        </w:rPr>
        <w:t>中央权力的让渡，以换取</w:t>
      </w:r>
      <w:r w:rsidR="003A06B3">
        <w:rPr>
          <w:rFonts w:ascii="楷体" w:eastAsia="楷体" w:hAnsi="楷体" w:hint="eastAsia"/>
          <w:sz w:val="24"/>
          <w:szCs w:val="28"/>
        </w:rPr>
        <w:t>豪强的忠诚，靠牺牲大集体的</w:t>
      </w:r>
      <w:r w:rsidR="00F53722">
        <w:rPr>
          <w:rFonts w:ascii="楷体" w:eastAsia="楷体" w:hAnsi="楷体" w:hint="eastAsia"/>
          <w:sz w:val="24"/>
          <w:szCs w:val="28"/>
        </w:rPr>
        <w:t>部分</w:t>
      </w:r>
      <w:r w:rsidR="003A06B3">
        <w:rPr>
          <w:rFonts w:ascii="楷体" w:eastAsia="楷体" w:hAnsi="楷体" w:hint="eastAsia"/>
          <w:sz w:val="24"/>
          <w:szCs w:val="28"/>
        </w:rPr>
        <w:t>利益来维持</w:t>
      </w:r>
      <w:r w:rsidR="00F53722">
        <w:rPr>
          <w:rFonts w:ascii="楷体" w:eastAsia="楷体" w:hAnsi="楷体" w:hint="eastAsia"/>
          <w:sz w:val="24"/>
          <w:szCs w:val="28"/>
        </w:rPr>
        <w:t>一小集体的</w:t>
      </w:r>
      <w:r w:rsidR="00D517BE">
        <w:rPr>
          <w:rFonts w:ascii="楷体" w:eastAsia="楷体" w:hAnsi="楷体" w:hint="eastAsia"/>
          <w:sz w:val="24"/>
          <w:szCs w:val="28"/>
        </w:rPr>
        <w:t>特殊</w:t>
      </w:r>
      <w:r w:rsidR="00F53722">
        <w:rPr>
          <w:rFonts w:ascii="楷体" w:eastAsia="楷体" w:hAnsi="楷体" w:hint="eastAsia"/>
          <w:sz w:val="24"/>
          <w:szCs w:val="28"/>
        </w:rPr>
        <w:t>权</w:t>
      </w:r>
      <w:r w:rsidR="00D517BE">
        <w:rPr>
          <w:rFonts w:ascii="楷体" w:eastAsia="楷体" w:hAnsi="楷体" w:hint="eastAsia"/>
          <w:sz w:val="24"/>
          <w:szCs w:val="28"/>
        </w:rPr>
        <w:t>益</w:t>
      </w:r>
      <w:r w:rsidR="00F53722">
        <w:rPr>
          <w:rFonts w:ascii="楷体" w:eastAsia="楷体" w:hAnsi="楷体" w:hint="eastAsia"/>
          <w:sz w:val="24"/>
          <w:szCs w:val="28"/>
        </w:rPr>
        <w:t>。对贵族</w:t>
      </w:r>
      <w:r w:rsidR="00A23BFF">
        <w:rPr>
          <w:rFonts w:ascii="楷体" w:eastAsia="楷体" w:hAnsi="楷体" w:hint="eastAsia"/>
          <w:sz w:val="24"/>
          <w:szCs w:val="28"/>
        </w:rPr>
        <w:t>制度</w:t>
      </w:r>
      <w:r w:rsidR="00F53722">
        <w:rPr>
          <w:rFonts w:ascii="楷体" w:eastAsia="楷体" w:hAnsi="楷体" w:hint="eastAsia"/>
          <w:sz w:val="24"/>
          <w:szCs w:val="28"/>
        </w:rPr>
        <w:t>的反对，</w:t>
      </w:r>
      <w:r w:rsidR="00122925">
        <w:rPr>
          <w:rFonts w:ascii="楷体" w:eastAsia="楷体" w:hAnsi="楷体" w:hint="eastAsia"/>
          <w:sz w:val="24"/>
          <w:szCs w:val="28"/>
        </w:rPr>
        <w:t>是</w:t>
      </w:r>
      <w:r w:rsidR="00F53722">
        <w:rPr>
          <w:rFonts w:ascii="楷体" w:eastAsia="楷体" w:hAnsi="楷体" w:hint="eastAsia"/>
          <w:sz w:val="24"/>
          <w:szCs w:val="28"/>
        </w:rPr>
        <w:t>先秦诸子中较为普遍的精神，其中如法家站在官僚行政</w:t>
      </w:r>
      <w:r w:rsidR="00D517BE">
        <w:rPr>
          <w:rFonts w:ascii="楷体" w:eastAsia="楷体" w:hAnsi="楷体" w:hint="eastAsia"/>
          <w:sz w:val="24"/>
          <w:szCs w:val="28"/>
        </w:rPr>
        <w:t>理性</w:t>
      </w:r>
      <w:r w:rsidR="00F53722">
        <w:rPr>
          <w:rFonts w:ascii="楷体" w:eastAsia="楷体" w:hAnsi="楷体" w:hint="eastAsia"/>
          <w:sz w:val="24"/>
          <w:szCs w:val="28"/>
        </w:rPr>
        <w:t>的角度否定世袭特权</w:t>
      </w:r>
      <w:r w:rsidR="00A25305">
        <w:rPr>
          <w:rFonts w:ascii="楷体" w:eastAsia="楷体" w:hAnsi="楷体" w:hint="eastAsia"/>
          <w:sz w:val="24"/>
          <w:szCs w:val="28"/>
        </w:rPr>
        <w:t>；</w:t>
      </w:r>
      <w:r w:rsidR="00F53722">
        <w:rPr>
          <w:rFonts w:ascii="楷体" w:eastAsia="楷体" w:hAnsi="楷体" w:hint="eastAsia"/>
          <w:sz w:val="24"/>
          <w:szCs w:val="28"/>
        </w:rPr>
        <w:t>儒家</w:t>
      </w:r>
      <w:r w:rsidR="006806F2">
        <w:rPr>
          <w:rFonts w:ascii="楷体" w:eastAsia="楷体" w:hAnsi="楷体" w:hint="eastAsia"/>
          <w:sz w:val="24"/>
          <w:szCs w:val="28"/>
        </w:rPr>
        <w:t>则</w:t>
      </w:r>
      <w:r w:rsidR="00F53722">
        <w:rPr>
          <w:rFonts w:ascii="楷体" w:eastAsia="楷体" w:hAnsi="楷体" w:hint="eastAsia"/>
          <w:sz w:val="24"/>
          <w:szCs w:val="28"/>
        </w:rPr>
        <w:t>以“贤贤”的立场批评贵族</w:t>
      </w:r>
      <w:r w:rsidR="00D517BE">
        <w:rPr>
          <w:rFonts w:ascii="楷体" w:eastAsia="楷体" w:hAnsi="楷体" w:hint="eastAsia"/>
          <w:sz w:val="24"/>
          <w:szCs w:val="28"/>
        </w:rPr>
        <w:t>对权力的垄断</w:t>
      </w:r>
      <w:r w:rsidR="00A25305">
        <w:rPr>
          <w:rFonts w:ascii="楷体" w:eastAsia="楷体" w:hAnsi="楷体" w:hint="eastAsia"/>
          <w:sz w:val="24"/>
          <w:szCs w:val="28"/>
        </w:rPr>
        <w:t>；墨家则不仅反对贵族，进而</w:t>
      </w:r>
      <w:r w:rsidR="00E944BD">
        <w:rPr>
          <w:rFonts w:ascii="楷体" w:eastAsia="楷体" w:hAnsi="楷体" w:hint="eastAsia"/>
          <w:sz w:val="24"/>
          <w:szCs w:val="28"/>
        </w:rPr>
        <w:t>还</w:t>
      </w:r>
      <w:r w:rsidR="00A25305">
        <w:rPr>
          <w:rFonts w:ascii="楷体" w:eastAsia="楷体" w:hAnsi="楷体" w:hint="eastAsia"/>
          <w:sz w:val="24"/>
          <w:szCs w:val="28"/>
        </w:rPr>
        <w:t>反对</w:t>
      </w:r>
      <w:r w:rsidR="008435B9">
        <w:rPr>
          <w:rFonts w:ascii="楷体" w:eastAsia="楷体" w:hAnsi="楷体" w:hint="eastAsia"/>
          <w:sz w:val="24"/>
          <w:szCs w:val="28"/>
        </w:rPr>
        <w:t>包括礼、乐制度在内的</w:t>
      </w:r>
      <w:r w:rsidR="00A25305">
        <w:rPr>
          <w:rFonts w:ascii="楷体" w:eastAsia="楷体" w:hAnsi="楷体" w:hint="eastAsia"/>
          <w:sz w:val="24"/>
          <w:szCs w:val="28"/>
        </w:rPr>
        <w:t>和贵族阶级有关的一切生活</w:t>
      </w:r>
      <w:r w:rsidR="00510FE1">
        <w:rPr>
          <w:rFonts w:ascii="楷体" w:eastAsia="楷体" w:hAnsi="楷体" w:hint="eastAsia"/>
          <w:sz w:val="24"/>
          <w:szCs w:val="28"/>
        </w:rPr>
        <w:t>方式</w:t>
      </w:r>
      <w:r w:rsidR="006806F2">
        <w:rPr>
          <w:rFonts w:ascii="楷体" w:eastAsia="楷体" w:hAnsi="楷体" w:hint="eastAsia"/>
          <w:sz w:val="24"/>
          <w:szCs w:val="28"/>
        </w:rPr>
        <w:t>。</w:t>
      </w:r>
    </w:p>
    <w:p w14:paraId="5E530286" w14:textId="04149D94" w:rsidR="006806F2" w:rsidRDefault="006806F2" w:rsidP="0050615D">
      <w:pPr>
        <w:ind w:firstLine="480"/>
        <w:jc w:val="left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到了秦汉一统的时期，中央的统一权力得到了极大的实现</w:t>
      </w:r>
      <w:r w:rsidR="00764053">
        <w:rPr>
          <w:rFonts w:ascii="楷体" w:eastAsia="楷体" w:hAnsi="楷体" w:hint="eastAsia"/>
          <w:sz w:val="24"/>
          <w:szCs w:val="28"/>
        </w:rPr>
        <w:t>。</w:t>
      </w:r>
      <w:r>
        <w:rPr>
          <w:rFonts w:ascii="楷体" w:eastAsia="楷体" w:hAnsi="楷体" w:hint="eastAsia"/>
          <w:sz w:val="24"/>
          <w:szCs w:val="28"/>
        </w:rPr>
        <w:t>虽然治国理论还曾在较长一段时间内摇摆不定，但无论选择官员的标准究竟是偏向“酷吏”还是“循吏”，</w:t>
      </w:r>
      <w:r w:rsidR="00764053">
        <w:rPr>
          <w:rFonts w:ascii="楷体" w:eastAsia="楷体" w:hAnsi="楷体" w:hint="eastAsia"/>
          <w:sz w:val="24"/>
          <w:szCs w:val="28"/>
        </w:rPr>
        <w:t>除了世袭的皇室外，各级行政官员的选任</w:t>
      </w:r>
      <w:r w:rsidR="00CD4DD4">
        <w:rPr>
          <w:rFonts w:ascii="楷体" w:eastAsia="楷体" w:hAnsi="楷体" w:hint="eastAsia"/>
          <w:sz w:val="24"/>
          <w:szCs w:val="28"/>
        </w:rPr>
        <w:t>已</w:t>
      </w:r>
      <w:r w:rsidR="00764053">
        <w:rPr>
          <w:rFonts w:ascii="楷体" w:eastAsia="楷体" w:hAnsi="楷体" w:hint="eastAsia"/>
          <w:sz w:val="24"/>
          <w:szCs w:val="28"/>
        </w:rPr>
        <w:t>不复周代世官世禄的情形。高级官员仍在后代的仕途上保有一定</w:t>
      </w:r>
      <w:r w:rsidR="00CD4DD4">
        <w:rPr>
          <w:rFonts w:ascii="楷体" w:eastAsia="楷体" w:hAnsi="楷体" w:hint="eastAsia"/>
          <w:sz w:val="24"/>
          <w:szCs w:val="28"/>
        </w:rPr>
        <w:t>特殊</w:t>
      </w:r>
      <w:r w:rsidR="00764053">
        <w:rPr>
          <w:rFonts w:ascii="楷体" w:eastAsia="楷体" w:hAnsi="楷体" w:hint="eastAsia"/>
          <w:sz w:val="24"/>
          <w:szCs w:val="28"/>
        </w:rPr>
        <w:t>权</w:t>
      </w:r>
      <w:r w:rsidR="00CD4DD4">
        <w:rPr>
          <w:rFonts w:ascii="楷体" w:eastAsia="楷体" w:hAnsi="楷体" w:hint="eastAsia"/>
          <w:sz w:val="24"/>
          <w:szCs w:val="28"/>
        </w:rPr>
        <w:t>益</w:t>
      </w:r>
      <w:r w:rsidR="00764053">
        <w:rPr>
          <w:rFonts w:ascii="楷体" w:eastAsia="楷体" w:hAnsi="楷体" w:hint="eastAsia"/>
          <w:sz w:val="24"/>
          <w:szCs w:val="28"/>
        </w:rPr>
        <w:t>，但</w:t>
      </w:r>
      <w:r w:rsidR="007E2947">
        <w:rPr>
          <w:rFonts w:ascii="楷体" w:eastAsia="楷体" w:hAnsi="楷体" w:hint="eastAsia"/>
          <w:sz w:val="24"/>
          <w:szCs w:val="28"/>
        </w:rPr>
        <w:t>已</w:t>
      </w:r>
      <w:r w:rsidR="00764053">
        <w:rPr>
          <w:rFonts w:ascii="楷体" w:eastAsia="楷体" w:hAnsi="楷体" w:hint="eastAsia"/>
          <w:sz w:val="24"/>
          <w:szCs w:val="28"/>
        </w:rPr>
        <w:t>不可与</w:t>
      </w:r>
      <w:r w:rsidR="00CD4DD4">
        <w:rPr>
          <w:rFonts w:ascii="楷体" w:eastAsia="楷体" w:hAnsi="楷体" w:hint="eastAsia"/>
          <w:sz w:val="24"/>
          <w:szCs w:val="28"/>
        </w:rPr>
        <w:t>世袭罔替的</w:t>
      </w:r>
      <w:r w:rsidR="00764053">
        <w:rPr>
          <w:rFonts w:ascii="楷体" w:eastAsia="楷体" w:hAnsi="楷体" w:hint="eastAsia"/>
          <w:sz w:val="24"/>
          <w:szCs w:val="28"/>
        </w:rPr>
        <w:t>贵族相提并论</w:t>
      </w:r>
      <w:r w:rsidR="007E2947">
        <w:rPr>
          <w:rFonts w:ascii="楷体" w:eastAsia="楷体" w:hAnsi="楷体" w:hint="eastAsia"/>
          <w:sz w:val="24"/>
          <w:szCs w:val="28"/>
        </w:rPr>
        <w:t>。察举制度的出现也在制度上保证了平民上升的渠道。用现代的语言来描述，这种类似</w:t>
      </w:r>
      <w:r w:rsidR="00CD4DD4">
        <w:rPr>
          <w:rFonts w:ascii="楷体" w:eastAsia="楷体" w:hAnsi="楷体" w:hint="eastAsia"/>
          <w:sz w:val="24"/>
          <w:szCs w:val="28"/>
        </w:rPr>
        <w:t>西方近代</w:t>
      </w:r>
      <w:r w:rsidR="007E2947">
        <w:rPr>
          <w:rFonts w:ascii="楷体" w:eastAsia="楷体" w:hAnsi="楷体" w:hint="eastAsia"/>
          <w:sz w:val="24"/>
          <w:szCs w:val="28"/>
        </w:rPr>
        <w:t>官僚制</w:t>
      </w:r>
      <w:r w:rsidR="008C0BE7">
        <w:rPr>
          <w:rFonts w:ascii="楷体" w:eastAsia="楷体" w:hAnsi="楷体" w:hint="eastAsia"/>
          <w:sz w:val="24"/>
          <w:szCs w:val="28"/>
        </w:rPr>
        <w:t>中</w:t>
      </w:r>
      <w:r w:rsidR="007E2947">
        <w:rPr>
          <w:rFonts w:ascii="楷体" w:eastAsia="楷体" w:hAnsi="楷体" w:hint="eastAsia"/>
          <w:sz w:val="24"/>
          <w:szCs w:val="28"/>
        </w:rPr>
        <w:t>“工具理性”的精神，成为了中国</w:t>
      </w:r>
      <w:r w:rsidR="005D4B7B">
        <w:rPr>
          <w:rFonts w:ascii="楷体" w:eastAsia="楷体" w:hAnsi="楷体" w:hint="eastAsia"/>
          <w:sz w:val="24"/>
          <w:szCs w:val="28"/>
        </w:rPr>
        <w:t>古代皇权政治</w:t>
      </w:r>
      <w:r w:rsidR="00A25305">
        <w:rPr>
          <w:rFonts w:ascii="楷体" w:eastAsia="楷体" w:hAnsi="楷体" w:hint="eastAsia"/>
          <w:sz w:val="24"/>
          <w:szCs w:val="28"/>
        </w:rPr>
        <w:t>时期</w:t>
      </w:r>
      <w:r w:rsidR="005D4B7B">
        <w:rPr>
          <w:rFonts w:ascii="楷体" w:eastAsia="楷体" w:hAnsi="楷体" w:hint="eastAsia"/>
          <w:sz w:val="24"/>
          <w:szCs w:val="28"/>
        </w:rPr>
        <w:t>的一般特征。</w:t>
      </w:r>
    </w:p>
    <w:p w14:paraId="60937F1A" w14:textId="130E58E6" w:rsidR="00596DB6" w:rsidRDefault="00596DB6" w:rsidP="0050615D">
      <w:pPr>
        <w:ind w:firstLine="480"/>
        <w:jc w:val="left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但事物通常有例外，</w:t>
      </w:r>
      <w:r w:rsidR="007954ED">
        <w:rPr>
          <w:rFonts w:ascii="楷体" w:eastAsia="楷体" w:hAnsi="楷体" w:hint="eastAsia"/>
          <w:sz w:val="24"/>
          <w:szCs w:val="28"/>
        </w:rPr>
        <w:t>在东晋时期，门阀政治下的“九品中正制”实际上成为了保障士族门阀入仕特权的制度</w:t>
      </w:r>
      <w:r w:rsidR="007954ED">
        <w:rPr>
          <w:rStyle w:val="a5"/>
          <w:rFonts w:ascii="楷体" w:eastAsia="楷体" w:hAnsi="楷体"/>
          <w:sz w:val="24"/>
          <w:szCs w:val="28"/>
        </w:rPr>
        <w:footnoteReference w:id="3"/>
      </w:r>
      <w:r w:rsidR="007954ED">
        <w:rPr>
          <w:rFonts w:ascii="楷体" w:eastAsia="楷体" w:hAnsi="楷体" w:hint="eastAsia"/>
          <w:sz w:val="24"/>
          <w:szCs w:val="28"/>
        </w:rPr>
        <w:t>，</w:t>
      </w:r>
      <w:r>
        <w:rPr>
          <w:rFonts w:ascii="楷体" w:eastAsia="楷体" w:hAnsi="楷体" w:hint="eastAsia"/>
          <w:sz w:val="24"/>
          <w:szCs w:val="28"/>
        </w:rPr>
        <w:t>“贵族政治”</w:t>
      </w:r>
      <w:r w:rsidR="00665441">
        <w:rPr>
          <w:rFonts w:ascii="楷体" w:eastAsia="楷体" w:hAnsi="楷体" w:hint="eastAsia"/>
          <w:sz w:val="24"/>
          <w:szCs w:val="28"/>
        </w:rPr>
        <w:t>似</w:t>
      </w:r>
      <w:r w:rsidR="00F027A3">
        <w:rPr>
          <w:rFonts w:ascii="楷体" w:eastAsia="楷体" w:hAnsi="楷体" w:hint="eastAsia"/>
          <w:sz w:val="24"/>
          <w:szCs w:val="28"/>
        </w:rPr>
        <w:t>又</w:t>
      </w:r>
      <w:r w:rsidR="00665441">
        <w:rPr>
          <w:rFonts w:ascii="楷体" w:eastAsia="楷体" w:hAnsi="楷体" w:hint="eastAsia"/>
          <w:sz w:val="24"/>
          <w:szCs w:val="28"/>
        </w:rPr>
        <w:t>死灰复燃。</w:t>
      </w:r>
      <w:r w:rsidR="00F34CE2">
        <w:rPr>
          <w:rFonts w:ascii="楷体" w:eastAsia="楷体" w:hAnsi="楷体" w:hint="eastAsia"/>
          <w:sz w:val="24"/>
          <w:szCs w:val="28"/>
        </w:rPr>
        <w:t>受制于有限的条件，</w:t>
      </w:r>
      <w:r w:rsidR="00D65B9C">
        <w:rPr>
          <w:rFonts w:ascii="楷体" w:eastAsia="楷体" w:hAnsi="楷体" w:hint="eastAsia"/>
          <w:sz w:val="24"/>
          <w:szCs w:val="28"/>
        </w:rPr>
        <w:t>我们并不</w:t>
      </w:r>
      <w:r w:rsidR="001C7B24">
        <w:rPr>
          <w:rFonts w:ascii="楷体" w:eastAsia="楷体" w:hAnsi="楷体" w:hint="eastAsia"/>
          <w:sz w:val="24"/>
          <w:szCs w:val="28"/>
        </w:rPr>
        <w:t>能</w:t>
      </w:r>
      <w:r w:rsidR="00F34CE2">
        <w:rPr>
          <w:rFonts w:ascii="楷体" w:eastAsia="楷体" w:hAnsi="楷体" w:hint="eastAsia"/>
          <w:sz w:val="24"/>
          <w:szCs w:val="28"/>
        </w:rPr>
        <w:t>在这里</w:t>
      </w:r>
      <w:r w:rsidR="00D65B9C">
        <w:rPr>
          <w:rFonts w:ascii="楷体" w:eastAsia="楷体" w:hAnsi="楷体" w:hint="eastAsia"/>
          <w:sz w:val="24"/>
          <w:szCs w:val="28"/>
        </w:rPr>
        <w:t>对相关问题提出什么</w:t>
      </w:r>
      <w:r w:rsidR="00BB3800">
        <w:rPr>
          <w:rFonts w:ascii="楷体" w:eastAsia="楷体" w:hAnsi="楷体" w:hint="eastAsia"/>
          <w:sz w:val="24"/>
          <w:szCs w:val="28"/>
        </w:rPr>
        <w:t>有</w:t>
      </w:r>
      <w:r w:rsidR="00D65B9C">
        <w:rPr>
          <w:rFonts w:ascii="楷体" w:eastAsia="楷体" w:hAnsi="楷体" w:hint="eastAsia"/>
          <w:sz w:val="24"/>
          <w:szCs w:val="28"/>
        </w:rPr>
        <w:t>创见</w:t>
      </w:r>
      <w:r w:rsidR="00F34CE2">
        <w:rPr>
          <w:rFonts w:ascii="楷体" w:eastAsia="楷体" w:hAnsi="楷体" w:hint="eastAsia"/>
          <w:sz w:val="24"/>
          <w:szCs w:val="28"/>
        </w:rPr>
        <w:t>性</w:t>
      </w:r>
      <w:r w:rsidR="00BB3800">
        <w:rPr>
          <w:rFonts w:ascii="楷体" w:eastAsia="楷体" w:hAnsi="楷体" w:hint="eastAsia"/>
          <w:sz w:val="24"/>
          <w:szCs w:val="28"/>
        </w:rPr>
        <w:t>的研究</w:t>
      </w:r>
      <w:r w:rsidR="00D65B9C">
        <w:rPr>
          <w:rFonts w:ascii="楷体" w:eastAsia="楷体" w:hAnsi="楷体" w:hint="eastAsia"/>
          <w:sz w:val="24"/>
          <w:szCs w:val="28"/>
        </w:rPr>
        <w:t>，</w:t>
      </w:r>
      <w:r w:rsidR="00BB3800">
        <w:rPr>
          <w:rFonts w:ascii="楷体" w:eastAsia="楷体" w:hAnsi="楷体" w:hint="eastAsia"/>
          <w:sz w:val="24"/>
          <w:szCs w:val="28"/>
        </w:rPr>
        <w:t>只是想在前人</w:t>
      </w:r>
      <w:r w:rsidR="001C7B24">
        <w:rPr>
          <w:rFonts w:ascii="楷体" w:eastAsia="楷体" w:hAnsi="楷体" w:hint="eastAsia"/>
          <w:sz w:val="24"/>
          <w:szCs w:val="28"/>
        </w:rPr>
        <w:t>部分</w:t>
      </w:r>
      <w:r w:rsidR="00BB3800">
        <w:rPr>
          <w:rFonts w:ascii="楷体" w:eastAsia="楷体" w:hAnsi="楷体" w:hint="eastAsia"/>
          <w:sz w:val="24"/>
          <w:szCs w:val="28"/>
        </w:rPr>
        <w:t>研究的基础上，对门阀政治时期的贵族现象做出一个大概的观察，</w:t>
      </w:r>
      <w:r w:rsidR="00F74F81">
        <w:rPr>
          <w:rFonts w:ascii="楷体" w:eastAsia="楷体" w:hAnsi="楷体" w:hint="eastAsia"/>
          <w:sz w:val="24"/>
          <w:szCs w:val="28"/>
        </w:rPr>
        <w:t>或</w:t>
      </w:r>
      <w:r w:rsidR="00BB3800">
        <w:rPr>
          <w:rFonts w:ascii="楷体" w:eastAsia="楷体" w:hAnsi="楷体" w:hint="eastAsia"/>
          <w:sz w:val="24"/>
          <w:szCs w:val="28"/>
        </w:rPr>
        <w:t>可视为读书的</w:t>
      </w:r>
      <w:r w:rsidR="00CC7E84">
        <w:rPr>
          <w:rFonts w:ascii="楷体" w:eastAsia="楷体" w:hAnsi="楷体" w:hint="eastAsia"/>
          <w:sz w:val="24"/>
          <w:szCs w:val="28"/>
        </w:rPr>
        <w:t>札记</w:t>
      </w:r>
      <w:r w:rsidR="00F34CE2">
        <w:rPr>
          <w:rFonts w:ascii="楷体" w:eastAsia="楷体" w:hAnsi="楷体" w:hint="eastAsia"/>
          <w:sz w:val="24"/>
          <w:szCs w:val="28"/>
        </w:rPr>
        <w:t>，不敢</w:t>
      </w:r>
      <w:r w:rsidR="009431E3">
        <w:rPr>
          <w:rFonts w:ascii="楷体" w:eastAsia="楷体" w:hAnsi="楷体" w:hint="eastAsia"/>
          <w:sz w:val="24"/>
          <w:szCs w:val="28"/>
        </w:rPr>
        <w:t>有</w:t>
      </w:r>
      <w:r w:rsidR="00F34CE2">
        <w:rPr>
          <w:rFonts w:ascii="楷体" w:eastAsia="楷体" w:hAnsi="楷体" w:hint="eastAsia"/>
          <w:sz w:val="24"/>
          <w:szCs w:val="28"/>
        </w:rPr>
        <w:t>掠美</w:t>
      </w:r>
      <w:r w:rsidR="009431E3">
        <w:rPr>
          <w:rFonts w:ascii="楷体" w:eastAsia="楷体" w:hAnsi="楷体" w:hint="eastAsia"/>
          <w:sz w:val="24"/>
          <w:szCs w:val="28"/>
        </w:rPr>
        <w:t>之意</w:t>
      </w:r>
      <w:r w:rsidR="00F34CE2">
        <w:rPr>
          <w:rFonts w:ascii="楷体" w:eastAsia="楷体" w:hAnsi="楷体" w:hint="eastAsia"/>
          <w:sz w:val="24"/>
          <w:szCs w:val="28"/>
        </w:rPr>
        <w:t>。</w:t>
      </w:r>
    </w:p>
    <w:p w14:paraId="4766DE3D" w14:textId="3993FD8B" w:rsidR="006C07B8" w:rsidRPr="006C07B8" w:rsidRDefault="006C07B8" w:rsidP="006C07B8">
      <w:pPr>
        <w:jc w:val="left"/>
        <w:rPr>
          <w:rFonts w:ascii="楷体" w:eastAsia="楷体" w:hAnsi="楷体"/>
          <w:b/>
          <w:bCs/>
          <w:sz w:val="28"/>
          <w:szCs w:val="32"/>
        </w:rPr>
      </w:pPr>
      <w:r w:rsidRPr="006C07B8">
        <w:rPr>
          <w:rFonts w:ascii="楷体" w:eastAsia="楷体" w:hAnsi="楷体" w:hint="eastAsia"/>
          <w:b/>
          <w:bCs/>
          <w:sz w:val="28"/>
          <w:szCs w:val="32"/>
        </w:rPr>
        <w:t>二、现象描述</w:t>
      </w:r>
    </w:p>
    <w:p w14:paraId="1B787A9E" w14:textId="4AC54FB0" w:rsidR="00F74F81" w:rsidRDefault="00F74F81" w:rsidP="0050615D">
      <w:pPr>
        <w:ind w:firstLine="480"/>
        <w:jc w:val="left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田余庆先生判断，严格的门阀政治只存于东晋时期</w:t>
      </w:r>
      <w:r>
        <w:rPr>
          <w:rStyle w:val="a5"/>
          <w:rFonts w:ascii="楷体" w:eastAsia="楷体" w:hAnsi="楷体"/>
          <w:sz w:val="24"/>
          <w:szCs w:val="28"/>
        </w:rPr>
        <w:footnoteReference w:id="4"/>
      </w:r>
      <w:r>
        <w:rPr>
          <w:rFonts w:ascii="楷体" w:eastAsia="楷体" w:hAnsi="楷体" w:hint="eastAsia"/>
          <w:sz w:val="24"/>
          <w:szCs w:val="28"/>
        </w:rPr>
        <w:t>，我们在此引以为确论。正也是在这段时期内，皇权时期的政治制度及政治实践最接近于“贵族政治”</w:t>
      </w:r>
      <w:r w:rsidR="00ED3099">
        <w:rPr>
          <w:rFonts w:ascii="楷体" w:eastAsia="楷体" w:hAnsi="楷体" w:hint="eastAsia"/>
          <w:sz w:val="24"/>
          <w:szCs w:val="28"/>
        </w:rPr>
        <w:t>的形态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329F35B1" w14:textId="23D0FBAB" w:rsidR="005D4B7B" w:rsidRDefault="00F74F81" w:rsidP="0050615D">
      <w:pPr>
        <w:ind w:firstLine="480"/>
        <w:jc w:val="left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首先我们来考察其出现的背景。</w:t>
      </w:r>
      <w:r w:rsidR="006736A9">
        <w:rPr>
          <w:rFonts w:ascii="楷体" w:eastAsia="楷体" w:hAnsi="楷体" w:hint="eastAsia"/>
          <w:sz w:val="24"/>
          <w:szCs w:val="28"/>
        </w:rPr>
        <w:t>除了思想家从大集体的角度抵制世袭的贵族外，皇权也会出于对权力的垄断</w:t>
      </w:r>
      <w:r w:rsidR="00313A1B">
        <w:rPr>
          <w:rFonts w:ascii="楷体" w:eastAsia="楷体" w:hAnsi="楷体" w:hint="eastAsia"/>
          <w:sz w:val="24"/>
          <w:szCs w:val="28"/>
        </w:rPr>
        <w:t>的考量</w:t>
      </w:r>
      <w:r w:rsidR="006736A9">
        <w:rPr>
          <w:rFonts w:ascii="楷体" w:eastAsia="楷体" w:hAnsi="楷体" w:hint="eastAsia"/>
          <w:sz w:val="24"/>
          <w:szCs w:val="28"/>
        </w:rPr>
        <w:t>而</w:t>
      </w:r>
      <w:r w:rsidR="00313A1B">
        <w:rPr>
          <w:rFonts w:ascii="楷体" w:eastAsia="楷体" w:hAnsi="楷体" w:hint="eastAsia"/>
          <w:sz w:val="24"/>
          <w:szCs w:val="28"/>
        </w:rPr>
        <w:t>站在世袭贵族制度的对立面。</w:t>
      </w:r>
      <w:r w:rsidR="001E0216">
        <w:rPr>
          <w:rFonts w:ascii="楷体" w:eastAsia="楷体" w:hAnsi="楷体" w:hint="eastAsia"/>
          <w:sz w:val="24"/>
          <w:szCs w:val="28"/>
        </w:rPr>
        <w:t>如果这两个方面的限制都失去其效力，那么“贵族政治”就有重新出现</w:t>
      </w:r>
      <w:r w:rsidR="002659AE">
        <w:rPr>
          <w:rFonts w:ascii="楷体" w:eastAsia="楷体" w:hAnsi="楷体" w:hint="eastAsia"/>
          <w:sz w:val="24"/>
          <w:szCs w:val="28"/>
        </w:rPr>
        <w:t>的可能</w:t>
      </w:r>
      <w:r w:rsidR="001E0216">
        <w:rPr>
          <w:rFonts w:ascii="楷体" w:eastAsia="楷体" w:hAnsi="楷体" w:hint="eastAsia"/>
          <w:sz w:val="24"/>
          <w:szCs w:val="28"/>
        </w:rPr>
        <w:t>。而东晋门阀政治</w:t>
      </w:r>
      <w:r>
        <w:rPr>
          <w:rFonts w:ascii="楷体" w:eastAsia="楷体" w:hAnsi="楷体" w:hint="eastAsia"/>
          <w:sz w:val="24"/>
          <w:szCs w:val="28"/>
        </w:rPr>
        <w:t>恰为</w:t>
      </w:r>
      <w:r w:rsidR="005807F8">
        <w:rPr>
          <w:rFonts w:ascii="楷体" w:eastAsia="楷体" w:hAnsi="楷体" w:hint="eastAsia"/>
          <w:sz w:val="24"/>
          <w:szCs w:val="28"/>
        </w:rPr>
        <w:t>两方面</w:t>
      </w:r>
      <w:r w:rsidR="00997F17">
        <w:rPr>
          <w:rFonts w:ascii="楷体" w:eastAsia="楷体" w:hAnsi="楷体" w:hint="eastAsia"/>
          <w:sz w:val="24"/>
          <w:szCs w:val="28"/>
        </w:rPr>
        <w:t>的条件</w:t>
      </w:r>
      <w:r w:rsidR="005807F8">
        <w:rPr>
          <w:rFonts w:ascii="楷体" w:eastAsia="楷体" w:hAnsi="楷体" w:hint="eastAsia"/>
          <w:sz w:val="24"/>
          <w:szCs w:val="28"/>
        </w:rPr>
        <w:t>都</w:t>
      </w:r>
      <w:r>
        <w:rPr>
          <w:rFonts w:ascii="楷体" w:eastAsia="楷体" w:hAnsi="楷体" w:hint="eastAsia"/>
          <w:sz w:val="24"/>
          <w:szCs w:val="28"/>
        </w:rPr>
        <w:t>提供</w:t>
      </w:r>
      <w:r w:rsidR="00997F17">
        <w:rPr>
          <w:rFonts w:ascii="楷体" w:eastAsia="楷体" w:hAnsi="楷体" w:hint="eastAsia"/>
          <w:sz w:val="24"/>
          <w:szCs w:val="28"/>
        </w:rPr>
        <w:t>了</w:t>
      </w:r>
      <w:r w:rsidR="005807F8">
        <w:rPr>
          <w:rFonts w:ascii="楷体" w:eastAsia="楷体" w:hAnsi="楷体" w:hint="eastAsia"/>
          <w:sz w:val="24"/>
          <w:szCs w:val="28"/>
        </w:rPr>
        <w:t>满足</w:t>
      </w:r>
      <w:r w:rsidR="00596DB6">
        <w:rPr>
          <w:rFonts w:ascii="楷体" w:eastAsia="楷体" w:hAnsi="楷体" w:hint="eastAsia"/>
          <w:sz w:val="24"/>
          <w:szCs w:val="28"/>
        </w:rPr>
        <w:t>。政治层面的因素，田余庆先生的研究已说得很明白，东晋时期皇统</w:t>
      </w:r>
      <w:r w:rsidR="005807F8">
        <w:rPr>
          <w:rFonts w:ascii="楷体" w:eastAsia="楷体" w:hAnsi="楷体" w:hint="eastAsia"/>
          <w:sz w:val="24"/>
          <w:szCs w:val="28"/>
        </w:rPr>
        <w:t>在相当程度上已丧失权威，</w:t>
      </w:r>
      <w:r w:rsidR="00B27C55">
        <w:rPr>
          <w:rFonts w:ascii="楷体" w:eastAsia="楷体" w:hAnsi="楷体" w:hint="eastAsia"/>
          <w:sz w:val="24"/>
          <w:szCs w:val="28"/>
        </w:rPr>
        <w:t>大</w:t>
      </w:r>
      <w:r w:rsidR="00997F17">
        <w:rPr>
          <w:rFonts w:ascii="楷体" w:eastAsia="楷体" w:hAnsi="楷体" w:hint="eastAsia"/>
          <w:sz w:val="24"/>
          <w:szCs w:val="28"/>
        </w:rPr>
        <w:t>部分的力量已掌握在</w:t>
      </w:r>
      <w:r w:rsidR="00ED3099">
        <w:rPr>
          <w:rFonts w:ascii="楷体" w:eastAsia="楷体" w:hAnsi="楷体" w:hint="eastAsia"/>
          <w:sz w:val="24"/>
          <w:szCs w:val="28"/>
        </w:rPr>
        <w:t>以琅琊王氏和东山谢氏为代表的</w:t>
      </w:r>
      <w:r w:rsidR="00997F17">
        <w:rPr>
          <w:rFonts w:ascii="楷体" w:eastAsia="楷体" w:hAnsi="楷体" w:hint="eastAsia"/>
          <w:sz w:val="24"/>
          <w:szCs w:val="28"/>
        </w:rPr>
        <w:t>士族大家手中。</w:t>
      </w:r>
      <w:r w:rsidR="00ED3099">
        <w:rPr>
          <w:rFonts w:ascii="楷体" w:eastAsia="楷体" w:hAnsi="楷体" w:hint="eastAsia"/>
          <w:sz w:val="24"/>
          <w:szCs w:val="28"/>
        </w:rPr>
        <w:t>而</w:t>
      </w:r>
      <w:r w:rsidR="00997F17">
        <w:rPr>
          <w:rFonts w:ascii="楷体" w:eastAsia="楷体" w:hAnsi="楷体" w:hint="eastAsia"/>
          <w:sz w:val="24"/>
          <w:szCs w:val="28"/>
        </w:rPr>
        <w:t>思想层面，</w:t>
      </w:r>
      <w:r w:rsidR="001E0216">
        <w:rPr>
          <w:rFonts w:ascii="楷体" w:eastAsia="楷体" w:hAnsi="楷体" w:hint="eastAsia"/>
          <w:sz w:val="24"/>
          <w:szCs w:val="28"/>
        </w:rPr>
        <w:t>在</w:t>
      </w:r>
      <w:r w:rsidR="004715A2">
        <w:rPr>
          <w:rFonts w:ascii="楷体" w:eastAsia="楷体" w:hAnsi="楷体" w:hint="eastAsia"/>
          <w:sz w:val="24"/>
          <w:szCs w:val="28"/>
        </w:rPr>
        <w:t>西汉</w:t>
      </w:r>
      <w:r w:rsidR="004715A2">
        <w:rPr>
          <w:rFonts w:ascii="楷体" w:eastAsia="楷体" w:hAnsi="楷体" w:hint="eastAsia"/>
          <w:sz w:val="24"/>
          <w:szCs w:val="28"/>
        </w:rPr>
        <w:lastRenderedPageBreak/>
        <w:t>武帝</w:t>
      </w:r>
      <w:r w:rsidR="001E0216">
        <w:rPr>
          <w:rFonts w:ascii="楷体" w:eastAsia="楷体" w:hAnsi="楷体" w:hint="eastAsia"/>
          <w:sz w:val="24"/>
          <w:szCs w:val="28"/>
        </w:rPr>
        <w:t>以后，儒家</w:t>
      </w:r>
      <w:r w:rsidR="004715A2">
        <w:rPr>
          <w:rFonts w:ascii="楷体" w:eastAsia="楷体" w:hAnsi="楷体" w:hint="eastAsia"/>
          <w:sz w:val="24"/>
          <w:szCs w:val="28"/>
        </w:rPr>
        <w:t>开始</w:t>
      </w:r>
      <w:r w:rsidR="001E0216">
        <w:rPr>
          <w:rFonts w:ascii="楷体" w:eastAsia="楷体" w:hAnsi="楷体" w:hint="eastAsia"/>
          <w:sz w:val="24"/>
          <w:szCs w:val="28"/>
        </w:rPr>
        <w:t>成为中国思想领域的主导，</w:t>
      </w:r>
      <w:r w:rsidR="004715A2">
        <w:rPr>
          <w:rFonts w:ascii="楷体" w:eastAsia="楷体" w:hAnsi="楷体" w:hint="eastAsia"/>
          <w:sz w:val="24"/>
          <w:szCs w:val="28"/>
        </w:rPr>
        <w:t>所谓“把历史大传统代替来代替一家之尊严”</w:t>
      </w:r>
      <w:r w:rsidR="004715A2">
        <w:rPr>
          <w:rStyle w:val="a5"/>
          <w:rFonts w:ascii="楷体" w:eastAsia="楷体" w:hAnsi="楷体"/>
          <w:sz w:val="24"/>
          <w:szCs w:val="28"/>
        </w:rPr>
        <w:footnoteReference w:id="5"/>
      </w:r>
      <w:r w:rsidR="00971724">
        <w:rPr>
          <w:rFonts w:ascii="楷体" w:eastAsia="楷体" w:hAnsi="楷体" w:hint="eastAsia"/>
          <w:sz w:val="24"/>
          <w:szCs w:val="28"/>
        </w:rPr>
        <w:t>即谓此</w:t>
      </w:r>
      <w:r w:rsidR="004402AE">
        <w:rPr>
          <w:rFonts w:ascii="楷体" w:eastAsia="楷体" w:hAnsi="楷体" w:hint="eastAsia"/>
          <w:sz w:val="24"/>
          <w:szCs w:val="28"/>
        </w:rPr>
        <w:t>。儒家思想在思想界的</w:t>
      </w:r>
      <w:r w:rsidR="00971724">
        <w:rPr>
          <w:rFonts w:ascii="楷体" w:eastAsia="楷体" w:hAnsi="楷体" w:hint="eastAsia"/>
          <w:sz w:val="24"/>
          <w:szCs w:val="28"/>
        </w:rPr>
        <w:t>主导</w:t>
      </w:r>
      <w:r w:rsidR="004402AE">
        <w:rPr>
          <w:rFonts w:ascii="楷体" w:eastAsia="楷体" w:hAnsi="楷体" w:hint="eastAsia"/>
          <w:sz w:val="24"/>
          <w:szCs w:val="28"/>
        </w:rPr>
        <w:t>地位到了</w:t>
      </w:r>
      <w:r w:rsidR="00997F17">
        <w:rPr>
          <w:rFonts w:ascii="楷体" w:eastAsia="楷体" w:hAnsi="楷体" w:hint="eastAsia"/>
          <w:sz w:val="24"/>
          <w:szCs w:val="28"/>
        </w:rPr>
        <w:t>东汉末年</w:t>
      </w:r>
      <w:r w:rsidR="004402AE">
        <w:rPr>
          <w:rFonts w:ascii="楷体" w:eastAsia="楷体" w:hAnsi="楷体" w:hint="eastAsia"/>
          <w:sz w:val="24"/>
          <w:szCs w:val="28"/>
        </w:rPr>
        <w:t>又转而一变，</w:t>
      </w:r>
      <w:r w:rsidR="00971724">
        <w:rPr>
          <w:rFonts w:ascii="楷体" w:eastAsia="楷体" w:hAnsi="楷体" w:hint="eastAsia"/>
          <w:sz w:val="24"/>
          <w:szCs w:val="28"/>
        </w:rPr>
        <w:t>这一时期的</w:t>
      </w:r>
      <w:r w:rsidR="00997F17">
        <w:rPr>
          <w:rFonts w:ascii="楷体" w:eastAsia="楷体" w:hAnsi="楷体" w:hint="eastAsia"/>
          <w:sz w:val="24"/>
          <w:szCs w:val="28"/>
        </w:rPr>
        <w:t>社会思潮</w:t>
      </w:r>
      <w:r w:rsidR="00971724">
        <w:rPr>
          <w:rFonts w:ascii="楷体" w:eastAsia="楷体" w:hAnsi="楷体" w:hint="eastAsia"/>
          <w:sz w:val="24"/>
          <w:szCs w:val="28"/>
        </w:rPr>
        <w:t>的动荡</w:t>
      </w:r>
      <w:r w:rsidR="00997F17">
        <w:rPr>
          <w:rFonts w:ascii="楷体" w:eastAsia="楷体" w:hAnsi="楷体" w:hint="eastAsia"/>
          <w:sz w:val="24"/>
          <w:szCs w:val="28"/>
        </w:rPr>
        <w:t>表现为“名教</w:t>
      </w:r>
      <w:r w:rsidR="00826AD8">
        <w:rPr>
          <w:rFonts w:ascii="楷体" w:eastAsia="楷体" w:hAnsi="楷体" w:hint="eastAsia"/>
          <w:sz w:val="24"/>
          <w:szCs w:val="28"/>
        </w:rPr>
        <w:t>的</w:t>
      </w:r>
      <w:r w:rsidR="00997F17">
        <w:rPr>
          <w:rFonts w:ascii="楷体" w:eastAsia="楷体" w:hAnsi="楷体" w:hint="eastAsia"/>
          <w:sz w:val="24"/>
          <w:szCs w:val="28"/>
        </w:rPr>
        <w:t>危机”</w:t>
      </w:r>
      <w:r w:rsidR="00826AD8">
        <w:rPr>
          <w:rStyle w:val="a5"/>
          <w:rFonts w:ascii="楷体" w:eastAsia="楷体" w:hAnsi="楷体"/>
          <w:sz w:val="24"/>
          <w:szCs w:val="28"/>
        </w:rPr>
        <w:footnoteReference w:id="6"/>
      </w:r>
      <w:r w:rsidR="00997F17">
        <w:rPr>
          <w:rFonts w:ascii="楷体" w:eastAsia="楷体" w:hAnsi="楷体" w:hint="eastAsia"/>
          <w:sz w:val="24"/>
          <w:szCs w:val="28"/>
        </w:rPr>
        <w:t>，</w:t>
      </w:r>
      <w:r w:rsidR="004402AE">
        <w:rPr>
          <w:rFonts w:ascii="楷体" w:eastAsia="楷体" w:hAnsi="楷体" w:hint="eastAsia"/>
          <w:sz w:val="24"/>
          <w:szCs w:val="28"/>
        </w:rPr>
        <w:t>无论是普遍的君臣观念为私家的君臣之义所取代，还是汉儒经世致用的学术理念为清谈玄想</w:t>
      </w:r>
      <w:r w:rsidR="00D97401">
        <w:rPr>
          <w:rFonts w:ascii="楷体" w:eastAsia="楷体" w:hAnsi="楷体" w:hint="eastAsia"/>
          <w:sz w:val="24"/>
          <w:szCs w:val="28"/>
        </w:rPr>
        <w:t>所替换，</w:t>
      </w:r>
      <w:r w:rsidR="00997F17">
        <w:rPr>
          <w:rFonts w:ascii="楷体" w:eastAsia="楷体" w:hAnsi="楷体" w:hint="eastAsia"/>
          <w:sz w:val="24"/>
          <w:szCs w:val="28"/>
        </w:rPr>
        <w:t>儒家的</w:t>
      </w:r>
      <w:r w:rsidR="00826AD8">
        <w:rPr>
          <w:rFonts w:ascii="楷体" w:eastAsia="楷体" w:hAnsi="楷体" w:hint="eastAsia"/>
          <w:sz w:val="24"/>
          <w:szCs w:val="28"/>
        </w:rPr>
        <w:t>许多</w:t>
      </w:r>
      <w:r w:rsidR="00997F17">
        <w:rPr>
          <w:rFonts w:ascii="楷体" w:eastAsia="楷体" w:hAnsi="楷体" w:hint="eastAsia"/>
          <w:sz w:val="24"/>
          <w:szCs w:val="28"/>
        </w:rPr>
        <w:t>思想与</w:t>
      </w:r>
      <w:r w:rsidR="00971724">
        <w:rPr>
          <w:rFonts w:ascii="楷体" w:eastAsia="楷体" w:hAnsi="楷体" w:hint="eastAsia"/>
          <w:sz w:val="24"/>
          <w:szCs w:val="28"/>
        </w:rPr>
        <w:t>政治</w:t>
      </w:r>
      <w:r w:rsidR="00997F17">
        <w:rPr>
          <w:rFonts w:ascii="楷体" w:eastAsia="楷体" w:hAnsi="楷体" w:hint="eastAsia"/>
          <w:sz w:val="24"/>
          <w:szCs w:val="28"/>
        </w:rPr>
        <w:t>观点被</w:t>
      </w:r>
      <w:r w:rsidR="00826AD8">
        <w:rPr>
          <w:rFonts w:ascii="楷体" w:eastAsia="楷体" w:hAnsi="楷体" w:hint="eastAsia"/>
          <w:sz w:val="24"/>
          <w:szCs w:val="28"/>
        </w:rPr>
        <w:t>否定，对“贵族政治”</w:t>
      </w:r>
      <w:r w:rsidR="00D97401">
        <w:rPr>
          <w:rFonts w:ascii="楷体" w:eastAsia="楷体" w:hAnsi="楷体" w:hint="eastAsia"/>
          <w:sz w:val="24"/>
          <w:szCs w:val="28"/>
        </w:rPr>
        <w:t>在</w:t>
      </w:r>
      <w:r w:rsidR="00826AD8">
        <w:rPr>
          <w:rFonts w:ascii="楷体" w:eastAsia="楷体" w:hAnsi="楷体" w:hint="eastAsia"/>
          <w:sz w:val="24"/>
          <w:szCs w:val="28"/>
        </w:rPr>
        <w:t>思想上的限制也</w:t>
      </w:r>
      <w:r w:rsidR="00971724">
        <w:rPr>
          <w:rFonts w:ascii="楷体" w:eastAsia="楷体" w:hAnsi="楷体" w:hint="eastAsia"/>
          <w:sz w:val="24"/>
          <w:szCs w:val="28"/>
        </w:rPr>
        <w:t>因此</w:t>
      </w:r>
      <w:r w:rsidR="00826AD8">
        <w:rPr>
          <w:rFonts w:ascii="楷体" w:eastAsia="楷体" w:hAnsi="楷体" w:hint="eastAsia"/>
          <w:sz w:val="24"/>
          <w:szCs w:val="28"/>
        </w:rPr>
        <w:t>得以解除。</w:t>
      </w:r>
    </w:p>
    <w:p w14:paraId="44BC70C9" w14:textId="33867E9D" w:rsidR="009B6BAC" w:rsidRDefault="00AB7C09" w:rsidP="0050615D">
      <w:pPr>
        <w:ind w:firstLine="480"/>
        <w:jc w:val="left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“贵族政治”的关键所在，是权力的世代相袭，和上层阶级对外来者的封闭性。</w:t>
      </w:r>
      <w:r w:rsidR="00AF2C19">
        <w:rPr>
          <w:rFonts w:ascii="楷体" w:eastAsia="楷体" w:hAnsi="楷体" w:hint="eastAsia"/>
          <w:sz w:val="24"/>
          <w:szCs w:val="28"/>
        </w:rPr>
        <w:t>由于历史发展到这一时期，“爵本位”</w:t>
      </w:r>
      <w:r w:rsidR="009B6BAC">
        <w:rPr>
          <w:rFonts w:ascii="楷体" w:eastAsia="楷体" w:hAnsi="楷体" w:hint="eastAsia"/>
          <w:sz w:val="24"/>
          <w:szCs w:val="28"/>
        </w:rPr>
        <w:t xml:space="preserve">向 </w:t>
      </w:r>
      <w:r w:rsidR="00AF2C19">
        <w:rPr>
          <w:rFonts w:ascii="楷体" w:eastAsia="楷体" w:hAnsi="楷体" w:hint="eastAsia"/>
          <w:sz w:val="24"/>
          <w:szCs w:val="28"/>
        </w:rPr>
        <w:t>“官本位”</w:t>
      </w:r>
      <w:r w:rsidR="009B6BAC">
        <w:rPr>
          <w:rFonts w:ascii="楷体" w:eastAsia="楷体" w:hAnsi="楷体" w:hint="eastAsia"/>
          <w:sz w:val="24"/>
          <w:szCs w:val="28"/>
        </w:rPr>
        <w:t>的演变</w:t>
      </w:r>
      <w:r w:rsidR="00346522">
        <w:rPr>
          <w:rFonts w:ascii="楷体" w:eastAsia="楷体" w:hAnsi="楷体" w:hint="eastAsia"/>
          <w:sz w:val="24"/>
          <w:szCs w:val="28"/>
        </w:rPr>
        <w:t>过程</w:t>
      </w:r>
      <w:r w:rsidR="009B6BAC">
        <w:rPr>
          <w:rFonts w:ascii="楷体" w:eastAsia="楷体" w:hAnsi="楷体" w:hint="eastAsia"/>
          <w:sz w:val="24"/>
          <w:szCs w:val="28"/>
        </w:rPr>
        <w:t>已到了阶段</w:t>
      </w:r>
      <w:r w:rsidR="00346522">
        <w:rPr>
          <w:rFonts w:ascii="楷体" w:eastAsia="楷体" w:hAnsi="楷体" w:hint="eastAsia"/>
          <w:sz w:val="24"/>
          <w:szCs w:val="28"/>
        </w:rPr>
        <w:t>的晚期</w:t>
      </w:r>
      <w:r w:rsidR="00AF2C19">
        <w:rPr>
          <w:rFonts w:ascii="楷体" w:eastAsia="楷体" w:hAnsi="楷体" w:hint="eastAsia"/>
          <w:sz w:val="24"/>
          <w:szCs w:val="28"/>
        </w:rPr>
        <w:t>，</w:t>
      </w:r>
      <w:r w:rsidR="00290503">
        <w:rPr>
          <w:rFonts w:ascii="楷体" w:eastAsia="楷体" w:hAnsi="楷体" w:hint="eastAsia"/>
          <w:sz w:val="24"/>
          <w:szCs w:val="28"/>
        </w:rPr>
        <w:t>权力世袭不</w:t>
      </w:r>
      <w:r w:rsidR="00346522">
        <w:rPr>
          <w:rFonts w:ascii="楷体" w:eastAsia="楷体" w:hAnsi="楷体" w:hint="eastAsia"/>
          <w:sz w:val="24"/>
          <w:szCs w:val="28"/>
        </w:rPr>
        <w:t>以</w:t>
      </w:r>
      <w:r w:rsidR="00290503">
        <w:rPr>
          <w:rFonts w:ascii="楷体" w:eastAsia="楷体" w:hAnsi="楷体" w:hint="eastAsia"/>
          <w:sz w:val="24"/>
          <w:szCs w:val="28"/>
        </w:rPr>
        <w:t>周代或欧洲贵族爵位的承袭</w:t>
      </w:r>
      <w:r w:rsidR="00346522">
        <w:rPr>
          <w:rFonts w:ascii="楷体" w:eastAsia="楷体" w:hAnsi="楷体" w:hint="eastAsia"/>
          <w:sz w:val="24"/>
          <w:szCs w:val="28"/>
        </w:rPr>
        <w:t>一般为特征</w:t>
      </w:r>
      <w:r w:rsidR="00290503">
        <w:rPr>
          <w:rFonts w:ascii="楷体" w:eastAsia="楷体" w:hAnsi="楷体" w:hint="eastAsia"/>
          <w:sz w:val="24"/>
          <w:szCs w:val="28"/>
        </w:rPr>
        <w:t>，而</w:t>
      </w:r>
      <w:r w:rsidR="009B6BAC">
        <w:rPr>
          <w:rFonts w:ascii="楷体" w:eastAsia="楷体" w:hAnsi="楷体" w:hint="eastAsia"/>
          <w:sz w:val="24"/>
          <w:szCs w:val="28"/>
        </w:rPr>
        <w:t>主要</w:t>
      </w:r>
      <w:r w:rsidR="00290503">
        <w:rPr>
          <w:rFonts w:ascii="楷体" w:eastAsia="楷体" w:hAnsi="楷体" w:hint="eastAsia"/>
          <w:sz w:val="24"/>
          <w:szCs w:val="28"/>
        </w:rPr>
        <w:t>是官位</w:t>
      </w:r>
      <w:r w:rsidR="009B6BAC">
        <w:rPr>
          <w:rFonts w:ascii="楷体" w:eastAsia="楷体" w:hAnsi="楷体" w:hint="eastAsia"/>
          <w:sz w:val="24"/>
          <w:szCs w:val="28"/>
        </w:rPr>
        <w:t>或者说入仕为官特权</w:t>
      </w:r>
      <w:r w:rsidR="00290503">
        <w:rPr>
          <w:rFonts w:ascii="楷体" w:eastAsia="楷体" w:hAnsi="楷体" w:hint="eastAsia"/>
          <w:sz w:val="24"/>
          <w:szCs w:val="28"/>
        </w:rPr>
        <w:t>的承袭。</w:t>
      </w:r>
      <w:r w:rsidR="00673F31">
        <w:rPr>
          <w:rFonts w:ascii="楷体" w:eastAsia="楷体" w:hAnsi="楷体" w:hint="eastAsia"/>
          <w:sz w:val="24"/>
          <w:szCs w:val="28"/>
        </w:rPr>
        <w:t>东晋时期</w:t>
      </w:r>
      <w:r w:rsidR="00603234">
        <w:rPr>
          <w:rFonts w:ascii="楷体" w:eastAsia="楷体" w:hAnsi="楷体" w:hint="eastAsia"/>
          <w:sz w:val="24"/>
          <w:szCs w:val="28"/>
        </w:rPr>
        <w:t>在</w:t>
      </w:r>
      <w:r w:rsidR="00673F31">
        <w:rPr>
          <w:rFonts w:ascii="楷体" w:eastAsia="楷体" w:hAnsi="楷体" w:hint="eastAsia"/>
          <w:sz w:val="24"/>
          <w:szCs w:val="28"/>
        </w:rPr>
        <w:t>这一</w:t>
      </w:r>
      <w:r w:rsidR="00DB4F3F">
        <w:rPr>
          <w:rFonts w:ascii="楷体" w:eastAsia="楷体" w:hAnsi="楷体" w:hint="eastAsia"/>
          <w:sz w:val="24"/>
          <w:szCs w:val="28"/>
        </w:rPr>
        <w:t>问题</w:t>
      </w:r>
      <w:r w:rsidR="00290503">
        <w:rPr>
          <w:rFonts w:ascii="楷体" w:eastAsia="楷体" w:hAnsi="楷体" w:hint="eastAsia"/>
          <w:sz w:val="24"/>
          <w:szCs w:val="28"/>
        </w:rPr>
        <w:t>于</w:t>
      </w:r>
      <w:r w:rsidR="00673F31">
        <w:rPr>
          <w:rFonts w:ascii="楷体" w:eastAsia="楷体" w:hAnsi="楷体" w:hint="eastAsia"/>
          <w:sz w:val="24"/>
          <w:szCs w:val="28"/>
        </w:rPr>
        <w:t>制度上的保障，主要依靠的是九品中正制度。</w:t>
      </w:r>
      <w:r w:rsidR="00024598">
        <w:rPr>
          <w:rFonts w:ascii="楷体" w:eastAsia="楷体" w:hAnsi="楷体" w:hint="eastAsia"/>
          <w:sz w:val="24"/>
          <w:szCs w:val="28"/>
        </w:rPr>
        <w:t>原先在汉朝发挥了良好作用的察举制度到了东汉末期，已经变得相当</w:t>
      </w:r>
      <w:r w:rsidR="00290503">
        <w:rPr>
          <w:rFonts w:ascii="楷体" w:eastAsia="楷体" w:hAnsi="楷体" w:hint="eastAsia"/>
          <w:sz w:val="24"/>
          <w:szCs w:val="28"/>
        </w:rPr>
        <w:t>混乱</w:t>
      </w:r>
      <w:r w:rsidR="00024598">
        <w:rPr>
          <w:rFonts w:ascii="楷体" w:eastAsia="楷体" w:hAnsi="楷体" w:hint="eastAsia"/>
          <w:sz w:val="24"/>
          <w:szCs w:val="28"/>
        </w:rPr>
        <w:t>，选官过程中的腐败、“以名选人”、“以族选人”问题层出不穷</w:t>
      </w:r>
      <w:r w:rsidR="00024598">
        <w:rPr>
          <w:rStyle w:val="a5"/>
          <w:rFonts w:ascii="楷体" w:eastAsia="楷体" w:hAnsi="楷体"/>
          <w:sz w:val="24"/>
          <w:szCs w:val="28"/>
        </w:rPr>
        <w:footnoteReference w:id="7"/>
      </w:r>
      <w:r w:rsidR="00024598">
        <w:rPr>
          <w:rFonts w:ascii="楷体" w:eastAsia="楷体" w:hAnsi="楷体" w:hint="eastAsia"/>
          <w:sz w:val="24"/>
          <w:szCs w:val="28"/>
        </w:rPr>
        <w:t>。</w:t>
      </w:r>
      <w:r w:rsidR="00031A4F">
        <w:rPr>
          <w:rFonts w:ascii="楷体" w:eastAsia="楷体" w:hAnsi="楷体" w:hint="eastAsia"/>
          <w:sz w:val="24"/>
          <w:szCs w:val="28"/>
        </w:rPr>
        <w:t>于是</w:t>
      </w:r>
      <w:r w:rsidR="00024598">
        <w:rPr>
          <w:rFonts w:ascii="楷体" w:eastAsia="楷体" w:hAnsi="楷体" w:hint="eastAsia"/>
          <w:sz w:val="24"/>
          <w:szCs w:val="28"/>
        </w:rPr>
        <w:t>到曹魏时期，</w:t>
      </w:r>
      <w:r w:rsidR="00335A36">
        <w:rPr>
          <w:rFonts w:ascii="楷体" w:eastAsia="楷体" w:hAnsi="楷体" w:hint="eastAsia"/>
          <w:sz w:val="24"/>
          <w:szCs w:val="28"/>
        </w:rPr>
        <w:t>执政者</w:t>
      </w:r>
      <w:r w:rsidR="00024598">
        <w:rPr>
          <w:rFonts w:ascii="楷体" w:eastAsia="楷体" w:hAnsi="楷体" w:hint="eastAsia"/>
          <w:sz w:val="24"/>
          <w:szCs w:val="28"/>
        </w:rPr>
        <w:t>提出了“九品中正制”</w:t>
      </w:r>
      <w:r w:rsidR="00031A4F">
        <w:rPr>
          <w:rFonts w:ascii="楷体" w:eastAsia="楷体" w:hAnsi="楷体" w:hint="eastAsia"/>
          <w:sz w:val="24"/>
          <w:szCs w:val="28"/>
        </w:rPr>
        <w:t>以为应对。</w:t>
      </w:r>
      <w:r w:rsidR="005076D7">
        <w:rPr>
          <w:rFonts w:ascii="楷体" w:eastAsia="楷体" w:hAnsi="楷体" w:hint="eastAsia"/>
          <w:sz w:val="24"/>
          <w:szCs w:val="28"/>
        </w:rPr>
        <w:t>但伴随着东晋时期士族门阀权力的扩张与司马家族皇权的收缩，在具体的实践中，九品中正制被塑造为了“以名取人</w:t>
      </w:r>
      <w:r w:rsidR="00885E3F">
        <w:rPr>
          <w:rFonts w:ascii="楷体" w:eastAsia="楷体" w:hAnsi="楷体" w:hint="eastAsia"/>
          <w:sz w:val="24"/>
          <w:szCs w:val="28"/>
        </w:rPr>
        <w:t>”</w:t>
      </w:r>
      <w:r w:rsidR="005076D7">
        <w:rPr>
          <w:rFonts w:ascii="楷体" w:eastAsia="楷体" w:hAnsi="楷体" w:hint="eastAsia"/>
          <w:sz w:val="24"/>
          <w:szCs w:val="28"/>
        </w:rPr>
        <w:t>与“以族取人”相结合</w:t>
      </w:r>
      <w:r w:rsidR="00B16DDD">
        <w:rPr>
          <w:rFonts w:ascii="楷体" w:eastAsia="楷体" w:hAnsi="楷体" w:hint="eastAsia"/>
          <w:sz w:val="24"/>
          <w:szCs w:val="28"/>
        </w:rPr>
        <w:t>制度</w:t>
      </w:r>
      <w:r w:rsidR="00B16DDD">
        <w:rPr>
          <w:rStyle w:val="a5"/>
          <w:rFonts w:ascii="楷体" w:eastAsia="楷体" w:hAnsi="楷体"/>
          <w:sz w:val="24"/>
          <w:szCs w:val="28"/>
        </w:rPr>
        <w:footnoteReference w:id="8"/>
      </w:r>
      <w:r w:rsidR="005076D7">
        <w:rPr>
          <w:rFonts w:ascii="楷体" w:eastAsia="楷体" w:hAnsi="楷体" w:hint="eastAsia"/>
          <w:sz w:val="24"/>
          <w:szCs w:val="28"/>
        </w:rPr>
        <w:t>，为士族门阀所操纵，背离了择优</w:t>
      </w:r>
      <w:r w:rsidR="00B846D0">
        <w:rPr>
          <w:rFonts w:ascii="楷体" w:eastAsia="楷体" w:hAnsi="楷体" w:hint="eastAsia"/>
          <w:sz w:val="24"/>
          <w:szCs w:val="28"/>
        </w:rPr>
        <w:t>任官的初衷，反倒成了门阀士族仕途世袭的保障。</w:t>
      </w:r>
      <w:r w:rsidR="00010CF9">
        <w:rPr>
          <w:rFonts w:ascii="楷体" w:eastAsia="楷体" w:hAnsi="楷体" w:hint="eastAsia"/>
          <w:sz w:val="24"/>
          <w:szCs w:val="28"/>
        </w:rPr>
        <w:t>虽然此时</w:t>
      </w:r>
      <w:r w:rsidR="00885E3F">
        <w:rPr>
          <w:rFonts w:ascii="楷体" w:eastAsia="楷体" w:hAnsi="楷体" w:hint="eastAsia"/>
          <w:sz w:val="24"/>
          <w:szCs w:val="28"/>
        </w:rPr>
        <w:t>非权贵世家大族的普通士人仍有可能通过察举制度入仕为官，但无疑受到了极大的制约，往往</w:t>
      </w:r>
      <w:r w:rsidR="00C6532D">
        <w:rPr>
          <w:rFonts w:ascii="楷体" w:eastAsia="楷体" w:hAnsi="楷体" w:hint="eastAsia"/>
          <w:sz w:val="24"/>
          <w:szCs w:val="28"/>
        </w:rPr>
        <w:t>难以上升至显要的位置。</w:t>
      </w:r>
    </w:p>
    <w:p w14:paraId="0CE743E1" w14:textId="1DD161BB" w:rsidR="00826AD8" w:rsidRDefault="009B6BAC" w:rsidP="0050615D">
      <w:pPr>
        <w:ind w:firstLine="480"/>
        <w:jc w:val="left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门阀士族的封闭性也极其显著。</w:t>
      </w:r>
      <w:r w:rsidR="00412C3F">
        <w:rPr>
          <w:rFonts w:ascii="楷体" w:eastAsia="楷体" w:hAnsi="楷体" w:hint="eastAsia"/>
          <w:sz w:val="24"/>
          <w:szCs w:val="28"/>
        </w:rPr>
        <w:t>门阀士族看重家族的名望地位，非一朝一夕所能形成，即使是皇帝也无法左右，正是</w:t>
      </w:r>
      <w:r w:rsidR="00346522">
        <w:rPr>
          <w:rFonts w:ascii="楷体" w:eastAsia="楷体" w:hAnsi="楷体" w:hint="eastAsia"/>
          <w:sz w:val="24"/>
          <w:szCs w:val="28"/>
        </w:rPr>
        <w:t xml:space="preserve"> </w:t>
      </w:r>
      <w:r w:rsidR="00412C3F">
        <w:rPr>
          <w:rFonts w:ascii="楷体" w:eastAsia="楷体" w:hAnsi="楷体" w:hint="eastAsia"/>
          <w:sz w:val="24"/>
          <w:szCs w:val="28"/>
        </w:rPr>
        <w:t>“</w:t>
      </w:r>
      <w:r w:rsidR="00412C3F" w:rsidRPr="00412C3F">
        <w:rPr>
          <w:rFonts w:ascii="楷体" w:eastAsia="楷体" w:hAnsi="楷体" w:hint="eastAsia"/>
          <w:sz w:val="24"/>
          <w:szCs w:val="28"/>
        </w:rPr>
        <w:t>士大夫故非天子所命</w:t>
      </w:r>
      <w:r w:rsidR="00412C3F">
        <w:rPr>
          <w:rFonts w:ascii="楷体" w:eastAsia="楷体" w:hAnsi="楷体" w:hint="eastAsia"/>
          <w:sz w:val="24"/>
          <w:szCs w:val="28"/>
        </w:rPr>
        <w:t>”</w:t>
      </w:r>
      <w:r w:rsidR="00412C3F">
        <w:rPr>
          <w:rStyle w:val="a5"/>
          <w:rFonts w:ascii="楷体" w:eastAsia="楷体" w:hAnsi="楷体"/>
          <w:sz w:val="24"/>
          <w:szCs w:val="28"/>
        </w:rPr>
        <w:footnoteReference w:id="9"/>
      </w:r>
      <w:r w:rsidR="00412C3F">
        <w:rPr>
          <w:rFonts w:ascii="楷体" w:eastAsia="楷体" w:hAnsi="楷体" w:hint="eastAsia"/>
          <w:sz w:val="24"/>
          <w:szCs w:val="28"/>
        </w:rPr>
        <w:t>。</w:t>
      </w:r>
      <w:r w:rsidR="00C6532D">
        <w:rPr>
          <w:rFonts w:ascii="楷体" w:eastAsia="楷体" w:hAnsi="楷体" w:hint="eastAsia"/>
          <w:sz w:val="24"/>
          <w:szCs w:val="28"/>
        </w:rPr>
        <w:t>而士族门阀之间也</w:t>
      </w:r>
      <w:r w:rsidR="00412C3F">
        <w:rPr>
          <w:rFonts w:ascii="楷体" w:eastAsia="楷体" w:hAnsi="楷体" w:hint="eastAsia"/>
          <w:sz w:val="24"/>
          <w:szCs w:val="28"/>
        </w:rPr>
        <w:t>往往只</w:t>
      </w:r>
      <w:r w:rsidR="00C6532D">
        <w:rPr>
          <w:rFonts w:ascii="楷体" w:eastAsia="楷体" w:hAnsi="楷体" w:hint="eastAsia"/>
          <w:sz w:val="24"/>
          <w:szCs w:val="28"/>
        </w:rPr>
        <w:t>施行内部的通婚，排斥寒族，</w:t>
      </w:r>
      <w:r w:rsidR="00412C3F">
        <w:rPr>
          <w:rFonts w:ascii="楷体" w:eastAsia="楷体" w:hAnsi="楷体" w:hint="eastAsia"/>
          <w:sz w:val="24"/>
          <w:szCs w:val="28"/>
        </w:rPr>
        <w:t>从婚姻上阻绝寒族上升的通道</w:t>
      </w:r>
      <w:r w:rsidR="00AC6F94">
        <w:rPr>
          <w:rFonts w:ascii="楷体" w:eastAsia="楷体" w:hAnsi="楷体" w:hint="eastAsia"/>
          <w:sz w:val="24"/>
          <w:szCs w:val="28"/>
        </w:rPr>
        <w:t>。</w:t>
      </w:r>
      <w:r w:rsidR="00F05D42">
        <w:rPr>
          <w:rFonts w:ascii="楷体" w:eastAsia="楷体" w:hAnsi="楷体" w:hint="eastAsia"/>
          <w:sz w:val="24"/>
          <w:szCs w:val="28"/>
        </w:rPr>
        <w:t>在上述的情形之下，</w:t>
      </w:r>
      <w:r w:rsidR="000160EF">
        <w:rPr>
          <w:rFonts w:ascii="楷体" w:eastAsia="楷体" w:hAnsi="楷体" w:hint="eastAsia"/>
          <w:sz w:val="24"/>
          <w:szCs w:val="28"/>
        </w:rPr>
        <w:t>一时间，社会阶层间的流动性降至</w:t>
      </w:r>
      <w:r w:rsidR="00453EB5">
        <w:rPr>
          <w:rFonts w:ascii="楷体" w:eastAsia="楷体" w:hAnsi="楷体" w:hint="eastAsia"/>
          <w:sz w:val="24"/>
          <w:szCs w:val="28"/>
        </w:rPr>
        <w:t>汉兴以来的低点</w:t>
      </w:r>
      <w:r w:rsidR="00335A36">
        <w:rPr>
          <w:rFonts w:ascii="楷体" w:eastAsia="楷体" w:hAnsi="楷体" w:hint="eastAsia"/>
          <w:sz w:val="24"/>
          <w:szCs w:val="28"/>
        </w:rPr>
        <w:t>，“上品无寒门，下品无势族”</w:t>
      </w:r>
      <w:r w:rsidR="00335A36">
        <w:rPr>
          <w:rStyle w:val="a5"/>
          <w:rFonts w:ascii="楷体" w:eastAsia="楷体" w:hAnsi="楷体"/>
          <w:sz w:val="24"/>
          <w:szCs w:val="28"/>
        </w:rPr>
        <w:footnoteReference w:id="10"/>
      </w:r>
      <w:r w:rsidR="00335A36">
        <w:rPr>
          <w:rFonts w:ascii="楷体" w:eastAsia="楷体" w:hAnsi="楷体" w:hint="eastAsia"/>
          <w:sz w:val="24"/>
          <w:szCs w:val="28"/>
        </w:rPr>
        <w:t>的“贵族政治”</w:t>
      </w:r>
      <w:r w:rsidR="00D964FE">
        <w:rPr>
          <w:rFonts w:ascii="楷体" w:eastAsia="楷体" w:hAnsi="楷体" w:hint="eastAsia"/>
          <w:sz w:val="24"/>
          <w:szCs w:val="28"/>
        </w:rPr>
        <w:t>得以确立</w:t>
      </w:r>
      <w:r w:rsidR="00453EB5">
        <w:rPr>
          <w:rFonts w:ascii="楷体" w:eastAsia="楷体" w:hAnsi="楷体" w:hint="eastAsia"/>
          <w:sz w:val="24"/>
          <w:szCs w:val="28"/>
        </w:rPr>
        <w:t>。</w:t>
      </w:r>
    </w:p>
    <w:p w14:paraId="33DBDF51" w14:textId="19C6E369" w:rsidR="0074760A" w:rsidRDefault="00A035F6" w:rsidP="0074760A">
      <w:pPr>
        <w:ind w:firstLine="480"/>
        <w:jc w:val="left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但是，</w:t>
      </w:r>
      <w:r w:rsidR="005F15CB">
        <w:rPr>
          <w:rFonts w:ascii="楷体" w:eastAsia="楷体" w:hAnsi="楷体" w:hint="eastAsia"/>
          <w:sz w:val="24"/>
          <w:szCs w:val="28"/>
        </w:rPr>
        <w:t>“门阀士族”终究还是不能与欧洲封建贵族相同</w:t>
      </w:r>
      <w:r w:rsidR="00BF26EC">
        <w:rPr>
          <w:rFonts w:ascii="楷体" w:eastAsia="楷体" w:hAnsi="楷体" w:hint="eastAsia"/>
          <w:sz w:val="24"/>
          <w:szCs w:val="28"/>
        </w:rPr>
        <w:t>：</w:t>
      </w:r>
      <w:r>
        <w:rPr>
          <w:rFonts w:ascii="楷体" w:eastAsia="楷体" w:hAnsi="楷体" w:hint="eastAsia"/>
          <w:sz w:val="24"/>
          <w:szCs w:val="28"/>
        </w:rPr>
        <w:t>东晋的门阀士族</w:t>
      </w:r>
      <w:r w:rsidR="00D710A9">
        <w:rPr>
          <w:rFonts w:ascii="楷体" w:eastAsia="楷体" w:hAnsi="楷体" w:hint="eastAsia"/>
          <w:sz w:val="24"/>
          <w:szCs w:val="28"/>
        </w:rPr>
        <w:t>的世代相袭的</w:t>
      </w:r>
      <w:r>
        <w:rPr>
          <w:rFonts w:ascii="楷体" w:eastAsia="楷体" w:hAnsi="楷体" w:hint="eastAsia"/>
          <w:sz w:val="24"/>
          <w:szCs w:val="28"/>
        </w:rPr>
        <w:t>特权在法律制度上并未像欧洲的贵族得到完全的确认</w:t>
      </w:r>
      <w:r w:rsidR="001479F2">
        <w:rPr>
          <w:rFonts w:ascii="楷体" w:eastAsia="楷体" w:hAnsi="楷体" w:hint="eastAsia"/>
          <w:sz w:val="24"/>
          <w:szCs w:val="28"/>
        </w:rPr>
        <w:t>，没有确定的保护</w:t>
      </w:r>
      <w:r w:rsidR="00BF26EC">
        <w:rPr>
          <w:rFonts w:ascii="楷体" w:eastAsia="楷体" w:hAnsi="楷体" w:hint="eastAsia"/>
          <w:sz w:val="24"/>
          <w:szCs w:val="28"/>
        </w:rPr>
        <w:t>；</w:t>
      </w:r>
      <w:r w:rsidR="00CE11B8">
        <w:rPr>
          <w:rFonts w:ascii="楷体" w:eastAsia="楷体" w:hAnsi="楷体" w:hint="eastAsia"/>
          <w:sz w:val="24"/>
          <w:szCs w:val="28"/>
        </w:rPr>
        <w:t>虽然</w:t>
      </w:r>
      <w:r w:rsidR="00016F50">
        <w:rPr>
          <w:rFonts w:ascii="楷体" w:eastAsia="楷体" w:hAnsi="楷体" w:hint="eastAsia"/>
          <w:sz w:val="24"/>
          <w:szCs w:val="28"/>
        </w:rPr>
        <w:t>传统</w:t>
      </w:r>
      <w:r w:rsidR="00CE11B8">
        <w:rPr>
          <w:rFonts w:ascii="楷体" w:eastAsia="楷体" w:hAnsi="楷体" w:hint="eastAsia"/>
          <w:sz w:val="24"/>
          <w:szCs w:val="28"/>
        </w:rPr>
        <w:t>儒家</w:t>
      </w:r>
      <w:r w:rsidR="00016F50">
        <w:rPr>
          <w:rFonts w:ascii="楷体" w:eastAsia="楷体" w:hAnsi="楷体" w:hint="eastAsia"/>
          <w:sz w:val="24"/>
          <w:szCs w:val="28"/>
        </w:rPr>
        <w:t>理想中</w:t>
      </w:r>
      <w:r w:rsidR="00CE11B8">
        <w:rPr>
          <w:rFonts w:ascii="楷体" w:eastAsia="楷体" w:hAnsi="楷体" w:hint="eastAsia"/>
          <w:sz w:val="24"/>
          <w:szCs w:val="28"/>
        </w:rPr>
        <w:t>的“任人唯贤”并未得到施行，但仍旧是</w:t>
      </w:r>
      <w:r w:rsidR="00B2599D">
        <w:rPr>
          <w:rFonts w:ascii="楷体" w:eastAsia="楷体" w:hAnsi="楷体" w:hint="eastAsia"/>
          <w:sz w:val="24"/>
          <w:szCs w:val="28"/>
        </w:rPr>
        <w:t>理论</w:t>
      </w:r>
      <w:r w:rsidR="00CE11B8">
        <w:rPr>
          <w:rFonts w:ascii="楷体" w:eastAsia="楷体" w:hAnsi="楷体" w:hint="eastAsia"/>
          <w:sz w:val="24"/>
          <w:szCs w:val="28"/>
        </w:rPr>
        <w:t>上的</w:t>
      </w:r>
      <w:r w:rsidR="00346522">
        <w:rPr>
          <w:rFonts w:ascii="楷体" w:eastAsia="楷体" w:hAnsi="楷体" w:hint="eastAsia"/>
          <w:sz w:val="24"/>
          <w:szCs w:val="28"/>
        </w:rPr>
        <w:t>官方正学</w:t>
      </w:r>
      <w:r w:rsidR="00CE11B8">
        <w:rPr>
          <w:rFonts w:ascii="楷体" w:eastAsia="楷体" w:hAnsi="楷体" w:hint="eastAsia"/>
          <w:sz w:val="24"/>
          <w:szCs w:val="28"/>
        </w:rPr>
        <w:t>，“九品中正制”</w:t>
      </w:r>
      <w:r w:rsidR="009F48B4">
        <w:rPr>
          <w:rFonts w:ascii="楷体" w:eastAsia="楷体" w:hAnsi="楷体" w:hint="eastAsia"/>
          <w:sz w:val="24"/>
          <w:szCs w:val="28"/>
        </w:rPr>
        <w:t>名义上也是旨在</w:t>
      </w:r>
      <w:r w:rsidR="00B2599D">
        <w:rPr>
          <w:rFonts w:ascii="楷体" w:eastAsia="楷体" w:hAnsi="楷体" w:hint="eastAsia"/>
          <w:sz w:val="24"/>
          <w:szCs w:val="28"/>
        </w:rPr>
        <w:t>为</w:t>
      </w:r>
      <w:r w:rsidR="009F48B4">
        <w:rPr>
          <w:rFonts w:ascii="楷体" w:eastAsia="楷体" w:hAnsi="楷体" w:hint="eastAsia"/>
          <w:sz w:val="24"/>
          <w:szCs w:val="28"/>
        </w:rPr>
        <w:t>“选拔人才”</w:t>
      </w:r>
      <w:r w:rsidR="007A0B41">
        <w:rPr>
          <w:rFonts w:ascii="楷体" w:eastAsia="楷体" w:hAnsi="楷体" w:hint="eastAsia"/>
          <w:sz w:val="24"/>
          <w:szCs w:val="28"/>
        </w:rPr>
        <w:t>；皇帝的权力一时受到约束，却终归保留着其法定上的地位，</w:t>
      </w:r>
      <w:r w:rsidR="00B2599D">
        <w:rPr>
          <w:rFonts w:ascii="楷体" w:eastAsia="楷体" w:hAnsi="楷体" w:hint="eastAsia"/>
          <w:sz w:val="24"/>
          <w:szCs w:val="28"/>
        </w:rPr>
        <w:t>对时局有清醒认知的皇帝</w:t>
      </w:r>
      <w:r w:rsidR="007A0B41">
        <w:rPr>
          <w:rFonts w:ascii="楷体" w:eastAsia="楷体" w:hAnsi="楷体" w:hint="eastAsia"/>
          <w:sz w:val="24"/>
          <w:szCs w:val="28"/>
        </w:rPr>
        <w:t>也对门阀士族时刻保持着警惕。</w:t>
      </w:r>
      <w:r w:rsidR="00CE11B8">
        <w:rPr>
          <w:rFonts w:ascii="楷体" w:eastAsia="楷体" w:hAnsi="楷体" w:hint="eastAsia"/>
          <w:sz w:val="24"/>
          <w:szCs w:val="28"/>
        </w:rPr>
        <w:t>可以说，门阀政治</w:t>
      </w:r>
      <w:r w:rsidR="00B17620">
        <w:rPr>
          <w:rFonts w:ascii="楷体" w:eastAsia="楷体" w:hAnsi="楷体" w:hint="eastAsia"/>
          <w:sz w:val="24"/>
          <w:szCs w:val="28"/>
        </w:rPr>
        <w:t>下</w:t>
      </w:r>
      <w:r w:rsidR="00CE11B8">
        <w:rPr>
          <w:rFonts w:ascii="楷体" w:eastAsia="楷体" w:hAnsi="楷体" w:hint="eastAsia"/>
          <w:sz w:val="24"/>
          <w:szCs w:val="28"/>
        </w:rPr>
        <w:t>的“贵族政治”</w:t>
      </w:r>
      <w:r w:rsidR="00B2599D">
        <w:rPr>
          <w:rFonts w:ascii="楷体" w:eastAsia="楷体" w:hAnsi="楷体" w:hint="eastAsia"/>
          <w:sz w:val="24"/>
          <w:szCs w:val="28"/>
        </w:rPr>
        <w:t>在</w:t>
      </w:r>
      <w:r w:rsidR="009F48B4">
        <w:rPr>
          <w:rFonts w:ascii="楷体" w:eastAsia="楷体" w:hAnsi="楷体" w:hint="eastAsia"/>
          <w:sz w:val="24"/>
          <w:szCs w:val="28"/>
        </w:rPr>
        <w:t>某种意义上来说“名不正</w:t>
      </w:r>
      <w:r w:rsidR="00D0057F">
        <w:rPr>
          <w:rFonts w:ascii="楷体" w:eastAsia="楷体" w:hAnsi="楷体" w:hint="eastAsia"/>
          <w:sz w:val="24"/>
          <w:szCs w:val="28"/>
        </w:rPr>
        <w:t>且</w:t>
      </w:r>
      <w:r w:rsidR="009F48B4">
        <w:rPr>
          <w:rFonts w:ascii="楷体" w:eastAsia="楷体" w:hAnsi="楷体" w:hint="eastAsia"/>
          <w:sz w:val="24"/>
          <w:szCs w:val="28"/>
        </w:rPr>
        <w:t>言不顺”，如同门阀政治</w:t>
      </w:r>
      <w:r w:rsidR="00B2599D">
        <w:rPr>
          <w:rFonts w:ascii="楷体" w:eastAsia="楷体" w:hAnsi="楷体" w:hint="eastAsia"/>
          <w:sz w:val="24"/>
          <w:szCs w:val="28"/>
        </w:rPr>
        <w:t>本身</w:t>
      </w:r>
      <w:r w:rsidR="009F48B4">
        <w:rPr>
          <w:rFonts w:ascii="楷体" w:eastAsia="楷体" w:hAnsi="楷体" w:hint="eastAsia"/>
          <w:sz w:val="24"/>
          <w:szCs w:val="28"/>
        </w:rPr>
        <w:t>一样，是一种</w:t>
      </w:r>
      <w:r w:rsidR="00D0057F">
        <w:rPr>
          <w:rFonts w:ascii="楷体" w:eastAsia="楷体" w:hAnsi="楷体" w:hint="eastAsia"/>
          <w:sz w:val="24"/>
          <w:szCs w:val="28"/>
        </w:rPr>
        <w:t>偏离了一般政治</w:t>
      </w:r>
      <w:r w:rsidR="00B2599D">
        <w:rPr>
          <w:rFonts w:ascii="楷体" w:eastAsia="楷体" w:hAnsi="楷体" w:hint="eastAsia"/>
          <w:sz w:val="24"/>
          <w:szCs w:val="28"/>
        </w:rPr>
        <w:t>常规</w:t>
      </w:r>
      <w:r w:rsidR="00D0057F">
        <w:rPr>
          <w:rFonts w:ascii="楷体" w:eastAsia="楷体" w:hAnsi="楷体" w:hint="eastAsia"/>
          <w:sz w:val="24"/>
          <w:szCs w:val="28"/>
        </w:rPr>
        <w:t>的</w:t>
      </w:r>
      <w:r w:rsidR="009F48B4">
        <w:rPr>
          <w:rFonts w:ascii="楷体" w:eastAsia="楷体" w:hAnsi="楷体" w:hint="eastAsia"/>
          <w:sz w:val="24"/>
          <w:szCs w:val="28"/>
        </w:rPr>
        <w:t>“变态”的政治形态</w:t>
      </w:r>
      <w:r w:rsidR="009F48B4">
        <w:rPr>
          <w:rStyle w:val="a5"/>
          <w:rFonts w:ascii="楷体" w:eastAsia="楷体" w:hAnsi="楷体"/>
          <w:sz w:val="24"/>
          <w:szCs w:val="28"/>
        </w:rPr>
        <w:footnoteReference w:id="11"/>
      </w:r>
      <w:r w:rsidR="00957376">
        <w:rPr>
          <w:rFonts w:ascii="楷体" w:eastAsia="楷体" w:hAnsi="楷体" w:hint="eastAsia"/>
          <w:sz w:val="24"/>
          <w:szCs w:val="28"/>
        </w:rPr>
        <w:t>，具有暂时性和过渡性。</w:t>
      </w:r>
      <w:r w:rsidR="002F3236">
        <w:rPr>
          <w:rFonts w:ascii="楷体" w:eastAsia="楷体" w:hAnsi="楷体" w:hint="eastAsia"/>
          <w:sz w:val="24"/>
          <w:szCs w:val="28"/>
        </w:rPr>
        <w:t>随着东晋</w:t>
      </w:r>
      <w:r w:rsidR="00D0057F">
        <w:rPr>
          <w:rFonts w:ascii="楷体" w:eastAsia="楷体" w:hAnsi="楷体" w:hint="eastAsia"/>
          <w:sz w:val="24"/>
          <w:szCs w:val="28"/>
        </w:rPr>
        <w:t>为</w:t>
      </w:r>
      <w:r w:rsidR="002F3236">
        <w:rPr>
          <w:rFonts w:ascii="楷体" w:eastAsia="楷体" w:hAnsi="楷体" w:hint="eastAsia"/>
          <w:sz w:val="24"/>
          <w:szCs w:val="28"/>
        </w:rPr>
        <w:t>刘宋所取代，严格的门阀政治</w:t>
      </w:r>
      <w:r w:rsidR="00D0057F">
        <w:rPr>
          <w:rFonts w:ascii="楷体" w:eastAsia="楷体" w:hAnsi="楷体" w:hint="eastAsia"/>
          <w:sz w:val="24"/>
          <w:szCs w:val="28"/>
        </w:rPr>
        <w:t>就此</w:t>
      </w:r>
      <w:r w:rsidR="00C66A69">
        <w:rPr>
          <w:rFonts w:ascii="楷体" w:eastAsia="楷体" w:hAnsi="楷体" w:hint="eastAsia"/>
          <w:sz w:val="24"/>
          <w:szCs w:val="28"/>
        </w:rPr>
        <w:t>结束。</w:t>
      </w:r>
      <w:r w:rsidR="00D0057F">
        <w:rPr>
          <w:rFonts w:ascii="楷体" w:eastAsia="楷体" w:hAnsi="楷体" w:hint="eastAsia"/>
          <w:sz w:val="24"/>
          <w:szCs w:val="28"/>
        </w:rPr>
        <w:t>固然</w:t>
      </w:r>
      <w:r w:rsidR="00C66A69">
        <w:rPr>
          <w:rFonts w:ascii="楷体" w:eastAsia="楷体" w:hAnsi="楷体" w:hint="eastAsia"/>
          <w:sz w:val="24"/>
          <w:szCs w:val="28"/>
        </w:rPr>
        <w:t>南朝时期</w:t>
      </w:r>
      <w:r w:rsidR="00D0057F">
        <w:rPr>
          <w:rFonts w:ascii="楷体" w:eastAsia="楷体" w:hAnsi="楷体" w:hint="eastAsia"/>
          <w:sz w:val="24"/>
          <w:szCs w:val="28"/>
        </w:rPr>
        <w:t>，</w:t>
      </w:r>
      <w:r w:rsidR="00C66A69">
        <w:rPr>
          <w:rFonts w:ascii="楷体" w:eastAsia="楷体" w:hAnsi="楷体" w:hint="eastAsia"/>
          <w:sz w:val="24"/>
          <w:szCs w:val="28"/>
        </w:rPr>
        <w:t>门阀士族还是保有相当的权势，九品中正多少还能保证他们做高官，但逐渐恢复的皇权通过对官职士族“位高权低”，寒族“位低权高”的设置</w:t>
      </w:r>
      <w:r w:rsidR="00C66A69">
        <w:rPr>
          <w:rStyle w:val="a5"/>
          <w:rFonts w:ascii="楷体" w:eastAsia="楷体" w:hAnsi="楷体"/>
          <w:sz w:val="24"/>
          <w:szCs w:val="28"/>
        </w:rPr>
        <w:footnoteReference w:id="12"/>
      </w:r>
      <w:r w:rsidR="00C66A69">
        <w:rPr>
          <w:rFonts w:ascii="楷体" w:eastAsia="楷体" w:hAnsi="楷体" w:hint="eastAsia"/>
          <w:sz w:val="24"/>
          <w:szCs w:val="28"/>
        </w:rPr>
        <w:t>，限制了门阀士族</w:t>
      </w:r>
      <w:r w:rsidR="00960D97">
        <w:rPr>
          <w:rFonts w:ascii="楷体" w:eastAsia="楷体" w:hAnsi="楷体" w:hint="eastAsia"/>
          <w:sz w:val="24"/>
          <w:szCs w:val="28"/>
        </w:rPr>
        <w:t>的特权</w:t>
      </w:r>
      <w:r w:rsidR="00D0057F">
        <w:rPr>
          <w:rFonts w:ascii="楷体" w:eastAsia="楷体" w:hAnsi="楷体" w:hint="eastAsia"/>
          <w:sz w:val="24"/>
          <w:szCs w:val="28"/>
        </w:rPr>
        <w:t>的范围</w:t>
      </w:r>
      <w:r w:rsidR="00960D97">
        <w:rPr>
          <w:rFonts w:ascii="楷体" w:eastAsia="楷体" w:hAnsi="楷体" w:hint="eastAsia"/>
          <w:sz w:val="24"/>
          <w:szCs w:val="28"/>
        </w:rPr>
        <w:t>，加之察举与学校入仕之途在南朝的复兴</w:t>
      </w:r>
      <w:r w:rsidR="00122E85">
        <w:rPr>
          <w:rFonts w:ascii="楷体" w:eastAsia="楷体" w:hAnsi="楷体" w:hint="eastAsia"/>
          <w:sz w:val="24"/>
          <w:szCs w:val="28"/>
        </w:rPr>
        <w:t>，“贵族政治”形态也</w:t>
      </w:r>
      <w:r w:rsidR="00E16CA1">
        <w:rPr>
          <w:rFonts w:ascii="楷体" w:eastAsia="楷体" w:hAnsi="楷体" w:hint="eastAsia"/>
          <w:sz w:val="24"/>
          <w:szCs w:val="28"/>
        </w:rPr>
        <w:t>逐渐</w:t>
      </w:r>
      <w:r w:rsidR="00122E85">
        <w:rPr>
          <w:rFonts w:ascii="楷体" w:eastAsia="楷体" w:hAnsi="楷体" w:hint="eastAsia"/>
          <w:sz w:val="24"/>
          <w:szCs w:val="28"/>
        </w:rPr>
        <w:t>不再是对政治状况合适的描述。</w:t>
      </w:r>
      <w:r w:rsidR="00D0057F">
        <w:rPr>
          <w:rFonts w:ascii="楷体" w:eastAsia="楷体" w:hAnsi="楷体" w:hint="eastAsia"/>
          <w:sz w:val="24"/>
          <w:szCs w:val="28"/>
        </w:rPr>
        <w:t>漫长历史上的一段短暂的插曲，于是得以宣告其终结。</w:t>
      </w:r>
    </w:p>
    <w:p w14:paraId="5222C883" w14:textId="23A3E612" w:rsidR="0074760A" w:rsidRPr="0074760A" w:rsidRDefault="0074760A" w:rsidP="0074760A">
      <w:pPr>
        <w:jc w:val="left"/>
        <w:rPr>
          <w:rFonts w:ascii="楷体" w:eastAsia="楷体" w:hAnsi="楷体"/>
          <w:b/>
          <w:bCs/>
          <w:sz w:val="28"/>
          <w:szCs w:val="32"/>
        </w:rPr>
      </w:pPr>
      <w:r w:rsidRPr="0074760A">
        <w:rPr>
          <w:rFonts w:ascii="楷体" w:eastAsia="楷体" w:hAnsi="楷体" w:hint="eastAsia"/>
          <w:b/>
          <w:bCs/>
          <w:sz w:val="28"/>
          <w:szCs w:val="32"/>
        </w:rPr>
        <w:lastRenderedPageBreak/>
        <w:t>三、小结</w:t>
      </w:r>
      <w:r w:rsidR="00D0080B">
        <w:rPr>
          <w:rFonts w:ascii="楷体" w:eastAsia="楷体" w:hAnsi="楷体" w:hint="eastAsia"/>
          <w:b/>
          <w:bCs/>
          <w:sz w:val="28"/>
          <w:szCs w:val="32"/>
        </w:rPr>
        <w:t>及余论</w:t>
      </w:r>
    </w:p>
    <w:p w14:paraId="73E4C93C" w14:textId="7DC5BC41" w:rsidR="000413DE" w:rsidRDefault="0074760A" w:rsidP="0074760A">
      <w:pPr>
        <w:ind w:firstLine="480"/>
        <w:jc w:val="left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总的来说</w:t>
      </w:r>
      <w:r w:rsidR="00916184">
        <w:rPr>
          <w:rFonts w:ascii="楷体" w:eastAsia="楷体" w:hAnsi="楷体" w:hint="eastAsia"/>
          <w:sz w:val="24"/>
          <w:szCs w:val="28"/>
        </w:rPr>
        <w:t>，通过</w:t>
      </w:r>
      <w:r w:rsidR="00EA7C88">
        <w:rPr>
          <w:rFonts w:ascii="楷体" w:eastAsia="楷体" w:hAnsi="楷体" w:hint="eastAsia"/>
          <w:sz w:val="24"/>
          <w:szCs w:val="28"/>
        </w:rPr>
        <w:t>简短地</w:t>
      </w:r>
      <w:r w:rsidR="00916184">
        <w:rPr>
          <w:rFonts w:ascii="楷体" w:eastAsia="楷体" w:hAnsi="楷体" w:hint="eastAsia"/>
          <w:sz w:val="24"/>
          <w:szCs w:val="28"/>
        </w:rPr>
        <w:t>对东晋门阀政治时期“贵族”特征的回顾，我们可以看到</w:t>
      </w:r>
      <w:r w:rsidR="006C3026">
        <w:rPr>
          <w:rFonts w:ascii="楷体" w:eastAsia="楷体" w:hAnsi="楷体" w:hint="eastAsia"/>
          <w:sz w:val="24"/>
          <w:szCs w:val="28"/>
        </w:rPr>
        <w:t>，</w:t>
      </w:r>
      <w:r w:rsidR="00B2599D">
        <w:rPr>
          <w:rFonts w:ascii="楷体" w:eastAsia="楷体" w:hAnsi="楷体" w:hint="eastAsia"/>
          <w:sz w:val="24"/>
          <w:szCs w:val="28"/>
        </w:rPr>
        <w:t>在</w:t>
      </w:r>
      <w:r w:rsidR="007F3EBD">
        <w:rPr>
          <w:rFonts w:ascii="楷体" w:eastAsia="楷体" w:hAnsi="楷体" w:hint="eastAsia"/>
          <w:sz w:val="24"/>
          <w:szCs w:val="28"/>
        </w:rPr>
        <w:t>前现代的</w:t>
      </w:r>
      <w:r w:rsidR="00916184">
        <w:rPr>
          <w:rFonts w:ascii="楷体" w:eastAsia="楷体" w:hAnsi="楷体" w:hint="eastAsia"/>
          <w:sz w:val="24"/>
          <w:szCs w:val="28"/>
        </w:rPr>
        <w:t>帝制时期</w:t>
      </w:r>
      <w:r w:rsidR="00EA7C88">
        <w:rPr>
          <w:rFonts w:ascii="楷体" w:eastAsia="楷体" w:hAnsi="楷体" w:hint="eastAsia"/>
          <w:sz w:val="24"/>
          <w:szCs w:val="28"/>
        </w:rPr>
        <w:t>，无论是思想层面还是制度层面，西欧中世纪的贵族政治并不是中国政治文化的</w:t>
      </w:r>
      <w:r w:rsidR="006C3026">
        <w:rPr>
          <w:rFonts w:ascii="楷体" w:eastAsia="楷体" w:hAnsi="楷体" w:hint="eastAsia"/>
          <w:sz w:val="24"/>
          <w:szCs w:val="28"/>
        </w:rPr>
        <w:t>主要</w:t>
      </w:r>
      <w:r w:rsidR="00EA7C88">
        <w:rPr>
          <w:rFonts w:ascii="楷体" w:eastAsia="楷体" w:hAnsi="楷体" w:hint="eastAsia"/>
          <w:sz w:val="24"/>
          <w:szCs w:val="28"/>
        </w:rPr>
        <w:t>特点，东晋短暂的“贵族”政治时期</w:t>
      </w:r>
      <w:r w:rsidR="007F3EBD">
        <w:rPr>
          <w:rFonts w:ascii="楷体" w:eastAsia="楷体" w:hAnsi="楷体" w:hint="eastAsia"/>
          <w:sz w:val="24"/>
          <w:szCs w:val="28"/>
        </w:rPr>
        <w:t>恰恰</w:t>
      </w:r>
      <w:r w:rsidR="00EA7C88">
        <w:rPr>
          <w:rFonts w:ascii="楷体" w:eastAsia="楷体" w:hAnsi="楷体" w:hint="eastAsia"/>
          <w:sz w:val="24"/>
          <w:szCs w:val="28"/>
        </w:rPr>
        <w:t>加强</w:t>
      </w:r>
      <w:r w:rsidR="007F3EBD">
        <w:rPr>
          <w:rFonts w:ascii="楷体" w:eastAsia="楷体" w:hAnsi="楷体" w:hint="eastAsia"/>
          <w:sz w:val="24"/>
          <w:szCs w:val="28"/>
        </w:rPr>
        <w:t>了</w:t>
      </w:r>
      <w:r w:rsidR="00EA7C88">
        <w:rPr>
          <w:rFonts w:ascii="楷体" w:eastAsia="楷体" w:hAnsi="楷体" w:hint="eastAsia"/>
          <w:sz w:val="24"/>
          <w:szCs w:val="28"/>
        </w:rPr>
        <w:t>这种印象</w:t>
      </w:r>
      <w:r w:rsidR="000413DE">
        <w:rPr>
          <w:rFonts w:ascii="楷体" w:eastAsia="楷体" w:hAnsi="楷体" w:hint="eastAsia"/>
          <w:sz w:val="24"/>
          <w:szCs w:val="28"/>
        </w:rPr>
        <w:t>。</w:t>
      </w:r>
    </w:p>
    <w:p w14:paraId="451C1351" w14:textId="18E29950" w:rsidR="0074760A" w:rsidRPr="005518D5" w:rsidRDefault="000413DE" w:rsidP="000413DE">
      <w:pPr>
        <w:ind w:firstLineChars="200" w:firstLine="480"/>
        <w:jc w:val="left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但这</w:t>
      </w:r>
      <w:r w:rsidR="001171E0">
        <w:rPr>
          <w:rFonts w:ascii="楷体" w:eastAsia="楷体" w:hAnsi="楷体" w:hint="eastAsia"/>
          <w:sz w:val="24"/>
          <w:szCs w:val="28"/>
        </w:rPr>
        <w:t>种差异，</w:t>
      </w:r>
      <w:r>
        <w:rPr>
          <w:rFonts w:ascii="楷体" w:eastAsia="楷体" w:hAnsi="楷体" w:hint="eastAsia"/>
          <w:sz w:val="24"/>
          <w:szCs w:val="28"/>
        </w:rPr>
        <w:t>并不意味着文化的优劣之分，而更多的只是一</w:t>
      </w:r>
      <w:r w:rsidR="002E0098">
        <w:rPr>
          <w:rFonts w:ascii="楷体" w:eastAsia="楷体" w:hAnsi="楷体" w:hint="eastAsia"/>
          <w:sz w:val="24"/>
          <w:szCs w:val="28"/>
        </w:rPr>
        <w:t>不同</w:t>
      </w:r>
      <w:r>
        <w:rPr>
          <w:rFonts w:ascii="楷体" w:eastAsia="楷体" w:hAnsi="楷体" w:hint="eastAsia"/>
          <w:sz w:val="24"/>
          <w:szCs w:val="28"/>
        </w:rPr>
        <w:t>文化特点的体现。一般来说，</w:t>
      </w:r>
      <w:r w:rsidR="00EF0BFB">
        <w:rPr>
          <w:rFonts w:ascii="楷体" w:eastAsia="楷体" w:hAnsi="楷体" w:hint="eastAsia"/>
          <w:sz w:val="24"/>
          <w:szCs w:val="28"/>
        </w:rPr>
        <w:t>现</w:t>
      </w:r>
      <w:r>
        <w:rPr>
          <w:rFonts w:ascii="楷体" w:eastAsia="楷体" w:hAnsi="楷体" w:hint="eastAsia"/>
          <w:sz w:val="24"/>
          <w:szCs w:val="28"/>
        </w:rPr>
        <w:t>代的学者已不再像文艺复兴时期的</w:t>
      </w:r>
      <w:r w:rsidR="006D0586">
        <w:rPr>
          <w:rFonts w:ascii="楷体" w:eastAsia="楷体" w:hAnsi="楷体" w:hint="eastAsia"/>
          <w:sz w:val="24"/>
          <w:szCs w:val="28"/>
        </w:rPr>
        <w:t>前辈</w:t>
      </w:r>
      <w:r w:rsidR="00A2451D">
        <w:rPr>
          <w:rFonts w:ascii="楷体" w:eastAsia="楷体" w:hAnsi="楷体" w:hint="eastAsia"/>
          <w:sz w:val="24"/>
          <w:szCs w:val="28"/>
        </w:rPr>
        <w:t>们</w:t>
      </w:r>
      <w:r>
        <w:rPr>
          <w:rFonts w:ascii="楷体" w:eastAsia="楷体" w:hAnsi="楷体" w:hint="eastAsia"/>
          <w:sz w:val="24"/>
          <w:szCs w:val="28"/>
        </w:rPr>
        <w:t>那样</w:t>
      </w:r>
      <w:r w:rsidR="006D0586">
        <w:rPr>
          <w:rFonts w:ascii="楷体" w:eastAsia="楷体" w:hAnsi="楷体" w:hint="eastAsia"/>
          <w:sz w:val="24"/>
          <w:szCs w:val="28"/>
        </w:rPr>
        <w:t>，</w:t>
      </w:r>
      <w:r w:rsidR="001171E0">
        <w:rPr>
          <w:rFonts w:ascii="楷体" w:eastAsia="楷体" w:hAnsi="楷体" w:hint="eastAsia"/>
          <w:sz w:val="24"/>
          <w:szCs w:val="28"/>
        </w:rPr>
        <w:t>果断</w:t>
      </w:r>
      <w:r w:rsidR="006D0586">
        <w:rPr>
          <w:rFonts w:ascii="楷体" w:eastAsia="楷体" w:hAnsi="楷体" w:hint="eastAsia"/>
          <w:sz w:val="24"/>
          <w:szCs w:val="28"/>
        </w:rPr>
        <w:t>决绝地</w:t>
      </w:r>
      <w:r>
        <w:rPr>
          <w:rFonts w:ascii="楷体" w:eastAsia="楷体" w:hAnsi="楷体" w:hint="eastAsia"/>
          <w:sz w:val="24"/>
          <w:szCs w:val="28"/>
        </w:rPr>
        <w:t>认为中世纪</w:t>
      </w:r>
      <w:r w:rsidR="001171E0">
        <w:rPr>
          <w:rFonts w:ascii="楷体" w:eastAsia="楷体" w:hAnsi="楷体" w:hint="eastAsia"/>
          <w:sz w:val="24"/>
          <w:szCs w:val="28"/>
        </w:rPr>
        <w:t>的</w:t>
      </w:r>
      <w:r w:rsidR="006D0586">
        <w:rPr>
          <w:rFonts w:ascii="楷体" w:eastAsia="楷体" w:hAnsi="楷体" w:hint="eastAsia"/>
          <w:sz w:val="24"/>
          <w:szCs w:val="28"/>
        </w:rPr>
        <w:t>欧洲只</w:t>
      </w:r>
      <w:r>
        <w:rPr>
          <w:rFonts w:ascii="楷体" w:eastAsia="楷体" w:hAnsi="楷体" w:hint="eastAsia"/>
          <w:sz w:val="24"/>
          <w:szCs w:val="28"/>
        </w:rPr>
        <w:t>是一片黑暗，</w:t>
      </w:r>
      <w:r w:rsidR="001171E0">
        <w:rPr>
          <w:rFonts w:ascii="楷体" w:eastAsia="楷体" w:hAnsi="楷体" w:hint="eastAsia"/>
          <w:sz w:val="24"/>
          <w:szCs w:val="28"/>
        </w:rPr>
        <w:t>而是看到，</w:t>
      </w:r>
      <w:r>
        <w:rPr>
          <w:rFonts w:ascii="楷体" w:eastAsia="楷体" w:hAnsi="楷体" w:hint="eastAsia"/>
          <w:sz w:val="24"/>
          <w:szCs w:val="28"/>
        </w:rPr>
        <w:t>许多现代性的因素</w:t>
      </w:r>
      <w:r w:rsidR="001171E0">
        <w:rPr>
          <w:rFonts w:ascii="楷体" w:eastAsia="楷体" w:hAnsi="楷体" w:hint="eastAsia"/>
          <w:sz w:val="24"/>
          <w:szCs w:val="28"/>
        </w:rPr>
        <w:t>实际</w:t>
      </w:r>
      <w:r>
        <w:rPr>
          <w:rFonts w:ascii="楷体" w:eastAsia="楷体" w:hAnsi="楷体" w:hint="eastAsia"/>
          <w:sz w:val="24"/>
          <w:szCs w:val="28"/>
        </w:rPr>
        <w:t>也蕴藏于其中</w:t>
      </w:r>
      <w:r w:rsidR="00C922D4">
        <w:rPr>
          <w:rStyle w:val="a5"/>
          <w:rFonts w:ascii="楷体" w:eastAsia="楷体" w:hAnsi="楷体"/>
          <w:sz w:val="24"/>
          <w:szCs w:val="28"/>
        </w:rPr>
        <w:footnoteReference w:id="13"/>
      </w:r>
      <w:r w:rsidR="001171E0">
        <w:rPr>
          <w:rFonts w:ascii="楷体" w:eastAsia="楷体" w:hAnsi="楷体" w:hint="eastAsia"/>
          <w:sz w:val="24"/>
          <w:szCs w:val="28"/>
        </w:rPr>
        <w:t>。</w:t>
      </w:r>
      <w:r>
        <w:rPr>
          <w:rFonts w:ascii="楷体" w:eastAsia="楷体" w:hAnsi="楷体" w:hint="eastAsia"/>
          <w:sz w:val="24"/>
          <w:szCs w:val="28"/>
        </w:rPr>
        <w:t>就</w:t>
      </w:r>
      <w:r w:rsidR="00D3171B">
        <w:rPr>
          <w:rFonts w:ascii="楷体" w:eastAsia="楷体" w:hAnsi="楷体" w:hint="eastAsia"/>
          <w:sz w:val="24"/>
          <w:szCs w:val="28"/>
        </w:rPr>
        <w:t>如</w:t>
      </w:r>
      <w:r>
        <w:rPr>
          <w:rFonts w:ascii="楷体" w:eastAsia="楷体" w:hAnsi="楷体" w:hint="eastAsia"/>
          <w:sz w:val="24"/>
          <w:szCs w:val="28"/>
        </w:rPr>
        <w:t>马克·布洛赫</w:t>
      </w:r>
      <w:r w:rsidR="00D3171B">
        <w:rPr>
          <w:rFonts w:ascii="楷体" w:eastAsia="楷体" w:hAnsi="楷体" w:hint="eastAsia"/>
          <w:sz w:val="24"/>
          <w:szCs w:val="28"/>
        </w:rPr>
        <w:t>写道</w:t>
      </w:r>
      <w:r>
        <w:rPr>
          <w:rFonts w:ascii="楷体" w:eastAsia="楷体" w:hAnsi="楷体" w:hint="eastAsia"/>
          <w:sz w:val="24"/>
          <w:szCs w:val="28"/>
        </w:rPr>
        <w:t>，欧洲的贵族政治“强调一种可以约束统治者的契约观念，因此，欧洲封建主义虽然压迫穷人，但它确实给我们的</w:t>
      </w:r>
      <w:r w:rsidR="00DB4484">
        <w:rPr>
          <w:rFonts w:ascii="楷体" w:eastAsia="楷体" w:hAnsi="楷体" w:hint="eastAsia"/>
          <w:sz w:val="24"/>
          <w:szCs w:val="28"/>
        </w:rPr>
        <w:t>西欧文明留下了我们现在依然渴望的某种东西”</w:t>
      </w:r>
      <w:r w:rsidR="00DB4484">
        <w:rPr>
          <w:rStyle w:val="a5"/>
          <w:rFonts w:ascii="楷体" w:eastAsia="楷体" w:hAnsi="楷体"/>
          <w:sz w:val="24"/>
          <w:szCs w:val="28"/>
        </w:rPr>
        <w:footnoteReference w:id="14"/>
      </w:r>
      <w:r w:rsidR="001171E0">
        <w:rPr>
          <w:rFonts w:ascii="楷体" w:eastAsia="楷体" w:hAnsi="楷体" w:hint="eastAsia"/>
          <w:sz w:val="24"/>
          <w:szCs w:val="28"/>
        </w:rPr>
        <w:t>。</w:t>
      </w:r>
      <w:r w:rsidR="00C922D4">
        <w:rPr>
          <w:rFonts w:ascii="楷体" w:eastAsia="楷体" w:hAnsi="楷体" w:hint="eastAsia"/>
          <w:sz w:val="24"/>
          <w:szCs w:val="28"/>
        </w:rPr>
        <w:t>在这里</w:t>
      </w:r>
      <w:r w:rsidR="001171E0">
        <w:rPr>
          <w:rFonts w:ascii="楷体" w:eastAsia="楷体" w:hAnsi="楷体" w:hint="eastAsia"/>
          <w:sz w:val="24"/>
          <w:szCs w:val="28"/>
        </w:rPr>
        <w:t>布洛赫</w:t>
      </w:r>
      <w:r w:rsidR="00C922D4">
        <w:rPr>
          <w:rFonts w:ascii="楷体" w:eastAsia="楷体" w:hAnsi="楷体" w:hint="eastAsia"/>
          <w:sz w:val="24"/>
          <w:szCs w:val="28"/>
        </w:rPr>
        <w:t>所说</w:t>
      </w:r>
      <w:r w:rsidR="000D709A">
        <w:rPr>
          <w:rFonts w:ascii="楷体" w:eastAsia="楷体" w:hAnsi="楷体" w:hint="eastAsia"/>
          <w:sz w:val="24"/>
          <w:szCs w:val="28"/>
        </w:rPr>
        <w:t>的，</w:t>
      </w:r>
      <w:r w:rsidR="00C922D4">
        <w:rPr>
          <w:rFonts w:ascii="楷体" w:eastAsia="楷体" w:hAnsi="楷体" w:hint="eastAsia"/>
          <w:sz w:val="24"/>
          <w:szCs w:val="28"/>
        </w:rPr>
        <w:t>即是</w:t>
      </w:r>
      <w:r w:rsidR="001171E0">
        <w:rPr>
          <w:rFonts w:ascii="楷体" w:eastAsia="楷体" w:hAnsi="楷体" w:hint="eastAsia"/>
          <w:sz w:val="24"/>
          <w:szCs w:val="28"/>
        </w:rPr>
        <w:t>在</w:t>
      </w:r>
      <w:r w:rsidR="00C922D4">
        <w:rPr>
          <w:rFonts w:ascii="楷体" w:eastAsia="楷体" w:hAnsi="楷体" w:hint="eastAsia"/>
          <w:sz w:val="24"/>
          <w:szCs w:val="28"/>
        </w:rPr>
        <w:t>贵族政治</w:t>
      </w:r>
      <w:r w:rsidR="000D709A">
        <w:rPr>
          <w:rFonts w:ascii="楷体" w:eastAsia="楷体" w:hAnsi="楷体" w:hint="eastAsia"/>
          <w:sz w:val="24"/>
          <w:szCs w:val="28"/>
        </w:rPr>
        <w:t>下，为保护贵族权益</w:t>
      </w:r>
      <w:r w:rsidR="001171E0">
        <w:rPr>
          <w:rFonts w:ascii="楷体" w:eastAsia="楷体" w:hAnsi="楷体" w:hint="eastAsia"/>
          <w:sz w:val="24"/>
          <w:szCs w:val="28"/>
        </w:rPr>
        <w:t>，</w:t>
      </w:r>
      <w:r w:rsidR="000D709A">
        <w:rPr>
          <w:rFonts w:ascii="楷体" w:eastAsia="楷体" w:hAnsi="楷体" w:hint="eastAsia"/>
          <w:sz w:val="24"/>
          <w:szCs w:val="28"/>
        </w:rPr>
        <w:t>而使国王的权力受到法律制度约束</w:t>
      </w:r>
      <w:r w:rsidR="00D3171B">
        <w:rPr>
          <w:rFonts w:ascii="楷体" w:eastAsia="楷体" w:hAnsi="楷体" w:hint="eastAsia"/>
          <w:sz w:val="24"/>
          <w:szCs w:val="28"/>
        </w:rPr>
        <w:t>的那些举措</w:t>
      </w:r>
      <w:r w:rsidR="00C922D4">
        <w:rPr>
          <w:rFonts w:ascii="楷体" w:eastAsia="楷体" w:hAnsi="楷体" w:hint="eastAsia"/>
          <w:sz w:val="24"/>
          <w:szCs w:val="28"/>
        </w:rPr>
        <w:t>，也</w:t>
      </w:r>
      <w:r w:rsidR="000D709A">
        <w:rPr>
          <w:rFonts w:ascii="楷体" w:eastAsia="楷体" w:hAnsi="楷体" w:hint="eastAsia"/>
          <w:sz w:val="24"/>
          <w:szCs w:val="28"/>
        </w:rPr>
        <w:t>正</w:t>
      </w:r>
      <w:r w:rsidR="00C922D4">
        <w:rPr>
          <w:rFonts w:ascii="楷体" w:eastAsia="楷体" w:hAnsi="楷体" w:hint="eastAsia"/>
          <w:sz w:val="24"/>
          <w:szCs w:val="28"/>
        </w:rPr>
        <w:t>是</w:t>
      </w:r>
      <w:r w:rsidR="000D709A">
        <w:rPr>
          <w:rFonts w:ascii="楷体" w:eastAsia="楷体" w:hAnsi="楷体" w:hint="eastAsia"/>
          <w:sz w:val="24"/>
          <w:szCs w:val="28"/>
        </w:rPr>
        <w:t>近代社会</w:t>
      </w:r>
      <w:r w:rsidR="00C922D4">
        <w:rPr>
          <w:rFonts w:ascii="楷体" w:eastAsia="楷体" w:hAnsi="楷体" w:hint="eastAsia"/>
          <w:sz w:val="24"/>
          <w:szCs w:val="28"/>
        </w:rPr>
        <w:t>统治者权力制约观念的先驱</w:t>
      </w:r>
      <w:r w:rsidR="000D709A">
        <w:rPr>
          <w:rFonts w:ascii="楷体" w:eastAsia="楷体" w:hAnsi="楷体" w:hint="eastAsia"/>
          <w:sz w:val="24"/>
          <w:szCs w:val="28"/>
        </w:rPr>
        <w:t>。其间的逻辑转换过程虽然漫长，却也不是无迹可寻</w:t>
      </w:r>
      <w:r w:rsidR="00C922D4">
        <w:rPr>
          <w:rFonts w:ascii="楷体" w:eastAsia="楷体" w:hAnsi="楷体" w:hint="eastAsia"/>
          <w:sz w:val="24"/>
          <w:szCs w:val="28"/>
        </w:rPr>
        <w:t>。</w:t>
      </w:r>
      <w:r w:rsidR="00D3171B">
        <w:rPr>
          <w:rFonts w:ascii="楷体" w:eastAsia="楷体" w:hAnsi="楷体" w:hint="eastAsia"/>
          <w:sz w:val="24"/>
          <w:szCs w:val="28"/>
        </w:rPr>
        <w:t>那么我们也可以说，</w:t>
      </w:r>
      <w:r w:rsidR="001D4E70">
        <w:rPr>
          <w:rFonts w:ascii="楷体" w:eastAsia="楷体" w:hAnsi="楷体" w:hint="eastAsia"/>
          <w:sz w:val="24"/>
          <w:szCs w:val="28"/>
        </w:rPr>
        <w:t>西方文明</w:t>
      </w:r>
      <w:r w:rsidR="00D3171B">
        <w:rPr>
          <w:rFonts w:ascii="楷体" w:eastAsia="楷体" w:hAnsi="楷体" w:hint="eastAsia"/>
          <w:sz w:val="24"/>
          <w:szCs w:val="28"/>
        </w:rPr>
        <w:t>从中古阶段</w:t>
      </w:r>
      <w:r w:rsidR="001D4E70">
        <w:rPr>
          <w:rFonts w:ascii="楷体" w:eastAsia="楷体" w:hAnsi="楷体" w:hint="eastAsia"/>
          <w:sz w:val="24"/>
          <w:szCs w:val="28"/>
        </w:rPr>
        <w:t>进入</w:t>
      </w:r>
      <w:r w:rsidR="00D3171B">
        <w:rPr>
          <w:rFonts w:ascii="楷体" w:eastAsia="楷体" w:hAnsi="楷体" w:hint="eastAsia"/>
          <w:sz w:val="24"/>
          <w:szCs w:val="28"/>
        </w:rPr>
        <w:t>近</w:t>
      </w:r>
      <w:r w:rsidR="001D4E70">
        <w:rPr>
          <w:rFonts w:ascii="楷体" w:eastAsia="楷体" w:hAnsi="楷体" w:hint="eastAsia"/>
          <w:sz w:val="24"/>
          <w:szCs w:val="28"/>
        </w:rPr>
        <w:t>现代，大概有一种从</w:t>
      </w:r>
      <w:r w:rsidR="006519C1">
        <w:rPr>
          <w:rFonts w:ascii="楷体" w:eastAsia="楷体" w:hAnsi="楷体" w:hint="eastAsia"/>
          <w:sz w:val="24"/>
          <w:szCs w:val="28"/>
        </w:rPr>
        <w:t>“</w:t>
      </w:r>
      <w:r w:rsidR="001D4E70">
        <w:rPr>
          <w:rFonts w:ascii="楷体" w:eastAsia="楷体" w:hAnsi="楷体" w:hint="eastAsia"/>
          <w:sz w:val="24"/>
          <w:szCs w:val="28"/>
        </w:rPr>
        <w:t>特殊的高权利</w:t>
      </w:r>
      <w:r w:rsidR="006519C1">
        <w:rPr>
          <w:rFonts w:ascii="楷体" w:eastAsia="楷体" w:hAnsi="楷体" w:hint="eastAsia"/>
          <w:sz w:val="24"/>
          <w:szCs w:val="28"/>
        </w:rPr>
        <w:t>”</w:t>
      </w:r>
      <w:r w:rsidR="001D4E70">
        <w:rPr>
          <w:rFonts w:ascii="楷体" w:eastAsia="楷体" w:hAnsi="楷体" w:hint="eastAsia"/>
          <w:sz w:val="24"/>
          <w:szCs w:val="28"/>
        </w:rPr>
        <w:t>到</w:t>
      </w:r>
      <w:r w:rsidR="006519C1">
        <w:rPr>
          <w:rFonts w:ascii="楷体" w:eastAsia="楷体" w:hAnsi="楷体" w:hint="eastAsia"/>
          <w:sz w:val="24"/>
          <w:szCs w:val="28"/>
        </w:rPr>
        <w:t>“</w:t>
      </w:r>
      <w:r w:rsidR="001D4E70">
        <w:rPr>
          <w:rFonts w:ascii="楷体" w:eastAsia="楷体" w:hAnsi="楷体" w:hint="eastAsia"/>
          <w:sz w:val="24"/>
          <w:szCs w:val="28"/>
        </w:rPr>
        <w:t>普遍的高权利</w:t>
      </w:r>
      <w:r w:rsidR="006519C1">
        <w:rPr>
          <w:rFonts w:ascii="楷体" w:eastAsia="楷体" w:hAnsi="楷体" w:hint="eastAsia"/>
          <w:sz w:val="24"/>
          <w:szCs w:val="28"/>
        </w:rPr>
        <w:t>”</w:t>
      </w:r>
      <w:r w:rsidR="001D4E70">
        <w:rPr>
          <w:rFonts w:ascii="楷体" w:eastAsia="楷体" w:hAnsi="楷体" w:hint="eastAsia"/>
          <w:sz w:val="24"/>
          <w:szCs w:val="28"/>
        </w:rPr>
        <w:t>的</w:t>
      </w:r>
      <w:r w:rsidR="006519C1">
        <w:rPr>
          <w:rFonts w:ascii="楷体" w:eastAsia="楷体" w:hAnsi="楷体" w:hint="eastAsia"/>
          <w:sz w:val="24"/>
          <w:szCs w:val="28"/>
        </w:rPr>
        <w:t>转变历程</w:t>
      </w:r>
      <w:r w:rsidR="001D4E70">
        <w:rPr>
          <w:rFonts w:ascii="楷体" w:eastAsia="楷体" w:hAnsi="楷体" w:hint="eastAsia"/>
          <w:sz w:val="24"/>
          <w:szCs w:val="28"/>
        </w:rPr>
        <w:t>。虽然历史学的研究不应</w:t>
      </w:r>
      <w:r w:rsidR="006519C1">
        <w:rPr>
          <w:rFonts w:ascii="楷体" w:eastAsia="楷体" w:hAnsi="楷体" w:hint="eastAsia"/>
          <w:sz w:val="24"/>
          <w:szCs w:val="28"/>
        </w:rPr>
        <w:t>也不太可能被</w:t>
      </w:r>
      <w:r w:rsidR="001D4E70">
        <w:rPr>
          <w:rFonts w:ascii="楷体" w:eastAsia="楷体" w:hAnsi="楷体" w:hint="eastAsia"/>
          <w:sz w:val="24"/>
          <w:szCs w:val="28"/>
        </w:rPr>
        <w:t>用来做预测性的工作，</w:t>
      </w:r>
      <w:r w:rsidR="007C6794">
        <w:rPr>
          <w:rFonts w:ascii="楷体" w:eastAsia="楷体" w:hAnsi="楷体" w:hint="eastAsia"/>
          <w:sz w:val="24"/>
          <w:szCs w:val="28"/>
        </w:rPr>
        <w:t>但“</w:t>
      </w:r>
      <w:r w:rsidR="006519C1" w:rsidRPr="006519C1">
        <w:rPr>
          <w:rFonts w:ascii="楷体" w:eastAsia="楷体" w:hAnsi="楷体" w:hint="eastAsia"/>
          <w:sz w:val="24"/>
          <w:szCs w:val="28"/>
        </w:rPr>
        <w:t>究天人之际</w:t>
      </w:r>
      <w:r w:rsidR="006519C1">
        <w:rPr>
          <w:rFonts w:ascii="楷体" w:eastAsia="楷体" w:hAnsi="楷体" w:hint="eastAsia"/>
          <w:sz w:val="24"/>
          <w:szCs w:val="28"/>
        </w:rPr>
        <w:t>，</w:t>
      </w:r>
      <w:r w:rsidR="007C6794">
        <w:rPr>
          <w:rFonts w:ascii="楷体" w:eastAsia="楷体" w:hAnsi="楷体" w:hint="eastAsia"/>
          <w:sz w:val="24"/>
          <w:szCs w:val="28"/>
        </w:rPr>
        <w:t>通古今之变</w:t>
      </w:r>
      <w:r w:rsidR="006519C1">
        <w:rPr>
          <w:rFonts w:ascii="楷体" w:eastAsia="楷体" w:hAnsi="楷体" w:hint="eastAsia"/>
          <w:sz w:val="24"/>
          <w:szCs w:val="28"/>
        </w:rPr>
        <w:t>，成一家之言</w:t>
      </w:r>
      <w:r w:rsidR="007C6794">
        <w:rPr>
          <w:rFonts w:ascii="楷体" w:eastAsia="楷体" w:hAnsi="楷体" w:hint="eastAsia"/>
          <w:sz w:val="24"/>
          <w:szCs w:val="28"/>
        </w:rPr>
        <w:t>”</w:t>
      </w:r>
      <w:r w:rsidR="006519C1">
        <w:rPr>
          <w:rStyle w:val="a5"/>
          <w:rFonts w:ascii="楷体" w:eastAsia="楷体" w:hAnsi="楷体"/>
          <w:sz w:val="24"/>
          <w:szCs w:val="28"/>
        </w:rPr>
        <w:footnoteReference w:id="15"/>
      </w:r>
      <w:r w:rsidR="009B4612">
        <w:rPr>
          <w:rFonts w:ascii="楷体" w:eastAsia="楷体" w:hAnsi="楷体" w:hint="eastAsia"/>
          <w:sz w:val="24"/>
          <w:szCs w:val="28"/>
        </w:rPr>
        <w:t>的理想仍在我们的心中激荡</w:t>
      </w:r>
      <w:r w:rsidR="007C6794">
        <w:rPr>
          <w:rFonts w:ascii="楷体" w:eastAsia="楷体" w:hAnsi="楷体" w:hint="eastAsia"/>
          <w:sz w:val="24"/>
          <w:szCs w:val="28"/>
        </w:rPr>
        <w:t>，我们</w:t>
      </w:r>
      <w:r w:rsidR="00F31777">
        <w:rPr>
          <w:rFonts w:ascii="楷体" w:eastAsia="楷体" w:hAnsi="楷体" w:hint="eastAsia"/>
          <w:sz w:val="24"/>
          <w:szCs w:val="28"/>
        </w:rPr>
        <w:t>在这里大胆地做出猜想</w:t>
      </w:r>
      <w:r w:rsidR="007C6794">
        <w:rPr>
          <w:rFonts w:ascii="楷体" w:eastAsia="楷体" w:hAnsi="楷体" w:hint="eastAsia"/>
          <w:sz w:val="24"/>
          <w:szCs w:val="28"/>
        </w:rPr>
        <w:t>，中国</w:t>
      </w:r>
      <w:r w:rsidR="00F31777">
        <w:rPr>
          <w:rFonts w:ascii="楷体" w:eastAsia="楷体" w:hAnsi="楷体" w:hint="eastAsia"/>
          <w:sz w:val="24"/>
          <w:szCs w:val="28"/>
        </w:rPr>
        <w:t>文化</w:t>
      </w:r>
      <w:r w:rsidR="009F483D">
        <w:rPr>
          <w:rFonts w:ascii="楷体" w:eastAsia="楷体" w:hAnsi="楷体" w:hint="eastAsia"/>
          <w:sz w:val="24"/>
          <w:szCs w:val="28"/>
        </w:rPr>
        <w:t>（既是思想上的，也是政治实践上的）</w:t>
      </w:r>
      <w:r w:rsidR="007C6794">
        <w:rPr>
          <w:rFonts w:ascii="楷体" w:eastAsia="楷体" w:hAnsi="楷体" w:hint="eastAsia"/>
          <w:sz w:val="24"/>
          <w:szCs w:val="28"/>
        </w:rPr>
        <w:t>的现代化，其可能的取向</w:t>
      </w:r>
      <w:r w:rsidR="00014ED8">
        <w:rPr>
          <w:rFonts w:ascii="楷体" w:eastAsia="楷体" w:hAnsi="楷体" w:hint="eastAsia"/>
          <w:sz w:val="24"/>
          <w:szCs w:val="28"/>
        </w:rPr>
        <w:t>是：从</w:t>
      </w:r>
      <w:r w:rsidR="001B7423">
        <w:rPr>
          <w:rFonts w:ascii="楷体" w:eastAsia="楷体" w:hAnsi="楷体" w:hint="eastAsia"/>
          <w:sz w:val="24"/>
          <w:szCs w:val="28"/>
        </w:rPr>
        <w:t>秦朝</w:t>
      </w:r>
      <w:r w:rsidR="007C6794">
        <w:rPr>
          <w:rFonts w:ascii="楷体" w:eastAsia="楷体" w:hAnsi="楷体" w:hint="eastAsia"/>
          <w:sz w:val="24"/>
          <w:szCs w:val="28"/>
        </w:rPr>
        <w:t>“</w:t>
      </w:r>
      <w:r w:rsidR="007C6794" w:rsidRPr="007C6794">
        <w:rPr>
          <w:rFonts w:ascii="楷体" w:eastAsia="楷体" w:hAnsi="楷体" w:hint="eastAsia"/>
          <w:sz w:val="24"/>
          <w:szCs w:val="28"/>
        </w:rPr>
        <w:t>编户齐民</w:t>
      </w:r>
      <w:r w:rsidR="007C6794">
        <w:rPr>
          <w:rFonts w:ascii="楷体" w:eastAsia="楷体" w:hAnsi="楷体" w:hint="eastAsia"/>
          <w:sz w:val="24"/>
          <w:szCs w:val="28"/>
        </w:rPr>
        <w:t>”</w:t>
      </w:r>
      <w:r w:rsidR="001B7423">
        <w:rPr>
          <w:rFonts w:ascii="楷体" w:eastAsia="楷体" w:hAnsi="楷体" w:hint="eastAsia"/>
          <w:sz w:val="24"/>
          <w:szCs w:val="28"/>
        </w:rPr>
        <w:t>式</w:t>
      </w:r>
      <w:r w:rsidR="00014ED8">
        <w:rPr>
          <w:rFonts w:ascii="楷体" w:eastAsia="楷体" w:hAnsi="楷体" w:hint="eastAsia"/>
          <w:sz w:val="24"/>
          <w:szCs w:val="28"/>
        </w:rPr>
        <w:t>的平等却普遍低权的状态</w:t>
      </w:r>
      <w:r w:rsidR="001B7423">
        <w:rPr>
          <w:rFonts w:ascii="楷体" w:eastAsia="楷体" w:hAnsi="楷体" w:hint="eastAsia"/>
          <w:sz w:val="24"/>
          <w:szCs w:val="28"/>
        </w:rPr>
        <w:t>进而</w:t>
      </w:r>
      <w:r w:rsidR="009B4612">
        <w:rPr>
          <w:rFonts w:ascii="楷体" w:eastAsia="楷体" w:hAnsi="楷体" w:hint="eastAsia"/>
          <w:sz w:val="24"/>
          <w:szCs w:val="28"/>
        </w:rPr>
        <w:t>过渡至</w:t>
      </w:r>
      <w:r w:rsidR="00014ED8">
        <w:rPr>
          <w:rFonts w:ascii="楷体" w:eastAsia="楷体" w:hAnsi="楷体" w:hint="eastAsia"/>
          <w:sz w:val="24"/>
          <w:szCs w:val="28"/>
        </w:rPr>
        <w:t>平等而有高权利</w:t>
      </w:r>
      <w:r w:rsidR="009B4612">
        <w:rPr>
          <w:rFonts w:ascii="楷体" w:eastAsia="楷体" w:hAnsi="楷体" w:hint="eastAsia"/>
          <w:sz w:val="24"/>
          <w:szCs w:val="28"/>
        </w:rPr>
        <w:t>状态</w:t>
      </w:r>
      <w:r w:rsidR="00014ED8">
        <w:rPr>
          <w:rFonts w:ascii="楷体" w:eastAsia="楷体" w:hAnsi="楷体" w:hint="eastAsia"/>
          <w:sz w:val="24"/>
          <w:szCs w:val="28"/>
        </w:rPr>
        <w:t>。</w:t>
      </w:r>
      <w:r w:rsidR="00B2156E">
        <w:rPr>
          <w:rFonts w:ascii="楷体" w:eastAsia="楷体" w:hAnsi="楷体" w:hint="eastAsia"/>
          <w:sz w:val="24"/>
          <w:szCs w:val="28"/>
        </w:rPr>
        <w:t>这仍是</w:t>
      </w:r>
      <w:r w:rsidR="005C6770">
        <w:rPr>
          <w:rFonts w:ascii="楷体" w:eastAsia="楷体" w:hAnsi="楷体" w:hint="eastAsia"/>
          <w:sz w:val="24"/>
          <w:szCs w:val="28"/>
        </w:rPr>
        <w:t>我们</w:t>
      </w:r>
      <w:r w:rsidR="00B2156E">
        <w:rPr>
          <w:rFonts w:ascii="楷体" w:eastAsia="楷体" w:hAnsi="楷体" w:hint="eastAsia"/>
          <w:sz w:val="24"/>
          <w:szCs w:val="28"/>
        </w:rPr>
        <w:t>未完成的责任</w:t>
      </w:r>
      <w:r w:rsidR="00974707">
        <w:rPr>
          <w:rStyle w:val="a5"/>
          <w:rFonts w:ascii="楷体" w:eastAsia="楷体" w:hAnsi="楷体"/>
          <w:sz w:val="24"/>
          <w:szCs w:val="28"/>
        </w:rPr>
        <w:footnoteReference w:id="16"/>
      </w:r>
      <w:r w:rsidR="00B2156E">
        <w:rPr>
          <w:rFonts w:ascii="楷体" w:eastAsia="楷体" w:hAnsi="楷体" w:hint="eastAsia"/>
          <w:sz w:val="24"/>
          <w:szCs w:val="28"/>
        </w:rPr>
        <w:t>。</w:t>
      </w:r>
    </w:p>
    <w:sectPr w:rsidR="0074760A" w:rsidRPr="00551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C68EE" w14:textId="77777777" w:rsidR="00002CDE" w:rsidRDefault="00002CDE" w:rsidP="0050615D">
      <w:r>
        <w:separator/>
      </w:r>
    </w:p>
  </w:endnote>
  <w:endnote w:type="continuationSeparator" w:id="0">
    <w:p w14:paraId="69AF17E2" w14:textId="77777777" w:rsidR="00002CDE" w:rsidRDefault="00002CDE" w:rsidP="00506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14F23" w14:textId="77777777" w:rsidR="00002CDE" w:rsidRDefault="00002CDE" w:rsidP="0050615D">
      <w:r>
        <w:separator/>
      </w:r>
    </w:p>
  </w:footnote>
  <w:footnote w:type="continuationSeparator" w:id="0">
    <w:p w14:paraId="70D40CF7" w14:textId="77777777" w:rsidR="00002CDE" w:rsidRDefault="00002CDE" w:rsidP="0050615D">
      <w:r>
        <w:continuationSeparator/>
      </w:r>
    </w:p>
  </w:footnote>
  <w:footnote w:id="1">
    <w:p w14:paraId="153EFC3D" w14:textId="06799044" w:rsidR="0050615D" w:rsidRDefault="0050615D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马克·布洛赫，《封建社会》，p.526，商务印书馆</w:t>
      </w:r>
      <w:r w:rsidR="00826AD8">
        <w:rPr>
          <w:rFonts w:hint="eastAsia"/>
        </w:rPr>
        <w:t>，2004</w:t>
      </w:r>
      <w:r w:rsidR="00DD0739">
        <w:rPr>
          <w:rFonts w:hint="eastAsia"/>
        </w:rPr>
        <w:t>。</w:t>
      </w:r>
    </w:p>
  </w:footnote>
  <w:footnote w:id="2">
    <w:p w14:paraId="0309459C" w14:textId="71309C76" w:rsidR="009E637C" w:rsidRDefault="009E637C">
      <w:pPr>
        <w:pStyle w:val="a3"/>
      </w:pPr>
      <w:r>
        <w:rPr>
          <w:rStyle w:val="a5"/>
        </w:rPr>
        <w:footnoteRef/>
      </w:r>
      <w:r>
        <w:t xml:space="preserve"> </w:t>
      </w:r>
      <w:r w:rsidRPr="009E637C">
        <w:rPr>
          <w:rFonts w:hint="eastAsia"/>
        </w:rPr>
        <w:t>《礼记·王制》：“王者之制禄爵，公侯伯子男，凡五等。”</w:t>
      </w:r>
      <w:r w:rsidR="000357F7">
        <w:rPr>
          <w:rFonts w:hint="eastAsia"/>
        </w:rPr>
        <w:t>此说未必就是周代贵族制度的</w:t>
      </w:r>
      <w:r w:rsidR="00E81C6C">
        <w:rPr>
          <w:rFonts w:hint="eastAsia"/>
        </w:rPr>
        <w:t>准确</w:t>
      </w:r>
      <w:r w:rsidR="000357F7">
        <w:rPr>
          <w:rFonts w:hint="eastAsia"/>
        </w:rPr>
        <w:t>描述</w:t>
      </w:r>
      <w:r w:rsidR="00E81C6C">
        <w:rPr>
          <w:rFonts w:hint="eastAsia"/>
        </w:rPr>
        <w:t>，周代爵制的实际情形，目前尚有争议。</w:t>
      </w:r>
    </w:p>
  </w:footnote>
  <w:footnote w:id="3">
    <w:p w14:paraId="17AD7580" w14:textId="0DA84936" w:rsidR="007954ED" w:rsidRDefault="007954ED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阎步克，《察举制度变迁史稿》，p</w:t>
      </w:r>
      <w:r>
        <w:t xml:space="preserve">.152, </w:t>
      </w:r>
      <w:r>
        <w:rPr>
          <w:rFonts w:hint="eastAsia"/>
        </w:rPr>
        <w:t>辽宁大学出版社</w:t>
      </w:r>
      <w:r w:rsidR="00826AD8">
        <w:rPr>
          <w:rFonts w:hint="eastAsia"/>
        </w:rPr>
        <w:t>，1991</w:t>
      </w:r>
      <w:r w:rsidR="00DD0739">
        <w:rPr>
          <w:rFonts w:hint="eastAsia"/>
        </w:rPr>
        <w:t>。</w:t>
      </w:r>
    </w:p>
  </w:footnote>
  <w:footnote w:id="4">
    <w:p w14:paraId="04552D03" w14:textId="78F6D5A9" w:rsidR="00F74F81" w:rsidRDefault="00F74F81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田余庆，《东晋门阀政治》，</w:t>
      </w:r>
      <w:r w:rsidR="00C922D4">
        <w:rPr>
          <w:rFonts w:hint="eastAsia"/>
        </w:rPr>
        <w:t>“自序”，</w:t>
      </w:r>
      <w:r>
        <w:rPr>
          <w:rFonts w:hint="eastAsia"/>
        </w:rPr>
        <w:t>北京大学出版社</w:t>
      </w:r>
      <w:r w:rsidR="00826AD8">
        <w:rPr>
          <w:rFonts w:hint="eastAsia"/>
        </w:rPr>
        <w:t>，2012</w:t>
      </w:r>
      <w:r w:rsidR="00DD0739">
        <w:rPr>
          <w:rFonts w:hint="eastAsia"/>
        </w:rPr>
        <w:t>。</w:t>
      </w:r>
    </w:p>
  </w:footnote>
  <w:footnote w:id="5">
    <w:p w14:paraId="2F5D0989" w14:textId="14895E8C" w:rsidR="004715A2" w:rsidRPr="004715A2" w:rsidRDefault="004715A2">
      <w:pPr>
        <w:pStyle w:val="a3"/>
      </w:pPr>
      <w:r>
        <w:rPr>
          <w:rStyle w:val="a5"/>
        </w:rPr>
        <w:footnoteRef/>
      </w:r>
      <w:r>
        <w:t xml:space="preserve"> </w:t>
      </w:r>
      <w:r w:rsidR="00971724">
        <w:rPr>
          <w:rFonts w:hint="eastAsia"/>
        </w:rPr>
        <w:t>錢</w:t>
      </w:r>
      <w:r>
        <w:rPr>
          <w:rFonts w:hint="eastAsia"/>
        </w:rPr>
        <w:t>穆，《</w:t>
      </w:r>
      <w:r w:rsidR="00971724">
        <w:rPr>
          <w:rFonts w:hint="eastAsia"/>
        </w:rPr>
        <w:t>兩漢經學</w:t>
      </w:r>
      <w:r>
        <w:rPr>
          <w:rFonts w:hint="eastAsia"/>
        </w:rPr>
        <w:t>今</w:t>
      </w:r>
      <w:r w:rsidR="00971724">
        <w:rPr>
          <w:rFonts w:hint="eastAsia"/>
        </w:rPr>
        <w:t>古文平議</w:t>
      </w:r>
      <w:r>
        <w:rPr>
          <w:rFonts w:hint="eastAsia"/>
        </w:rPr>
        <w:t>》，“</w:t>
      </w:r>
      <w:r w:rsidR="00971724">
        <w:rPr>
          <w:rFonts w:hint="eastAsia"/>
        </w:rPr>
        <w:t>孔子與春秋</w:t>
      </w:r>
      <w:r>
        <w:rPr>
          <w:rFonts w:hint="eastAsia"/>
        </w:rPr>
        <w:t>”，二九〇，聯經，1998</w:t>
      </w:r>
      <w:r w:rsidR="00DD0739">
        <w:rPr>
          <w:rFonts w:hint="eastAsia"/>
        </w:rPr>
        <w:t>。</w:t>
      </w:r>
    </w:p>
  </w:footnote>
  <w:footnote w:id="6">
    <w:p w14:paraId="17FB1109" w14:textId="457385BB" w:rsidR="00826AD8" w:rsidRDefault="00826AD8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可参见余英时，《士与中国文化》，“名教思想与魏晋士风的转变”，上海人民出版社，2003</w:t>
      </w:r>
      <w:r w:rsidR="00DD0739">
        <w:rPr>
          <w:rFonts w:hint="eastAsia"/>
        </w:rPr>
        <w:t>。</w:t>
      </w:r>
    </w:p>
  </w:footnote>
  <w:footnote w:id="7">
    <w:p w14:paraId="33257F55" w14:textId="58AFE28A" w:rsidR="00024598" w:rsidRDefault="00024598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阎步克，《察举制度变迁史稿》，p</w:t>
      </w:r>
      <w:r>
        <w:t>.</w:t>
      </w:r>
      <w:r>
        <w:rPr>
          <w:rFonts w:hint="eastAsia"/>
        </w:rPr>
        <w:t>80</w:t>
      </w:r>
      <w:r w:rsidR="00DD0739">
        <w:rPr>
          <w:rFonts w:hint="eastAsia"/>
        </w:rPr>
        <w:t>。</w:t>
      </w:r>
    </w:p>
  </w:footnote>
  <w:footnote w:id="8">
    <w:p w14:paraId="4ECB49FC" w14:textId="7EEE3F1B" w:rsidR="00B16DDD" w:rsidRDefault="00B16DDD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阎步克，《察举制度变迁史稿》，p</w:t>
      </w:r>
      <w:r>
        <w:t>.1</w:t>
      </w:r>
      <w:r>
        <w:rPr>
          <w:rFonts w:hint="eastAsia"/>
        </w:rPr>
        <w:t>60.</w:t>
      </w:r>
    </w:p>
  </w:footnote>
  <w:footnote w:id="9">
    <w:p w14:paraId="08AEDB6F" w14:textId="22C6B4C7" w:rsidR="00412C3F" w:rsidRPr="00412C3F" w:rsidRDefault="00412C3F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司马光，《资治通鉴》，卷</w:t>
      </w:r>
      <w:r w:rsidRPr="00412C3F">
        <w:rPr>
          <w:rFonts w:hint="eastAsia"/>
        </w:rPr>
        <w:t>第一百三十六</w:t>
      </w:r>
      <w:r>
        <w:rPr>
          <w:rFonts w:hint="eastAsia"/>
        </w:rPr>
        <w:t>，“齐纪二”</w:t>
      </w:r>
      <w:r w:rsidR="00DD0739">
        <w:rPr>
          <w:rFonts w:hint="eastAsia"/>
        </w:rPr>
        <w:t>。</w:t>
      </w:r>
    </w:p>
  </w:footnote>
  <w:footnote w:id="10">
    <w:p w14:paraId="190F0C71" w14:textId="19725783" w:rsidR="00335A36" w:rsidRPr="00335A36" w:rsidRDefault="00335A36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《晋书》，</w:t>
      </w:r>
      <w:r w:rsidRPr="00335A36">
        <w:rPr>
          <w:rFonts w:hint="eastAsia"/>
        </w:rPr>
        <w:t>列传第十五</w:t>
      </w:r>
      <w:r w:rsidR="00DD0739">
        <w:rPr>
          <w:rFonts w:hint="eastAsia"/>
        </w:rPr>
        <w:t>。</w:t>
      </w:r>
    </w:p>
  </w:footnote>
  <w:footnote w:id="11">
    <w:p w14:paraId="45FC4C38" w14:textId="1330AE09" w:rsidR="009F48B4" w:rsidRDefault="009F48B4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田余庆，《东晋门阀政治》，“后论，三 门阀政治—皇权政治的变态”</w:t>
      </w:r>
      <w:r w:rsidR="00DD0739">
        <w:rPr>
          <w:rFonts w:hint="eastAsia"/>
        </w:rPr>
        <w:t>。</w:t>
      </w:r>
    </w:p>
  </w:footnote>
  <w:footnote w:id="12">
    <w:p w14:paraId="42EBCBBD" w14:textId="43693E2C" w:rsidR="00C66A69" w:rsidRDefault="00C66A69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陈寅恪，《陈寅恪魏晋南北朝</w:t>
      </w:r>
      <w:r w:rsidR="00960D97">
        <w:rPr>
          <w:rFonts w:hint="eastAsia"/>
        </w:rPr>
        <w:t>史讲演录</w:t>
      </w:r>
      <w:r>
        <w:rPr>
          <w:rFonts w:hint="eastAsia"/>
        </w:rPr>
        <w:t>》，“南朝</w:t>
      </w:r>
      <w:r w:rsidR="00960D97">
        <w:rPr>
          <w:rFonts w:hint="eastAsia"/>
        </w:rPr>
        <w:t>官制的变迁与社会阶级转变的关系”，黄山书社，2000.</w:t>
      </w:r>
    </w:p>
  </w:footnote>
  <w:footnote w:id="13">
    <w:p w14:paraId="55CC92EC" w14:textId="39D15090" w:rsidR="00C922D4" w:rsidRPr="00C922D4" w:rsidRDefault="00C922D4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可参见本内特、霍利斯特，《欧洲中世纪史》，上海社会科学院出版社，2007</w:t>
      </w:r>
      <w:r w:rsidR="00FC6827">
        <w:rPr>
          <w:rFonts w:hint="eastAsia"/>
        </w:rPr>
        <w:t>。</w:t>
      </w:r>
    </w:p>
  </w:footnote>
  <w:footnote w:id="14">
    <w:p w14:paraId="40A299DE" w14:textId="04057277" w:rsidR="00DB4484" w:rsidRDefault="00DB4484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马克·布洛赫，《封建社会》，p.714</w:t>
      </w:r>
      <w:r w:rsidR="00FC6827">
        <w:rPr>
          <w:rFonts w:hint="eastAsia"/>
        </w:rPr>
        <w:t>。</w:t>
      </w:r>
    </w:p>
  </w:footnote>
  <w:footnote w:id="15">
    <w:p w14:paraId="70AE4CDB" w14:textId="301CB22B" w:rsidR="006519C1" w:rsidRDefault="006519C1">
      <w:pPr>
        <w:pStyle w:val="a3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司马迁，《报任安书》</w:t>
      </w:r>
      <w:r w:rsidR="00FC6827">
        <w:rPr>
          <w:rFonts w:hint="eastAsia"/>
        </w:rPr>
        <w:t>。</w:t>
      </w:r>
    </w:p>
  </w:footnote>
  <w:footnote w:id="16">
    <w:p w14:paraId="48205F8A" w14:textId="582FFE15" w:rsidR="00974707" w:rsidRDefault="00974707">
      <w:pPr>
        <w:pStyle w:val="a3"/>
      </w:pPr>
      <w:r>
        <w:rPr>
          <w:rStyle w:val="a5"/>
        </w:rPr>
        <w:footnoteRef/>
      </w:r>
      <w:r>
        <w:t xml:space="preserve"> </w:t>
      </w:r>
      <w:r w:rsidR="007A1142">
        <w:rPr>
          <w:rFonts w:hint="eastAsia"/>
        </w:rPr>
        <w:t>匠籍、乐籍、贱籍</w:t>
      </w:r>
      <w:r w:rsidR="00AC2A34">
        <w:rPr>
          <w:rFonts w:hint="eastAsia"/>
        </w:rPr>
        <w:t>等</w:t>
      </w:r>
      <w:r w:rsidR="007A1142">
        <w:rPr>
          <w:rFonts w:hint="eastAsia"/>
        </w:rPr>
        <w:t>特殊户籍的问题较为复杂，不同历史时期有不同的户籍分类</w:t>
      </w:r>
      <w:r w:rsidR="00C07208">
        <w:rPr>
          <w:rFonts w:hint="eastAsia"/>
        </w:rPr>
        <w:t>与管理政策，</w:t>
      </w:r>
      <w:r w:rsidR="00C2027E">
        <w:rPr>
          <w:rFonts w:hint="eastAsia"/>
        </w:rPr>
        <w:t>其间的</w:t>
      </w:r>
      <w:r w:rsidR="00AF58AF">
        <w:rPr>
          <w:rFonts w:hint="eastAsia"/>
        </w:rPr>
        <w:t>差异较大，</w:t>
      </w:r>
      <w:r w:rsidR="001F79BE">
        <w:rPr>
          <w:rFonts w:hint="eastAsia"/>
        </w:rPr>
        <w:t>户籍的相关</w:t>
      </w:r>
      <w:r w:rsidR="00FC62C0">
        <w:rPr>
          <w:rFonts w:hint="eastAsia"/>
        </w:rPr>
        <w:t>史料</w:t>
      </w:r>
      <w:r w:rsidR="001F79BE">
        <w:rPr>
          <w:rFonts w:hint="eastAsia"/>
        </w:rPr>
        <w:t>记载</w:t>
      </w:r>
      <w:r w:rsidR="00FC62C0">
        <w:rPr>
          <w:rFonts w:hint="eastAsia"/>
        </w:rPr>
        <w:t>也常有模糊性，</w:t>
      </w:r>
      <w:r w:rsidR="007A1142">
        <w:rPr>
          <w:rFonts w:hint="eastAsia"/>
        </w:rPr>
        <w:t>目前笔者尚未读到对</w:t>
      </w:r>
      <w:r w:rsidR="00FC62C0">
        <w:rPr>
          <w:rFonts w:hint="eastAsia"/>
        </w:rPr>
        <w:t>中国古代户籍</w:t>
      </w:r>
      <w:r w:rsidR="00C07208">
        <w:rPr>
          <w:rFonts w:hint="eastAsia"/>
        </w:rPr>
        <w:t>问题较为全面的论著</w:t>
      </w:r>
      <w:r w:rsidR="00AF58AF">
        <w:rPr>
          <w:rFonts w:hint="eastAsia"/>
        </w:rPr>
        <w:t>。我们</w:t>
      </w:r>
      <w:r w:rsidR="00FE50E2">
        <w:rPr>
          <w:rFonts w:hint="eastAsia"/>
        </w:rPr>
        <w:t>目前只能这样说</w:t>
      </w:r>
      <w:r w:rsidR="00AF58AF">
        <w:rPr>
          <w:rFonts w:hint="eastAsia"/>
        </w:rPr>
        <w:t>，</w:t>
      </w:r>
      <w:r w:rsidR="00FE50E2">
        <w:rPr>
          <w:rFonts w:hint="eastAsia"/>
        </w:rPr>
        <w:t>中国前现代社会在秦后保持了相对较高程度的社会流动机制</w:t>
      </w:r>
      <w:r w:rsidR="00C12D80">
        <w:rPr>
          <w:rFonts w:hint="eastAsia"/>
        </w:rPr>
        <w:t>，特殊户籍所反映的</w:t>
      </w:r>
      <w:r w:rsidR="00526FD6">
        <w:rPr>
          <w:rFonts w:hint="eastAsia"/>
        </w:rPr>
        <w:t>身份固化</w:t>
      </w:r>
      <w:r w:rsidR="00AC2A34">
        <w:rPr>
          <w:rFonts w:hint="eastAsia"/>
        </w:rPr>
        <w:t>、血统限制</w:t>
      </w:r>
      <w:r w:rsidR="00526FD6">
        <w:rPr>
          <w:rFonts w:hint="eastAsia"/>
        </w:rPr>
        <w:t>现象仍然存在，但并不如西欧封建贵族制度</w:t>
      </w:r>
      <w:r w:rsidR="007C5565">
        <w:rPr>
          <w:rFonts w:hint="eastAsia"/>
        </w:rPr>
        <w:t>那样显著</w:t>
      </w:r>
      <w:r w:rsidR="00AC2A34">
        <w:rPr>
          <w:rFonts w:hint="eastAsia"/>
        </w:rPr>
        <w:t>。</w:t>
      </w:r>
      <w:r w:rsidR="00FC62C0">
        <w:rPr>
          <w:rFonts w:hint="eastAsia"/>
        </w:rPr>
        <w:t>在没有新的决定性的资料的前提下，</w:t>
      </w:r>
      <w:r w:rsidR="00AC2A34">
        <w:rPr>
          <w:rFonts w:hint="eastAsia"/>
        </w:rPr>
        <w:t>特殊户籍问题</w:t>
      </w:r>
      <w:r w:rsidR="00FC62C0">
        <w:rPr>
          <w:rFonts w:hint="eastAsia"/>
        </w:rPr>
        <w:t>对本文的结论暂无重大之影响。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116"/>
    <w:rsid w:val="00002CDE"/>
    <w:rsid w:val="00003116"/>
    <w:rsid w:val="00010CF9"/>
    <w:rsid w:val="00014ED8"/>
    <w:rsid w:val="000160EF"/>
    <w:rsid w:val="00016F50"/>
    <w:rsid w:val="00024598"/>
    <w:rsid w:val="00031A4F"/>
    <w:rsid w:val="000357F7"/>
    <w:rsid w:val="000413DE"/>
    <w:rsid w:val="000D709A"/>
    <w:rsid w:val="001171E0"/>
    <w:rsid w:val="00122925"/>
    <w:rsid w:val="00122E85"/>
    <w:rsid w:val="001479F2"/>
    <w:rsid w:val="001B7423"/>
    <w:rsid w:val="001C7B24"/>
    <w:rsid w:val="001D4E70"/>
    <w:rsid w:val="001E0216"/>
    <w:rsid w:val="001F79BE"/>
    <w:rsid w:val="002659AE"/>
    <w:rsid w:val="002744E3"/>
    <w:rsid w:val="00290503"/>
    <w:rsid w:val="002974CA"/>
    <w:rsid w:val="002E0098"/>
    <w:rsid w:val="002F3236"/>
    <w:rsid w:val="00313A1B"/>
    <w:rsid w:val="00335A36"/>
    <w:rsid w:val="00346522"/>
    <w:rsid w:val="00350CFD"/>
    <w:rsid w:val="003A06B3"/>
    <w:rsid w:val="00412C3F"/>
    <w:rsid w:val="004402AE"/>
    <w:rsid w:val="00453EB5"/>
    <w:rsid w:val="004715A2"/>
    <w:rsid w:val="004B5AC0"/>
    <w:rsid w:val="004C7EBD"/>
    <w:rsid w:val="0050615D"/>
    <w:rsid w:val="005076D7"/>
    <w:rsid w:val="00510FE1"/>
    <w:rsid w:val="00526FD6"/>
    <w:rsid w:val="005518D5"/>
    <w:rsid w:val="005807F8"/>
    <w:rsid w:val="00596DB6"/>
    <w:rsid w:val="005C4C1D"/>
    <w:rsid w:val="005C6770"/>
    <w:rsid w:val="005D4B7B"/>
    <w:rsid w:val="005F15CB"/>
    <w:rsid w:val="00603234"/>
    <w:rsid w:val="006519C1"/>
    <w:rsid w:val="00665441"/>
    <w:rsid w:val="006736A9"/>
    <w:rsid w:val="00673F31"/>
    <w:rsid w:val="006806F2"/>
    <w:rsid w:val="00683ACD"/>
    <w:rsid w:val="006C07B8"/>
    <w:rsid w:val="006C3026"/>
    <w:rsid w:val="006D0586"/>
    <w:rsid w:val="00742DA6"/>
    <w:rsid w:val="0074760A"/>
    <w:rsid w:val="00764053"/>
    <w:rsid w:val="007954ED"/>
    <w:rsid w:val="007A0B41"/>
    <w:rsid w:val="007A1142"/>
    <w:rsid w:val="007C5565"/>
    <w:rsid w:val="007C6794"/>
    <w:rsid w:val="007E2947"/>
    <w:rsid w:val="007F3EBD"/>
    <w:rsid w:val="00826AD8"/>
    <w:rsid w:val="008435B9"/>
    <w:rsid w:val="00885E3F"/>
    <w:rsid w:val="008C0BE7"/>
    <w:rsid w:val="00916184"/>
    <w:rsid w:val="009431E3"/>
    <w:rsid w:val="00957376"/>
    <w:rsid w:val="00960D97"/>
    <w:rsid w:val="00971724"/>
    <w:rsid w:val="00974707"/>
    <w:rsid w:val="00997F17"/>
    <w:rsid w:val="009B4612"/>
    <w:rsid w:val="009B6BAC"/>
    <w:rsid w:val="009E637C"/>
    <w:rsid w:val="009F483D"/>
    <w:rsid w:val="009F48B4"/>
    <w:rsid w:val="009F4B27"/>
    <w:rsid w:val="00A035F6"/>
    <w:rsid w:val="00A23BFF"/>
    <w:rsid w:val="00A2451D"/>
    <w:rsid w:val="00A25305"/>
    <w:rsid w:val="00AB7C09"/>
    <w:rsid w:val="00AC2A34"/>
    <w:rsid w:val="00AC6F94"/>
    <w:rsid w:val="00AE11AC"/>
    <w:rsid w:val="00AF2C19"/>
    <w:rsid w:val="00AF58AF"/>
    <w:rsid w:val="00B16014"/>
    <w:rsid w:val="00B16DDD"/>
    <w:rsid w:val="00B17620"/>
    <w:rsid w:val="00B2156E"/>
    <w:rsid w:val="00B2599D"/>
    <w:rsid w:val="00B27C55"/>
    <w:rsid w:val="00B846D0"/>
    <w:rsid w:val="00BB3800"/>
    <w:rsid w:val="00BF26EC"/>
    <w:rsid w:val="00C07208"/>
    <w:rsid w:val="00C12D80"/>
    <w:rsid w:val="00C2027E"/>
    <w:rsid w:val="00C6532D"/>
    <w:rsid w:val="00C66A69"/>
    <w:rsid w:val="00C922D4"/>
    <w:rsid w:val="00CB40F1"/>
    <w:rsid w:val="00CC7E84"/>
    <w:rsid w:val="00CD4DD4"/>
    <w:rsid w:val="00CE11B8"/>
    <w:rsid w:val="00D0057F"/>
    <w:rsid w:val="00D0080B"/>
    <w:rsid w:val="00D3171B"/>
    <w:rsid w:val="00D517BE"/>
    <w:rsid w:val="00D65B9C"/>
    <w:rsid w:val="00D710A9"/>
    <w:rsid w:val="00D964FE"/>
    <w:rsid w:val="00D97401"/>
    <w:rsid w:val="00DB4484"/>
    <w:rsid w:val="00DB4F3F"/>
    <w:rsid w:val="00DD0739"/>
    <w:rsid w:val="00E0509C"/>
    <w:rsid w:val="00E16CA1"/>
    <w:rsid w:val="00E81C6C"/>
    <w:rsid w:val="00E944BD"/>
    <w:rsid w:val="00EA7C88"/>
    <w:rsid w:val="00ED3099"/>
    <w:rsid w:val="00EF0BFB"/>
    <w:rsid w:val="00EF284F"/>
    <w:rsid w:val="00EF2905"/>
    <w:rsid w:val="00F027A3"/>
    <w:rsid w:val="00F05D42"/>
    <w:rsid w:val="00F31777"/>
    <w:rsid w:val="00F34CE2"/>
    <w:rsid w:val="00F53722"/>
    <w:rsid w:val="00F74F81"/>
    <w:rsid w:val="00FC62C0"/>
    <w:rsid w:val="00FC6827"/>
    <w:rsid w:val="00FE33E4"/>
    <w:rsid w:val="00FE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06029"/>
  <w15:chartTrackingRefBased/>
  <w15:docId w15:val="{4D0ADD06-31FB-45D0-9721-F093966A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50615D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50615D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5061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2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3B028-CD7B-45D4-B0E2-C9158971C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4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97</cp:revision>
  <cp:lastPrinted>2022-05-29T05:18:00Z</cp:lastPrinted>
  <dcterms:created xsi:type="dcterms:W3CDTF">2022-05-15T04:26:00Z</dcterms:created>
  <dcterms:modified xsi:type="dcterms:W3CDTF">2022-06-12T11:31:00Z</dcterms:modified>
</cp:coreProperties>
</file>