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15A6" w14:textId="52A412C9" w:rsidR="002905CB" w:rsidRDefault="00D15ED9" w:rsidP="00921E43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玛丽·比尔德的这本</w:t>
      </w:r>
      <w:r w:rsidR="004F1AE8">
        <w:rPr>
          <w:rFonts w:ascii="楷体" w:eastAsia="楷体" w:hAnsi="楷体" w:hint="eastAsia"/>
          <w:sz w:val="24"/>
          <w:szCs w:val="28"/>
        </w:rPr>
        <w:t>新</w:t>
      </w:r>
      <w:r>
        <w:rPr>
          <w:rFonts w:ascii="楷体" w:eastAsia="楷体" w:hAnsi="楷体" w:hint="eastAsia"/>
          <w:sz w:val="24"/>
          <w:szCs w:val="28"/>
        </w:rPr>
        <w:t>罗马史</w:t>
      </w:r>
      <w:r w:rsidR="004F1AE8">
        <w:rPr>
          <w:rFonts w:ascii="楷体" w:eastAsia="楷体" w:hAnsi="楷体" w:hint="eastAsia"/>
          <w:sz w:val="24"/>
          <w:szCs w:val="28"/>
        </w:rPr>
        <w:t>（2015年）</w:t>
      </w:r>
      <w:r>
        <w:rPr>
          <w:rFonts w:ascii="楷体" w:eastAsia="楷体" w:hAnsi="楷体" w:hint="eastAsia"/>
          <w:sz w:val="24"/>
          <w:szCs w:val="28"/>
        </w:rPr>
        <w:t>，聚焦于罗马的第一个千年，以古希腊、罗马史诗叙事中的“拦腰法”起笔于西塞罗的时代，再倒叙回如今已知的罗马的开端</w:t>
      </w:r>
      <w:r w:rsidR="006D0B98">
        <w:rPr>
          <w:rFonts w:ascii="楷体" w:eastAsia="楷体" w:hAnsi="楷体" w:hint="eastAsia"/>
          <w:sz w:val="24"/>
          <w:szCs w:val="28"/>
        </w:rPr>
        <w:t>——神话与历史杂糅的</w:t>
      </w:r>
      <w:r w:rsidR="00F147D8">
        <w:rPr>
          <w:rFonts w:ascii="楷体" w:eastAsia="楷体" w:hAnsi="楷体" w:hint="eastAsia"/>
          <w:sz w:val="24"/>
          <w:szCs w:val="28"/>
        </w:rPr>
        <w:t>时期</w:t>
      </w:r>
      <w:r>
        <w:rPr>
          <w:rFonts w:ascii="楷体" w:eastAsia="楷体" w:hAnsi="楷体" w:hint="eastAsia"/>
          <w:sz w:val="24"/>
          <w:szCs w:val="28"/>
        </w:rPr>
        <w:t>，最后结束于公元212年，皇帝卡拉卡拉赋予罗马所有自由人以罗马公民权的时刻。</w:t>
      </w:r>
    </w:p>
    <w:p w14:paraId="72DC2A23" w14:textId="1D478C1D" w:rsidR="006D0B98" w:rsidRDefault="00F71371" w:rsidP="00921E43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比起已经要被归入“古典”时代的吉本，作者掌握了更详实的资料与新的研究成果，其书写是立体、多维度的，不时在历史事件的叙述之外，穿插补充各种社会生活的细节，重构起更为完整的古代罗马的图景；而比之于剑桥插图罗马史或牛津罗马史，</w:t>
      </w:r>
      <w:r w:rsidR="009D2D9B">
        <w:rPr>
          <w:rFonts w:ascii="楷体" w:eastAsia="楷体" w:hAnsi="楷体" w:hint="eastAsia"/>
          <w:sz w:val="24"/>
          <w:szCs w:val="28"/>
        </w:rPr>
        <w:t>作者的文笔要流畅自然得多，对材料得掌控能力也更出色。</w:t>
      </w:r>
    </w:p>
    <w:p w14:paraId="142BE6A9" w14:textId="77777777" w:rsidR="00BA5ABC" w:rsidRDefault="00580BE3" w:rsidP="00BA5AB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但罗马毕竟是如此庞大的一个题目，纵使是罗马的第一个千年，也不能指望一本书就道尽所有，作者不能也无意如此。</w:t>
      </w:r>
      <w:r w:rsidR="00152E54">
        <w:rPr>
          <w:rFonts w:ascii="楷体" w:eastAsia="楷体" w:hAnsi="楷体" w:hint="eastAsia"/>
          <w:sz w:val="24"/>
          <w:szCs w:val="28"/>
        </w:rPr>
        <w:t>重要的是，我们从这本“新”的罗马史中，</w:t>
      </w:r>
      <w:r w:rsidR="00200E04">
        <w:rPr>
          <w:rFonts w:ascii="楷体" w:eastAsia="楷体" w:hAnsi="楷体" w:hint="eastAsia"/>
          <w:sz w:val="24"/>
          <w:szCs w:val="28"/>
        </w:rPr>
        <w:t>能</w:t>
      </w:r>
      <w:r w:rsidR="00152E54">
        <w:rPr>
          <w:rFonts w:ascii="楷体" w:eastAsia="楷体" w:hAnsi="楷体" w:hint="eastAsia"/>
          <w:sz w:val="24"/>
          <w:szCs w:val="28"/>
        </w:rPr>
        <w:t>得到什么新的东西。</w:t>
      </w:r>
    </w:p>
    <w:p w14:paraId="36B6CA3D" w14:textId="400C753A" w:rsidR="00152E54" w:rsidRDefault="00BA5ABC" w:rsidP="00BA5AB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罗马历史中有许多小细节，与古典时代的中华文明，算得上是颇为巧合。罗马人同样重视历史，表现出对祖先的尊崇和继承荣耀的渴望；在罗马的扩张与逐步强盛的过程中，罗马人认为最重要的原因是“神明”</w:t>
      </w:r>
      <w:r w:rsidR="008570A4">
        <w:rPr>
          <w:rFonts w:ascii="楷体" w:eastAsia="楷体" w:hAnsi="楷体" w:hint="eastAsia"/>
          <w:sz w:val="24"/>
          <w:szCs w:val="28"/>
        </w:rPr>
        <w:t>站在罗马人这一边，某种程度上或许也的确如此，罗马的黄金时代得益于一系列的巧合（如所谓“五贤帝”</w:t>
      </w:r>
      <w:r w:rsidR="000E44CE">
        <w:rPr>
          <w:rFonts w:ascii="楷体" w:eastAsia="楷体" w:hAnsi="楷体" w:hint="eastAsia"/>
          <w:sz w:val="24"/>
          <w:szCs w:val="28"/>
        </w:rPr>
        <w:t>时期的终结即与马可·奥勒留是70多年来第一位拥有未夭折子嗣的皇帝有关），真令读者感慨，大概中国古人所说的“天命”，即大抵如此。</w:t>
      </w:r>
    </w:p>
    <w:p w14:paraId="38FA0385" w14:textId="2ED4702D" w:rsidR="000E44CE" w:rsidRDefault="00052284" w:rsidP="00BA5AB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由共和国向帝制的转变是罗马第一个千年制度上最重大的革命，如作者所写，“是帝国创造了皇帝，而不是皇帝创造了帝国”，</w:t>
      </w:r>
      <w:r w:rsidR="00135D77">
        <w:rPr>
          <w:rFonts w:ascii="楷体" w:eastAsia="楷体" w:hAnsi="楷体" w:hint="eastAsia"/>
          <w:sz w:val="24"/>
          <w:szCs w:val="28"/>
        </w:rPr>
        <w:t>总的来说，这更多的是一个技术性的问题，古典时期的社会条件尚不足以在罗马这么庞大的国家体系下，使得共和制成为有效率、相对保证发展与公平的制度。</w:t>
      </w:r>
      <w:r w:rsidR="004661B9">
        <w:rPr>
          <w:rFonts w:ascii="楷体" w:eastAsia="楷体" w:hAnsi="楷体" w:hint="eastAsia"/>
          <w:sz w:val="24"/>
          <w:szCs w:val="28"/>
        </w:rPr>
        <w:t>虽然变革在实质上如此剧烈，但改革的实施者，奥古斯都使用了较之他的养父更为隐蔽的方式</w:t>
      </w:r>
      <w:r w:rsidR="00675CBA">
        <w:rPr>
          <w:rFonts w:ascii="楷体" w:eastAsia="楷体" w:hAnsi="楷体" w:hint="eastAsia"/>
          <w:sz w:val="24"/>
          <w:szCs w:val="28"/>
        </w:rPr>
        <w:t>来实现他的统治。在名义上，罗马似乎仍是共和国，奥古斯都垄断了军事力量，但他似乎没有废除任何东西，他巧妙地让传统用语为一种新型政治服务，这个过程几乎如同钱穆</w:t>
      </w:r>
      <w:r w:rsidR="00BC2E1F">
        <w:rPr>
          <w:rFonts w:ascii="楷体" w:eastAsia="楷体" w:hAnsi="楷体" w:hint="eastAsia"/>
          <w:sz w:val="24"/>
          <w:szCs w:val="28"/>
        </w:rPr>
        <w:t>赞扬</w:t>
      </w:r>
      <w:r w:rsidR="00675CBA">
        <w:rPr>
          <w:rFonts w:ascii="楷体" w:eastAsia="楷体" w:hAnsi="楷体" w:hint="eastAsia"/>
          <w:sz w:val="24"/>
          <w:szCs w:val="28"/>
        </w:rPr>
        <w:t>朱熹</w:t>
      </w:r>
      <w:r w:rsidR="00BC2E1F">
        <w:rPr>
          <w:rFonts w:ascii="楷体" w:eastAsia="楷体" w:hAnsi="楷体" w:hint="eastAsia"/>
          <w:sz w:val="24"/>
          <w:szCs w:val="28"/>
        </w:rPr>
        <w:t>，真正做到了孔子的</w:t>
      </w:r>
      <w:r w:rsidR="00BC2E1F">
        <w:rPr>
          <w:rFonts w:ascii="楷体" w:eastAsia="楷体" w:hAnsi="楷体" w:hint="eastAsia"/>
          <w:sz w:val="24"/>
          <w:szCs w:val="28"/>
        </w:rPr>
        <w:t>“述而不作”</w:t>
      </w:r>
      <w:r w:rsidR="00675CBA">
        <w:rPr>
          <w:rFonts w:ascii="楷体" w:eastAsia="楷体" w:hAnsi="楷体" w:hint="eastAsia"/>
          <w:sz w:val="24"/>
          <w:szCs w:val="28"/>
        </w:rPr>
        <w:t>一般。</w:t>
      </w:r>
      <w:r w:rsidR="00BC2E1F">
        <w:rPr>
          <w:rFonts w:ascii="楷体" w:eastAsia="楷体" w:hAnsi="楷体" w:hint="eastAsia"/>
          <w:sz w:val="24"/>
          <w:szCs w:val="28"/>
        </w:rPr>
        <w:t>不过关于第一位皇帝执政的许多细节仍旧没有答案，但无论如何，奥古斯都所创立的这套制度，良好运转了200多年，有力保证了罗马帝国的繁荣强盛。</w:t>
      </w:r>
    </w:p>
    <w:p w14:paraId="26E04903" w14:textId="3883C645" w:rsidR="00883A09" w:rsidRDefault="00CB0163" w:rsidP="00BA5ABC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至少在罗马的第一个千年即将结束之际，帝国的行政化水平</w:t>
      </w:r>
      <w:r w:rsidR="00D07120">
        <w:rPr>
          <w:rFonts w:ascii="楷体" w:eastAsia="楷体" w:hAnsi="楷体" w:hint="eastAsia"/>
          <w:sz w:val="24"/>
          <w:szCs w:val="28"/>
        </w:rPr>
        <w:t>之低</w:t>
      </w:r>
      <w:r>
        <w:rPr>
          <w:rFonts w:ascii="楷体" w:eastAsia="楷体" w:hAnsi="楷体" w:hint="eastAsia"/>
          <w:sz w:val="24"/>
          <w:szCs w:val="28"/>
        </w:rPr>
        <w:t>，无论是比之于现代国家还是同一时期的汉朝，都算得上行政色彩极不浓厚了。一般来说，帝国大概只有200多人得精英行政官员加上一千多名辅助的奴隶（所谓“奴隶制”</w:t>
      </w:r>
      <w:r w:rsidR="009362B8">
        <w:rPr>
          <w:rFonts w:ascii="楷体" w:eastAsia="楷体" w:hAnsi="楷体" w:hint="eastAsia"/>
          <w:sz w:val="24"/>
          <w:szCs w:val="28"/>
        </w:rPr>
        <w:t>概念</w:t>
      </w:r>
      <w:r>
        <w:rPr>
          <w:rFonts w:ascii="楷体" w:eastAsia="楷体" w:hAnsi="楷体" w:hint="eastAsia"/>
          <w:sz w:val="24"/>
          <w:szCs w:val="28"/>
        </w:rPr>
        <w:t>实际上极度混乱，并不能划分出不可逾越的自由人与奴隶的界限，</w:t>
      </w:r>
      <w:r w:rsidR="00B409EC">
        <w:rPr>
          <w:rFonts w:ascii="楷体" w:eastAsia="楷体" w:hAnsi="楷体" w:hint="eastAsia"/>
          <w:sz w:val="24"/>
          <w:szCs w:val="28"/>
        </w:rPr>
        <w:t>奴隶也常常转变为自由公民</w:t>
      </w:r>
      <w:r>
        <w:rPr>
          <w:rFonts w:ascii="楷体" w:eastAsia="楷体" w:hAnsi="楷体" w:hint="eastAsia"/>
          <w:sz w:val="24"/>
          <w:szCs w:val="28"/>
        </w:rPr>
        <w:t>），帝国的治理是极度粗放的，</w:t>
      </w:r>
      <w:r w:rsidR="00B409EC">
        <w:rPr>
          <w:rFonts w:ascii="楷体" w:eastAsia="楷体" w:hAnsi="楷体" w:hint="eastAsia"/>
          <w:sz w:val="24"/>
          <w:szCs w:val="28"/>
        </w:rPr>
        <w:t>这与罗马文明，或者说古典时期的西方文明的文化模式相契合</w:t>
      </w:r>
      <w:r w:rsidR="003057DA">
        <w:rPr>
          <w:rFonts w:ascii="楷体" w:eastAsia="楷体" w:hAnsi="楷体" w:hint="eastAsia"/>
          <w:sz w:val="24"/>
          <w:szCs w:val="28"/>
        </w:rPr>
        <w:t>，但并无优劣之分</w:t>
      </w:r>
      <w:r w:rsidR="00B409EC">
        <w:rPr>
          <w:rFonts w:ascii="楷体" w:eastAsia="楷体" w:hAnsi="楷体" w:hint="eastAsia"/>
          <w:sz w:val="24"/>
          <w:szCs w:val="28"/>
        </w:rPr>
        <w:t>。</w:t>
      </w:r>
    </w:p>
    <w:p w14:paraId="47265316" w14:textId="560D27C7" w:rsidR="00636477" w:rsidRPr="006D0B98" w:rsidRDefault="00636477" w:rsidP="00BA5ABC">
      <w:pPr>
        <w:ind w:firstLineChars="200"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受制于篇幅所限，作者有许多问题只提及而未深入讨论，如希腊对罗马的影响。</w:t>
      </w:r>
      <w:r w:rsidR="00786C13">
        <w:rPr>
          <w:rFonts w:ascii="楷体" w:eastAsia="楷体" w:hAnsi="楷体" w:hint="eastAsia"/>
          <w:sz w:val="24"/>
          <w:szCs w:val="28"/>
        </w:rPr>
        <w:t>现今所说的“西方文明”概念，可追溯的文化源头便是古典的希腊。在罗马征服希腊诸城邦之后，希腊人的文明反而在文化上征服了罗马，于是在罗马帝国的文化中，你可以同时身为希腊人和罗马人。</w:t>
      </w:r>
      <w:r w:rsidR="00A269F1">
        <w:rPr>
          <w:rFonts w:ascii="楷体" w:eastAsia="楷体" w:hAnsi="楷体" w:hint="eastAsia"/>
          <w:sz w:val="24"/>
          <w:szCs w:val="28"/>
        </w:rPr>
        <w:t>在古希腊的伟大文明遗产的基础上，罗马人没有什么太多的创造性开拓</w:t>
      </w:r>
      <w:r w:rsidR="000B2B4A">
        <w:rPr>
          <w:rFonts w:ascii="楷体" w:eastAsia="楷体" w:hAnsi="楷体" w:hint="eastAsia"/>
          <w:sz w:val="24"/>
          <w:szCs w:val="28"/>
        </w:rPr>
        <w:t>（公民权或许算是其一）</w:t>
      </w:r>
      <w:r w:rsidR="00A269F1">
        <w:rPr>
          <w:rFonts w:ascii="楷体" w:eastAsia="楷体" w:hAnsi="楷体" w:hint="eastAsia"/>
          <w:sz w:val="24"/>
          <w:szCs w:val="28"/>
        </w:rPr>
        <w:t>，</w:t>
      </w:r>
      <w:r w:rsidR="000B2B4A">
        <w:rPr>
          <w:rFonts w:ascii="楷体" w:eastAsia="楷体" w:hAnsi="楷体" w:hint="eastAsia"/>
          <w:sz w:val="24"/>
          <w:szCs w:val="28"/>
        </w:rPr>
        <w:t>但以远较之亚历山大更为成功的形式，传播了西方的古典文明成果，在历史上留下了不可磨灭的一页。</w:t>
      </w:r>
    </w:p>
    <w:sectPr w:rsidR="00636477" w:rsidRPr="006D0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2C"/>
    <w:rsid w:val="00052284"/>
    <w:rsid w:val="000B2B4A"/>
    <w:rsid w:val="000E44CE"/>
    <w:rsid w:val="00135D77"/>
    <w:rsid w:val="00152E54"/>
    <w:rsid w:val="00200E04"/>
    <w:rsid w:val="002905CB"/>
    <w:rsid w:val="003057DA"/>
    <w:rsid w:val="004661B9"/>
    <w:rsid w:val="004F1AE8"/>
    <w:rsid w:val="00580BE3"/>
    <w:rsid w:val="00636477"/>
    <w:rsid w:val="00675CBA"/>
    <w:rsid w:val="006D0B98"/>
    <w:rsid w:val="00786C13"/>
    <w:rsid w:val="008570A4"/>
    <w:rsid w:val="00883A09"/>
    <w:rsid w:val="00921E43"/>
    <w:rsid w:val="009362B8"/>
    <w:rsid w:val="009C5A2C"/>
    <w:rsid w:val="009D2D9B"/>
    <w:rsid w:val="00A269F1"/>
    <w:rsid w:val="00B409EC"/>
    <w:rsid w:val="00BA5ABC"/>
    <w:rsid w:val="00BC2E1F"/>
    <w:rsid w:val="00CB0163"/>
    <w:rsid w:val="00D07120"/>
    <w:rsid w:val="00D15ED9"/>
    <w:rsid w:val="00F147D8"/>
    <w:rsid w:val="00F7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CB56"/>
  <w15:chartTrackingRefBased/>
  <w15:docId w15:val="{109ECEEF-B04F-4230-BB60-5FBAB708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20</cp:revision>
  <dcterms:created xsi:type="dcterms:W3CDTF">2022-04-19T05:36:00Z</dcterms:created>
  <dcterms:modified xsi:type="dcterms:W3CDTF">2022-04-19T07:08:00Z</dcterms:modified>
</cp:coreProperties>
</file>