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B41F" w14:textId="77777777" w:rsidR="00375F2F" w:rsidRDefault="008521F2" w:rsidP="008521F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书中最吸引人</w:t>
      </w:r>
      <w:r w:rsidR="00BC109E">
        <w:rPr>
          <w:rFonts w:ascii="楷体" w:eastAsia="楷体" w:hAnsi="楷体" w:hint="eastAsia"/>
          <w:sz w:val="24"/>
          <w:szCs w:val="24"/>
        </w:rPr>
        <w:t>、最发人深省</w:t>
      </w:r>
      <w:r>
        <w:rPr>
          <w:rFonts w:ascii="楷体" w:eastAsia="楷体" w:hAnsi="楷体" w:hint="eastAsia"/>
          <w:sz w:val="24"/>
          <w:szCs w:val="24"/>
        </w:rPr>
        <w:t>的一节，是名为“国体”的一章。</w:t>
      </w:r>
      <w:proofErr w:type="gramStart"/>
      <w:r>
        <w:rPr>
          <w:rFonts w:ascii="楷体" w:eastAsia="楷体" w:hAnsi="楷体" w:hint="eastAsia"/>
          <w:sz w:val="24"/>
          <w:szCs w:val="24"/>
        </w:rPr>
        <w:t>鹤见俊辅</w:t>
      </w:r>
      <w:proofErr w:type="gramEnd"/>
      <w:r>
        <w:rPr>
          <w:rFonts w:ascii="楷体" w:eastAsia="楷体" w:hAnsi="楷体" w:hint="eastAsia"/>
          <w:sz w:val="24"/>
          <w:szCs w:val="24"/>
        </w:rPr>
        <w:t>论述道，明治维新的元老们，为日本所设计的教育体系，可视为“密教”与“显教”的截然不同的两部分。“显教”是面向普通百姓与士兵的教育，以日本国家神话为主轴，教导无条件忠于天皇；“密教”则以欧洲教育为蓝本，旨在为国家的高层培养能与西欧强国领导者所抗衡的后继者，并指挥“显教”的部分。</w:t>
      </w:r>
    </w:p>
    <w:p w14:paraId="4C48C96C" w14:textId="77777777" w:rsidR="00375F2F" w:rsidRDefault="008521F2" w:rsidP="008521F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以少数精英垄断真正的知识，指挥着余下数量庞大的无知而忠顺的百姓</w:t>
      </w:r>
      <w:r w:rsidR="00BC109E">
        <w:rPr>
          <w:rFonts w:ascii="楷体" w:eastAsia="楷体" w:hAnsi="楷体" w:hint="eastAsia"/>
          <w:sz w:val="24"/>
          <w:szCs w:val="24"/>
        </w:rPr>
        <w:t>为</w:t>
      </w:r>
      <w:r>
        <w:rPr>
          <w:rFonts w:ascii="楷体" w:eastAsia="楷体" w:hAnsi="楷体" w:hint="eastAsia"/>
          <w:sz w:val="24"/>
          <w:szCs w:val="24"/>
        </w:rPr>
        <w:t>国家</w:t>
      </w:r>
      <w:r w:rsidR="00BC109E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前进的路上冲锋陷阵、以血开路</w:t>
      </w:r>
      <w:r w:rsidR="00BC109E">
        <w:rPr>
          <w:rFonts w:ascii="楷体" w:eastAsia="楷体" w:hAnsi="楷体" w:hint="eastAsia"/>
          <w:sz w:val="24"/>
          <w:szCs w:val="24"/>
        </w:rPr>
        <w:t>，类似的情形，在近代众多后进国家试图跻身世界之林时，都曾出现。但正如作者所言，对国家的领导者而言，要从对国民的持续欺骗中，保持自我的清醒，是非常困难的，日本的“显教”终究压倒了“密教”，整个国家陷入自我欺骗的狂热之中，自食苦果。</w:t>
      </w:r>
    </w:p>
    <w:p w14:paraId="5D390824" w14:textId="77777777" w:rsidR="00375F2F" w:rsidRDefault="00BC109E" w:rsidP="008521F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可惜的是，作者的探究止于浅端，未能深入，还有诸多细节、事实值得探讨</w:t>
      </w:r>
      <w:r w:rsidR="004A545F">
        <w:rPr>
          <w:rFonts w:ascii="楷体" w:eastAsia="楷体" w:hAnsi="楷体" w:hint="eastAsia"/>
          <w:sz w:val="24"/>
          <w:szCs w:val="24"/>
        </w:rPr>
        <w:t>、研究</w:t>
      </w:r>
      <w:r>
        <w:rPr>
          <w:rFonts w:ascii="楷体" w:eastAsia="楷体" w:hAnsi="楷体" w:hint="eastAsia"/>
          <w:sz w:val="24"/>
          <w:szCs w:val="24"/>
        </w:rPr>
        <w:t>。明治维新的元老们具体是怎样设计出这样一套双重教育制度的？“密教”与“显教”培养的具体的案例</w:t>
      </w:r>
      <w:r w:rsidR="004A545F">
        <w:rPr>
          <w:rFonts w:ascii="楷体" w:eastAsia="楷体" w:hAnsi="楷体" w:hint="eastAsia"/>
          <w:sz w:val="24"/>
          <w:szCs w:val="24"/>
        </w:rPr>
        <w:t>，不同时期两种教育培养出来的人是如何思考的？为何元老们选择天皇作为信仰教育的对象，并赋予天皇实权？等等。</w:t>
      </w:r>
    </w:p>
    <w:p w14:paraId="03AAE756" w14:textId="1F6412FC" w:rsidR="0004266F" w:rsidRPr="008521F2" w:rsidRDefault="004A545F" w:rsidP="008521F2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毕竟，整本书是基于作者所做的授课的讲义汇编而成，</w:t>
      </w:r>
      <w:r w:rsidR="000D3D98">
        <w:rPr>
          <w:rFonts w:ascii="楷体" w:eastAsia="楷体" w:hAnsi="楷体" w:hint="eastAsia"/>
          <w:sz w:val="24"/>
          <w:szCs w:val="24"/>
        </w:rPr>
        <w:t>没有详细的论证、研究过程，各章之间也联系松散，实在不能承载</w:t>
      </w:r>
      <w:r>
        <w:rPr>
          <w:rFonts w:ascii="楷体" w:eastAsia="楷体" w:hAnsi="楷体" w:hint="eastAsia"/>
          <w:sz w:val="24"/>
          <w:szCs w:val="24"/>
        </w:rPr>
        <w:t>“精神史”这样一个宏大</w:t>
      </w:r>
      <w:r w:rsidR="000D3D98">
        <w:rPr>
          <w:rFonts w:ascii="楷体" w:eastAsia="楷体" w:hAnsi="楷体" w:hint="eastAsia"/>
          <w:sz w:val="24"/>
          <w:szCs w:val="24"/>
        </w:rPr>
        <w:t>的题目。余下部分除却关于“转向”的叙述还可称道外，玉碎思想、原子弹问题、日共活动等都颇显平庸，殊为遗憾。</w:t>
      </w:r>
    </w:p>
    <w:sectPr w:rsidR="0004266F" w:rsidRPr="00852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16"/>
    <w:rsid w:val="0004266F"/>
    <w:rsid w:val="000D3D98"/>
    <w:rsid w:val="00375F2F"/>
    <w:rsid w:val="004A545F"/>
    <w:rsid w:val="00782416"/>
    <w:rsid w:val="008521F2"/>
    <w:rsid w:val="00B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97FA"/>
  <w15:chartTrackingRefBased/>
  <w15:docId w15:val="{B6483800-3E8D-4A65-8684-EF70F2D8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2022-02-25T13:03:00Z</dcterms:created>
  <dcterms:modified xsi:type="dcterms:W3CDTF">2022-02-26T04:06:00Z</dcterms:modified>
</cp:coreProperties>
</file>