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693D" w14:textId="09A0E8D9" w:rsidR="009371CD" w:rsidRPr="0048736B" w:rsidRDefault="006E1D1A" w:rsidP="0048736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无论</w:t>
      </w:r>
      <w:r w:rsidR="0048736B">
        <w:rPr>
          <w:rFonts w:ascii="楷体" w:eastAsia="楷体" w:hAnsi="楷体" w:hint="eastAsia"/>
          <w:sz w:val="24"/>
          <w:szCs w:val="24"/>
        </w:rPr>
        <w:t>罗马帝国被蛮族灭亡，</w:t>
      </w:r>
      <w:r>
        <w:rPr>
          <w:rFonts w:ascii="楷体" w:eastAsia="楷体" w:hAnsi="楷体" w:hint="eastAsia"/>
          <w:sz w:val="24"/>
          <w:szCs w:val="24"/>
        </w:rPr>
        <w:t>抑或</w:t>
      </w:r>
      <w:r w:rsidR="0048736B">
        <w:rPr>
          <w:rFonts w:ascii="楷体" w:eastAsia="楷体" w:hAnsi="楷体" w:hint="eastAsia"/>
          <w:sz w:val="24"/>
          <w:szCs w:val="24"/>
        </w:rPr>
        <w:t>中华帝国屡次亡于夷狄之手，</w:t>
      </w:r>
      <w:r>
        <w:rPr>
          <w:rFonts w:ascii="楷体" w:eastAsia="楷体" w:hAnsi="楷体" w:hint="eastAsia"/>
          <w:sz w:val="24"/>
          <w:szCs w:val="24"/>
        </w:rPr>
        <w:t>还是</w:t>
      </w:r>
      <w:r w:rsidR="0048736B">
        <w:rPr>
          <w:rFonts w:ascii="楷体" w:eastAsia="楷体" w:hAnsi="楷体" w:hint="eastAsia"/>
          <w:sz w:val="24"/>
          <w:szCs w:val="24"/>
        </w:rPr>
        <w:t>欧洲遭逢纳粹铁蹄，其中莫不可忽视之缘由，不在他者，即在文明自身。</w:t>
      </w:r>
      <w:r>
        <w:rPr>
          <w:rFonts w:ascii="楷体" w:eastAsia="楷体" w:hAnsi="楷体" w:hint="eastAsia"/>
          <w:sz w:val="24"/>
          <w:szCs w:val="24"/>
        </w:rPr>
        <w:t>昔</w:t>
      </w:r>
      <w:r w:rsidR="0048736B">
        <w:rPr>
          <w:rFonts w:ascii="楷体" w:eastAsia="楷体" w:hAnsi="楷体" w:hint="eastAsia"/>
          <w:sz w:val="24"/>
          <w:szCs w:val="24"/>
        </w:rPr>
        <w:t>之论者，多只</w:t>
      </w:r>
      <w:r>
        <w:rPr>
          <w:rFonts w:ascii="楷体" w:eastAsia="楷体" w:hAnsi="楷体" w:hint="eastAsia"/>
          <w:sz w:val="24"/>
          <w:szCs w:val="24"/>
        </w:rPr>
        <w:t>言</w:t>
      </w:r>
      <w:r w:rsidR="0048736B">
        <w:rPr>
          <w:rFonts w:ascii="楷体" w:eastAsia="楷体" w:hAnsi="楷体" w:hint="eastAsia"/>
          <w:sz w:val="24"/>
          <w:szCs w:val="24"/>
        </w:rPr>
        <w:t>及文明内部之腐朽或</w:t>
      </w:r>
      <w:r>
        <w:rPr>
          <w:rFonts w:ascii="楷体" w:eastAsia="楷体" w:hAnsi="楷体" w:hint="eastAsia"/>
          <w:sz w:val="24"/>
          <w:szCs w:val="24"/>
        </w:rPr>
        <w:t>人性之野蛮堕落。鲜有注意，无论如何人为划分，人类本一整体，纵短期后果未丝毫毕现，然牵一发而动全身。当罗马人享受着帝国的财富与光荣，士大夫只顾吟诗作画，西欧各国沉醉于咆哮的</w:t>
      </w:r>
      <w:r w:rsidR="00543F76">
        <w:rPr>
          <w:rFonts w:ascii="楷体" w:eastAsia="楷体" w:hAnsi="楷体" w:hint="eastAsia"/>
          <w:sz w:val="24"/>
          <w:szCs w:val="24"/>
        </w:rPr>
        <w:t>黄金时代，未曾将文明的成果传递于文明的边缘。一国之内的不公，奴隶起义、农民造反、工人罢工，直到出现新的平衡。而国际之间，亦无多少不同。野蛮并非固然如此，恰是自诩文明者的不作为，造就了野蛮。</w:t>
      </w:r>
    </w:p>
    <w:sectPr w:rsidR="009371CD" w:rsidRPr="00487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73"/>
    <w:rsid w:val="0048736B"/>
    <w:rsid w:val="00543F76"/>
    <w:rsid w:val="005A7A0E"/>
    <w:rsid w:val="006E1D1A"/>
    <w:rsid w:val="009371CD"/>
    <w:rsid w:val="00C1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7397"/>
  <w15:chartTrackingRefBased/>
  <w15:docId w15:val="{55AADBE9-D6ED-448C-8D3A-BB309DDD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2022-02-25T11:19:00Z</dcterms:created>
  <dcterms:modified xsi:type="dcterms:W3CDTF">2022-02-26T04:07:00Z</dcterms:modified>
</cp:coreProperties>
</file>