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FA7A" w14:textId="18473B18" w:rsidR="00645C7A" w:rsidRDefault="001532A2" w:rsidP="002949E7">
      <w:pPr>
        <w:ind w:firstLine="480"/>
        <w:rPr>
          <w:rFonts w:ascii="楷体" w:eastAsia="楷体" w:hAnsi="楷体"/>
          <w:sz w:val="24"/>
          <w:szCs w:val="28"/>
        </w:rPr>
      </w:pPr>
      <w:r>
        <w:rPr>
          <w:rFonts w:ascii="楷体" w:eastAsia="楷体" w:hAnsi="楷体" w:hint="eastAsia"/>
          <w:sz w:val="24"/>
          <w:szCs w:val="28"/>
        </w:rPr>
        <w:t>本书应该是第一本对纳粹德国的腐败展开详细研究的专著，作者</w:t>
      </w:r>
      <w:r w:rsidRPr="001532A2">
        <w:rPr>
          <w:rFonts w:ascii="楷体" w:eastAsia="楷体" w:hAnsi="楷体" w:hint="eastAsia"/>
          <w:sz w:val="24"/>
          <w:szCs w:val="28"/>
        </w:rPr>
        <w:t>弗兰克·巴约尔查阅了大量的庭审记录、新闻报道、党内报告等</w:t>
      </w:r>
      <w:r>
        <w:rPr>
          <w:rFonts w:ascii="楷体" w:eastAsia="楷体" w:hAnsi="楷体" w:hint="eastAsia"/>
          <w:sz w:val="24"/>
          <w:szCs w:val="28"/>
        </w:rPr>
        <w:t>第一手的</w:t>
      </w:r>
      <w:r w:rsidRPr="001532A2">
        <w:rPr>
          <w:rFonts w:ascii="楷体" w:eastAsia="楷体" w:hAnsi="楷体" w:hint="eastAsia"/>
          <w:sz w:val="24"/>
          <w:szCs w:val="28"/>
        </w:rPr>
        <w:t>历史资料</w:t>
      </w:r>
      <w:r>
        <w:rPr>
          <w:rFonts w:ascii="楷体" w:eastAsia="楷体" w:hAnsi="楷体" w:hint="eastAsia"/>
          <w:sz w:val="24"/>
          <w:szCs w:val="28"/>
        </w:rPr>
        <w:t>，写就了此书。</w:t>
      </w:r>
    </w:p>
    <w:p w14:paraId="672BD996" w14:textId="0EA6D5E8" w:rsidR="002949E7" w:rsidRDefault="002949E7" w:rsidP="002949E7">
      <w:pPr>
        <w:ind w:firstLine="480"/>
        <w:rPr>
          <w:rFonts w:ascii="楷体" w:eastAsia="楷体" w:hAnsi="楷体"/>
          <w:sz w:val="24"/>
          <w:szCs w:val="28"/>
        </w:rPr>
      </w:pPr>
      <w:r>
        <w:rPr>
          <w:rFonts w:ascii="楷体" w:eastAsia="楷体" w:hAnsi="楷体" w:hint="eastAsia"/>
          <w:sz w:val="24"/>
          <w:szCs w:val="28"/>
        </w:rPr>
        <w:t>本书是对纳粹德国腐败的一次全景式</w:t>
      </w:r>
      <w:r w:rsidR="00F17FFD">
        <w:rPr>
          <w:rFonts w:ascii="楷体" w:eastAsia="楷体" w:hAnsi="楷体" w:hint="eastAsia"/>
          <w:sz w:val="24"/>
          <w:szCs w:val="28"/>
        </w:rPr>
        <w:t>的</w:t>
      </w:r>
      <w:r>
        <w:rPr>
          <w:rFonts w:ascii="楷体" w:eastAsia="楷体" w:hAnsi="楷体" w:hint="eastAsia"/>
          <w:sz w:val="24"/>
          <w:szCs w:val="28"/>
        </w:rPr>
        <w:t>描绘，作者从五个方面分析纳粹德国的腐败。</w:t>
      </w:r>
      <w:r w:rsidR="00F17FFD">
        <w:rPr>
          <w:rFonts w:ascii="楷体" w:eastAsia="楷体" w:hAnsi="楷体" w:hint="eastAsia"/>
          <w:sz w:val="24"/>
          <w:szCs w:val="28"/>
        </w:rPr>
        <w:t>第一章讨论的是纳粹体制任人唯亲的体制原因及其规模，这是纳粹统治中滋生腐败的重要因素，且早在1</w:t>
      </w:r>
      <w:r w:rsidR="00F17FFD">
        <w:rPr>
          <w:rFonts w:ascii="楷体" w:eastAsia="楷体" w:hAnsi="楷体"/>
          <w:sz w:val="24"/>
          <w:szCs w:val="28"/>
        </w:rPr>
        <w:t>933</w:t>
      </w:r>
      <w:r w:rsidR="00F17FFD">
        <w:rPr>
          <w:rFonts w:ascii="楷体" w:eastAsia="楷体" w:hAnsi="楷体" w:hint="eastAsia"/>
          <w:sz w:val="24"/>
          <w:szCs w:val="28"/>
        </w:rPr>
        <w:t>年上台执政之前很久便已存在。第二章深入到第三帝国腐败的核心领域，包括“下层”对党费的侵吞，纳粹精英阶层对职权、特权的滥用，占领区、集中营系统的腐败。第三章则研究反犹运动与腐败的关系，作者发现，纳粹体制所固有的腐败现象，在大屠杀中起到了推波助澜的作用，对腐败因素的考量，丰富了第三帝国大屠杀的总体认识，超越了大屠杀仅仅是机械式、官僚的工厂运作的简单化看法。第四章讨论的是纳粹政权反腐斗争，这一有限的努力因为体制性的系统缺陷而效果极为局限。最后一章则将视角转移至第三帝国治下的一般民众，考察他们对于腐败的态度。</w:t>
      </w:r>
      <w:r w:rsidR="00BE269E">
        <w:rPr>
          <w:rFonts w:ascii="楷体" w:eastAsia="楷体" w:hAnsi="楷体" w:hint="eastAsia"/>
          <w:sz w:val="24"/>
          <w:szCs w:val="28"/>
        </w:rPr>
        <w:t>由于掌握了大量详实而生动的一手文献，作者在每一部分中都能以极其丰富的实例，</w:t>
      </w:r>
      <w:r w:rsidR="00CF3A17">
        <w:rPr>
          <w:rFonts w:ascii="楷体" w:eastAsia="楷体" w:hAnsi="楷体" w:hint="eastAsia"/>
          <w:sz w:val="24"/>
          <w:szCs w:val="28"/>
        </w:rPr>
        <w:t>向读者做具体的说明，令人对纳粹的腐败有更真切的感受。</w:t>
      </w:r>
    </w:p>
    <w:p w14:paraId="71E040C4" w14:textId="77777777" w:rsidR="006D16F8" w:rsidRDefault="004648E5" w:rsidP="002949E7">
      <w:pPr>
        <w:ind w:firstLine="480"/>
        <w:rPr>
          <w:rFonts w:ascii="楷体" w:eastAsia="楷体" w:hAnsi="楷体"/>
          <w:sz w:val="24"/>
          <w:szCs w:val="28"/>
        </w:rPr>
      </w:pPr>
      <w:r>
        <w:rPr>
          <w:rFonts w:ascii="楷体" w:eastAsia="楷体" w:hAnsi="楷体" w:hint="eastAsia"/>
          <w:sz w:val="24"/>
          <w:szCs w:val="28"/>
        </w:rPr>
        <w:t>本书虽没有成为大陆的“禁书”，网络平台仍可公开出售，但大陆最大的网络书评平台豆瓣却删除了本书的评价词条。我们不能单纯地认为这只是平台的个别行为</w:t>
      </w:r>
      <w:r w:rsidR="001B10FD">
        <w:rPr>
          <w:rFonts w:ascii="楷体" w:eastAsia="楷体" w:hAnsi="楷体" w:hint="eastAsia"/>
          <w:sz w:val="24"/>
          <w:szCs w:val="28"/>
        </w:rPr>
        <w:t>。</w:t>
      </w:r>
      <w:r>
        <w:rPr>
          <w:rFonts w:ascii="楷体" w:eastAsia="楷体" w:hAnsi="楷体" w:hint="eastAsia"/>
          <w:sz w:val="24"/>
          <w:szCs w:val="28"/>
        </w:rPr>
        <w:t>须注意到，即使这一举措是出于平台过于严格的自我审查，而与上级监督机构的直接命令无关，</w:t>
      </w:r>
      <w:r w:rsidR="001B10FD">
        <w:rPr>
          <w:rFonts w:ascii="楷体" w:eastAsia="楷体" w:hAnsi="楷体" w:hint="eastAsia"/>
          <w:sz w:val="24"/>
          <w:szCs w:val="28"/>
        </w:rPr>
        <w:t>但必然是本书的内容有可能引发对当局的不利联想。之所以说是联想而不是实证，当然是因为本书的内容仅仅关注的是二十世纪前期存在于西欧的纳粹德国政权的腐败，但“遥远的相似性”却足以引起熟知中国大陆当代历史的读者的浮想联翩，则本书的“隐封禁”状态，当不足为怪。试举最明显的几例以作说明。</w:t>
      </w:r>
    </w:p>
    <w:p w14:paraId="24A62618" w14:textId="77777777" w:rsidR="006D16F8" w:rsidRDefault="00435BAD" w:rsidP="002949E7">
      <w:pPr>
        <w:ind w:firstLine="480"/>
        <w:rPr>
          <w:rFonts w:ascii="楷体" w:eastAsia="楷体" w:hAnsi="楷体"/>
          <w:sz w:val="24"/>
          <w:szCs w:val="28"/>
        </w:rPr>
      </w:pPr>
      <w:r>
        <w:rPr>
          <w:rFonts w:ascii="楷体" w:eastAsia="楷体" w:hAnsi="楷体" w:hint="eastAsia"/>
          <w:sz w:val="24"/>
          <w:szCs w:val="28"/>
        </w:rPr>
        <w:t>第一点与腐败无直接的关联，倒只是“党治国家”的一点共性，纳粹德国的部门或地区领导人亦以“书记”之名称呼，如省部书记</w:t>
      </w:r>
      <w:r w:rsidR="008E4780">
        <w:rPr>
          <w:rFonts w:ascii="楷体" w:eastAsia="楷体" w:hAnsi="楷体" w:hint="eastAsia"/>
          <w:sz w:val="24"/>
          <w:szCs w:val="28"/>
        </w:rPr>
        <w:t>、县书记、党部书记，看来“书记”作为一把手并非列宁政党的专利。</w:t>
      </w:r>
    </w:p>
    <w:p w14:paraId="3168EFD6" w14:textId="15103519" w:rsidR="00166F2E" w:rsidRDefault="006D16F8" w:rsidP="002949E7">
      <w:pPr>
        <w:ind w:firstLine="480"/>
        <w:rPr>
          <w:rFonts w:ascii="楷体" w:eastAsia="楷体" w:hAnsi="楷体"/>
          <w:sz w:val="24"/>
          <w:szCs w:val="28"/>
        </w:rPr>
      </w:pPr>
      <w:r>
        <w:rPr>
          <w:rFonts w:ascii="楷体" w:eastAsia="楷体" w:hAnsi="楷体" w:hint="eastAsia"/>
          <w:sz w:val="24"/>
          <w:szCs w:val="28"/>
        </w:rPr>
        <w:t>第二，纳粹德国的反腐也有“苍蝇”、“老虎”的称谓（尚不知这是德文原意还是意译所致，但这还不是重点），虽然反腐的斗争往往被标榜为“既打苍蝇又打老虎”，但私人的交情与门阀统治（即政治团体）能够保护贪腐者不受刑事诉讼，而且愈是涉及到纳粹高层的腐败，就愈是不会得到追究，极少数能够让“大老虎”接受审判的原因，倒与腐败无关——几乎所有的纳粹高层都有或多或少的腐败——而与第三帝国体制内的权力斗争有关。</w:t>
      </w:r>
    </w:p>
    <w:p w14:paraId="29D1B369" w14:textId="7B5DB618" w:rsidR="006D16F8" w:rsidRDefault="006D16F8" w:rsidP="0026509C">
      <w:pPr>
        <w:ind w:firstLine="480"/>
        <w:rPr>
          <w:rFonts w:ascii="楷体" w:eastAsia="楷体" w:hAnsi="楷体"/>
          <w:sz w:val="24"/>
          <w:szCs w:val="28"/>
        </w:rPr>
      </w:pPr>
      <w:r>
        <w:rPr>
          <w:rFonts w:ascii="楷体" w:eastAsia="楷体" w:hAnsi="楷体" w:hint="eastAsia"/>
          <w:sz w:val="24"/>
          <w:szCs w:val="28"/>
        </w:rPr>
        <w:t>第三，</w:t>
      </w:r>
      <w:r w:rsidR="0026509C" w:rsidRPr="0026509C">
        <w:rPr>
          <w:rFonts w:ascii="楷体" w:eastAsia="楷体" w:hAnsi="楷体" w:hint="eastAsia"/>
          <w:sz w:val="24"/>
          <w:szCs w:val="28"/>
        </w:rPr>
        <w:t>纳粹不允许公众在媒体上自由议论腐败，因为这种议论被视为有损</w:t>
      </w:r>
      <w:r w:rsidR="00B76BC6">
        <w:rPr>
          <w:rFonts w:ascii="楷体" w:eastAsia="楷体" w:hAnsi="楷体" w:hint="eastAsia"/>
          <w:sz w:val="24"/>
          <w:szCs w:val="28"/>
        </w:rPr>
        <w:t>于</w:t>
      </w:r>
      <w:r w:rsidR="0026509C" w:rsidRPr="0026509C">
        <w:rPr>
          <w:rFonts w:ascii="楷体" w:eastAsia="楷体" w:hAnsi="楷体" w:hint="eastAsia"/>
          <w:sz w:val="24"/>
          <w:szCs w:val="28"/>
        </w:rPr>
        <w:t>党和政府威信，破坏稳定，因此必须严加控制</w:t>
      </w:r>
      <w:r w:rsidR="0026509C">
        <w:rPr>
          <w:rFonts w:ascii="楷体" w:eastAsia="楷体" w:hAnsi="楷体" w:hint="eastAsia"/>
          <w:sz w:val="24"/>
          <w:szCs w:val="28"/>
        </w:rPr>
        <w:t>。只有在统治者认为有利的时候，才会允许对贪赃枉法进行报道，而这种报道有时非常晦涩模糊，需要民众仔细辨认才能读懂。</w:t>
      </w:r>
      <w:r w:rsidR="00E86A00">
        <w:rPr>
          <w:rFonts w:ascii="楷体" w:eastAsia="楷体" w:hAnsi="楷体" w:hint="eastAsia"/>
          <w:sz w:val="24"/>
          <w:szCs w:val="28"/>
        </w:rPr>
        <w:t>媒体是“党的喉舌”，确然不错。</w:t>
      </w:r>
    </w:p>
    <w:p w14:paraId="1EB4BDB1" w14:textId="68317644" w:rsidR="00E86A00" w:rsidRDefault="006472AF" w:rsidP="0050275F">
      <w:pPr>
        <w:ind w:firstLine="480"/>
        <w:rPr>
          <w:rFonts w:ascii="楷体" w:eastAsia="楷体" w:hAnsi="楷体"/>
          <w:sz w:val="24"/>
          <w:szCs w:val="28"/>
        </w:rPr>
      </w:pPr>
      <w:r>
        <w:rPr>
          <w:rFonts w:ascii="楷体" w:eastAsia="楷体" w:hAnsi="楷体" w:hint="eastAsia"/>
          <w:sz w:val="24"/>
          <w:szCs w:val="28"/>
        </w:rPr>
        <w:t>第四，作者提出了“纳粹法学”的概念，指的是对贪腐量刑标准中“情节严重”的说法，即“人民的利益受到损害”。这一概念的弹性极大，作者根据实际的案例观察，这一概念实际上可以被纳粹当局随心所欲地加以解释。</w:t>
      </w:r>
      <w:r w:rsidR="00542E6F">
        <w:rPr>
          <w:rFonts w:ascii="楷体" w:eastAsia="楷体" w:hAnsi="楷体" w:hint="eastAsia"/>
          <w:sz w:val="24"/>
          <w:szCs w:val="28"/>
        </w:rPr>
        <w:t>这种“纳粹法学”概念不限于贪腐问题，</w:t>
      </w:r>
      <w:r w:rsidR="006163DC">
        <w:rPr>
          <w:rFonts w:ascii="楷体" w:eastAsia="楷体" w:hAnsi="楷体" w:hint="eastAsia"/>
          <w:sz w:val="24"/>
          <w:szCs w:val="28"/>
        </w:rPr>
        <w:t>当然也不止在第三帝国才存在。读者只需要稍微联想一下曾经存在的“反革命罪”，以及今日仍旧活跃的“符合人民利益”等概念，就会明白“纳粹法学”不</w:t>
      </w:r>
      <w:r w:rsidR="005C265C">
        <w:rPr>
          <w:rFonts w:ascii="楷体" w:eastAsia="楷体" w:hAnsi="楷体" w:hint="eastAsia"/>
          <w:sz w:val="24"/>
          <w:szCs w:val="28"/>
        </w:rPr>
        <w:t>仅</w:t>
      </w:r>
      <w:r w:rsidR="006163DC">
        <w:rPr>
          <w:rFonts w:ascii="楷体" w:eastAsia="楷体" w:hAnsi="楷体" w:hint="eastAsia"/>
          <w:sz w:val="24"/>
          <w:szCs w:val="28"/>
        </w:rPr>
        <w:t>是历史而</w:t>
      </w:r>
      <w:r w:rsidR="005C265C">
        <w:rPr>
          <w:rFonts w:ascii="楷体" w:eastAsia="楷体" w:hAnsi="楷体" w:hint="eastAsia"/>
          <w:sz w:val="24"/>
          <w:szCs w:val="28"/>
        </w:rPr>
        <w:t>也</w:t>
      </w:r>
      <w:r w:rsidR="006163DC">
        <w:rPr>
          <w:rFonts w:ascii="楷体" w:eastAsia="楷体" w:hAnsi="楷体" w:hint="eastAsia"/>
          <w:sz w:val="24"/>
          <w:szCs w:val="28"/>
        </w:rPr>
        <w:t>是活生生的现实。</w:t>
      </w:r>
      <w:r w:rsidR="00CB41C3">
        <w:rPr>
          <w:rFonts w:ascii="楷体" w:eastAsia="楷体" w:hAnsi="楷体" w:hint="eastAsia"/>
          <w:sz w:val="24"/>
          <w:szCs w:val="28"/>
        </w:rPr>
        <w:t>“纳粹法学”的另一层内涵，还包括对纳粹高层贪腐问题的考量，不仅仅是司法机关的责任，“是否提起诉讼，就已经是个政治问题，因此要在政治领域内解决</w:t>
      </w:r>
      <w:r w:rsidR="00CB41C3">
        <w:rPr>
          <w:rFonts w:ascii="楷体" w:eastAsia="楷体" w:hAnsi="楷体"/>
          <w:sz w:val="24"/>
          <w:szCs w:val="28"/>
        </w:rPr>
        <w:t>”,</w:t>
      </w:r>
      <w:r w:rsidR="00CB41C3">
        <w:rPr>
          <w:rFonts w:ascii="楷体" w:eastAsia="楷体" w:hAnsi="楷体" w:hint="eastAsia"/>
          <w:sz w:val="24"/>
          <w:szCs w:val="28"/>
        </w:rPr>
        <w:t>所谓政治问题的含</w:t>
      </w:r>
      <w:r w:rsidR="00CB41C3">
        <w:rPr>
          <w:rFonts w:ascii="楷体" w:eastAsia="楷体" w:hAnsi="楷体" w:hint="eastAsia"/>
          <w:sz w:val="24"/>
          <w:szCs w:val="28"/>
        </w:rPr>
        <w:lastRenderedPageBreak/>
        <w:t>义，既包括有对党内高层的纵容，挣脱法律的一般束缚，一切以“党”的利益为第一准绳，也表明贪腐问题是否受到追责与法律无关，而与“政治”息息相关，包括政治集团的划分，政治的站位，在政治上的地位。</w:t>
      </w:r>
      <w:r w:rsidR="0050275F">
        <w:rPr>
          <w:rFonts w:ascii="楷体" w:eastAsia="楷体" w:hAnsi="楷体" w:hint="eastAsia"/>
          <w:sz w:val="24"/>
          <w:szCs w:val="28"/>
        </w:rPr>
        <w:t>“纳粹法学”本质上与法律无关，只是糊着一层“法律”的外表装装样子。</w:t>
      </w:r>
    </w:p>
    <w:p w14:paraId="37919C99" w14:textId="36ACA458" w:rsidR="0050275F" w:rsidRPr="00A85583" w:rsidRDefault="00A85583" w:rsidP="0050275F">
      <w:pPr>
        <w:ind w:firstLine="480"/>
        <w:rPr>
          <w:rFonts w:ascii="楷体" w:eastAsia="楷体" w:hAnsi="楷体" w:hint="eastAsia"/>
          <w:sz w:val="24"/>
          <w:szCs w:val="28"/>
        </w:rPr>
      </w:pPr>
      <w:r>
        <w:rPr>
          <w:rFonts w:ascii="楷体" w:eastAsia="楷体" w:hAnsi="楷体" w:hint="eastAsia"/>
          <w:sz w:val="24"/>
          <w:szCs w:val="28"/>
        </w:rPr>
        <w:t>以上只是对“遥远的相似性”的不完全列举</w:t>
      </w:r>
      <w:r w:rsidR="00E5087D">
        <w:rPr>
          <w:rFonts w:ascii="楷体" w:eastAsia="楷体" w:hAnsi="楷体" w:hint="eastAsia"/>
          <w:sz w:val="24"/>
          <w:szCs w:val="28"/>
        </w:rPr>
        <w:t>，但读者已经可以明白其中的要害所在。</w:t>
      </w:r>
      <w:r w:rsidR="00923630">
        <w:rPr>
          <w:rFonts w:ascii="楷体" w:eastAsia="楷体" w:hAnsi="楷体" w:hint="eastAsia"/>
          <w:sz w:val="24"/>
          <w:szCs w:val="28"/>
        </w:rPr>
        <w:t>通过作者详尽的描绘，读者可以了解到，腐败固然是纳粹政权与独裁统治的结构性特征。但更深入的问题是，腐败对于纳粹德国的统治意味着什么，是否在一定程度上阻碍了纳粹德国在战争中的脚步与治理的正常开展。</w:t>
      </w:r>
      <w:r w:rsidR="00396703">
        <w:rPr>
          <w:rFonts w:ascii="楷体" w:eastAsia="楷体" w:hAnsi="楷体" w:hint="eastAsia"/>
          <w:sz w:val="24"/>
          <w:szCs w:val="28"/>
        </w:rPr>
        <w:t>作者对此没有作深入的讨论，虽然作者认为魏玛德国的腐败由于民主监督与自由媒体的存在，得到了一定的抑制，但毕竟没有具体的数据与详细的比较，以说明民主与独裁制度下腐败问题严重程度的区别。</w:t>
      </w:r>
      <w:r w:rsidR="00C73D3D">
        <w:rPr>
          <w:rFonts w:ascii="楷体" w:eastAsia="楷体" w:hAnsi="楷体" w:hint="eastAsia"/>
          <w:sz w:val="24"/>
          <w:szCs w:val="28"/>
        </w:rPr>
        <w:t>作者最后的评论亦颇有保留之处，在指出腐败对国家财政、经济体系、政府机能都有严重的负面影响，但也并不否认腐败对于纳粹德国统治可能起到的润滑作用，以及通过全民性（而不仅仅局限于第三帝国政权内部的腐败）腐败来鼓动民众参与进“雅利安化”、大屠杀、剥削占领区和支持战争的活动中来。问题在于天平的两端孰轻孰重，这需要进一步的研究，可能需要牵涉到更精确的定量而非只是定性的分析。</w:t>
      </w:r>
      <w:r w:rsidR="00D47988">
        <w:rPr>
          <w:rFonts w:ascii="楷体" w:eastAsia="楷体" w:hAnsi="楷体" w:hint="eastAsia"/>
          <w:sz w:val="24"/>
          <w:szCs w:val="28"/>
        </w:rPr>
        <w:t>可以确定的是，腐败的极权统治对于国民的良心道德产生了不可忽视的腐蚀和破坏，这是文明堕落的重要因素，民众对腐败的愤怒不再出于道义原则，而是抱怨自己未能从中分一杯羹。</w:t>
      </w:r>
    </w:p>
    <w:p w14:paraId="57FCB815" w14:textId="77777777" w:rsidR="005C265C" w:rsidRPr="002949E7" w:rsidRDefault="005C265C" w:rsidP="0026509C">
      <w:pPr>
        <w:ind w:firstLine="480"/>
        <w:rPr>
          <w:rFonts w:ascii="楷体" w:eastAsia="楷体" w:hAnsi="楷体" w:hint="eastAsia"/>
          <w:sz w:val="24"/>
          <w:szCs w:val="28"/>
        </w:rPr>
      </w:pPr>
    </w:p>
    <w:sectPr w:rsidR="005C265C" w:rsidRPr="00294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6F"/>
    <w:rsid w:val="001532A2"/>
    <w:rsid w:val="00166F2E"/>
    <w:rsid w:val="001B10FD"/>
    <w:rsid w:val="0026509C"/>
    <w:rsid w:val="002949E7"/>
    <w:rsid w:val="00396703"/>
    <w:rsid w:val="00435BAD"/>
    <w:rsid w:val="004648E5"/>
    <w:rsid w:val="0050275F"/>
    <w:rsid w:val="0052706F"/>
    <w:rsid w:val="00542E6F"/>
    <w:rsid w:val="005C265C"/>
    <w:rsid w:val="006163DC"/>
    <w:rsid w:val="00645C7A"/>
    <w:rsid w:val="006472AF"/>
    <w:rsid w:val="006D16F8"/>
    <w:rsid w:val="008E4780"/>
    <w:rsid w:val="00923630"/>
    <w:rsid w:val="00A85583"/>
    <w:rsid w:val="00B76BC6"/>
    <w:rsid w:val="00BE269E"/>
    <w:rsid w:val="00C73D3D"/>
    <w:rsid w:val="00CB41C3"/>
    <w:rsid w:val="00CF3A17"/>
    <w:rsid w:val="00D47988"/>
    <w:rsid w:val="00E5087D"/>
    <w:rsid w:val="00E86A00"/>
    <w:rsid w:val="00F1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A523"/>
  <w15:chartTrackingRefBased/>
  <w15:docId w15:val="{37724EC0-195F-4CD4-954E-CAC0F690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26</cp:revision>
  <dcterms:created xsi:type="dcterms:W3CDTF">2023-01-07T00:45:00Z</dcterms:created>
  <dcterms:modified xsi:type="dcterms:W3CDTF">2023-01-07T03:20:00Z</dcterms:modified>
</cp:coreProperties>
</file>