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FA18" w14:textId="1D2C50CA" w:rsidR="00B117BC" w:rsidRDefault="005977CA" w:rsidP="00D0322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由于史料的丰富，以及清代后期</w:t>
      </w:r>
      <w:r w:rsidR="00D0322D">
        <w:rPr>
          <w:rFonts w:ascii="楷体" w:eastAsia="楷体" w:hAnsi="楷体" w:hint="eastAsia"/>
          <w:sz w:val="24"/>
          <w:szCs w:val="28"/>
        </w:rPr>
        <w:t>处于一个“世界体系”的中国历史维度的复杂化，剑桥清代史的写作分成了前中期史和晚期史两卷。这里点评的是前中期史的上卷。</w:t>
      </w:r>
    </w:p>
    <w:p w14:paraId="31F19D4D" w14:textId="007E9A4E" w:rsidR="00D0322D" w:rsidRDefault="00002465" w:rsidP="00D0322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本书的叙述范围从努尔哈赤到乾隆帝弘历，前半部分是记叙体，后半部分则是专题性的研究，但笔者并没有读完</w:t>
      </w:r>
      <w:r>
        <w:rPr>
          <w:rFonts w:ascii="楷体" w:eastAsia="楷体" w:hAnsi="楷体" w:hint="eastAsia"/>
          <w:sz w:val="24"/>
          <w:szCs w:val="28"/>
        </w:rPr>
        <w:t>专题研究</w:t>
      </w:r>
      <w:r>
        <w:rPr>
          <w:rFonts w:ascii="楷体" w:eastAsia="楷体" w:hAnsi="楷体" w:hint="eastAsia"/>
          <w:sz w:val="24"/>
          <w:szCs w:val="28"/>
        </w:rPr>
        <w:t>的所有章节，只选取了自己感兴趣的部分</w:t>
      </w:r>
      <w:r w:rsidR="00CC114D">
        <w:rPr>
          <w:rFonts w:ascii="楷体" w:eastAsia="楷体" w:hAnsi="楷体" w:hint="eastAsia"/>
          <w:sz w:val="24"/>
          <w:szCs w:val="28"/>
        </w:rPr>
        <w:t>。</w:t>
      </w:r>
    </w:p>
    <w:p w14:paraId="13F24242" w14:textId="572423F2" w:rsidR="009951D1" w:rsidRDefault="009951D1" w:rsidP="00D0322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同笔者阅读剑桥明代史上册的感受一样，清史研究的领域也缺乏一个扛鼎之人，各方面的研究，包括经济的、文化的、政治的、制度的等等，都只是较为泛泛的展开，并无让读者眼前一亮的发现。特别需要说明的是，这里所指的“眼前一亮”，并不指那种专为夺人眼球而无真才实学之举，此则与学术无关，而是指那种对于历史现象及其背后的深层次“逻辑”有一个把握，并能够精炼地总结形成于简洁的文字。有时候这种“深刻性”并不意味着完全的准确性，但却能给学术研究的进一步发展指明了方向，无论是在此基础上做出批判或</w:t>
      </w:r>
      <w:r w:rsidR="00A27A1E">
        <w:rPr>
          <w:rFonts w:ascii="楷体" w:eastAsia="楷体" w:hAnsi="楷体" w:hint="eastAsia"/>
          <w:sz w:val="24"/>
          <w:szCs w:val="28"/>
        </w:rPr>
        <w:t>找出进一步确认的证据，该领域的探索都是向前走了一大步。</w:t>
      </w:r>
    </w:p>
    <w:p w14:paraId="2083D9DA" w14:textId="2EC08B10" w:rsidR="006F4FFD" w:rsidRDefault="006F4FFD" w:rsidP="00D0322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余英时对清代有过这样一种简单的判断，满人统治中国如同一个党</w:t>
      </w:r>
      <w:r w:rsidR="00F04A80">
        <w:rPr>
          <w:rFonts w:ascii="楷体" w:eastAsia="楷体" w:hAnsi="楷体" w:hint="eastAsia"/>
          <w:sz w:val="24"/>
          <w:szCs w:val="28"/>
        </w:rPr>
        <w:t>——“满洲党”</w:t>
      </w:r>
      <w:r>
        <w:rPr>
          <w:rFonts w:ascii="楷体" w:eastAsia="楷体" w:hAnsi="楷体" w:hint="eastAsia"/>
          <w:sz w:val="24"/>
          <w:szCs w:val="28"/>
        </w:rPr>
        <w:t>，在晚清国家动荡之际，清廷提出的口号是“保大清”而不是“保中国”</w:t>
      </w:r>
      <w:r w:rsidR="00F04A80">
        <w:rPr>
          <w:rFonts w:ascii="楷体" w:eastAsia="楷体" w:hAnsi="楷体" w:hint="eastAsia"/>
          <w:sz w:val="24"/>
          <w:szCs w:val="28"/>
        </w:rPr>
        <w:t>。余英时的这个见解是非常深刻的，也契合了钱穆对于清朝始终没有脱离“部落政治”传统的判断，笔者认为颇有道理。但本书对于满人与汉文化的这种冲突并没有能够描绘出来。确实，就本书所描绘的时代来看，从康熙到乾隆都有意于将自己打造为一个全中国的统治者，而不只是满人的皇帝，也在一定程度上持平满汉之关系。但是，有这样一些历史的细节颇需注意，一是康熙在学习西方传教士所带来的科学技术时，有记载表明其曾专门嘱咐不可让</w:t>
      </w:r>
      <w:r w:rsidR="00713924">
        <w:rPr>
          <w:rFonts w:ascii="楷体" w:eastAsia="楷体" w:hAnsi="楷体" w:hint="eastAsia"/>
          <w:sz w:val="24"/>
          <w:szCs w:val="28"/>
        </w:rPr>
        <w:t>汉人、蒙人学去；二是比照北魏的汉化政策，清代与其说是“汉化”，不如说保持了一种近似于“二元政治”的结构，满人身份始终抱持着一种较汉人的优势地位</w:t>
      </w:r>
      <w:r w:rsidR="008453B4">
        <w:rPr>
          <w:rFonts w:ascii="楷体" w:eastAsia="楷体" w:hAnsi="楷体" w:hint="eastAsia"/>
          <w:sz w:val="24"/>
          <w:szCs w:val="28"/>
        </w:rPr>
        <w:t>，清代配享太庙的十几位大臣中，也只有张廷玉一名汉人。这种身份政治在国家治理、社会文化中的巨大张力，对于清朝的政治具有潜移默化的影响，并在晚清的乱局中得到了放大。</w:t>
      </w:r>
    </w:p>
    <w:p w14:paraId="2BA3BFB4" w14:textId="12A621D7" w:rsidR="00137B0B" w:rsidRDefault="00234FE3" w:rsidP="00D0322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对于此点的忽略，或许是由于西方学者在异文化语境下的陌生。而大陆学界近来也为有着墨于此，大抵该是政治团结之缘故。不过，这里有一个需要额外警惕之事，这种对于“忽视”的重视也不可在没有更多证据的前提下过分放大，只能当作是一种假说加以接受。</w:t>
      </w:r>
    </w:p>
    <w:p w14:paraId="0A6D038F" w14:textId="66C0776E" w:rsidR="00A328CE" w:rsidRPr="00532E2A" w:rsidRDefault="00A328CE" w:rsidP="00D0322D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关于本书的其他一些缺点，马子木的一篇</w:t>
      </w:r>
      <w:r w:rsidR="007420FF">
        <w:rPr>
          <w:rFonts w:ascii="楷体" w:eastAsia="楷体" w:hAnsi="楷体" w:hint="eastAsia"/>
          <w:sz w:val="24"/>
          <w:szCs w:val="28"/>
        </w:rPr>
        <w:t>评论文章中写的比较详细，不过在其文中似乎有这样一种倾向，一些批评的出发点学术上的理由不多，倒是更多表现为与大陆政治正确的相悖</w:t>
      </w:r>
      <w:r w:rsidR="00A04DBD">
        <w:rPr>
          <w:rFonts w:ascii="楷体" w:eastAsia="楷体" w:hAnsi="楷体" w:hint="eastAsia"/>
          <w:sz w:val="24"/>
          <w:szCs w:val="28"/>
        </w:rPr>
        <w:t>，这就不能为纯学术的考量所认同</w:t>
      </w:r>
      <w:r w:rsidR="007420FF">
        <w:rPr>
          <w:rFonts w:ascii="楷体" w:eastAsia="楷体" w:hAnsi="楷体" w:hint="eastAsia"/>
          <w:sz w:val="24"/>
          <w:szCs w:val="28"/>
        </w:rPr>
        <w:t>。</w:t>
      </w:r>
      <w:r w:rsidR="00164888">
        <w:rPr>
          <w:rFonts w:ascii="楷体" w:eastAsia="楷体" w:hAnsi="楷体" w:hint="eastAsia"/>
          <w:sz w:val="24"/>
          <w:szCs w:val="28"/>
        </w:rPr>
        <w:t>除了上述的“满</w:t>
      </w:r>
      <w:r w:rsidR="00991029">
        <w:rPr>
          <w:rFonts w:ascii="楷体" w:eastAsia="楷体" w:hAnsi="楷体" w:hint="eastAsia"/>
          <w:sz w:val="24"/>
          <w:szCs w:val="28"/>
        </w:rPr>
        <w:t>洲</w:t>
      </w:r>
      <w:r w:rsidR="00164888">
        <w:rPr>
          <w:rFonts w:ascii="楷体" w:eastAsia="楷体" w:hAnsi="楷体" w:hint="eastAsia"/>
          <w:sz w:val="24"/>
          <w:szCs w:val="28"/>
        </w:rPr>
        <w:t>党”</w:t>
      </w:r>
      <w:r w:rsidR="00991029">
        <w:rPr>
          <w:rFonts w:ascii="楷体" w:eastAsia="楷体" w:hAnsi="楷体" w:hint="eastAsia"/>
          <w:sz w:val="24"/>
          <w:szCs w:val="28"/>
        </w:rPr>
        <w:t>问题外，笔者以为本书最大的争议在于为本书撰稿的作者，似乎都对于中国古代史的整体把握有所缺乏，历史事件、人物臧否往往局限于同时代的横向比较，纵向的范围不超过明、清两代的界限。如此，对于中国史的理解很难够有比较深入的发现</w:t>
      </w:r>
      <w:r w:rsidR="00DC45AF">
        <w:rPr>
          <w:rFonts w:ascii="楷体" w:eastAsia="楷体" w:hAnsi="楷体" w:hint="eastAsia"/>
          <w:sz w:val="24"/>
          <w:szCs w:val="28"/>
        </w:rPr>
        <w:t>，许多可能在粗了解中国古代史全貌的读者看来比较明显之现象，则全被本书的作者所忽视，或只是草草一笔，未加注意。</w:t>
      </w:r>
      <w:r w:rsidR="002B46C8">
        <w:rPr>
          <w:rFonts w:ascii="楷体" w:eastAsia="楷体" w:hAnsi="楷体" w:hint="eastAsia"/>
          <w:sz w:val="24"/>
          <w:szCs w:val="28"/>
        </w:rPr>
        <w:t>这既是一种研究方法上的缺陷，又是一种文化认知的隔离。</w:t>
      </w:r>
    </w:p>
    <w:sectPr w:rsidR="00A328CE" w:rsidRPr="00532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C0"/>
    <w:rsid w:val="00002465"/>
    <w:rsid w:val="00137B0B"/>
    <w:rsid w:val="00164888"/>
    <w:rsid w:val="00234FE3"/>
    <w:rsid w:val="002B46C8"/>
    <w:rsid w:val="00532E2A"/>
    <w:rsid w:val="005977CA"/>
    <w:rsid w:val="006F4FFD"/>
    <w:rsid w:val="00713924"/>
    <w:rsid w:val="007420FF"/>
    <w:rsid w:val="008453B4"/>
    <w:rsid w:val="00982AC0"/>
    <w:rsid w:val="00991029"/>
    <w:rsid w:val="009951D1"/>
    <w:rsid w:val="00A04DBD"/>
    <w:rsid w:val="00A27A1E"/>
    <w:rsid w:val="00A328CE"/>
    <w:rsid w:val="00B117BC"/>
    <w:rsid w:val="00CC114D"/>
    <w:rsid w:val="00D0322D"/>
    <w:rsid w:val="00DC45AF"/>
    <w:rsid w:val="00F0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D9A5"/>
  <w15:chartTrackingRefBased/>
  <w15:docId w15:val="{4DC75AF0-0BEB-4E0D-BC6B-577343DF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11</cp:revision>
  <dcterms:created xsi:type="dcterms:W3CDTF">2022-08-23T10:36:00Z</dcterms:created>
  <dcterms:modified xsi:type="dcterms:W3CDTF">2022-08-23T11:47:00Z</dcterms:modified>
</cp:coreProperties>
</file>