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66D57" w14:textId="7B172A5D" w:rsidR="00C372CE" w:rsidRDefault="002550DF" w:rsidP="003B219B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看来确实，论文要比系统性的综合叙述要来得容易一些，无怪乎论文集的数量这么多了。</w:t>
      </w:r>
      <w:r w:rsidR="003B219B">
        <w:rPr>
          <w:rFonts w:ascii="楷体" w:eastAsia="楷体" w:hAnsi="楷体" w:hint="eastAsia"/>
          <w:sz w:val="24"/>
          <w:szCs w:val="28"/>
        </w:rPr>
        <w:t>雷海宗这本《中国文化与中国的兵》依循此例，集中论述中国古代兵的精神（主要集中于东汉以前），中国的元首、家族，作者也提出了自己对中国历史分期的见解，关于抗战建国的看法，并附论有一些其他的短篇论文。</w:t>
      </w:r>
    </w:p>
    <w:p w14:paraId="6B24BA97" w14:textId="3E345AD2" w:rsidR="003B219B" w:rsidRDefault="009635E0" w:rsidP="003B219B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作者并未采纳马克思主义的那一套理论体系，自然也没有堕入马克思主义的教条里去。作者似乎也没有完全的使用某一当代的西方理论流派为支撑，可以看到文字中同时受现代西方与中国传统的影响</w:t>
      </w:r>
      <w:r w:rsidR="00C47F23">
        <w:rPr>
          <w:rFonts w:ascii="楷体" w:eastAsia="楷体" w:hAnsi="楷体" w:hint="eastAsia"/>
          <w:sz w:val="24"/>
          <w:szCs w:val="28"/>
        </w:rPr>
        <w:t>，如在“封建”概念的使用上，作者仍以中国传统有之的用法</w:t>
      </w:r>
      <w:r>
        <w:rPr>
          <w:rFonts w:ascii="楷体" w:eastAsia="楷体" w:hAnsi="楷体" w:hint="eastAsia"/>
          <w:sz w:val="24"/>
          <w:szCs w:val="28"/>
        </w:rPr>
        <w:t>。</w:t>
      </w:r>
      <w:r w:rsidR="00C47F23">
        <w:rPr>
          <w:rFonts w:ascii="楷体" w:eastAsia="楷体" w:hAnsi="楷体" w:hint="eastAsia"/>
          <w:sz w:val="24"/>
          <w:szCs w:val="28"/>
        </w:rPr>
        <w:t>或许也是出于此独立之精神，使作者在后来遭逢大难。</w:t>
      </w:r>
      <w:r>
        <w:rPr>
          <w:rFonts w:ascii="楷体" w:eastAsia="楷体" w:hAnsi="楷体" w:hint="eastAsia"/>
          <w:sz w:val="24"/>
          <w:szCs w:val="28"/>
        </w:rPr>
        <w:t>由于种种限制，作者的分析当然在许多方面都失之于简单，</w:t>
      </w:r>
      <w:r w:rsidR="00B30CEF">
        <w:rPr>
          <w:rFonts w:ascii="楷体" w:eastAsia="楷体" w:hAnsi="楷体" w:hint="eastAsia"/>
          <w:sz w:val="24"/>
          <w:szCs w:val="28"/>
        </w:rPr>
        <w:t>进而其结论未免有偏颇不当之处。既然作者并未从教条主义出发，其研究仍旧有诸多可观的地方。</w:t>
      </w:r>
    </w:p>
    <w:p w14:paraId="7FDBBDB2" w14:textId="2C2DC1A9" w:rsidR="00B30CEF" w:rsidRDefault="0033218A" w:rsidP="003B219B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东汉在最大的一次外征，窦宪于和帝永元元年（西元89年）的征伐匈奴的战役中，所用的兵大半是外族。若果真如此，则颇为有趣。在古代的中国，陈寅恪的说法是不谬之论，即民族的划分主要看的是文化，若认同、学习汉文化，即为汉人，浸染、操习胡人习惯，则视为胡人。不知道，</w:t>
      </w:r>
      <w:r w:rsidR="00BD4158">
        <w:rPr>
          <w:rFonts w:ascii="楷体" w:eastAsia="楷体" w:hAnsi="楷体" w:hint="eastAsia"/>
          <w:sz w:val="24"/>
          <w:szCs w:val="28"/>
        </w:rPr>
        <w:t>东汉此时的外族，是否得以汉化，还是只是单纯的用其人而已？而后来似乎除了唐代以外，似乎不见有过像东汉这样军中大半外族的例子，又是为何？这些值得更深入的研究。</w:t>
      </w:r>
    </w:p>
    <w:p w14:paraId="726B3F5E" w14:textId="4DFCAA4F" w:rsidR="00BD4158" w:rsidRDefault="00816775" w:rsidP="003B219B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对中国历史做出的这种分期标准，笔者还是第一次见到。作者以西元383年的肥水之战为界，将中国历史分为“纯粹的华夏民族创造文化的时期”与“北方胡族屡次入侵，印度的佛教深刻地影响中国文化的时期两周。即使按作者所提出的标准，以肥水之战为界似乎也并不见得合适，“外族”文化的影响，至少在东汉已经成为较为普遍的现象（佛教），“五胡乱华”也早发生于肥水之战近一个世纪以前</w:t>
      </w:r>
      <w:r w:rsidR="00C47F23">
        <w:rPr>
          <w:rFonts w:ascii="楷体" w:eastAsia="楷体" w:hAnsi="楷体" w:hint="eastAsia"/>
          <w:sz w:val="24"/>
          <w:szCs w:val="28"/>
        </w:rPr>
        <w:t>。且此分期方法也过于简略，不能够体现诸多的重要变化。不过直到现在，中国历史的分期问题仍是需要被严肃的讨论的，现存的大体上还是不能令人所满意，这需要中国“新史学”的出现。</w:t>
      </w:r>
    </w:p>
    <w:p w14:paraId="711E6F77" w14:textId="6A2ED622" w:rsidR="00B23F15" w:rsidRPr="002550DF" w:rsidRDefault="00B23F15" w:rsidP="003B219B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的思考似乎有这样一个趋势，过于重视汉及以前的时代，忽视了后来中国历史的诸多重要的变化，似乎秦以后的中国，真成了“比较静止”的了。这大概是一种对中国历史的“静态”的误解，或多或少也见之于其他许多的学者身上。</w:t>
      </w:r>
    </w:p>
    <w:sectPr w:rsidR="00B23F15" w:rsidRPr="00255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26"/>
    <w:rsid w:val="002550DF"/>
    <w:rsid w:val="0033218A"/>
    <w:rsid w:val="003B219B"/>
    <w:rsid w:val="00816775"/>
    <w:rsid w:val="009635E0"/>
    <w:rsid w:val="009C5526"/>
    <w:rsid w:val="00A219CB"/>
    <w:rsid w:val="00B23F15"/>
    <w:rsid w:val="00B30CEF"/>
    <w:rsid w:val="00BD4158"/>
    <w:rsid w:val="00C372CE"/>
    <w:rsid w:val="00C4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68708"/>
  <w15:chartTrackingRefBased/>
  <w15:docId w15:val="{59D37BC1-2ED7-4ECC-AF5F-E93AA6C7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5</cp:revision>
  <dcterms:created xsi:type="dcterms:W3CDTF">2022-04-15T04:14:00Z</dcterms:created>
  <dcterms:modified xsi:type="dcterms:W3CDTF">2022-04-15T05:23:00Z</dcterms:modified>
</cp:coreProperties>
</file>