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68AA" w14:textId="4199767B" w:rsidR="007E3A41" w:rsidRDefault="0010048D" w:rsidP="0010048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令人惊讶的是，作为享誉世界宋史研究界已久的刘子健的成名作，本书竟然是在2</w:t>
      </w:r>
      <w:r>
        <w:rPr>
          <w:rFonts w:ascii="楷体" w:eastAsia="楷体" w:hAnsi="楷体"/>
          <w:sz w:val="24"/>
          <w:szCs w:val="28"/>
        </w:rPr>
        <w:t>021</w:t>
      </w:r>
      <w:r>
        <w:rPr>
          <w:rFonts w:ascii="楷体" w:eastAsia="楷体" w:hAnsi="楷体" w:hint="eastAsia"/>
          <w:sz w:val="24"/>
          <w:szCs w:val="28"/>
        </w:rPr>
        <w:t>年才首次出版中文译本，仿佛与王安石变法的历史评价一般，都经历了“迟来的平反”。</w:t>
      </w:r>
    </w:p>
    <w:p w14:paraId="6E655C79" w14:textId="1AB68544" w:rsidR="0010048D" w:rsidRDefault="0010048D" w:rsidP="0010048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我想先单刀直入，谈谈作者行文的优点。</w:t>
      </w:r>
    </w:p>
    <w:p w14:paraId="67232F2F" w14:textId="2583DFF1" w:rsidR="0010048D" w:rsidRDefault="0010048D" w:rsidP="0010048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一，行文简约扼要，信息明确。作者既没有浪费时间在前人已经阐述过的问题上，不重复已有的研究（如</w:t>
      </w:r>
      <w:r w:rsidR="00F917F5">
        <w:rPr>
          <w:rFonts w:ascii="楷体" w:eastAsia="楷体" w:hAnsi="楷体" w:hint="eastAsia"/>
          <w:sz w:val="24"/>
          <w:szCs w:val="28"/>
        </w:rPr>
        <w:t>萧公权的《政治思想史》</w:t>
      </w:r>
      <w:r>
        <w:rPr>
          <w:rFonts w:ascii="楷体" w:eastAsia="楷体" w:hAnsi="楷体" w:hint="eastAsia"/>
          <w:sz w:val="24"/>
          <w:szCs w:val="28"/>
        </w:rPr>
        <w:t>）</w:t>
      </w:r>
      <w:r w:rsidR="00F917F5">
        <w:rPr>
          <w:rFonts w:ascii="楷体" w:eastAsia="楷体" w:hAnsi="楷体" w:hint="eastAsia"/>
          <w:sz w:val="24"/>
          <w:szCs w:val="28"/>
        </w:rPr>
        <w:t>，也没有为了“完整性”而讨论变法的所有细节，只是选取其中一部分深耕。</w:t>
      </w:r>
      <w:r w:rsidR="00BA61CC">
        <w:rPr>
          <w:rFonts w:ascii="楷体" w:eastAsia="楷体" w:hAnsi="楷体" w:hint="eastAsia"/>
          <w:sz w:val="24"/>
          <w:szCs w:val="28"/>
        </w:rPr>
        <w:t>全书仅八万字，却足以成为王安石变法研究的名著。</w:t>
      </w:r>
    </w:p>
    <w:p w14:paraId="705816CE" w14:textId="21DF78BC" w:rsidR="00BA61CC" w:rsidRDefault="00BA61CC" w:rsidP="0010048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二，视野宏大深刻。作者研究宋史的关怀之一，是通过宋代这一关键的节点，来理解中国值后近千年的历史过程</w:t>
      </w:r>
      <w:r w:rsidR="00B35F46">
        <w:rPr>
          <w:rFonts w:ascii="楷体" w:eastAsia="楷体" w:hAnsi="楷体" w:hint="eastAsia"/>
          <w:sz w:val="24"/>
          <w:szCs w:val="28"/>
        </w:rPr>
        <w:t>。因此，作者在对王安石变法研究时，时刻关注到那些反映深层次的、结构性的、根本性的问题，历史的视野极为开阔，得出的见解也殊为深刻。</w:t>
      </w:r>
    </w:p>
    <w:p w14:paraId="4925FBC0" w14:textId="49090B21" w:rsidR="00B35F46" w:rsidRDefault="00B35F46" w:rsidP="00B35F4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但同时，对于王安石变法的研究，本书也有一些遗憾。</w:t>
      </w:r>
    </w:p>
    <w:p w14:paraId="7AFCD564" w14:textId="5C32F643" w:rsidR="00B35F46" w:rsidRDefault="00B35F46" w:rsidP="00B35F4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一，王安石变法的历史背景，究竟有何特殊之处，使之不同于其他的改革，如张居正的改革？</w:t>
      </w:r>
      <w:r w:rsidR="00FB4D32">
        <w:rPr>
          <w:rFonts w:ascii="楷体" w:eastAsia="楷体" w:hAnsi="楷体" w:hint="eastAsia"/>
          <w:sz w:val="24"/>
          <w:szCs w:val="28"/>
        </w:rPr>
        <w:t>也就是说，相对于王安石变法所期望达成的制度性效果外，宋朝是否有什么结构性的变法需求？如为何“三冗”的说法只在宋代出现而不见于其他时代？作者对变法的背景问题谈论较少，主要只谈了士大夫地位上升，但对于经济方面的缺陷未有涉及。</w:t>
      </w:r>
    </w:p>
    <w:p w14:paraId="0516949B" w14:textId="77777777" w:rsidR="00E900E4" w:rsidRDefault="00FB4D32" w:rsidP="00B35F4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二，可能是因为作者专从宋史的资料向下深入，而未有“博取”，致使作者在本书中的一些判断，看似深刻，但经不起仔细地推敲，似是而非。如，朝廷中的权力斗争与中央集权化趋势有何关系？如果是以支持或反对的角度来说，无论变法的支持者还是反对者都不抵制中央集权。除此之外，权力的斗争与中央集权问题便是两条互不交织的平行的线（这么说可能不符合数学定律，但为了方便理解，请允许我这么说），朝廷就是中央，中央的集权与否，与朝廷内部无直接关联。</w:t>
      </w:r>
    </w:p>
    <w:p w14:paraId="2A1E41CE" w14:textId="34E3D24A" w:rsidR="00FB4D32" w:rsidRDefault="00FB4D32" w:rsidP="00B35F4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作者判断君主专制在宋代是有所增强，但又认为，士大夫也在宋代达到了前所未有的声望，高级官员的</w:t>
      </w:r>
      <w:r w:rsidR="0074730C">
        <w:rPr>
          <w:rFonts w:ascii="楷体" w:eastAsia="楷体" w:hAnsi="楷体" w:hint="eastAsia"/>
          <w:sz w:val="24"/>
          <w:szCs w:val="28"/>
        </w:rPr>
        <w:t>权力不断增长。两种“矛盾”的趋势如何协调？宋代君主权力是否真的增强了？这一问题相当有争议，我本人倾向于一种积极的保守态度，认为宋代皇帝的权力在保持平稳的同时受到了一定的限制，有“宪政化”的趋势，但也有反复的可能，主要看历史的长期搏弈，而非一时的起伏，但由于宋代为元代所终结，无论宋代原有关于皇权的趋势如何，都未得到继承。</w:t>
      </w:r>
      <w:r w:rsidR="00E900E4">
        <w:rPr>
          <w:rFonts w:ascii="楷体" w:eastAsia="楷体" w:hAnsi="楷体" w:hint="eastAsia"/>
          <w:sz w:val="24"/>
          <w:szCs w:val="28"/>
        </w:rPr>
        <w:t>这一点也关照到作者所提到的“宫廷政治”问题，我们既可以将变法的兴衰看成“宫廷政治”影响的结果，也可以转换一个角度，从士大夫集团出发，将“宫廷政治”的变动看成是士大夫集团不同取向的投射，两者又互相影响，牵连甚广，如果先入为主地认为在宋代皇帝在实际权力运作中享有无上地权威，在方法论上是危险的。</w:t>
      </w:r>
    </w:p>
    <w:p w14:paraId="230720CC" w14:textId="34801827" w:rsidR="00E900E4" w:rsidRDefault="00E900E4" w:rsidP="00B35F4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日本学者东一夫在1</w:t>
      </w:r>
      <w:r>
        <w:rPr>
          <w:rFonts w:ascii="楷体" w:eastAsia="楷体" w:hAnsi="楷体"/>
          <w:sz w:val="24"/>
          <w:szCs w:val="28"/>
        </w:rPr>
        <w:t>970</w:t>
      </w:r>
      <w:r>
        <w:rPr>
          <w:rFonts w:ascii="楷体" w:eastAsia="楷体" w:hAnsi="楷体" w:hint="eastAsia"/>
          <w:sz w:val="24"/>
          <w:szCs w:val="28"/>
        </w:rPr>
        <w:t>年的王安石变法研究综述中，认为本书作者的观点：王安石是一个官僚政策的理想主义者，是把实现儒家的道德社会作为主要目的，提倡在职业上训练有素的</w:t>
      </w:r>
      <w:r w:rsidR="00C1647B">
        <w:rPr>
          <w:rFonts w:ascii="楷体" w:eastAsia="楷体" w:hAnsi="楷体" w:hint="eastAsia"/>
          <w:sz w:val="24"/>
          <w:szCs w:val="28"/>
        </w:rPr>
        <w:t>官僚主义政治思想家。因此判断，作者否定了王安石变法的社会主义性质。这里其实有一个误解，且误解可能出自于本书作者的表述。“官僚主义”究竟是什么意思，是否与现代所赋予其的诸多已有概念相联系？就我看来，本书对此的用法，尤其是对王安石本人的理解来说，它首先是中性的，意味着一种“体制性”、“结构性”的制度逻辑。作者使用“官僚主义”来描绘王安石的理想，是说其变法相当程度上是期望通过对官僚制度的变革来实现儒家的</w:t>
      </w:r>
      <w:r w:rsidR="00C1647B">
        <w:rPr>
          <w:rFonts w:ascii="楷体" w:eastAsia="楷体" w:hAnsi="楷体" w:hint="eastAsia"/>
          <w:sz w:val="24"/>
          <w:szCs w:val="28"/>
        </w:rPr>
        <w:lastRenderedPageBreak/>
        <w:t>道德社会（也就是其他一些论者以为的“社会主义”色彩）。因此我们也可以说，王安石的“官僚主义”是方法论上的，而与价值观无关涉，更谈不上否定“社会主义”的取向。</w:t>
      </w:r>
    </w:p>
    <w:p w14:paraId="2EE5DC41" w14:textId="21AE86D3" w:rsidR="003F605F" w:rsidRDefault="005A1A50" w:rsidP="003F605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于是，我们总结作者的切入点和主旨，主要是从“官僚体制”出发，来理解王安石变法，这也是为何作者选择了“募役法”作为个案的研究。作者当然也对变法的经济背景：如货币经济的扩张因素有所关注，但与“官僚主义”这一重点相比，仍不算中心。</w:t>
      </w:r>
    </w:p>
    <w:p w14:paraId="3F7702E7" w14:textId="261EF020" w:rsidR="003F605F" w:rsidRPr="00FB4D32" w:rsidRDefault="003F605F" w:rsidP="003F605F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总的来说，我认为作者确实实现了“为一项详尽而权威的工作奠定了基础”（杨联陞），但看法并不全面，甚至在某些地方的理解上，存在着误导性的偏差。倘若我们今日要再试图理解王安石变法，非得结合经济的、政治的、思想的等诸因素，从理解宋朝的大背景出发，站在本书的肩膀上，向前作出努力。</w:t>
      </w:r>
    </w:p>
    <w:sectPr w:rsidR="003F605F" w:rsidRPr="00FB4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47"/>
    <w:rsid w:val="0010048D"/>
    <w:rsid w:val="00310E47"/>
    <w:rsid w:val="003F605F"/>
    <w:rsid w:val="005A1A50"/>
    <w:rsid w:val="0074730C"/>
    <w:rsid w:val="007E3A41"/>
    <w:rsid w:val="00B35F46"/>
    <w:rsid w:val="00BA61CC"/>
    <w:rsid w:val="00C1647B"/>
    <w:rsid w:val="00E900E4"/>
    <w:rsid w:val="00F917F5"/>
    <w:rsid w:val="00FB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B4D2"/>
  <w15:chartTrackingRefBased/>
  <w15:docId w15:val="{8A59ACE1-B212-451D-B085-85329AAE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1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2022-10-31T00:21:00Z</dcterms:created>
  <dcterms:modified xsi:type="dcterms:W3CDTF">2022-10-31T01:30:00Z</dcterms:modified>
</cp:coreProperties>
</file>