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E17C" w14:textId="0403E557" w:rsidR="00240BA5" w:rsidRPr="00240BA5" w:rsidRDefault="00D32523" w:rsidP="00240BA5">
      <w:pPr>
        <w:pStyle w:val="a4"/>
      </w:pPr>
      <w:r w:rsidRPr="00240BA5">
        <w:rPr>
          <w:rFonts w:hint="eastAsia"/>
        </w:rPr>
        <w:t>《宋史·食货志》</w:t>
      </w:r>
    </w:p>
    <w:p w14:paraId="41115F90" w14:textId="29D37391" w:rsidR="0035230B" w:rsidRPr="0035230B" w:rsidRDefault="00D32523" w:rsidP="003523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240BA5">
        <w:rPr>
          <w:rFonts w:ascii="楷体" w:eastAsia="楷体" w:hAnsi="楷体" w:hint="eastAsia"/>
          <w:sz w:val="24"/>
          <w:szCs w:val="28"/>
        </w:rPr>
        <w:t>徽宗既立，蔡京为丰亨豫大之言，苛征暴敛，以济多欲，自速祸败。</w:t>
      </w:r>
    </w:p>
    <w:p w14:paraId="66444969" w14:textId="5658A25C" w:rsidR="0035230B" w:rsidRPr="0035230B" w:rsidRDefault="00D32523" w:rsidP="003523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35230B">
        <w:rPr>
          <w:rFonts w:ascii="楷体" w:eastAsia="楷体" w:hAnsi="楷体" w:hint="eastAsia"/>
          <w:sz w:val="24"/>
          <w:szCs w:val="28"/>
        </w:rPr>
        <w:t>天禧中，于京畿近郊佛寺买地，以瘗死之无主者。</w:t>
      </w:r>
    </w:p>
    <w:p w14:paraId="2177ADED" w14:textId="01E177D6" w:rsidR="0035230B" w:rsidRPr="0035230B" w:rsidRDefault="00D32523" w:rsidP="003523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35230B">
        <w:rPr>
          <w:rFonts w:ascii="楷体" w:eastAsia="楷体" w:hAnsi="楷体" w:hint="eastAsia"/>
          <w:sz w:val="24"/>
          <w:szCs w:val="28"/>
        </w:rPr>
        <w:t>瘗尸，一棺给钱六百，幼者半之；后不复给，死者暴露于道。嘉佑末，复诏给焉。</w:t>
      </w:r>
    </w:p>
    <w:p w14:paraId="1F150BA3" w14:textId="5FF457DD" w:rsidR="0035230B" w:rsidRPr="0035230B" w:rsidRDefault="00D32523" w:rsidP="003523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35230B">
        <w:rPr>
          <w:rFonts w:ascii="楷体" w:eastAsia="楷体" w:hAnsi="楷体" w:hint="eastAsia"/>
          <w:sz w:val="24"/>
          <w:szCs w:val="28"/>
        </w:rPr>
        <w:t>京师旧置东、西福田院，以廪老疾孤穷丐者，其后给钱粟者才二十四人。英宗命增置南、北福田院，并东、西各广官舍，日廪三百人。</w:t>
      </w:r>
    </w:p>
    <w:p w14:paraId="1D16BEFE" w14:textId="197A5BF8" w:rsidR="0035230B" w:rsidRPr="0035230B" w:rsidRDefault="00D32523" w:rsidP="003523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35230B">
        <w:rPr>
          <w:rFonts w:ascii="楷体" w:eastAsia="楷体" w:hAnsi="楷体" w:hint="eastAsia"/>
          <w:sz w:val="24"/>
          <w:szCs w:val="28"/>
        </w:rPr>
        <w:t>崇宁初，蔡京当国，置居养院、安济坊。给常平米，厚至数倍。差官卒充使令，置火头，具饮膳，给以衲衣絮被。州县奉行过当，或具帷帐，雇乳母、女使，糜费无艺，不免率敛，贫者乐而富者扰矣。</w:t>
      </w:r>
    </w:p>
    <w:p w14:paraId="54139377" w14:textId="51FF8FA7" w:rsidR="0035230B" w:rsidRPr="0035230B" w:rsidRDefault="00D32523" w:rsidP="003523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35230B">
        <w:rPr>
          <w:rFonts w:ascii="楷体" w:eastAsia="楷体" w:hAnsi="楷体" w:hint="eastAsia"/>
          <w:sz w:val="24"/>
          <w:szCs w:val="28"/>
        </w:rPr>
        <w:t>三年，又置漏泽园。初，神宗诏：“开封府界僧寺旅寄棺柩，贫不能葬，令畿县各度官不毛地三五顷，听人安厝，命僧主之。葬及三千人以上，度僧一人，三年与紫衣；有紫衣，与师号，更使领事三年，愿复领者听之。”至是，蔡京推广为园，置籍，瘗人并深三尺，毋令暴露，监司巡历检察。安济坊亦募僧主之，三年医愈千人，赐紫衣、祠部牒各一道。医者人给手历，以书所治瘗人，岁终考其数为殿最。</w:t>
      </w:r>
    </w:p>
    <w:p w14:paraId="57D9A81F" w14:textId="38639A53" w:rsidR="0035230B" w:rsidRDefault="00D32523" w:rsidP="003523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35230B">
        <w:rPr>
          <w:rFonts w:ascii="楷体" w:eastAsia="楷体" w:hAnsi="楷体" w:hint="eastAsia"/>
          <w:sz w:val="24"/>
          <w:szCs w:val="28"/>
        </w:rPr>
        <w:t>诸城、砦、镇、市户及千以上有知监者，依各县增置居养院、安济坊、漏泽园。道路遇寒僵仆之人及无衣丐者，许送近便居养院，给钱米救济。孤贫小儿可教者，令入小学听读，其衣襕于常平头子钱内给造，仍免入斋之用。遗弃小儿，雇人乳养，仍听宫观、寺院养为童行。宣和二年，诏：“居养、安济、漏泽可参考元丰旧法，裁立中制。应居养人日给粳米或粟米一升，钱十文省，十一月至正月加柴炭，五文省，小儿减半。安济坊钱米依居养法，医药如旧制。漏泽园除葬埋依见行条法外，应资给若斋醮等事悉罢。”</w:t>
      </w:r>
    </w:p>
    <w:p w14:paraId="14AF5672" w14:textId="77777777" w:rsidR="0035230B" w:rsidRPr="0035230B" w:rsidRDefault="0035230B" w:rsidP="0035230B">
      <w:pPr>
        <w:ind w:firstLineChars="175" w:firstLine="420"/>
        <w:rPr>
          <w:rFonts w:ascii="楷体" w:eastAsia="楷体" w:hAnsi="楷体"/>
          <w:sz w:val="24"/>
          <w:szCs w:val="28"/>
        </w:rPr>
      </w:pPr>
    </w:p>
    <w:p w14:paraId="4ABF200F" w14:textId="1EF00414" w:rsidR="001C36BE" w:rsidRDefault="00D32523" w:rsidP="001C36BE">
      <w:pPr>
        <w:pStyle w:val="a4"/>
      </w:pPr>
      <w:r>
        <w:rPr>
          <w:rFonts w:hint="eastAsia"/>
        </w:rPr>
        <w:t>《宋会要辑稿·食货六〇·恩惠》</w:t>
      </w:r>
    </w:p>
    <w:p w14:paraId="495D205C" w14:textId="7EE21B83" w:rsidR="0035230B" w:rsidRPr="00794191" w:rsidRDefault="00D32523" w:rsidP="0035230B">
      <w:pPr>
        <w:rPr>
          <w:rFonts w:ascii="宋体" w:eastAsia="宋体" w:hAnsi="宋体"/>
          <w:sz w:val="24"/>
          <w:szCs w:val="28"/>
        </w:rPr>
      </w:pPr>
      <w:r w:rsidRPr="00794191">
        <w:rPr>
          <w:rFonts w:ascii="宋体" w:eastAsia="宋体" w:hAnsi="宋体" w:hint="eastAsia"/>
          <w:sz w:val="24"/>
          <w:szCs w:val="28"/>
        </w:rPr>
        <w:t>刘琳</w:t>
      </w:r>
      <w:r w:rsidRPr="00794191">
        <w:rPr>
          <w:rFonts w:ascii="宋体" w:eastAsia="宋体" w:hAnsi="宋体"/>
          <w:sz w:val="24"/>
          <w:szCs w:val="28"/>
        </w:rPr>
        <w:t xml:space="preserve">, </w:t>
      </w:r>
      <w:r w:rsidRPr="00794191">
        <w:rPr>
          <w:rFonts w:ascii="宋体" w:eastAsia="宋体" w:hAnsi="宋体" w:hint="eastAsia"/>
          <w:sz w:val="24"/>
          <w:szCs w:val="28"/>
        </w:rPr>
        <w:t>刁忠民</w:t>
      </w:r>
      <w:r w:rsidRPr="00794191">
        <w:rPr>
          <w:rFonts w:ascii="宋体" w:eastAsia="宋体" w:hAnsi="宋体"/>
          <w:sz w:val="24"/>
          <w:szCs w:val="28"/>
        </w:rPr>
        <w:t xml:space="preserve">, </w:t>
      </w:r>
      <w:r w:rsidRPr="00794191">
        <w:rPr>
          <w:rFonts w:ascii="宋体" w:eastAsia="宋体" w:hAnsi="宋体" w:hint="eastAsia"/>
          <w:sz w:val="24"/>
          <w:szCs w:val="28"/>
        </w:rPr>
        <w:t>舒大刚</w:t>
      </w:r>
      <w:r w:rsidRPr="00794191">
        <w:rPr>
          <w:rFonts w:ascii="宋体" w:eastAsia="宋体" w:hAnsi="宋体"/>
          <w:sz w:val="24"/>
          <w:szCs w:val="28"/>
        </w:rPr>
        <w:t xml:space="preserve">, </w:t>
      </w:r>
      <w:r w:rsidRPr="00794191">
        <w:rPr>
          <w:rFonts w:ascii="宋体" w:eastAsia="宋体" w:hAnsi="宋体" w:hint="eastAsia"/>
          <w:sz w:val="24"/>
          <w:szCs w:val="28"/>
        </w:rPr>
        <w:t>尹波等校点，上海：上海古籍出版社，</w:t>
      </w:r>
      <w:r w:rsidRPr="00794191">
        <w:rPr>
          <w:rFonts w:ascii="宋体" w:eastAsia="宋体" w:hAnsi="宋体"/>
          <w:sz w:val="24"/>
          <w:szCs w:val="28"/>
        </w:rPr>
        <w:t>2014</w:t>
      </w:r>
      <w:r w:rsidRPr="00794191">
        <w:rPr>
          <w:rFonts w:ascii="宋体" w:eastAsia="宋体" w:hAnsi="宋体" w:hint="eastAsia"/>
          <w:sz w:val="24"/>
          <w:szCs w:val="28"/>
        </w:rPr>
        <w:t>年点校本。</w:t>
      </w:r>
    </w:p>
    <w:p w14:paraId="24B2F74A" w14:textId="169CE45E" w:rsidR="001C36BE" w:rsidRDefault="00D32523" w:rsidP="001C36BE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8"/>
        </w:rPr>
      </w:pPr>
      <w:r w:rsidRPr="001C36BE">
        <w:rPr>
          <w:rFonts w:ascii="楷体" w:eastAsia="楷体" w:hAnsi="楷体" w:hint="eastAsia"/>
          <w:sz w:val="24"/>
          <w:szCs w:val="28"/>
        </w:rPr>
        <w:t>居</w:t>
      </w:r>
      <w:r>
        <w:rPr>
          <w:rFonts w:ascii="楷体" w:eastAsia="楷体" w:hAnsi="楷体" w:hint="eastAsia"/>
          <w:sz w:val="24"/>
          <w:szCs w:val="28"/>
        </w:rPr>
        <w:t>养</w:t>
      </w:r>
      <w:r w:rsidRPr="001C36BE">
        <w:rPr>
          <w:rFonts w:ascii="楷体" w:eastAsia="楷体" w:hAnsi="楷体" w:hint="eastAsia"/>
          <w:sz w:val="24"/>
          <w:szCs w:val="28"/>
        </w:rPr>
        <w:t>院始于唐之悲田、福田院。元符元年，诏</w:t>
      </w:r>
      <w:r>
        <w:rPr>
          <w:rFonts w:ascii="楷体" w:eastAsia="楷体" w:hAnsi="楷体" w:hint="eastAsia"/>
          <w:sz w:val="24"/>
          <w:szCs w:val="28"/>
        </w:rPr>
        <w:t>：“鳏</w:t>
      </w:r>
      <w:r w:rsidRPr="001C36BE">
        <w:rPr>
          <w:rFonts w:ascii="楷体" w:eastAsia="楷体" w:hAnsi="楷体" w:hint="eastAsia"/>
          <w:sz w:val="24"/>
          <w:szCs w:val="28"/>
        </w:rPr>
        <w:t>寡孤独贫乏不能自存者，</w:t>
      </w:r>
      <w:r w:rsidRPr="001C36BE">
        <w:rPr>
          <w:rFonts w:ascii="楷体" w:eastAsia="楷体" w:hAnsi="楷体"/>
          <w:sz w:val="24"/>
          <w:szCs w:val="28"/>
        </w:rPr>
        <w:t xml:space="preserve"> </w:t>
      </w:r>
      <w:r w:rsidRPr="001C36BE">
        <w:rPr>
          <w:rFonts w:ascii="楷体" w:eastAsia="楷体" w:hAnsi="楷体" w:hint="eastAsia"/>
          <w:sz w:val="24"/>
          <w:szCs w:val="28"/>
        </w:rPr>
        <w:t>以官屋居之，月给米、豆，疾病者仍给医药。</w:t>
      </w:r>
      <w:r>
        <w:rPr>
          <w:rFonts w:ascii="楷体" w:eastAsia="楷体" w:hAnsi="楷体" w:hint="eastAsia"/>
          <w:sz w:val="24"/>
          <w:szCs w:val="28"/>
        </w:rPr>
        <w:t>”</w:t>
      </w:r>
      <w:r w:rsidRPr="001C36BE">
        <w:rPr>
          <w:rFonts w:ascii="楷体" w:eastAsia="楷体" w:hAnsi="楷体" w:hint="eastAsia"/>
          <w:sz w:val="24"/>
          <w:szCs w:val="28"/>
        </w:rPr>
        <w:t>崇宁五年，</w:t>
      </w:r>
      <w:r w:rsidRPr="001C36BE">
        <w:rPr>
          <w:rFonts w:ascii="楷体" w:eastAsia="楷体" w:hAnsi="楷体"/>
          <w:sz w:val="24"/>
          <w:szCs w:val="28"/>
        </w:rPr>
        <w:t xml:space="preserve"> </w:t>
      </w:r>
      <w:r w:rsidRPr="001C36BE">
        <w:rPr>
          <w:rFonts w:ascii="楷体" w:eastAsia="楷体" w:hAnsi="楷体" w:hint="eastAsia"/>
          <w:sz w:val="24"/>
          <w:szCs w:val="28"/>
        </w:rPr>
        <w:t>始赐名</w:t>
      </w:r>
      <w:r>
        <w:rPr>
          <w:rFonts w:ascii="楷体" w:eastAsia="楷体" w:hAnsi="楷体" w:hint="eastAsia"/>
          <w:sz w:val="24"/>
          <w:szCs w:val="28"/>
        </w:rPr>
        <w:t>“</w:t>
      </w:r>
      <w:r w:rsidRPr="001C36BE">
        <w:rPr>
          <w:rFonts w:ascii="楷体" w:eastAsia="楷体" w:hAnsi="楷体" w:hint="eastAsia"/>
          <w:sz w:val="24"/>
          <w:szCs w:val="28"/>
        </w:rPr>
        <w:t>居</w:t>
      </w:r>
      <w:r>
        <w:rPr>
          <w:rFonts w:ascii="楷体" w:eastAsia="楷体" w:hAnsi="楷体" w:hint="eastAsia"/>
          <w:sz w:val="24"/>
          <w:szCs w:val="28"/>
        </w:rPr>
        <w:t>养”</w:t>
      </w:r>
      <w:r w:rsidRPr="001C36BE">
        <w:rPr>
          <w:rFonts w:ascii="楷体" w:eastAsia="楷体" w:hAnsi="楷体" w:hint="eastAsia"/>
          <w:sz w:val="24"/>
          <w:szCs w:val="28"/>
        </w:rPr>
        <w:t>，</w:t>
      </w:r>
      <w:r w:rsidRPr="001C36BE">
        <w:rPr>
          <w:rFonts w:ascii="楷体" w:eastAsia="楷体" w:hAnsi="楷体"/>
          <w:sz w:val="24"/>
          <w:szCs w:val="28"/>
        </w:rPr>
        <w:t xml:space="preserve"> </w:t>
      </w:r>
      <w:r w:rsidRPr="001C36BE">
        <w:rPr>
          <w:rFonts w:ascii="楷体" w:eastAsia="楷体" w:hAnsi="楷体" w:hint="eastAsia"/>
          <w:sz w:val="24"/>
          <w:szCs w:val="28"/>
        </w:rPr>
        <w:t>从淮东提举司之请也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25560897" w14:textId="1D358D16" w:rsidR="00794191" w:rsidRDefault="00D32523" w:rsidP="00794191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8"/>
        </w:rPr>
      </w:pPr>
      <w:r w:rsidRPr="00794191">
        <w:rPr>
          <w:rFonts w:ascii="楷体" w:eastAsia="楷体" w:hAnsi="楷体" w:hint="eastAsia"/>
          <w:sz w:val="24"/>
          <w:szCs w:val="28"/>
        </w:rPr>
        <w:t>徽宗崇宁元年八月二十日，诏</w:t>
      </w:r>
      <w:r>
        <w:rPr>
          <w:rFonts w:ascii="楷体" w:eastAsia="楷体" w:hAnsi="楷体" w:hint="eastAsia"/>
          <w:sz w:val="24"/>
          <w:szCs w:val="28"/>
        </w:rPr>
        <w:t>置</w:t>
      </w:r>
      <w:r w:rsidRPr="00794191">
        <w:rPr>
          <w:rFonts w:ascii="楷体" w:eastAsia="楷体" w:hAnsi="楷体" w:hint="eastAsia"/>
          <w:sz w:val="24"/>
          <w:szCs w:val="28"/>
        </w:rPr>
        <w:t>安济坊。</w:t>
      </w:r>
    </w:p>
    <w:p w14:paraId="625B8717" w14:textId="310C70DA" w:rsidR="00794191" w:rsidRDefault="00D32523" w:rsidP="00794191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8"/>
        </w:rPr>
      </w:pPr>
      <w:r w:rsidRPr="00794191">
        <w:rPr>
          <w:rFonts w:ascii="楷体" w:eastAsia="楷体" w:hAnsi="楷体" w:hint="eastAsia"/>
          <w:sz w:val="24"/>
          <w:szCs w:val="28"/>
        </w:rPr>
        <w:t>三年二月三日，中书言</w:t>
      </w:r>
      <w:r>
        <w:rPr>
          <w:rFonts w:ascii="楷体" w:eastAsia="楷体" w:hAnsi="楷体" w:hint="eastAsia"/>
          <w:sz w:val="24"/>
          <w:szCs w:val="28"/>
        </w:rPr>
        <w:t>：“</w:t>
      </w:r>
      <w:r w:rsidRPr="00794191">
        <w:rPr>
          <w:rFonts w:ascii="楷体" w:eastAsia="楷体" w:hAnsi="楷体" w:hint="eastAsia"/>
          <w:sz w:val="24"/>
          <w:szCs w:val="28"/>
        </w:rPr>
        <w:t>州县有贫无以葬或客死暴露者，甚可伤恻。昨元丰中，神宗皇帝尝诏府界以官地收葬枯骨。今欲推广先志，择</w:t>
      </w:r>
      <w:r>
        <w:rPr>
          <w:rFonts w:ascii="楷体" w:eastAsia="楷体" w:hAnsi="楷体" w:hint="eastAsia"/>
          <w:sz w:val="24"/>
          <w:szCs w:val="28"/>
        </w:rPr>
        <w:t>高</w:t>
      </w:r>
      <w:r w:rsidRPr="00794191">
        <w:rPr>
          <w:rFonts w:ascii="楷体" w:eastAsia="楷体" w:hAnsi="楷体" w:hint="eastAsia"/>
          <w:sz w:val="24"/>
          <w:szCs w:val="28"/>
        </w:rPr>
        <w:t>旷不毛之地，</w:t>
      </w:r>
      <w:r>
        <w:rPr>
          <w:rFonts w:ascii="楷体" w:eastAsia="楷体" w:hAnsi="楷体" w:hint="eastAsia"/>
          <w:sz w:val="24"/>
          <w:szCs w:val="28"/>
        </w:rPr>
        <w:t>置</w:t>
      </w:r>
      <w:r w:rsidRPr="00794191">
        <w:rPr>
          <w:rFonts w:ascii="楷体" w:eastAsia="楷体" w:hAnsi="楷体" w:hint="eastAsia"/>
          <w:sz w:val="24"/>
          <w:szCs w:val="28"/>
        </w:rPr>
        <w:t>漏泽园。凡寺</w:t>
      </w:r>
      <w:r>
        <w:rPr>
          <w:rFonts w:ascii="楷体" w:eastAsia="楷体" w:hAnsi="楷体" w:hint="eastAsia"/>
          <w:sz w:val="24"/>
          <w:szCs w:val="28"/>
        </w:rPr>
        <w:t>观</w:t>
      </w:r>
      <w:r w:rsidRPr="00794191">
        <w:rPr>
          <w:rFonts w:ascii="楷体" w:eastAsia="楷体" w:hAnsi="楷体" w:hint="eastAsia"/>
          <w:sz w:val="24"/>
          <w:szCs w:val="28"/>
        </w:rPr>
        <w:t>寄留轊</w:t>
      </w:r>
      <w:r w:rsidRPr="003058B8">
        <w:rPr>
          <w:rFonts w:ascii="楷体" w:eastAsia="楷体" w:hAnsi="楷体" w:hint="eastAsia"/>
          <w:sz w:val="24"/>
          <w:szCs w:val="28"/>
        </w:rPr>
        <w:t>椟</w:t>
      </w:r>
      <w:r w:rsidRPr="00794191">
        <w:rPr>
          <w:rFonts w:ascii="楷体" w:eastAsia="楷体" w:hAnsi="楷体" w:hint="eastAsia"/>
          <w:sz w:val="24"/>
          <w:szCs w:val="28"/>
        </w:rPr>
        <w:t>之无主者，</w:t>
      </w:r>
      <w:r>
        <w:rPr>
          <w:rFonts w:ascii="楷体" w:eastAsia="楷体" w:hAnsi="楷体" w:hint="eastAsia"/>
          <w:sz w:val="24"/>
          <w:szCs w:val="28"/>
        </w:rPr>
        <w:t>若</w:t>
      </w:r>
      <w:r w:rsidRPr="00794191">
        <w:rPr>
          <w:rFonts w:ascii="楷体" w:eastAsia="楷体" w:hAnsi="楷体" w:hint="eastAsia"/>
          <w:sz w:val="24"/>
          <w:szCs w:val="28"/>
        </w:rPr>
        <w:t>暴露</w:t>
      </w:r>
      <w:r>
        <w:rPr>
          <w:rFonts w:ascii="楷体" w:eastAsia="楷体" w:hAnsi="楷体" w:hint="eastAsia"/>
          <w:sz w:val="24"/>
          <w:szCs w:val="28"/>
        </w:rPr>
        <w:t>遗</w:t>
      </w:r>
      <w:r w:rsidRPr="00794191">
        <w:rPr>
          <w:rFonts w:ascii="楷体" w:eastAsia="楷体" w:hAnsi="楷体" w:hint="eastAsia"/>
          <w:sz w:val="24"/>
          <w:szCs w:val="28"/>
        </w:rPr>
        <w:t>骸，悉瘗其中。县置籍，监司巡历检察。</w:t>
      </w:r>
      <w:r>
        <w:rPr>
          <w:rFonts w:ascii="楷体" w:eastAsia="楷体" w:hAnsi="楷体" w:hint="eastAsia"/>
          <w:sz w:val="24"/>
          <w:szCs w:val="28"/>
        </w:rPr>
        <w:t>”</w:t>
      </w:r>
      <w:r w:rsidRPr="00794191">
        <w:rPr>
          <w:rFonts w:ascii="楷体" w:eastAsia="楷体" w:hAnsi="楷体" w:hint="eastAsia"/>
          <w:sz w:val="24"/>
          <w:szCs w:val="28"/>
        </w:rPr>
        <w:t>从之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22CDC3C3" w14:textId="67F7CE9D" w:rsidR="00AC0372" w:rsidRDefault="00D32523" w:rsidP="00AC0372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8"/>
        </w:rPr>
      </w:pPr>
      <w:r w:rsidRPr="00AC0372">
        <w:rPr>
          <w:rFonts w:ascii="楷体" w:eastAsia="楷体" w:hAnsi="楷体" w:hint="eastAsia"/>
          <w:sz w:val="24"/>
          <w:szCs w:val="28"/>
        </w:rPr>
        <w:t>四年八月二十五日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C0372">
        <w:rPr>
          <w:rFonts w:ascii="楷体" w:eastAsia="楷体" w:hAnsi="楷体" w:hint="eastAsia"/>
          <w:sz w:val="24"/>
          <w:szCs w:val="28"/>
        </w:rPr>
        <w:t>诏</w:t>
      </w:r>
      <w:r>
        <w:rPr>
          <w:rFonts w:ascii="楷体" w:eastAsia="楷体" w:hAnsi="楷体" w:hint="eastAsia"/>
          <w:sz w:val="24"/>
          <w:szCs w:val="28"/>
        </w:rPr>
        <w:t>：“鳏寡</w:t>
      </w:r>
      <w:r w:rsidRPr="00AC0372">
        <w:rPr>
          <w:rFonts w:ascii="楷体" w:eastAsia="楷体" w:hAnsi="楷体" w:hint="eastAsia"/>
          <w:sz w:val="24"/>
          <w:szCs w:val="28"/>
        </w:rPr>
        <w:t>孤独，古之穷民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C0372">
        <w:rPr>
          <w:rFonts w:ascii="楷体" w:eastAsia="楷体" w:hAnsi="楷体" w:hint="eastAsia"/>
          <w:sz w:val="24"/>
          <w:szCs w:val="28"/>
        </w:rPr>
        <w:t>生者养之，病者药之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C0372">
        <w:rPr>
          <w:rFonts w:ascii="楷体" w:eastAsia="楷体" w:hAnsi="楷体" w:hint="eastAsia"/>
          <w:sz w:val="24"/>
          <w:szCs w:val="28"/>
        </w:rPr>
        <w:t>死者葬之，惠亦</w:t>
      </w:r>
      <w:r>
        <w:rPr>
          <w:rFonts w:ascii="楷体" w:eastAsia="楷体" w:hAnsi="楷体" w:hint="eastAsia"/>
          <w:sz w:val="24"/>
          <w:szCs w:val="28"/>
        </w:rPr>
        <w:t>厚</w:t>
      </w:r>
      <w:r w:rsidRPr="00AC0372">
        <w:rPr>
          <w:rFonts w:ascii="楷体" w:eastAsia="楷体" w:hAnsi="楷体" w:hint="eastAsia"/>
          <w:sz w:val="24"/>
          <w:szCs w:val="28"/>
        </w:rPr>
        <w:t>矣。</w:t>
      </w:r>
      <w:r>
        <w:rPr>
          <w:rFonts w:ascii="楷体" w:eastAsia="楷体" w:hAnsi="楷体" w:hint="eastAsia"/>
          <w:sz w:val="24"/>
          <w:szCs w:val="28"/>
        </w:rPr>
        <w:t>”</w:t>
      </w:r>
    </w:p>
    <w:p w14:paraId="0FFA9B2D" w14:textId="55725585" w:rsidR="001234EF" w:rsidRDefault="00D32523" w:rsidP="00EE5942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（宣</w:t>
      </w:r>
      <w:r w:rsidRPr="001234EF">
        <w:rPr>
          <w:rFonts w:ascii="楷体" w:eastAsia="楷体" w:hAnsi="楷体" w:hint="eastAsia"/>
          <w:sz w:val="24"/>
          <w:szCs w:val="28"/>
        </w:rPr>
        <w:t>和</w:t>
      </w:r>
      <w:r>
        <w:rPr>
          <w:rFonts w:ascii="楷体" w:eastAsia="楷体" w:hAnsi="楷体" w:hint="eastAsia"/>
          <w:sz w:val="24"/>
          <w:szCs w:val="28"/>
        </w:rPr>
        <w:t>）</w:t>
      </w:r>
      <w:r w:rsidRPr="00EE5942">
        <w:rPr>
          <w:rFonts w:ascii="楷体" w:eastAsia="楷体" w:hAnsi="楷体" w:hint="eastAsia"/>
          <w:sz w:val="24"/>
          <w:szCs w:val="28"/>
        </w:rPr>
        <w:t>二年六月十九日，诏</w:t>
      </w:r>
      <w:r>
        <w:rPr>
          <w:rFonts w:ascii="楷体" w:eastAsia="楷体" w:hAnsi="楷体" w:hint="eastAsia"/>
          <w:sz w:val="24"/>
          <w:szCs w:val="28"/>
        </w:rPr>
        <w:t>：“</w:t>
      </w:r>
      <w:r w:rsidRPr="00EE5942">
        <w:rPr>
          <w:rFonts w:ascii="楷体" w:eastAsia="楷体" w:hAnsi="楷体" w:hint="eastAsia"/>
          <w:sz w:val="24"/>
          <w:szCs w:val="28"/>
        </w:rPr>
        <w:t>居养、安济、漏泽之法，本以施惠困穷，有司不明先帝之法，奉行失当。如给衣被器用、专顾乳母及女使之类，皆资给过</w:t>
      </w:r>
      <w:r>
        <w:rPr>
          <w:rFonts w:ascii="楷体" w:eastAsia="楷体" w:hAnsi="楷体" w:hint="eastAsia"/>
          <w:sz w:val="24"/>
          <w:szCs w:val="28"/>
        </w:rPr>
        <w:t>候</w:t>
      </w:r>
      <w:r w:rsidRPr="00EE5942">
        <w:rPr>
          <w:rFonts w:ascii="楷体" w:eastAsia="楷体" w:hAnsi="楷体" w:hint="eastAsia"/>
          <w:sz w:val="24"/>
          <w:szCs w:val="28"/>
        </w:rPr>
        <w:t>，常平所</w:t>
      </w:r>
      <w:r>
        <w:rPr>
          <w:rFonts w:ascii="楷体" w:eastAsia="楷体" w:hAnsi="楷体" w:hint="eastAsia"/>
          <w:sz w:val="24"/>
          <w:szCs w:val="28"/>
        </w:rPr>
        <w:t>入</w:t>
      </w:r>
      <w:r w:rsidRPr="00EE5942">
        <w:rPr>
          <w:rFonts w:ascii="楷体" w:eastAsia="楷体" w:hAnsi="楷体" w:hint="eastAsia"/>
          <w:sz w:val="24"/>
          <w:szCs w:val="28"/>
        </w:rPr>
        <w:t>殆不能支</w:t>
      </w:r>
      <w:r>
        <w:rPr>
          <w:rFonts w:ascii="楷体" w:eastAsia="楷体" w:hAnsi="楷体" w:hint="eastAsia"/>
          <w:sz w:val="24"/>
          <w:szCs w:val="28"/>
        </w:rPr>
        <w:t>。</w:t>
      </w:r>
      <w:r w:rsidRPr="00EE5942">
        <w:rPr>
          <w:rFonts w:ascii="楷体" w:eastAsia="楷体" w:hAnsi="楷体" w:hint="eastAsia"/>
          <w:sz w:val="24"/>
          <w:szCs w:val="28"/>
        </w:rPr>
        <w:t>天下穷民饱食暖衣，犹有余峙，而使军旅之</w:t>
      </w:r>
      <w:r>
        <w:rPr>
          <w:rFonts w:ascii="楷体" w:eastAsia="楷体" w:hAnsi="楷体" w:hint="eastAsia"/>
          <w:sz w:val="24"/>
          <w:szCs w:val="28"/>
        </w:rPr>
        <w:t>士</w:t>
      </w:r>
      <w:r w:rsidRPr="00EE5942">
        <w:rPr>
          <w:rFonts w:ascii="楷体" w:eastAsia="楷体" w:hAnsi="楷体" w:hint="eastAsia"/>
          <w:sz w:val="24"/>
          <w:szCs w:val="28"/>
        </w:rPr>
        <w:t>食不继，或至逋逃四方，非所以为政之道。</w:t>
      </w:r>
      <w:r>
        <w:rPr>
          <w:rFonts w:ascii="楷体" w:eastAsia="楷体" w:hAnsi="楷体" w:hint="eastAsia"/>
          <w:sz w:val="24"/>
          <w:szCs w:val="28"/>
        </w:rPr>
        <w:t>”</w:t>
      </w:r>
    </w:p>
    <w:p w14:paraId="66FD2FE3" w14:textId="38884697" w:rsidR="00EE5942" w:rsidRDefault="00EE5942" w:rsidP="000E3E4F">
      <w:pPr>
        <w:rPr>
          <w:rFonts w:ascii="楷体" w:eastAsia="楷体" w:hAnsi="楷体"/>
          <w:sz w:val="24"/>
          <w:szCs w:val="28"/>
        </w:rPr>
      </w:pPr>
    </w:p>
    <w:p w14:paraId="5F08DE0E" w14:textId="77777777" w:rsidR="000E3E4F" w:rsidRDefault="000E3E4F" w:rsidP="000E3E4F">
      <w:pPr>
        <w:rPr>
          <w:rFonts w:ascii="楷体" w:eastAsia="楷体" w:hAnsi="楷体"/>
          <w:sz w:val="24"/>
          <w:szCs w:val="28"/>
        </w:rPr>
      </w:pPr>
    </w:p>
    <w:p w14:paraId="1A41A9F7" w14:textId="41A0CDA1" w:rsidR="000E3E4F" w:rsidRDefault="00D32523" w:rsidP="000E3E4F">
      <w:pPr>
        <w:pStyle w:val="a4"/>
      </w:pPr>
      <w:r>
        <w:rPr>
          <w:rFonts w:hint="eastAsia"/>
        </w:rPr>
        <w:lastRenderedPageBreak/>
        <w:t>《宋会要辑稿·食货六八·恩惠》</w:t>
      </w:r>
    </w:p>
    <w:p w14:paraId="62387914" w14:textId="4FC65E3E" w:rsidR="00D32523" w:rsidRPr="00457E6B" w:rsidRDefault="00D32523" w:rsidP="00457E6B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8"/>
        </w:rPr>
      </w:pPr>
      <w:r w:rsidRPr="00D32523">
        <w:rPr>
          <w:rFonts w:ascii="楷体" w:eastAsia="楷体" w:hAnsi="楷体" w:hint="eastAsia"/>
          <w:sz w:val="24"/>
          <w:szCs w:val="28"/>
        </w:rPr>
        <w:t>（崇宁元年）九月六日，诏：“</w:t>
      </w:r>
      <w:r w:rsidRPr="00D32523">
        <w:rPr>
          <w:rFonts w:ascii="楷体" w:eastAsia="楷体" w:hAnsi="楷体" w:hint="eastAsia"/>
          <w:sz w:val="24"/>
          <w:szCs w:val="28"/>
        </w:rPr>
        <w:t>鳏寡孤独</w:t>
      </w:r>
      <w:r w:rsidRPr="00D32523">
        <w:rPr>
          <w:rFonts w:ascii="楷体" w:eastAsia="楷体" w:hAnsi="楷体" w:hint="eastAsia"/>
          <w:sz w:val="24"/>
          <w:szCs w:val="28"/>
        </w:rPr>
        <w:t>应居养者，以户</w:t>
      </w:r>
      <w:r>
        <w:rPr>
          <w:rFonts w:ascii="楷体" w:eastAsia="楷体" w:hAnsi="楷体" w:hint="eastAsia"/>
          <w:sz w:val="24"/>
          <w:szCs w:val="28"/>
        </w:rPr>
        <w:t>绝</w:t>
      </w:r>
      <w:r w:rsidRPr="00D32523">
        <w:rPr>
          <w:rFonts w:ascii="楷体" w:eastAsia="楷体" w:hAnsi="楷体" w:hint="eastAsia"/>
          <w:sz w:val="24"/>
          <w:szCs w:val="28"/>
        </w:rPr>
        <w:t>财产给其费，不限月，依乞丐法给米、豆</w:t>
      </w:r>
      <w:r>
        <w:rPr>
          <w:rFonts w:ascii="楷体" w:eastAsia="楷体" w:hAnsi="楷体" w:hint="eastAsia"/>
          <w:sz w:val="24"/>
          <w:szCs w:val="28"/>
        </w:rPr>
        <w:t>；</w:t>
      </w:r>
      <w:r w:rsidRPr="00D32523">
        <w:rPr>
          <w:rFonts w:ascii="楷体" w:eastAsia="楷体" w:hAnsi="楷体" w:hint="eastAsia"/>
          <w:sz w:val="24"/>
          <w:szCs w:val="28"/>
        </w:rPr>
        <w:t>如不足，</w:t>
      </w:r>
      <w:r w:rsidRPr="00D32523">
        <w:rPr>
          <w:rFonts w:ascii="楷体" w:eastAsia="楷体" w:hAnsi="楷体"/>
          <w:sz w:val="24"/>
          <w:szCs w:val="28"/>
        </w:rPr>
        <w:t xml:space="preserve"> </w:t>
      </w:r>
      <w:r w:rsidRPr="00D32523">
        <w:rPr>
          <w:rFonts w:ascii="楷体" w:eastAsia="楷体" w:hAnsi="楷体" w:hint="eastAsia"/>
          <w:sz w:val="24"/>
          <w:szCs w:val="28"/>
        </w:rPr>
        <w:t>即支常平息钱。遗弃小儿，仍顾人乳</w:t>
      </w:r>
      <w:r>
        <w:rPr>
          <w:rFonts w:ascii="楷体" w:eastAsia="楷体" w:hAnsi="楷体" w:hint="eastAsia"/>
          <w:sz w:val="24"/>
          <w:szCs w:val="28"/>
        </w:rPr>
        <w:t>养</w:t>
      </w:r>
      <w:r w:rsidRPr="00D32523">
        <w:rPr>
          <w:rFonts w:ascii="楷体" w:eastAsia="楷体" w:hAnsi="楷体" w:hint="eastAsia"/>
          <w:sz w:val="24"/>
          <w:szCs w:val="28"/>
        </w:rPr>
        <w:t>。”</w:t>
      </w:r>
    </w:p>
    <w:p w14:paraId="1148CDF6" w14:textId="77777777" w:rsidR="000E3E4F" w:rsidRPr="000E3E4F" w:rsidRDefault="000E3E4F" w:rsidP="000E3E4F">
      <w:pPr>
        <w:rPr>
          <w:rFonts w:ascii="楷体" w:eastAsia="楷体" w:hAnsi="楷体"/>
          <w:sz w:val="24"/>
          <w:szCs w:val="28"/>
        </w:rPr>
      </w:pPr>
    </w:p>
    <w:sectPr w:rsidR="000E3E4F" w:rsidRPr="000E3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0626"/>
    <w:multiLevelType w:val="hybridMultilevel"/>
    <w:tmpl w:val="11A2D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0E0685"/>
    <w:multiLevelType w:val="hybridMultilevel"/>
    <w:tmpl w:val="7AC08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1E0695"/>
    <w:multiLevelType w:val="hybridMultilevel"/>
    <w:tmpl w:val="57607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46423883">
    <w:abstractNumId w:val="2"/>
  </w:num>
  <w:num w:numId="2" w16cid:durableId="2038509029">
    <w:abstractNumId w:val="0"/>
  </w:num>
  <w:num w:numId="3" w16cid:durableId="15172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0C"/>
    <w:rsid w:val="000E3E4F"/>
    <w:rsid w:val="001234EF"/>
    <w:rsid w:val="001C36BE"/>
    <w:rsid w:val="00240BA5"/>
    <w:rsid w:val="002E032A"/>
    <w:rsid w:val="00302EB8"/>
    <w:rsid w:val="003058B8"/>
    <w:rsid w:val="0035230B"/>
    <w:rsid w:val="00457E6B"/>
    <w:rsid w:val="0058690C"/>
    <w:rsid w:val="00794191"/>
    <w:rsid w:val="00A71712"/>
    <w:rsid w:val="00AC0372"/>
    <w:rsid w:val="00B76F0B"/>
    <w:rsid w:val="00D32523"/>
    <w:rsid w:val="00E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3AB8"/>
  <w15:chartTrackingRefBased/>
  <w15:docId w15:val="{C9D3A803-B603-475C-A9C6-06145BF6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A5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40BA5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a5">
    <w:name w:val="标题 字符"/>
    <w:basedOn w:val="a0"/>
    <w:link w:val="a4"/>
    <w:uiPriority w:val="10"/>
    <w:rsid w:val="00240BA5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23EB-5D43-4B5A-91FB-B7AC12FD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2023-01-09T00:54:00Z</dcterms:created>
  <dcterms:modified xsi:type="dcterms:W3CDTF">2023-01-09T07:00:00Z</dcterms:modified>
</cp:coreProperties>
</file>