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B77C" w14:textId="47759E31" w:rsidR="009A6D0B" w:rsidRDefault="006F2BEE" w:rsidP="006F2BE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本文是刘美新2</w:t>
      </w:r>
      <w:r>
        <w:rPr>
          <w:rFonts w:ascii="楷体" w:eastAsia="楷体" w:hAnsi="楷体"/>
          <w:sz w:val="24"/>
          <w:szCs w:val="28"/>
        </w:rPr>
        <w:t>002</w:t>
      </w:r>
      <w:r>
        <w:rPr>
          <w:rFonts w:ascii="楷体" w:eastAsia="楷体" w:hAnsi="楷体" w:hint="eastAsia"/>
          <w:sz w:val="24"/>
          <w:szCs w:val="28"/>
        </w:rPr>
        <w:t>年的硕士论文。作者在硕士毕业后从政，现为中山市组织部长。</w:t>
      </w:r>
    </w:p>
    <w:p w14:paraId="17EF03E8" w14:textId="022045C6" w:rsidR="006F2BEE" w:rsidRDefault="004E026B" w:rsidP="006F2BE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本文篇幅不长，将重点放在了徽宗初年蔡京的的崛起，元佑党籍问题，以及分析蔡京与同僚、皇帝之关系上。</w:t>
      </w:r>
    </w:p>
    <w:p w14:paraId="53B66B14" w14:textId="696D91CB" w:rsidR="00B82F95" w:rsidRDefault="00B82F95" w:rsidP="006F2BE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文比较好的地方是，虽然作者没有对史料进行分析、检视、筛选（未从文本中体现），但作者看到了现有史料中蔡京形象的复杂性，特别是与他人的关系中。本文最好的部分即作者分析蔡京与徽宗、同僚关系的部分。</w:t>
      </w:r>
    </w:p>
    <w:p w14:paraId="2B7EF6A2" w14:textId="658AF2EB" w:rsidR="00B82F95" w:rsidRDefault="00B82F95" w:rsidP="006F2BE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作者认为，徽宗</w:t>
      </w:r>
      <w:r w:rsidR="00043B49">
        <w:rPr>
          <w:rFonts w:ascii="楷体" w:eastAsia="楷体" w:hAnsi="楷体" w:hint="eastAsia"/>
          <w:sz w:val="24"/>
          <w:szCs w:val="28"/>
        </w:rPr>
        <w:t>对蔡京的理解是透彻的，</w:t>
      </w:r>
      <w:r>
        <w:rPr>
          <w:rFonts w:ascii="楷体" w:eastAsia="楷体" w:hAnsi="楷体" w:hint="eastAsia"/>
          <w:sz w:val="24"/>
          <w:szCs w:val="28"/>
        </w:rPr>
        <w:t>既看到了蔡京投机钻营、为权力不择手段的一面，也看到了其能力出众</w:t>
      </w:r>
      <w:r w:rsidR="00043B49">
        <w:rPr>
          <w:rFonts w:ascii="楷体" w:eastAsia="楷体" w:hAnsi="楷体" w:hint="eastAsia"/>
          <w:sz w:val="24"/>
          <w:szCs w:val="28"/>
        </w:rPr>
        <w:t>、聪明能干的一面，加之蔡京的艺术造诣正与徽宗相投，此成为蔡京能够屡次博取徽宗信任的重要原因。</w:t>
      </w:r>
      <w:r w:rsidR="003F3D81">
        <w:rPr>
          <w:rFonts w:ascii="楷体" w:eastAsia="楷体" w:hAnsi="楷体" w:hint="eastAsia"/>
          <w:sz w:val="24"/>
          <w:szCs w:val="28"/>
        </w:rPr>
        <w:t>作者指出徽宗对蔡京的警惕、提防值得注意，从作者的描述中，似乎徽宗在政治上确有一些手腕。</w:t>
      </w:r>
    </w:p>
    <w:p w14:paraId="1D08520D" w14:textId="4BECACC9" w:rsidR="00043B49" w:rsidRDefault="00043B49" w:rsidP="006F2BE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与同僚的交往中，作者认为蔡京在根本上不信任宦官的同时，能够在自己失势时与宦官相勾结以谋求复起。对于士大夫同僚，作者发现在蔡京当权时，若无与蔡京的关系，很难出任宰辅，但一旦官居宰执，却又反过头来与蔡京作对。</w:t>
      </w:r>
      <w:r w:rsidR="003F3D81">
        <w:rPr>
          <w:rFonts w:ascii="楷体" w:eastAsia="楷体" w:hAnsi="楷体" w:hint="eastAsia"/>
          <w:sz w:val="24"/>
          <w:szCs w:val="28"/>
        </w:rPr>
        <w:t>作者解释此现象时，将其归结为蔡京集团内部权力斗争的激烈上。</w:t>
      </w:r>
    </w:p>
    <w:p w14:paraId="51AD6C3E" w14:textId="1DBEE878" w:rsidR="003F3D81" w:rsidRDefault="003F3D81" w:rsidP="006F2BE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作者最后联系蔡京与北宋亡国的关系时有些牵强，主要是未能说清其中的逻辑关系是什么，究竟蔡京的所作所为，从什么方面直接导致了北宋的灭亡，仍旧是比较刻板的“小人当道”论。</w:t>
      </w:r>
    </w:p>
    <w:p w14:paraId="3FE8F6C5" w14:textId="67630865" w:rsidR="003F3D81" w:rsidRDefault="00391305" w:rsidP="006F2BEE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正文中提到，蔡京“绍述”反倒坏了新法的名声，但作者没有列出足够之证据加以例证，反倒是后文所引顾亭林“漏泽园之役起于蔡京，不可以其人而废其法”的评论为蔡京的改革内容做了正面的评价。</w:t>
      </w:r>
    </w:p>
    <w:p w14:paraId="5D45E667" w14:textId="1DB6EDA4" w:rsidR="00391305" w:rsidRPr="00043B49" w:rsidRDefault="00391305" w:rsidP="006F2BEE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总的来说，本文虽然由于篇幅的限制，未能展开进一步的讨论，作者的分析有时也落入了窠臼之中，但作者还是能够看到蔡京的复杂一面。</w:t>
      </w:r>
    </w:p>
    <w:sectPr w:rsidR="00391305" w:rsidRPr="00043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5F9"/>
    <w:rsid w:val="00043B49"/>
    <w:rsid w:val="00391305"/>
    <w:rsid w:val="003F3D81"/>
    <w:rsid w:val="004E026B"/>
    <w:rsid w:val="006F2BEE"/>
    <w:rsid w:val="009A6D0B"/>
    <w:rsid w:val="00B765F9"/>
    <w:rsid w:val="00B8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03D5"/>
  <w15:chartTrackingRefBased/>
  <w15:docId w15:val="{B360BE8D-54A5-4610-A4CE-F14636E3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2</cp:revision>
  <dcterms:created xsi:type="dcterms:W3CDTF">2022-11-21T00:19:00Z</dcterms:created>
  <dcterms:modified xsi:type="dcterms:W3CDTF">2022-11-21T01:14:00Z</dcterms:modified>
</cp:coreProperties>
</file>