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EACD" w14:textId="044167E0" w:rsidR="00B146ED" w:rsidRDefault="00805A5E" w:rsidP="00805A5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本文是曾莉2</w:t>
      </w:r>
      <w:r>
        <w:rPr>
          <w:rFonts w:ascii="楷体" w:eastAsia="楷体" w:hAnsi="楷体"/>
          <w:sz w:val="24"/>
          <w:szCs w:val="28"/>
        </w:rPr>
        <w:t>005</w:t>
      </w:r>
      <w:r>
        <w:rPr>
          <w:rFonts w:ascii="楷体" w:eastAsia="楷体" w:hAnsi="楷体" w:hint="eastAsia"/>
          <w:sz w:val="24"/>
          <w:szCs w:val="28"/>
        </w:rPr>
        <w:t>年在陕西师范大学的硕士论文。</w:t>
      </w:r>
    </w:p>
    <w:p w14:paraId="0BEFA95F" w14:textId="203067A1" w:rsidR="00805A5E" w:rsidRDefault="007F3F4F" w:rsidP="00805A5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写作技巧、史学方法、分析能力上来说，本文乏善可陈。作者基本上是将其所收集到的关于蔡京政治生涯的材料，转译为白话文在经过一番语言上的组织，便写就了本文。没有经过史料的分析、筛选、辨别，尤其是在大量史料直接来自于《宋史》的情况下。作者的分析更谈不上有什么洞见，无非是简单的列举一下原因。作者的理解能力颇为堪忧，文献综述时甚至不能够正确理解原作者的意图，几乎是乱写一通。</w:t>
      </w:r>
      <w:r w:rsidR="009E1A44">
        <w:rPr>
          <w:rFonts w:ascii="楷体" w:eastAsia="楷体" w:hAnsi="楷体" w:hint="eastAsia"/>
          <w:sz w:val="24"/>
          <w:szCs w:val="28"/>
        </w:rPr>
        <w:t>要说本书仅有的贡献，就是在蔡京研究相对稀少的情况下，简单梳理了一遍蔡京在政治上的浮沉，作者留下的问题可能比其解决的问题还要多。</w:t>
      </w:r>
    </w:p>
    <w:p w14:paraId="7C045FC7" w14:textId="798B8613" w:rsidR="009E1A44" w:rsidRDefault="009E1A44" w:rsidP="00805A5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一，</w:t>
      </w:r>
      <w:r w:rsidR="008047A7">
        <w:rPr>
          <w:rFonts w:ascii="楷体" w:eastAsia="楷体" w:hAnsi="楷体" w:hint="eastAsia"/>
          <w:sz w:val="24"/>
          <w:szCs w:val="28"/>
        </w:rPr>
        <w:t>无论是作者，还是作者所引用的评价，皆认为蔡京擅于权术。但奇怪的是，正是这样一个“权谋的高手”，竟然四起四落。擅权虽久，但却显得并不稳固，与历史上的权相比起来，似乎要差得太远了些，怎么谈的上是“一手遮天”呢？</w:t>
      </w:r>
    </w:p>
    <w:p w14:paraId="46ED055C" w14:textId="6BC41912" w:rsidR="008047A7" w:rsidRDefault="008047A7" w:rsidP="00805A5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二，如果说蔡京是一个反复无常，以操弄权柄为目的的小人，为何在罢相又复起之后，竟在打击异己上还变得宽容了？</w:t>
      </w:r>
    </w:p>
    <w:p w14:paraId="5D02ACC4" w14:textId="2F1BAF7A" w:rsidR="008047A7" w:rsidRDefault="008047A7" w:rsidP="00AB210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三，蔡京的几次罢相中，往往涉及到曾经是所谓“蔡京集团”的人物，反而背叛蔡京，进而对蔡京的声势造成了严重的损害，促使其下台。为何作为权臣的蔡京，竟然屡屡无法控制自己集团的利益分配，数次导致在仕途上有提拔之恩者反目成仇。是否原因只是</w:t>
      </w:r>
      <w:r w:rsidR="00AB2107">
        <w:rPr>
          <w:rFonts w:ascii="楷体" w:eastAsia="楷体" w:hAnsi="楷体" w:hint="eastAsia"/>
          <w:sz w:val="24"/>
          <w:szCs w:val="28"/>
        </w:rPr>
        <w:t>如伊沛霞在《宋徽宗》中</w:t>
      </w:r>
      <w:r>
        <w:rPr>
          <w:rFonts w:ascii="楷体" w:eastAsia="楷体" w:hAnsi="楷体" w:hint="eastAsia"/>
          <w:sz w:val="24"/>
          <w:szCs w:val="28"/>
        </w:rPr>
        <w:t>所说的，蔡京为人自大</w:t>
      </w:r>
      <w:r w:rsidR="00213876">
        <w:rPr>
          <w:rFonts w:ascii="楷体" w:eastAsia="楷体" w:hAnsi="楷体" w:hint="eastAsia"/>
          <w:sz w:val="24"/>
          <w:szCs w:val="28"/>
        </w:rPr>
        <w:t>，</w:t>
      </w:r>
      <w:r w:rsidR="00AB2107">
        <w:rPr>
          <w:rFonts w:ascii="楷体" w:eastAsia="楷体" w:hAnsi="楷体" w:hint="eastAsia"/>
          <w:sz w:val="24"/>
          <w:szCs w:val="28"/>
        </w:rPr>
        <w:t>以自我为中心，</w:t>
      </w:r>
      <w:r w:rsidR="00AB2107" w:rsidRPr="00AB2107">
        <w:rPr>
          <w:rFonts w:ascii="楷体" w:eastAsia="楷体" w:hAnsi="楷体" w:hint="eastAsia"/>
          <w:sz w:val="24"/>
          <w:szCs w:val="28"/>
        </w:rPr>
        <w:t>对别人的想法、兴趣和感觉漠不关心</w:t>
      </w:r>
      <w:r w:rsidR="00213876">
        <w:rPr>
          <w:rFonts w:ascii="楷体" w:eastAsia="楷体" w:hAnsi="楷体" w:hint="eastAsia"/>
          <w:sz w:val="24"/>
          <w:szCs w:val="28"/>
        </w:rPr>
        <w:t>。那么蔡京又是如何集结起一个利益集团，为其上位服务的？</w:t>
      </w:r>
    </w:p>
    <w:p w14:paraId="6964B223" w14:textId="767FB251" w:rsidR="00213876" w:rsidRDefault="00213876" w:rsidP="00805A5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四，如果说蔡京从初登相位之始，便将言官作为党争的工具，为何蔡京没能实现对言官的全面控制，正像王安石所作的那样，反而数次的罢相似乎都有言官弹劾的身影？</w:t>
      </w:r>
    </w:p>
    <w:p w14:paraId="1BE8D486" w14:textId="5427B7C8" w:rsidR="00213876" w:rsidRDefault="00213876" w:rsidP="00805A5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五，关于变法的问题则更加复杂，显然不是作者所说的“无甚效果”所能概括的，这一点暂且不谈。</w:t>
      </w:r>
      <w:r w:rsidR="002E13B3">
        <w:rPr>
          <w:rFonts w:ascii="楷体" w:eastAsia="楷体" w:hAnsi="楷体" w:hint="eastAsia"/>
          <w:sz w:val="24"/>
          <w:szCs w:val="28"/>
        </w:rPr>
        <w:t>就蔡京执政的施政举措来看，实在很难认为其有特别大的错误，无论是收复土地，还是变法图强，至少表面上的出发点都是为国争利。有争议的兴建宫殿、奢侈享乐，也没有比较具体的分析，阐述究竟影响如何，尤其是对北宋这样经济高度发达的前现代社会来说。</w:t>
      </w:r>
    </w:p>
    <w:p w14:paraId="12C2530B" w14:textId="19C3E70E" w:rsidR="00AB2107" w:rsidRPr="00805A5E" w:rsidRDefault="00AB2107" w:rsidP="00805A5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无论如何，蔡京确实是一个复杂的人物，至少就其长时间中得到的</w:t>
      </w:r>
      <w:r w:rsidR="003D72C4">
        <w:rPr>
          <w:rFonts w:ascii="楷体" w:eastAsia="楷体" w:hAnsi="楷体" w:hint="eastAsia"/>
          <w:sz w:val="24"/>
          <w:szCs w:val="28"/>
        </w:rPr>
        <w:t>脸谱化</w:t>
      </w:r>
      <w:r>
        <w:rPr>
          <w:rFonts w:ascii="楷体" w:eastAsia="楷体" w:hAnsi="楷体" w:hint="eastAsia"/>
          <w:sz w:val="24"/>
          <w:szCs w:val="28"/>
        </w:rPr>
        <w:t>评价来说，与相关的历史记载间存在着严重的矛盾。蔡京大概率不是什么贤臣，但也绝非一个黑色的人物，他处在灰色的地带，甚至可能更靠近白色的一边。但也有可能，由于史料的缺陷，我们用远也无法揭开围绕在其身上的迷雾。</w:t>
      </w:r>
    </w:p>
    <w:sectPr w:rsidR="00AB2107" w:rsidRPr="0080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DF37" w14:textId="77777777" w:rsidR="00725B00" w:rsidRDefault="00725B00" w:rsidP="003D72C4">
      <w:r>
        <w:separator/>
      </w:r>
    </w:p>
  </w:endnote>
  <w:endnote w:type="continuationSeparator" w:id="0">
    <w:p w14:paraId="2B1D0165" w14:textId="77777777" w:rsidR="00725B00" w:rsidRDefault="00725B00" w:rsidP="003D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DA71" w14:textId="77777777" w:rsidR="00725B00" w:rsidRDefault="00725B00" w:rsidP="003D72C4">
      <w:r>
        <w:separator/>
      </w:r>
    </w:p>
  </w:footnote>
  <w:footnote w:type="continuationSeparator" w:id="0">
    <w:p w14:paraId="43669050" w14:textId="77777777" w:rsidR="00725B00" w:rsidRDefault="00725B00" w:rsidP="003D7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2B"/>
    <w:rsid w:val="00213876"/>
    <w:rsid w:val="002E13B3"/>
    <w:rsid w:val="003D72C4"/>
    <w:rsid w:val="0055142B"/>
    <w:rsid w:val="00725B00"/>
    <w:rsid w:val="007F3F4F"/>
    <w:rsid w:val="008047A7"/>
    <w:rsid w:val="00805A5E"/>
    <w:rsid w:val="009E1A44"/>
    <w:rsid w:val="00AB2107"/>
    <w:rsid w:val="00B1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F34BC"/>
  <w15:chartTrackingRefBased/>
  <w15:docId w15:val="{9802FF70-FCDE-487D-97B6-4D84AB50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7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72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7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7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2022-11-10T10:11:00Z</dcterms:created>
  <dcterms:modified xsi:type="dcterms:W3CDTF">2022-11-10T11:15:00Z</dcterms:modified>
</cp:coreProperties>
</file>