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A11B" w14:textId="3545AF93" w:rsidR="00322D0E" w:rsidRDefault="00A90D4B" w:rsidP="008116BC">
      <w:pPr>
        <w:ind w:firstLine="480"/>
        <w:rPr>
          <w:rFonts w:ascii="楷体" w:eastAsia="楷体" w:hAnsi="楷体"/>
          <w:sz w:val="24"/>
          <w:szCs w:val="28"/>
        </w:rPr>
      </w:pPr>
      <w:r>
        <w:rPr>
          <w:rFonts w:ascii="楷体" w:eastAsia="楷体" w:hAnsi="楷体" w:hint="eastAsia"/>
          <w:sz w:val="24"/>
          <w:szCs w:val="28"/>
        </w:rPr>
        <w:t>作者</w:t>
      </w:r>
      <w:r w:rsidR="009661FC">
        <w:rPr>
          <w:rFonts w:ascii="楷体" w:eastAsia="楷体" w:hAnsi="楷体" w:hint="eastAsia"/>
          <w:sz w:val="24"/>
          <w:szCs w:val="28"/>
        </w:rPr>
        <w:t>朱军</w:t>
      </w:r>
      <w:r w:rsidR="0020351C">
        <w:rPr>
          <w:rFonts w:ascii="楷体" w:eastAsia="楷体" w:hAnsi="楷体" w:hint="eastAsia"/>
          <w:sz w:val="24"/>
          <w:szCs w:val="28"/>
        </w:rPr>
        <w:t>以理学为主角，叙述其在元代的发展传播及影响。作者强调元代是理学从学术走向实践的重要过渡时期，并详细地说明了这一过程。而对这一时期理学家们思想的叙述，我们也可以更明白，为何思想史的通论著作往往都会轻视或直接忽略元代，因为创造性的部分确实相当有限，而且少数的成就，大都也表现为过渡性，如</w:t>
      </w:r>
      <w:r w:rsidR="00BB135C">
        <w:rPr>
          <w:rFonts w:ascii="楷体" w:eastAsia="楷体" w:hAnsi="楷体" w:hint="eastAsia"/>
          <w:sz w:val="24"/>
          <w:szCs w:val="28"/>
        </w:rPr>
        <w:t>“朱陆和会”亦要等到明中叶王阳明的《朱子晚年定论》方得有显著的成果。</w:t>
      </w:r>
    </w:p>
    <w:p w14:paraId="25C7D4E3" w14:textId="614B873F" w:rsidR="008116BC" w:rsidRDefault="008116BC" w:rsidP="008116BC">
      <w:pPr>
        <w:ind w:firstLine="480"/>
        <w:rPr>
          <w:rFonts w:ascii="楷体" w:eastAsia="楷体" w:hAnsi="楷体"/>
          <w:sz w:val="24"/>
          <w:szCs w:val="28"/>
        </w:rPr>
      </w:pPr>
      <w:r>
        <w:rPr>
          <w:rFonts w:ascii="楷体" w:eastAsia="楷体" w:hAnsi="楷体" w:hint="eastAsia"/>
          <w:sz w:val="24"/>
          <w:szCs w:val="28"/>
        </w:rPr>
        <w:t>虽然作者赞扬了元朝一些统治者在理学传播、定为官学上所发挥的积极作用，但是，即就作者所列出的事例来说，无论是忽必烈还是元仁宗，其作为对理学的积极意义实在是有限，就算是恢复科举并以</w:t>
      </w:r>
      <w:r w:rsidR="0021485B">
        <w:rPr>
          <w:rFonts w:ascii="楷体" w:eastAsia="楷体" w:hAnsi="楷体" w:hint="eastAsia"/>
          <w:sz w:val="24"/>
          <w:szCs w:val="28"/>
        </w:rPr>
        <w:t>程朱理学对四书五经的注解为依据，成了作者所说的“官方学问”，但考虑到科举在元代的影响实在是有限且汉人的地位之低下，理学的地位并不能即因此而得到真正的确认，还需等到明朝方得以定论。</w:t>
      </w:r>
    </w:p>
    <w:p w14:paraId="29906743" w14:textId="3DE09A2E" w:rsidR="00AD5793" w:rsidRDefault="001F3DE4" w:rsidP="008116BC">
      <w:pPr>
        <w:ind w:firstLine="480"/>
        <w:rPr>
          <w:rFonts w:ascii="楷体" w:eastAsia="楷体" w:hAnsi="楷体"/>
          <w:sz w:val="24"/>
          <w:szCs w:val="28"/>
        </w:rPr>
      </w:pPr>
      <w:r>
        <w:rPr>
          <w:rFonts w:ascii="楷体" w:eastAsia="楷体" w:hAnsi="楷体" w:hint="eastAsia"/>
          <w:sz w:val="24"/>
          <w:szCs w:val="28"/>
        </w:rPr>
        <w:t>“</w:t>
      </w:r>
      <w:r w:rsidR="000634EC">
        <w:rPr>
          <w:rFonts w:ascii="楷体" w:eastAsia="楷体" w:hAnsi="楷体" w:hint="eastAsia"/>
          <w:sz w:val="24"/>
          <w:szCs w:val="28"/>
        </w:rPr>
        <w:t>理学</w:t>
      </w:r>
      <w:r>
        <w:rPr>
          <w:rFonts w:ascii="楷体" w:eastAsia="楷体" w:hAnsi="楷体" w:hint="eastAsia"/>
          <w:sz w:val="24"/>
          <w:szCs w:val="28"/>
        </w:rPr>
        <w:t>世俗化”或者说理学理论在社会尤其是基层的实践，无疑是理学影响中极为重要的部分。本书的基本结论或许没有问题，元代的士绅在乡村运用理学重建宗族</w:t>
      </w:r>
      <w:r w:rsidR="00683EA8">
        <w:rPr>
          <w:rFonts w:ascii="楷体" w:eastAsia="楷体" w:hAnsi="楷体" w:hint="eastAsia"/>
          <w:sz w:val="24"/>
          <w:szCs w:val="28"/>
        </w:rPr>
        <w:t>，是为理学秩序在中国社会得以广泛建立的重要步骤，但既然在元初理学理论尚未在北方学者间得以有足够全面的认可，那么理学在士绅层次的运用究竟在全国是否为一普遍的现象便很成问题，作者</w:t>
      </w:r>
      <w:r w:rsidR="00576BAC">
        <w:rPr>
          <w:rFonts w:ascii="楷体" w:eastAsia="楷体" w:hAnsi="楷体" w:hint="eastAsia"/>
          <w:sz w:val="24"/>
          <w:szCs w:val="28"/>
        </w:rPr>
        <w:t>仅仅是指出了这一现象在元代的存在，但</w:t>
      </w:r>
      <w:r w:rsidR="00683EA8">
        <w:rPr>
          <w:rFonts w:ascii="楷体" w:eastAsia="楷体" w:hAnsi="楷体" w:hint="eastAsia"/>
          <w:sz w:val="24"/>
          <w:szCs w:val="28"/>
        </w:rPr>
        <w:t>对这</w:t>
      </w:r>
      <w:r w:rsidR="00576BAC">
        <w:rPr>
          <w:rFonts w:ascii="楷体" w:eastAsia="楷体" w:hAnsi="楷体" w:hint="eastAsia"/>
          <w:sz w:val="24"/>
          <w:szCs w:val="28"/>
        </w:rPr>
        <w:t>对“</w:t>
      </w:r>
      <w:r w:rsidR="00683EA8">
        <w:rPr>
          <w:rFonts w:ascii="楷体" w:eastAsia="楷体" w:hAnsi="楷体" w:hint="eastAsia"/>
          <w:sz w:val="24"/>
          <w:szCs w:val="28"/>
        </w:rPr>
        <w:t>定量”的</w:t>
      </w:r>
      <w:r w:rsidR="00576BAC">
        <w:rPr>
          <w:rFonts w:ascii="楷体" w:eastAsia="楷体" w:hAnsi="楷体" w:hint="eastAsia"/>
          <w:sz w:val="24"/>
          <w:szCs w:val="28"/>
        </w:rPr>
        <w:t>要求</w:t>
      </w:r>
      <w:r w:rsidR="00683EA8">
        <w:rPr>
          <w:rFonts w:ascii="楷体" w:eastAsia="楷体" w:hAnsi="楷体" w:hint="eastAsia"/>
          <w:sz w:val="24"/>
          <w:szCs w:val="28"/>
        </w:rPr>
        <w:t>并没有做出解答。而如果这种理学在乡村社会的实践</w:t>
      </w:r>
      <w:r w:rsidR="00576BAC">
        <w:rPr>
          <w:rFonts w:ascii="楷体" w:eastAsia="楷体" w:hAnsi="楷体" w:hint="eastAsia"/>
          <w:sz w:val="24"/>
          <w:szCs w:val="28"/>
        </w:rPr>
        <w:t>范围并不能囊括全国至少是较多数地区，那么理学在元代的基层社会并不能算得上有多么大的影响，而这就目前提供的材料来看，确实可能性更高。</w:t>
      </w:r>
    </w:p>
    <w:p w14:paraId="6C87BEDC" w14:textId="2D2259AA" w:rsidR="00576BAC" w:rsidRDefault="00576BAC" w:rsidP="008116BC">
      <w:pPr>
        <w:ind w:firstLine="480"/>
        <w:rPr>
          <w:rFonts w:ascii="楷体" w:eastAsia="楷体" w:hAnsi="楷体"/>
          <w:sz w:val="24"/>
          <w:szCs w:val="28"/>
        </w:rPr>
      </w:pPr>
      <w:r>
        <w:rPr>
          <w:rFonts w:ascii="楷体" w:eastAsia="楷体" w:hAnsi="楷体" w:hint="eastAsia"/>
          <w:sz w:val="24"/>
          <w:szCs w:val="28"/>
        </w:rPr>
        <w:t>作者在绪论中写“理学中包含着一套维护封建秩序合法性和封建纲常的治国理论”，</w:t>
      </w:r>
      <w:r w:rsidR="00552152">
        <w:rPr>
          <w:rFonts w:ascii="楷体" w:eastAsia="楷体" w:hAnsi="楷体" w:hint="eastAsia"/>
          <w:sz w:val="24"/>
          <w:szCs w:val="28"/>
        </w:rPr>
        <w:t>暂不提陈旧的“封建”概念问题，</w:t>
      </w:r>
      <w:r w:rsidR="005B3290">
        <w:rPr>
          <w:rFonts w:ascii="楷体" w:eastAsia="楷体" w:hAnsi="楷体" w:hint="eastAsia"/>
          <w:sz w:val="24"/>
          <w:szCs w:val="28"/>
        </w:rPr>
        <w:t>如果确实能够指出理学提供一套这样的治国理论，那么理学的影响或许会更容易判断。但实际上作者也在后面写道，南宋以来的理学发展呈现出显著的“内向”性，对“外王”之道有明显的忽视。而元代理学家们经世致用的实践本身却又</w:t>
      </w:r>
      <w:r w:rsidR="00791694">
        <w:rPr>
          <w:rFonts w:ascii="楷体" w:eastAsia="楷体" w:hAnsi="楷体" w:hint="eastAsia"/>
          <w:sz w:val="24"/>
          <w:szCs w:val="28"/>
        </w:rPr>
        <w:t>不直接出自于</w:t>
      </w:r>
      <w:r w:rsidR="005B3290">
        <w:rPr>
          <w:rFonts w:ascii="楷体" w:eastAsia="楷体" w:hAnsi="楷体" w:hint="eastAsia"/>
          <w:sz w:val="24"/>
          <w:szCs w:val="28"/>
        </w:rPr>
        <w:t>理学的理论</w:t>
      </w:r>
      <w:r w:rsidR="00791694">
        <w:rPr>
          <w:rFonts w:ascii="楷体" w:eastAsia="楷体" w:hAnsi="楷体" w:hint="eastAsia"/>
          <w:sz w:val="24"/>
          <w:szCs w:val="28"/>
        </w:rPr>
        <w:t>，也没有将具体的政治理论加入到理学的体系中来。那么既然如此，作者在绪论所写，实有虚泛空言之病。理学理论与治国实践之间的关联究竟如何，属于一个犹待考论的问题，至少作者没有给出答案。</w:t>
      </w:r>
    </w:p>
    <w:p w14:paraId="19D699EA" w14:textId="2EBF3963" w:rsidR="00212C1E" w:rsidRPr="00AD5793" w:rsidRDefault="00212C1E" w:rsidP="008116BC">
      <w:pPr>
        <w:ind w:firstLine="480"/>
        <w:rPr>
          <w:rFonts w:ascii="楷体" w:eastAsia="楷体" w:hAnsi="楷体"/>
          <w:sz w:val="24"/>
          <w:szCs w:val="28"/>
        </w:rPr>
      </w:pPr>
      <w:r>
        <w:rPr>
          <w:rFonts w:ascii="楷体" w:eastAsia="楷体" w:hAnsi="楷体" w:hint="eastAsia"/>
          <w:sz w:val="24"/>
          <w:szCs w:val="28"/>
        </w:rPr>
        <w:t>作者对元代在理学发展的影响上，不免有拔高夸饰之嫌</w:t>
      </w:r>
      <w:r w:rsidR="002403C6">
        <w:rPr>
          <w:rFonts w:ascii="楷体" w:eastAsia="楷体" w:hAnsi="楷体" w:hint="eastAsia"/>
          <w:sz w:val="24"/>
          <w:szCs w:val="28"/>
        </w:rPr>
        <w:t>，不可或缺则可，</w:t>
      </w:r>
      <w:r w:rsidR="0028375B">
        <w:rPr>
          <w:rFonts w:ascii="楷体" w:eastAsia="楷体" w:hAnsi="楷体" w:hint="eastAsia"/>
          <w:sz w:val="24"/>
          <w:szCs w:val="28"/>
        </w:rPr>
        <w:t>毕竟一口吃不成胖子，</w:t>
      </w:r>
      <w:r w:rsidR="002403C6">
        <w:rPr>
          <w:rFonts w:ascii="楷体" w:eastAsia="楷体" w:hAnsi="楷体" w:hint="eastAsia"/>
          <w:sz w:val="24"/>
          <w:szCs w:val="28"/>
        </w:rPr>
        <w:t>但多么“重要”，则</w:t>
      </w:r>
      <w:r w:rsidR="008A202A">
        <w:rPr>
          <w:rFonts w:ascii="楷体" w:eastAsia="楷体" w:hAnsi="楷体" w:hint="eastAsia"/>
          <w:sz w:val="24"/>
          <w:szCs w:val="28"/>
        </w:rPr>
        <w:t>还是</w:t>
      </w:r>
      <w:r w:rsidR="002403C6">
        <w:rPr>
          <w:rFonts w:ascii="楷体" w:eastAsia="楷体" w:hAnsi="楷体" w:hint="eastAsia"/>
          <w:sz w:val="24"/>
          <w:szCs w:val="28"/>
        </w:rPr>
        <w:t>谈论不上</w:t>
      </w:r>
      <w:r>
        <w:rPr>
          <w:rFonts w:ascii="楷体" w:eastAsia="楷体" w:hAnsi="楷体" w:hint="eastAsia"/>
          <w:sz w:val="24"/>
          <w:szCs w:val="28"/>
        </w:rPr>
        <w:t>。</w:t>
      </w:r>
    </w:p>
    <w:sectPr w:rsidR="00212C1E" w:rsidRPr="00AD5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AB"/>
    <w:rsid w:val="000634EC"/>
    <w:rsid w:val="001F3DE4"/>
    <w:rsid w:val="0020351C"/>
    <w:rsid w:val="00212C1E"/>
    <w:rsid w:val="0021485B"/>
    <w:rsid w:val="002403C6"/>
    <w:rsid w:val="0028375B"/>
    <w:rsid w:val="00322D0E"/>
    <w:rsid w:val="004E05C1"/>
    <w:rsid w:val="00552152"/>
    <w:rsid w:val="00576BAC"/>
    <w:rsid w:val="005B3290"/>
    <w:rsid w:val="00683EA8"/>
    <w:rsid w:val="00791694"/>
    <w:rsid w:val="008116BC"/>
    <w:rsid w:val="008A202A"/>
    <w:rsid w:val="00931AAB"/>
    <w:rsid w:val="009661FC"/>
    <w:rsid w:val="00A90D4B"/>
    <w:rsid w:val="00AD5793"/>
    <w:rsid w:val="00BB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144F"/>
  <w15:chartTrackingRefBased/>
  <w15:docId w15:val="{3C81F22F-6537-460F-9E24-5B3CC7E6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cp:revision>
  <dcterms:created xsi:type="dcterms:W3CDTF">2022-05-29T10:16:00Z</dcterms:created>
  <dcterms:modified xsi:type="dcterms:W3CDTF">2022-05-29T11:19:00Z</dcterms:modified>
</cp:coreProperties>
</file>