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7ADF6F" w14:textId="1EC07390" w:rsidR="005D62BC" w:rsidRDefault="003B07F3" w:rsidP="00C82582">
      <w:pPr>
        <w:ind w:firstLine="480"/>
        <w:rPr>
          <w:rFonts w:ascii="楷体" w:eastAsia="楷体" w:hAnsi="楷体"/>
          <w:sz w:val="24"/>
          <w:szCs w:val="28"/>
        </w:rPr>
      </w:pPr>
      <w:r>
        <w:rPr>
          <w:rFonts w:ascii="楷体" w:eastAsia="楷体" w:hAnsi="楷体" w:hint="eastAsia"/>
          <w:sz w:val="24"/>
          <w:szCs w:val="28"/>
        </w:rPr>
        <w:t>读毕本论文，最明显之感受，为明代思想文化政策之保守。作者刘静以《明史·艺文志》为据，确实能说明一定问题，其收录的文集，洪武、建文约120人，永乐锐减至不足50种，仁宣不足20种，英宗后开始恢复，其后愈来愈多，万历以后近350种，大体上与明代社会思潮的活跃程度成正相关。</w:t>
      </w:r>
      <w:r w:rsidR="00744BE9">
        <w:rPr>
          <w:rFonts w:ascii="楷体" w:eastAsia="楷体" w:hAnsi="楷体" w:hint="eastAsia"/>
          <w:sz w:val="24"/>
          <w:szCs w:val="28"/>
        </w:rPr>
        <w:t>其次是明代儒学的教学材料，</w:t>
      </w:r>
      <w:r w:rsidR="002F428A">
        <w:rPr>
          <w:rFonts w:ascii="楷体" w:eastAsia="楷体" w:hAnsi="楷体" w:hint="eastAsia"/>
          <w:sz w:val="24"/>
          <w:szCs w:val="28"/>
        </w:rPr>
        <w:t>皆是经过朝廷选择后的儒学书籍，以程朱理学为基本内容，地方儒学没有自行规定所授内容的权力，</w:t>
      </w:r>
      <w:r w:rsidR="0022021B">
        <w:rPr>
          <w:rFonts w:ascii="楷体" w:eastAsia="楷体" w:hAnsi="楷体" w:hint="eastAsia"/>
          <w:sz w:val="24"/>
          <w:szCs w:val="28"/>
        </w:rPr>
        <w:t>且据作者所说，明朝廷对学校控制之严也是历代之最。</w:t>
      </w:r>
      <w:r w:rsidR="002F428A">
        <w:rPr>
          <w:rFonts w:ascii="楷体" w:eastAsia="楷体" w:hAnsi="楷体" w:hint="eastAsia"/>
          <w:sz w:val="24"/>
          <w:szCs w:val="28"/>
        </w:rPr>
        <w:t>此</w:t>
      </w:r>
      <w:r w:rsidR="0022021B">
        <w:rPr>
          <w:rFonts w:ascii="楷体" w:eastAsia="楷体" w:hAnsi="楷体" w:hint="eastAsia"/>
          <w:sz w:val="24"/>
          <w:szCs w:val="28"/>
        </w:rPr>
        <w:t>种</w:t>
      </w:r>
      <w:r w:rsidR="002F428A">
        <w:rPr>
          <w:rFonts w:ascii="楷体" w:eastAsia="楷体" w:hAnsi="楷体" w:hint="eastAsia"/>
          <w:sz w:val="24"/>
          <w:szCs w:val="28"/>
        </w:rPr>
        <w:t>状况笔者未见</w:t>
      </w:r>
      <w:r w:rsidR="0022021B">
        <w:rPr>
          <w:rFonts w:ascii="楷体" w:eastAsia="楷体" w:hAnsi="楷体" w:hint="eastAsia"/>
          <w:sz w:val="24"/>
          <w:szCs w:val="28"/>
        </w:rPr>
        <w:t>于</w:t>
      </w:r>
      <w:r w:rsidR="002F428A">
        <w:rPr>
          <w:rFonts w:ascii="楷体" w:eastAsia="楷体" w:hAnsi="楷体" w:hint="eastAsia"/>
          <w:sz w:val="24"/>
          <w:szCs w:val="28"/>
        </w:rPr>
        <w:t>先前的朝代，似为明代首创</w:t>
      </w:r>
      <w:r w:rsidR="00E72BEE">
        <w:rPr>
          <w:rFonts w:ascii="楷体" w:eastAsia="楷体" w:hAnsi="楷体" w:hint="eastAsia"/>
          <w:sz w:val="24"/>
          <w:szCs w:val="28"/>
        </w:rPr>
        <w:t>，已类于近现代之专制政府所为</w:t>
      </w:r>
      <w:r w:rsidR="002F428A">
        <w:rPr>
          <w:rFonts w:ascii="楷体" w:eastAsia="楷体" w:hAnsi="楷体" w:hint="eastAsia"/>
          <w:sz w:val="24"/>
          <w:szCs w:val="28"/>
        </w:rPr>
        <w:t>。</w:t>
      </w:r>
      <w:r w:rsidR="0096746F">
        <w:rPr>
          <w:rFonts w:ascii="楷体" w:eastAsia="楷体" w:hAnsi="楷体" w:hint="eastAsia"/>
          <w:sz w:val="24"/>
          <w:szCs w:val="28"/>
        </w:rPr>
        <w:t>这些严格的措施，皆是为朝廷推行“教化”之目的服务，而“教化”最终的归途，则是追求社会之稳定，而抑制任何思想的创造</w:t>
      </w:r>
      <w:r w:rsidR="00C82582">
        <w:rPr>
          <w:rFonts w:ascii="楷体" w:eastAsia="楷体" w:hAnsi="楷体" w:hint="eastAsia"/>
          <w:sz w:val="24"/>
          <w:szCs w:val="28"/>
        </w:rPr>
        <w:t>。</w:t>
      </w:r>
    </w:p>
    <w:p w14:paraId="581E0E30" w14:textId="0017853E" w:rsidR="00C82582" w:rsidRDefault="00C82582" w:rsidP="00C82582">
      <w:pPr>
        <w:ind w:firstLine="480"/>
        <w:rPr>
          <w:rFonts w:ascii="楷体" w:eastAsia="楷体" w:hAnsi="楷体"/>
          <w:sz w:val="24"/>
          <w:szCs w:val="28"/>
        </w:rPr>
      </w:pPr>
      <w:r>
        <w:rPr>
          <w:rFonts w:ascii="楷体" w:eastAsia="楷体" w:hAnsi="楷体" w:hint="eastAsia"/>
          <w:sz w:val="24"/>
          <w:szCs w:val="28"/>
        </w:rPr>
        <w:t>除此之外，本文也提到了一些值得注意的点。一是明代学宫的数量之多，为前朝所不及，“超越了以往任何一个朝代的官学教育系统”，这或许既有明廷重视教化的原因，也有社会发展</w:t>
      </w:r>
      <w:r>
        <w:rPr>
          <w:rFonts w:ascii="楷体" w:eastAsia="楷体" w:hAnsi="楷体" w:hint="eastAsia"/>
          <w:sz w:val="24"/>
          <w:szCs w:val="28"/>
        </w:rPr>
        <w:t>的缘故</w:t>
      </w:r>
      <w:r>
        <w:rPr>
          <w:rFonts w:ascii="楷体" w:eastAsia="楷体" w:hAnsi="楷体" w:hint="eastAsia"/>
          <w:sz w:val="24"/>
          <w:szCs w:val="28"/>
        </w:rPr>
        <w:t>，使得建设如此数量的学宫成为可能。第二，明代民办书院约占书院总数的15%，而民办书院大多由家族所办，</w:t>
      </w:r>
      <w:r w:rsidR="00D92E8A">
        <w:rPr>
          <w:rFonts w:ascii="楷体" w:eastAsia="楷体" w:hAnsi="楷体" w:hint="eastAsia"/>
          <w:sz w:val="24"/>
          <w:szCs w:val="28"/>
        </w:rPr>
        <w:t>或许正体现了明代大家族在乡村自治中的重要地位。第三，作者从对明代家规的考察中发现，明人</w:t>
      </w:r>
      <w:r w:rsidR="00B9680D">
        <w:rPr>
          <w:rFonts w:ascii="楷体" w:eastAsia="楷体" w:hAnsi="楷体" w:hint="eastAsia"/>
          <w:sz w:val="24"/>
          <w:szCs w:val="28"/>
        </w:rPr>
        <w:t>认为</w:t>
      </w:r>
      <w:r w:rsidR="00D92E8A">
        <w:rPr>
          <w:rFonts w:ascii="楷体" w:eastAsia="楷体" w:hAnsi="楷体" w:hint="eastAsia"/>
          <w:sz w:val="24"/>
          <w:szCs w:val="28"/>
        </w:rPr>
        <w:t>传统的士农工商四种职业都是值得做的，虽然“士”的地位仍最高，但工、商已不再被视为低贱</w:t>
      </w:r>
      <w:r w:rsidR="0081224E">
        <w:rPr>
          <w:rFonts w:ascii="楷体" w:eastAsia="楷体" w:hAnsi="楷体" w:hint="eastAsia"/>
          <w:sz w:val="24"/>
          <w:szCs w:val="28"/>
        </w:rPr>
        <w:t>，作者未说明这是否是整个明代的普遍现象，但我们至少可以肯定这是明中后期的常态</w:t>
      </w:r>
      <w:r w:rsidR="00B9680D">
        <w:rPr>
          <w:rFonts w:ascii="楷体" w:eastAsia="楷体" w:hAnsi="楷体" w:hint="eastAsia"/>
          <w:sz w:val="24"/>
          <w:szCs w:val="28"/>
        </w:rPr>
        <w:t>，与余英时在《中国近世宗教伦理与商人精神》中所传达的信息类似。</w:t>
      </w:r>
    </w:p>
    <w:p w14:paraId="215F57B1" w14:textId="46D2AD77" w:rsidR="00B9680D" w:rsidRDefault="00B9680D" w:rsidP="00C82582">
      <w:pPr>
        <w:ind w:firstLine="480"/>
        <w:rPr>
          <w:rFonts w:ascii="楷体" w:eastAsia="楷体" w:hAnsi="楷体"/>
          <w:sz w:val="24"/>
          <w:szCs w:val="28"/>
        </w:rPr>
      </w:pPr>
      <w:r>
        <w:rPr>
          <w:rFonts w:ascii="楷体" w:eastAsia="楷体" w:hAnsi="楷体" w:hint="eastAsia"/>
          <w:sz w:val="24"/>
          <w:szCs w:val="28"/>
        </w:rPr>
        <w:t>本文的研究基本限制于明一代，其中指出的一些现象，如果能够放在中国的整个古代史中进行比较研究，会更有发现，我们仅举出几例。</w:t>
      </w:r>
      <w:r w:rsidR="003F2CEC">
        <w:rPr>
          <w:rFonts w:ascii="楷体" w:eastAsia="楷体" w:hAnsi="楷体" w:hint="eastAsia"/>
          <w:sz w:val="24"/>
          <w:szCs w:val="28"/>
        </w:rPr>
        <w:t>“息讼成为维护地方风教为责任的地方官的政务之一”，在明代所谓“皇权不下县”的情形下，“息讼”确实得到了相当程度的落实，并一直延续至民初，但汉唐宋的情形又是如何？其二，</w:t>
      </w:r>
      <w:r w:rsidR="00647A77">
        <w:rPr>
          <w:rFonts w:ascii="楷体" w:eastAsia="楷体" w:hAnsi="楷体" w:hint="eastAsia"/>
          <w:sz w:val="24"/>
          <w:szCs w:val="28"/>
        </w:rPr>
        <w:t>在明代，推行教化已成为地方官的当然职责，但余英时在《汉代循吏与文化传播》中写道，文化的推行还并不是汉代地方长官的义务，那么从汉到明，这一责任是如何一步步发展，又是在何时明确成为地方官的使命，有一番可值得研究之处。再次</w:t>
      </w:r>
      <w:r w:rsidR="00795A20">
        <w:rPr>
          <w:rFonts w:ascii="楷体" w:eastAsia="楷体" w:hAnsi="楷体" w:hint="eastAsia"/>
          <w:sz w:val="24"/>
          <w:szCs w:val="28"/>
        </w:rPr>
        <w:t>，“绅士”是明代正式出现，并占据了明清民国乡村社会极重要地位的阶层，但在“绅士”之前，这一位置又是为谁所占据？</w:t>
      </w:r>
    </w:p>
    <w:p w14:paraId="1B55841A" w14:textId="5886BCF0" w:rsidR="00FE3CD0" w:rsidRPr="00C82582" w:rsidRDefault="00FE3CD0" w:rsidP="00C82582">
      <w:pPr>
        <w:ind w:firstLine="480"/>
        <w:rPr>
          <w:rFonts w:ascii="楷体" w:eastAsia="楷体" w:hAnsi="楷体" w:hint="eastAsia"/>
          <w:sz w:val="24"/>
          <w:szCs w:val="28"/>
        </w:rPr>
      </w:pPr>
      <w:r>
        <w:rPr>
          <w:rFonts w:ascii="楷体" w:eastAsia="楷体" w:hAnsi="楷体" w:hint="eastAsia"/>
          <w:sz w:val="24"/>
          <w:szCs w:val="28"/>
        </w:rPr>
        <w:t>总的来说，本书作者的研究比较扎实，也较为客观，但是在正文部分未能很好的指出某一政策或明代教化系统的某一环节的具体问题、消极影响所在，致使最后总结时的转折，显得不够流畅圆滑，似乎只是为了批评而批评，不能真正发现要害所在。</w:t>
      </w:r>
    </w:p>
    <w:sectPr w:rsidR="00FE3CD0" w:rsidRPr="00C8258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479"/>
    <w:rsid w:val="00071524"/>
    <w:rsid w:val="000D792A"/>
    <w:rsid w:val="0022021B"/>
    <w:rsid w:val="002F428A"/>
    <w:rsid w:val="003B07F3"/>
    <w:rsid w:val="003F2CEC"/>
    <w:rsid w:val="005D62BC"/>
    <w:rsid w:val="00647A77"/>
    <w:rsid w:val="00744BE9"/>
    <w:rsid w:val="00795A20"/>
    <w:rsid w:val="0081224E"/>
    <w:rsid w:val="0096746F"/>
    <w:rsid w:val="00B9680D"/>
    <w:rsid w:val="00C82582"/>
    <w:rsid w:val="00D92E8A"/>
    <w:rsid w:val="00E72BEE"/>
    <w:rsid w:val="00FA0479"/>
    <w:rsid w:val="00FE3C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B4ADF"/>
  <w15:chartTrackingRefBased/>
  <w15:docId w15:val="{78529CB7-C9A2-4155-BB57-E5C3DBD1A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151</Words>
  <Characters>866</Characters>
  <Application>Microsoft Office Word</Application>
  <DocSecurity>0</DocSecurity>
  <Lines>7</Lines>
  <Paragraphs>2</Paragraphs>
  <ScaleCrop>false</ScaleCrop>
  <Company/>
  <LinksUpToDate>false</LinksUpToDate>
  <CharactersWithSpaces>1015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家骏</dc:creator>
  <cp:keywords/>
  <dc:description/>
  <cp:lastModifiedBy>刘 家骏</cp:lastModifiedBy>
  <cp:revision>12</cp:revision>
  <dcterms:created xsi:type="dcterms:W3CDTF">2022-06-15T10:46:00Z</dcterms:created>
  <dcterms:modified xsi:type="dcterms:W3CDTF">2022-06-15T11:29:00Z</dcterms:modified>
</cp:coreProperties>
</file>