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1143000" cy="1143000"/>
            <wp:effectExtent t="0" r="0" b="0" l="0"/>
            <wp:docPr id="1" name="alina-logo" descr="Alina Messenger Logo" title="Al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before="400"/>
        <w:jc w:val="center"/>
      </w:pPr>
      <w:r>
        <w:rPr>
          <w:rFonts w:ascii="Arial" w:cs="Arial" w:eastAsia="Arial" w:hAnsi="Arial"/>
          <w:b/>
          <w:bCs/>
          <w:color w:val="B38463"/>
          <w:sz w:val="72"/>
          <w:szCs w:val="72"/>
        </w:rPr>
        <w:t xml:space="preserve">Alina</w:t>
      </w:r>
    </w:p>
    <w:p>
      <w:pPr>
        <w:spacing w:after="200"/>
        <w:jc w:val="center"/>
      </w:pPr>
      <w:r>
        <w:rPr>
          <w:rFonts w:ascii="Arial" w:cs="Arial" w:eastAsia="Arial" w:hAnsi="Arial"/>
          <w:color w:val="666666"/>
          <w:sz w:val="36"/>
          <w:szCs w:val="36"/>
        </w:rPr>
        <w:t xml:space="preserve">Technische Dokumentation</w:t>
      </w:r>
    </w:p>
    <w:p>
      <w:pPr>
        <w:spacing w:after="100"/>
        <w:jc w:val="center"/>
      </w:pPr>
      <w:r>
        <w:rPr>
          <w:rFonts w:ascii="Arial" w:cs="Arial" w:eastAsia="Arial" w:hAnsi="Arial"/>
          <w:color w:val="999999"/>
          <w:sz w:val="22"/>
          <w:szCs w:val="22"/>
        </w:rPr>
        <w:t xml:space="preserve">Architektur, Protokoll, Implementierung &amp; Deployment</w:t>
      </w:r>
    </w:p>
    <w:p>
      <w:pPr>
        <w:spacing w:after="100"/>
        <w:jc w:val="center"/>
      </w:pPr>
      <w:r>
        <w:rPr>
          <w:rFonts w:ascii="Arial" w:cs="Arial" w:eastAsia="Arial" w:hAnsi="Arial"/>
          <w:color w:val="999999"/>
          <w:sz w:val="20"/>
          <w:szCs w:val="20"/>
        </w:rPr>
        <w:t xml:space="preserve">Version 2.0 — 5. April 2026</w:t>
      </w:r>
    </w:p>
    <w:p>
      <w:pPr>
        <w:spacing w:after="400"/>
        <w:jc w:val="center"/>
      </w:pPr>
      <w:r>
        <w:rPr>
          <w:rFonts w:ascii="Arial" w:cs="Arial" w:eastAsia="Arial" w:hAnsi="Arial"/>
          <w:color w:val="B38463"/>
          <w:sz w:val="20"/>
          <w:szCs w:val="20"/>
        </w:rPr>
        <w:t xml:space="preserve">Idee &amp; Umsetzung: Kay (__archon) Mühlenbruch</w:t>
      </w:r>
    </w:p>
    <w:p>
      <w:r>
        <w:br w:type="page"/>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B38463"/>
          <w:sz w:val="32"/>
          <w:szCs w:val="32"/>
        </w:rPr>
        <w:t xml:space="preserve">1. Systemübersicht</w:t>
      </w:r>
    </w:p>
    <w:p>
      <w:pPr>
        <w:spacing w:after="120"/>
      </w:pPr>
      <w:r>
        <w:rPr>
          <w:rFonts w:ascii="Arial" w:cs="Arial" w:eastAsia="Arial" w:hAnsi="Arial"/>
          <w:sz w:val="22"/>
          <w:szCs w:val="22"/>
        </w:rPr>
        <w:t xml:space="preserve">Alina ist ein dezentraler, Ende-zu-Ende-verschlüsselter Messenger, der vollständig im Browser läuft. Er basiert auf dem Nostr-Protokoll (Notes and Other Stuff Transmitted by Relays) — es gibt keinen zentralen Server, keine Benutzerdatenbank und keinen Authentifizierungsdienst. Jeder Zustand liegt im localStorage des Browsers, und die Kommunikation erfolgt über ein Netzwerk unabhängiger Relays, die lediglich opake, verschlüsselte Datenblöcke weiterleiten.</w:t>
      </w:r>
    </w:p>
    <w:p>
      <w:pPr>
        <w:spacing w:after="120"/>
      </w:pPr>
      <w:r>
        <w:rPr>
          <w:rFonts w:ascii="Arial" w:cs="Arial" w:eastAsia="Arial" w:hAnsi="Arial"/>
          <w:sz w:val="22"/>
          <w:szCs w:val="22"/>
        </w:rPr>
        <w:t xml:space="preserve">Die Anwendung ist eine Progressive Web App (PWA), die auf jedem Gerät installiert werden kann. Sie ist in TypeScript mit React 19, Zustand 5 für State Management und Vite 6 als Build-Tool geschrieben. Das Produktions-Bundle umfasst ca. 546 KB (gzip: ~170 KB).</w:t>
      </w:r>
    </w:p>
    <w:p>
      <w:pPr>
        <w:pStyle w:val="Heading2"/>
        <w:spacing w:after="160" w:before="300"/>
      </w:pPr>
      <w:r>
        <w:rPr>
          <w:rFonts w:ascii="Arial" w:cs="Arial" w:eastAsia="Arial" w:hAnsi="Arial"/>
          <w:b/>
          <w:bCs/>
          <w:sz w:val="26"/>
          <w:szCs w:val="26"/>
        </w:rPr>
        <w:t xml:space="preserve">1.1 Technologie-Stack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Schicht</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UI-Framework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 19 (funktionale Komponenten, Hooks)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Sprache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TypeScript 5.7 (Strict Mode)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State Management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Zustand 5 (Single Store, keine Reducer)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Build-Tool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Vite 6 mit vite-plugin-pwa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Protokoll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Nostr (NIP-01, NIP-04, NIP-42, Custom Kind 10420)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Kryptographie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nostr-tools (secp256k1, NIP-04 AES-256-CBC)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Icons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lucide-react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Routing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react-router-dom 7 (SPA, Hash-basiert)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Deployment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Vercel (Static Site, CDN Edge Network)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PWA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@khmyznikov/pwa-install + Workbox</w:t>
            </w:r>
          </w:p>
        </w:tc>
      </w:tr>
    </w:tbl>
    <w:p>
      <w:pPr>
        <w:pStyle w:val="Heading2"/>
        <w:spacing w:after="160" w:before="300"/>
      </w:pPr>
      <w:r>
        <w:rPr>
          <w:rFonts w:ascii="Arial" w:cs="Arial" w:eastAsia="Arial" w:hAnsi="Arial"/>
          <w:b/>
          <w:bCs/>
          <w:sz w:val="26"/>
          <w:szCs w:val="26"/>
        </w:rPr>
        <w:t xml:space="preserve">1.2 Architektur-Schichten</w:t>
      </w:r>
    </w:p>
    <w:p>
      <w:pPr>
        <w:spacing w:after="120"/>
      </w:pPr>
      <w:r>
        <w:rPr>
          <w:rFonts w:ascii="Arial" w:cs="Arial" w:eastAsia="Arial" w:hAnsi="Arial"/>
          <w:sz w:val="22"/>
          <w:szCs w:val="22"/>
        </w:rPr>
        <w:t xml:space="preserve">Die Anwendung folgt einer geschichteten Architektur mit strikter Trennung zwischen UI-Komponenten, Business-Logic-Hooks, dem Zustand-Store und der Nostr-Relay-Schicht. Daten fließen unidirektional: Benutzeraktionen lösen Store-Mutationen aus, die das UI über Reacts Subscription-Modell aktualisieren.</w:t>
      </w:r>
    </w:p>
    <w:p>
      <w:pPr>
        <w:pStyle w:val="Heading3"/>
        <w:spacing w:after="120" w:before="240"/>
      </w:pPr>
      <w:r>
        <w:rPr>
          <w:rFonts w:ascii="Arial" w:cs="Arial" w:eastAsia="Arial" w:hAnsi="Arial"/>
          <w:b/>
          <w:bCs/>
          <w:sz w:val="23"/>
          <w:szCs w:val="23"/>
        </w:rPr>
        <w:t xml:space="preserve">Schicht 1: UI-Komponenten (React 19)</w:t>
      </w:r>
    </w:p>
    <w:p>
      <w:pPr>
        <w:spacing w:after="120"/>
      </w:pPr>
      <w:r>
        <w:rPr>
          <w:rFonts w:ascii="Arial" w:cs="Arial" w:eastAsia="Arial" w:hAnsi="Arial"/>
          <w:sz w:val="22"/>
          <w:szCs w:val="22"/>
        </w:rPr>
        <w:t xml:space="preserve">Die oberste Schicht besteht aus funktionalen React-Komponenten, die ausschließlich über den Zustand-Store kommunizieren. Keine Komponente hält eigenen Netzwerk- oder Persistenz-Zustand.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Bereich</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Komponenten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Setup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SetupScreen (Identität erstellen / importieren)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Navigation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Sidebar, ChatList, ContactList, RoomList, StatusBar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ChatArea, ChatHeader, MessageBubble, ChatInput, EmojiPicker, ImagePreview, TtlPicker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Modals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SettingsModal, AddContactModal, AddRoomModal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Landing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LandingPage (Marketing, Source-Preview)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Avatar, Lightbox, StatusBar</w:t>
            </w:r>
          </w:p>
        </w:tc>
      </w:tr>
    </w:tbl>
    <w:p>
      <w:pPr>
        <w:pStyle w:val="Heading3"/>
        <w:spacing w:after="120" w:before="240"/>
      </w:pPr>
      <w:r>
        <w:rPr>
          <w:rFonts w:ascii="Arial" w:cs="Arial" w:eastAsia="Arial" w:hAnsi="Arial"/>
          <w:b/>
          <w:bCs/>
          <w:sz w:val="23"/>
          <w:szCs w:val="23"/>
        </w:rPr>
        <w:t xml:space="preserve">Schicht 2: Custom Hooks (Integration)</w:t>
      </w:r>
    </w:p>
    <w:p>
      <w:pPr>
        <w:spacing w:after="120"/>
      </w:pPr>
      <w:r>
        <w:rPr>
          <w:rFonts w:ascii="Arial" w:cs="Arial" w:eastAsia="Arial" w:hAnsi="Arial"/>
          <w:sz w:val="22"/>
          <w:szCs w:val="22"/>
        </w:rPr>
        <w:t xml:space="preserve">Hooks verdrahten Store-Aktionen mit Bibliotheksmodulen und Seiteneffekten: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Hook</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Aufgabe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useNostrRelays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Relay-Verbindungen aufbauen, Callbacks verdrahten, Offline-Queue flushen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useEphemeralCleanup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1s-Interval: abgelaufene Nachrichten aus dem Store entfernen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i18n-Hook: gibt t(key, params?) zurück, abonniert store.lang</w:t>
            </w:r>
          </w:p>
        </w:tc>
      </w:tr>
    </w:tbl>
    <w:p>
      <w:pPr>
        <w:pStyle w:val="Heading3"/>
        <w:spacing w:after="120" w:before="240"/>
      </w:pPr>
      <w:r>
        <w:rPr>
          <w:rFonts w:ascii="Arial" w:cs="Arial" w:eastAsia="Arial" w:hAnsi="Arial"/>
          <w:b/>
          <w:bCs/>
          <w:sz w:val="23"/>
          <w:szCs w:val="23"/>
        </w:rPr>
        <w:t xml:space="preserve">Schicht 3: Zustand Store (State Management)</w:t>
      </w:r>
    </w:p>
    <w:p>
      <w:pPr>
        <w:spacing w:after="120"/>
      </w:pPr>
      <w:r>
        <w:rPr>
          <w:rFonts w:ascii="Arial" w:cs="Arial" w:eastAsia="Arial" w:hAnsi="Arial"/>
          <w:sz w:val="22"/>
          <w:szCs w:val="22"/>
        </w:rPr>
        <w:t xml:space="preserve">Ein einzelner Zustand-Store (useStore.ts) hält den gesamten Anwendungszustand. Persistente Bereiche (Identität, Kontakte, Räume, Nachrichten, Ungelesen) werden über storage.ts in localStorage serialisiert. Flüchtige Bereiche (activeChat, relayCount, sidebarOpen) leben nur im Speicher.</w:t>
      </w:r>
    </w:p>
    <w:p>
      <w:pPr>
        <w:pStyle w:val="Heading3"/>
        <w:spacing w:after="120" w:before="240"/>
      </w:pPr>
      <w:r>
        <w:rPr>
          <w:rFonts w:ascii="Arial" w:cs="Arial" w:eastAsia="Arial" w:hAnsi="Arial"/>
          <w:b/>
          <w:bCs/>
          <w:sz w:val="23"/>
          <w:szCs w:val="23"/>
        </w:rPr>
        <w:t xml:space="preserve">Schicht 4: Library-Module (Business Logic)</w:t>
      </w:r>
    </w:p>
    <w:p>
      <w:pPr>
        <w:spacing w:after="120"/>
      </w:pPr>
      <w:r>
        <w:rPr>
          <w:rFonts w:ascii="Arial" w:cs="Arial" w:eastAsia="Arial" w:hAnsi="Arial"/>
          <w:sz w:val="22"/>
          <w:szCs w:val="22"/>
        </w:rPr>
        <w:t xml:space="preserve">Reine Funktionen und asynchrone Helfer ohne React-Abhängigkeit: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Modul</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Verantwortlichkeit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crypto.ts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Schlüssel-Generierung, NIP-04 Encrypt/Decrypt, Event-Signierung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nostr.ts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WebSocket-Relay-Management, Publish/Subscribe, Invite-Lookup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storage.ts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localStorage CRUD mit QuotaExceededError-Handling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offlineQueue.ts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Nachrichten-Warteschlange bei Offline, Flush bei Reconnect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translate.ts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Spracherkennung + Chrome AI / MyMemory Übersetzung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i18n.ts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Übersetzungswörterbuch (EN, RU), typsichere Keys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logger.ts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console.error/warn-Abfangung, Ring-Buffer (100 Einträge)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utils.ts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formatTime, lastMsgPreview</w:t>
            </w:r>
          </w:p>
        </w:tc>
      </w:tr>
    </w:tbl>
    <w:p>
      <w:pPr>
        <w:pStyle w:val="Heading3"/>
        <w:spacing w:after="120" w:before="240"/>
      </w:pPr>
      <w:r>
        <w:rPr>
          <w:rFonts w:ascii="Arial" w:cs="Arial" w:eastAsia="Arial" w:hAnsi="Arial"/>
          <w:b/>
          <w:bCs/>
          <w:sz w:val="23"/>
          <w:szCs w:val="23"/>
        </w:rPr>
        <w:t xml:space="preserve">Schicht 5: Externes Netzwerk</w:t>
      </w:r>
    </w:p>
    <w:p>
      <w:pPr>
        <w:spacing w:after="120"/>
      </w:pPr>
      <w:r>
        <w:rPr>
          <w:rFonts w:ascii="Arial" w:cs="Arial" w:eastAsia="Arial" w:hAnsi="Arial"/>
          <w:sz w:val="22"/>
          <w:szCs w:val="22"/>
        </w:rPr>
        <w:t xml:space="preserve">Die unterste Schicht umfasst die 7 Nostr-Relays (WebSocket), die Web Crypto API (secp256k1, AES-256-CBC), den Browser-localStorage und optional die MyMemory Translation API. Alina hat keinen eigenen Server — die gesamte Logik läuft im Browser.</w:t>
      </w:r>
    </w:p>
    <w:p>
      <w:pPr>
        <w:pStyle w:val="Heading2"/>
        <w:spacing w:after="160" w:before="300"/>
      </w:pPr>
      <w:r>
        <w:rPr>
          <w:rFonts w:ascii="Arial" w:cs="Arial" w:eastAsia="Arial" w:hAnsi="Arial"/>
          <w:b/>
          <w:bCs/>
          <w:sz w:val="26"/>
          <w:szCs w:val="26"/>
        </w:rPr>
        <w:t xml:space="preserve">1.3 Datenfluss-Diagramm</w:t>
      </w:r>
    </w:p>
    <w:p>
      <w:pPr>
        <w:spacing w:after="120"/>
      </w:pPr>
      <w:r>
        <w:rPr>
          <w:rFonts w:ascii="Arial" w:cs="Arial" w:eastAsia="Arial" w:hAnsi="Arial"/>
          <w:sz w:val="22"/>
          <w:szCs w:val="22"/>
        </w:rPr>
        <w:t xml:space="preserve">Senden einer Direktnachricht (DM):</w:t>
      </w:r>
    </w:p>
    <w:p>
      <w:pPr>
        <w:shd w:fill="1a1a1a" w:val="clear"/>
        <w:spacing w:after="100"/>
      </w:pPr>
      <w:r>
        <w:rPr>
          <w:rFonts w:ascii="Courier New" w:cs="Courier New" w:eastAsia="Courier New" w:hAnsi="Courier New"/>
          <w:color w:val="c8a97e"/>
          <w:sz w:val="20"/>
          <w:szCs w:val="20"/>
        </w:rPr>
        <w:t xml:space="preserve">User tippt Nachricht</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ChatInput.handleSend()</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JSON-Envelope: { type, content, ttl? }</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NIP-04 Verschlüsselung (ECDH + AES-256-CBC)</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Schnorr-Signatur (secp256k1)</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Broadcast an alle 7 Relays (WebSocket)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Empfangen einer Direktnachricht:</w:t>
      </w:r>
    </w:p>
    <w:p>
      <w:pPr>
        <w:shd w:fill="1a1a1a" w:val="clear"/>
        <w:spacing w:after="100"/>
      </w:pPr>
      <w:r>
        <w:rPr>
          <w:rFonts w:ascii="Courier New" w:cs="Courier New" w:eastAsia="Courier New" w:hAnsi="Courier New"/>
          <w:color w:val="c8a97e"/>
          <w:sz w:val="20"/>
          <w:szCs w:val="20"/>
        </w:rPr>
        <w:t xml:space="preserve">Relay liefert Kind-4-Event (WebSocket)</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Signatur verifizieren (verifyEvent)</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NIP-04 Entschlüsselung (eigener privkey + Sender-pubkey)</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JSON parsen → Deduplizierung (eventId oder ts+pubkey)</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store.addMessage() → localStorage persistieren</w:t>
      </w:r>
    </w:p>
    <w:p>
      <w:pPr>
        <w:shd w:fill="1a1a1a" w:val="clear"/>
        <w:spacing w:after="100"/>
      </w:pPr>
      <w:r>
        <w:rPr>
          <w:rFonts w:ascii="Courier New" w:cs="Courier New" w:eastAsia="Courier New" w:hAnsi="Courier New"/>
          <w:color w:val="c8a97e"/>
          <w:sz w:val="20"/>
          <w:szCs w:val="20"/>
        </w:rPr>
        <w:t xml:space="preserve">  ↓</w:t>
      </w:r>
    </w:p>
    <w:p>
      <w:pPr>
        <w:shd w:fill="1a1a1a" w:val="clear"/>
        <w:spacing w:after="100"/>
      </w:pPr>
      <w:r>
        <w:rPr>
          <w:rFonts w:ascii="Courier New" w:cs="Courier New" w:eastAsia="Courier New" w:hAnsi="Courier New"/>
          <w:color w:val="c8a97e"/>
          <w:sz w:val="20"/>
          <w:szCs w:val="20"/>
        </w:rPr>
        <w:t xml:space="preserve">React Re-Render → MessageBubble anzeigen</w:t>
      </w:r>
    </w:p>
    <w:p>
      <w:pPr>
        <w:shd w:fill="1a1a1a" w:val="clear"/>
        <w:spacing w:after="100"/>
      </w:pPr>
      <w:r>
        <w:rPr>
          <w:rFonts w:ascii="Courier New" w:cs="Courier New" w:eastAsia="Courier New" w:hAnsi="Courier New"/>
          <w:color w:val="c8a97e"/>
          <w:sz w:val="20"/>
          <w:szCs w:val="20"/>
        </w:rPr>
        <w:t xml:space="preserve">  ↓ (optional)</w:t>
      </w:r>
    </w:p>
    <w:p>
      <w:pPr>
        <w:shd w:fill="1a1a1a" w:val="clear"/>
        <w:spacing w:after="100"/>
      </w:pPr>
      <w:r>
        <w:rPr>
          <w:rFonts w:ascii="Courier New" w:cs="Courier New" w:eastAsia="Courier New" w:hAnsi="Courier New"/>
          <w:color w:val="c8a97e"/>
          <w:sz w:val="20"/>
          <w:szCs w:val="20"/>
        </w:rPr>
        <w:t xml:space="preserve">Auto-Übersetzung: Chrome AI lokal ODER MyMemory extern</w:t>
      </w:r>
    </w:p>
    <w:p>
      <w:r>
        <w:br w:type="page"/>
      </w:r>
    </w:p>
    <w:p>
      <w:pPr>
        <w:pStyle w:val="Heading1"/>
        <w:spacing w:after="200" w:before="400"/>
      </w:pPr>
      <w:r>
        <w:rPr>
          <w:rFonts w:ascii="Arial" w:cs="Arial" w:eastAsia="Arial" w:hAnsi="Arial"/>
          <w:b/>
          <w:bCs/>
          <w:color w:val="B38463"/>
          <w:sz w:val="32"/>
          <w:szCs w:val="32"/>
        </w:rPr>
        <w:t xml:space="preserve">2. Projektstruktur</w:t>
      </w:r>
    </w:p>
    <w:p>
      <w:pPr>
        <w:spacing w:after="120"/>
      </w:pPr>
      <w:r>
        <w:rPr>
          <w:rFonts w:ascii="Arial" w:cs="Arial" w:eastAsia="Arial" w:hAnsi="Arial"/>
          <w:sz w:val="22"/>
          <w:szCs w:val="22"/>
        </w:rPr>
        <w:t xml:space="preserve">Der Quellcode liegt in src/ mit folgender Verzeichnisstruktur:</w:t>
      </w:r>
    </w:p>
    <w:p>
      <w:pPr>
        <w:shd w:fill="1a1a1a" w:val="clear"/>
        <w:spacing w:after="100"/>
      </w:pPr>
      <w:r>
        <w:rPr>
          <w:rFonts w:ascii="Courier New" w:cs="Courier New" w:eastAsia="Courier New" w:hAnsi="Courier New"/>
          <w:color w:val="c8a97e"/>
          <w:sz w:val="20"/>
          <w:szCs w:val="20"/>
        </w:rPr>
        <w:t xml:space="preserve">src/</w:t>
      </w:r>
    </w:p>
    <w:p>
      <w:pPr>
        <w:shd w:fill="1a1a1a" w:val="clear"/>
        <w:spacing w:after="100"/>
      </w:pPr>
      <w:r>
        <w:rPr>
          <w:rFonts w:ascii="Courier New" w:cs="Courier New" w:eastAsia="Courier New" w:hAnsi="Courier New"/>
          <w:color w:val="c8a97e"/>
          <w:sz w:val="20"/>
          <w:szCs w:val="20"/>
        </w:rPr>
        <w:t xml:space="preserve">  App.tsx                  — Root-Komponente, mountet Hooks &amp; Modals</w:t>
      </w:r>
    </w:p>
    <w:p>
      <w:pPr>
        <w:shd w:fill="1a1a1a" w:val="clear"/>
        <w:spacing w:after="100"/>
      </w:pPr>
      <w:r>
        <w:rPr>
          <w:rFonts w:ascii="Courier New" w:cs="Courier New" w:eastAsia="Courier New" w:hAnsi="Courier New"/>
          <w:color w:val="c8a97e"/>
          <w:sz w:val="20"/>
          <w:szCs w:val="20"/>
        </w:rPr>
        <w:t xml:space="preserve">  main.tsx                 — Einstiegspunkt, React DOM Render</w:t>
      </w:r>
    </w:p>
    <w:p>
      <w:pPr>
        <w:shd w:fill="1a1a1a" w:val="clear"/>
        <w:spacing w:after="100"/>
      </w:pPr>
      <w:r>
        <w:rPr>
          <w:rFonts w:ascii="Courier New" w:cs="Courier New" w:eastAsia="Courier New" w:hAnsi="Courier New"/>
          <w:color w:val="c8a97e"/>
          <w:sz w:val="20"/>
          <w:szCs w:val="20"/>
        </w:rPr>
        <w:t xml:space="preserve">  store/useStore.ts        — Zustand Store (Single File, ~250 Zeilen)</w:t>
      </w:r>
    </w:p>
    <w:p>
      <w:pPr>
        <w:shd w:fill="1a1a1a" w:val="clear"/>
        <w:spacing w:after="100"/>
      </w:pPr>
      <w:r>
        <w:rPr>
          <w:rFonts w:ascii="Courier New" w:cs="Courier New" w:eastAsia="Courier New" w:hAnsi="Courier New"/>
          <w:color w:val="c8a97e"/>
          <w:sz w:val="20"/>
          <w:szCs w:val="20"/>
        </w:rPr>
        <w:t xml:space="preserve">  lib/</w:t>
      </w:r>
    </w:p>
    <w:p>
      <w:pPr>
        <w:shd w:fill="1a1a1a" w:val="clear"/>
        <w:spacing w:after="100"/>
      </w:pPr>
      <w:r>
        <w:rPr>
          <w:rFonts w:ascii="Courier New" w:cs="Courier New" w:eastAsia="Courier New" w:hAnsi="Courier New"/>
          <w:color w:val="c8a97e"/>
          <w:sz w:val="20"/>
          <w:szCs w:val="20"/>
        </w:rPr>
        <w:t xml:space="preserve">    constants.ts           — Relay-URLs, Limits, Zeitdauern</w:t>
      </w:r>
    </w:p>
    <w:p>
      <w:pPr>
        <w:shd w:fill="1a1a1a" w:val="clear"/>
        <w:spacing w:after="100"/>
      </w:pPr>
      <w:r>
        <w:rPr>
          <w:rFonts w:ascii="Courier New" w:cs="Courier New" w:eastAsia="Courier New" w:hAnsi="Courier New"/>
          <w:color w:val="c8a97e"/>
          <w:sz w:val="20"/>
          <w:szCs w:val="20"/>
        </w:rPr>
        <w:t xml:space="preserve">    crypto.ts              — Schlüssel-Gen., NIP-04 Encrypt/Decrypt, Hashing</w:t>
      </w:r>
    </w:p>
    <w:p>
      <w:pPr>
        <w:shd w:fill="1a1a1a" w:val="clear"/>
        <w:spacing w:after="100"/>
      </w:pPr>
      <w:r>
        <w:rPr>
          <w:rFonts w:ascii="Courier New" w:cs="Courier New" w:eastAsia="Courier New" w:hAnsi="Courier New"/>
          <w:color w:val="c8a97e"/>
          <w:sz w:val="20"/>
          <w:szCs w:val="20"/>
        </w:rPr>
        <w:t xml:space="preserve">    nostr.ts               — WebSocket-Relay-Management, Publish/Subscribe</w:t>
      </w:r>
    </w:p>
    <w:p>
      <w:pPr>
        <w:shd w:fill="1a1a1a" w:val="clear"/>
        <w:spacing w:after="100"/>
      </w:pPr>
      <w:r>
        <w:rPr>
          <w:rFonts w:ascii="Courier New" w:cs="Courier New" w:eastAsia="Courier New" w:hAnsi="Courier New"/>
          <w:color w:val="c8a97e"/>
          <w:sz w:val="20"/>
          <w:szCs w:val="20"/>
        </w:rPr>
        <w:t xml:space="preserve">    storage.ts             — localStorage CRUD mit Quota-Handling</w:t>
      </w:r>
    </w:p>
    <w:p>
      <w:pPr>
        <w:shd w:fill="1a1a1a" w:val="clear"/>
        <w:spacing w:after="100"/>
      </w:pPr>
      <w:r>
        <w:rPr>
          <w:rFonts w:ascii="Courier New" w:cs="Courier New" w:eastAsia="Courier New" w:hAnsi="Courier New"/>
          <w:color w:val="c8a97e"/>
          <w:sz w:val="20"/>
          <w:szCs w:val="20"/>
        </w:rPr>
        <w:t xml:space="preserve">    offlineQueue.ts        — Nachrichten-Queue bei Offline, Flush bei Reconnect</w:t>
      </w:r>
    </w:p>
    <w:p>
      <w:pPr>
        <w:shd w:fill="1a1a1a" w:val="clear"/>
        <w:spacing w:after="100"/>
      </w:pPr>
      <w:r>
        <w:rPr>
          <w:rFonts w:ascii="Courier New" w:cs="Courier New" w:eastAsia="Courier New" w:hAnsi="Courier New"/>
          <w:color w:val="c8a97e"/>
          <w:sz w:val="20"/>
          <w:szCs w:val="20"/>
        </w:rPr>
        <w:t xml:space="preserve">    i18n.ts                — EN/RU-Übersetzungen, typsichere Keys</w:t>
      </w:r>
    </w:p>
    <w:p>
      <w:pPr>
        <w:shd w:fill="1a1a1a" w:val="clear"/>
        <w:spacing w:after="100"/>
      </w:pPr>
      <w:r>
        <w:rPr>
          <w:rFonts w:ascii="Courier New" w:cs="Courier New" w:eastAsia="Courier New" w:hAnsi="Courier New"/>
          <w:color w:val="c8a97e"/>
          <w:sz w:val="20"/>
          <w:szCs w:val="20"/>
        </w:rPr>
        <w:t xml:space="preserve">    translate.ts           — Chrome AI + MyMemory Übersetzungs-Provider</w:t>
      </w:r>
    </w:p>
    <w:p>
      <w:pPr>
        <w:shd w:fill="1a1a1a" w:val="clear"/>
        <w:spacing w:after="100"/>
      </w:pPr>
      <w:r>
        <w:rPr>
          <w:rFonts w:ascii="Courier New" w:cs="Courier New" w:eastAsia="Courier New" w:hAnsi="Courier New"/>
          <w:color w:val="c8a97e"/>
          <w:sz w:val="20"/>
          <w:szCs w:val="20"/>
        </w:rPr>
        <w:t xml:space="preserve">    utils.ts               — formatTime, lastMsgPreview</w:t>
      </w:r>
    </w:p>
    <w:p>
      <w:pPr>
        <w:shd w:fill="1a1a1a" w:val="clear"/>
        <w:spacing w:after="100"/>
      </w:pPr>
      <w:r>
        <w:rPr>
          <w:rFonts w:ascii="Courier New" w:cs="Courier New" w:eastAsia="Courier New" w:hAnsi="Courier New"/>
          <w:color w:val="c8a97e"/>
          <w:sz w:val="20"/>
          <w:szCs w:val="20"/>
        </w:rPr>
        <w:t xml:space="preserve">    logger.ts              — console.error/warn-Abfangung</w:t>
      </w:r>
    </w:p>
    <w:p>
      <w:pPr>
        <w:shd w:fill="1a1a1a" w:val="clear"/>
        <w:spacing w:after="100"/>
      </w:pPr>
      <w:r>
        <w:rPr>
          <w:rFonts w:ascii="Courier New" w:cs="Courier New" w:eastAsia="Courier New" w:hAnsi="Courier New"/>
          <w:color w:val="c8a97e"/>
          <w:sz w:val="20"/>
          <w:szCs w:val="20"/>
        </w:rPr>
        <w:t xml:space="preserve">  hooks/</w:t>
      </w:r>
    </w:p>
    <w:p>
      <w:pPr>
        <w:shd w:fill="1a1a1a" w:val="clear"/>
        <w:spacing w:after="100"/>
      </w:pPr>
      <w:r>
        <w:rPr>
          <w:rFonts w:ascii="Courier New" w:cs="Courier New" w:eastAsia="Courier New" w:hAnsi="Courier New"/>
          <w:color w:val="c8a97e"/>
          <w:sz w:val="20"/>
          <w:szCs w:val="20"/>
        </w:rPr>
        <w:t xml:space="preserve">    useNostrRelays.ts      — Relays verbinden, Callbacks verdrahten</w:t>
      </w:r>
    </w:p>
    <w:p>
      <w:pPr>
        <w:shd w:fill="1a1a1a" w:val="clear"/>
        <w:spacing w:after="100"/>
      </w:pPr>
      <w:r>
        <w:rPr>
          <w:rFonts w:ascii="Courier New" w:cs="Courier New" w:eastAsia="Courier New" w:hAnsi="Courier New"/>
          <w:color w:val="c8a97e"/>
          <w:sz w:val="20"/>
          <w:szCs w:val="20"/>
        </w:rPr>
        <w:t xml:space="preserve">    useEphemeralCleanup.ts — 1s-Intervall zum Löschen abgelaufener Nachrichten</w:t>
      </w:r>
    </w:p>
    <w:p>
      <w:pPr>
        <w:shd w:fill="1a1a1a" w:val="clear"/>
        <w:spacing w:after="100"/>
      </w:pPr>
      <w:r>
        <w:rPr>
          <w:rFonts w:ascii="Courier New" w:cs="Courier New" w:eastAsia="Courier New" w:hAnsi="Courier New"/>
          <w:color w:val="c8a97e"/>
          <w:sz w:val="20"/>
          <w:szCs w:val="20"/>
        </w:rPr>
        <w:t xml:space="preserve">    useT.ts                — i18n-Hook mit {param}-Interpolation</w:t>
      </w:r>
    </w:p>
    <w:p>
      <w:pPr>
        <w:shd w:fill="1a1a1a" w:val="clear"/>
        <w:spacing w:after="100"/>
      </w:pPr>
      <w:r>
        <w:rPr>
          <w:rFonts w:ascii="Courier New" w:cs="Courier New" w:eastAsia="Courier New" w:hAnsi="Courier New"/>
          <w:color w:val="c8a97e"/>
          <w:sz w:val="20"/>
          <w:szCs w:val="20"/>
        </w:rPr>
        <w:t xml:space="preserve">  components/</w:t>
      </w:r>
    </w:p>
    <w:p>
      <w:pPr>
        <w:shd w:fill="1a1a1a" w:val="clear"/>
        <w:spacing w:after="100"/>
      </w:pPr>
      <w:r>
        <w:rPr>
          <w:rFonts w:ascii="Courier New" w:cs="Courier New" w:eastAsia="Courier New" w:hAnsi="Courier New"/>
          <w:color w:val="c8a97e"/>
          <w:sz w:val="20"/>
          <w:szCs w:val="20"/>
        </w:rPr>
        <w:t xml:space="preserve">    chat/      — ChatArea, ChatHeader, ChatInput, MessageBubble,</w:t>
      </w:r>
    </w:p>
    <w:p>
      <w:pPr>
        <w:shd w:fill="1a1a1a" w:val="clear"/>
        <w:spacing w:after="100"/>
      </w:pPr>
      <w:r>
        <w:rPr>
          <w:rFonts w:ascii="Courier New" w:cs="Courier New" w:eastAsia="Courier New" w:hAnsi="Courier New"/>
          <w:color w:val="c8a97e"/>
          <w:sz w:val="20"/>
          <w:szCs w:val="20"/>
        </w:rPr>
        <w:t xml:space="preserve">                  MessageList, EmojiPicker, ImagePreview, TtlPicker</w:t>
      </w:r>
    </w:p>
    <w:p>
      <w:pPr>
        <w:shd w:fill="1a1a1a" w:val="clear"/>
        <w:spacing w:after="100"/>
      </w:pPr>
      <w:r>
        <w:rPr>
          <w:rFonts w:ascii="Courier New" w:cs="Courier New" w:eastAsia="Courier New" w:hAnsi="Courier New"/>
          <w:color w:val="c8a97e"/>
          <w:sz w:val="20"/>
          <w:szCs w:val="20"/>
        </w:rPr>
        <w:t xml:space="preserve">    sidebar/   — Sidebar, ChatList, ContactList, RoomList</w:t>
      </w:r>
    </w:p>
    <w:p>
      <w:pPr>
        <w:shd w:fill="1a1a1a" w:val="clear"/>
        <w:spacing w:after="100"/>
      </w:pPr>
      <w:r>
        <w:rPr>
          <w:rFonts w:ascii="Courier New" w:cs="Courier New" w:eastAsia="Courier New" w:hAnsi="Courier New"/>
          <w:color w:val="c8a97e"/>
          <w:sz w:val="20"/>
          <w:szCs w:val="20"/>
        </w:rPr>
        <w:t xml:space="preserve">    modals/    — AddContactModal, AddRoomModal, SettingsModal</w:t>
      </w:r>
    </w:p>
    <w:p>
      <w:pPr>
        <w:shd w:fill="1a1a1a" w:val="clear"/>
        <w:spacing w:after="100"/>
      </w:pPr>
      <w:r>
        <w:rPr>
          <w:rFonts w:ascii="Courier New" w:cs="Courier New" w:eastAsia="Courier New" w:hAnsi="Courier New"/>
          <w:color w:val="c8a97e"/>
          <w:sz w:val="20"/>
          <w:szCs w:val="20"/>
        </w:rPr>
        <w:t xml:space="preserve">    landing/   — LandingPage, sourcePreview</w:t>
      </w:r>
    </w:p>
    <w:p>
      <w:pPr>
        <w:shd w:fill="1a1a1a" w:val="clear"/>
        <w:spacing w:after="100"/>
      </w:pPr>
      <w:r>
        <w:rPr>
          <w:rFonts w:ascii="Courier New" w:cs="Courier New" w:eastAsia="Courier New" w:hAnsi="Courier New"/>
          <w:color w:val="c8a97e"/>
          <w:sz w:val="20"/>
          <w:szCs w:val="20"/>
        </w:rPr>
        <w:t xml:space="preserve">    setup/     — SetupScreen</w:t>
      </w:r>
    </w:p>
    <w:p>
      <w:pPr>
        <w:shd w:fill="1a1a1a" w:val="clear"/>
        <w:spacing w:after="100"/>
      </w:pPr>
      <w:r>
        <w:rPr>
          <w:rFonts w:ascii="Courier New" w:cs="Courier New" w:eastAsia="Courier New" w:hAnsi="Courier New"/>
          <w:color w:val="c8a97e"/>
          <w:sz w:val="20"/>
          <w:szCs w:val="20"/>
        </w:rPr>
        <w:t xml:space="preserve">    ui/        — Avatar, Lightbox, StatusBar</w:t>
      </w:r>
    </w:p>
    <w:p>
      <w:r>
        <w:br w:type="page"/>
      </w:r>
    </w:p>
    <w:p>
      <w:pPr>
        <w:pStyle w:val="Heading1"/>
        <w:spacing w:after="200" w:before="400"/>
      </w:pPr>
      <w:r>
        <w:rPr>
          <w:rFonts w:ascii="Arial" w:cs="Arial" w:eastAsia="Arial" w:hAnsi="Arial"/>
          <w:b/>
          <w:bCs/>
          <w:color w:val="B38463"/>
          <w:sz w:val="32"/>
          <w:szCs w:val="32"/>
        </w:rPr>
        <w:t xml:space="preserve">3. Kryptographie &amp; Schlüsselverwaltung</w:t>
      </w:r>
    </w:p>
    <w:p>
      <w:pPr>
        <w:pStyle w:val="Heading2"/>
        <w:spacing w:after="160" w:before="300"/>
      </w:pPr>
      <w:r>
        <w:rPr>
          <w:rFonts w:ascii="Arial" w:cs="Arial" w:eastAsia="Arial" w:hAnsi="Arial"/>
          <w:b/>
          <w:bCs/>
          <w:sz w:val="26"/>
          <w:szCs w:val="26"/>
        </w:rPr>
        <w:t xml:space="preserve">3.1 Schlüsselgenerierung</w:t>
      </w:r>
    </w:p>
    <w:p>
      <w:pPr>
        <w:spacing w:after="120"/>
      </w:pPr>
      <w:r>
        <w:rPr>
          <w:rFonts w:ascii="Arial" w:cs="Arial" w:eastAsia="Arial" w:hAnsi="Arial"/>
          <w:sz w:val="22"/>
          <w:szCs w:val="22"/>
        </w:rPr>
        <w:t xml:space="preserve">Beim Erstellen einer neuen Identität ruft Alina generateSecretKey() aus nostr-tools auf. Dies erzeugt einen kryptographisch zufälligen 32-Byte-Privatschlüssel über die Web Crypto API (crypto.getRandomValues). Der zugehörige öffentliche Schlüssel wird über secp256k1-Skalarmultiplikation abgeleitet (getPublicKey).</w:t>
      </w:r>
    </w:p>
    <w:p>
      <w:pPr>
        <w:spacing w:after="120"/>
      </w:pPr>
      <w:r>
        <w:rPr>
          <w:rFonts w:ascii="Arial" w:cs="Arial" w:eastAsia="Arial" w:hAnsi="Arial"/>
          <w:sz w:val="22"/>
          <w:szCs w:val="22"/>
        </w:rPr>
        <w:t xml:space="preserve">Schlüssel werden in Nostrs Bech32-Format kodiert: nsec für private Schlüssel, npub für öffentliche. Der rohe Privatschlüssel (Uint8Array) wird im localStorage als JSON-Array von Ganzzahlen gespeichert.</w:t>
      </w:r>
    </w:p>
    <w:p>
      <w:pPr>
        <w:pStyle w:val="Heading2"/>
        <w:spacing w:after="160" w:before="300"/>
      </w:pPr>
      <w:r>
        <w:rPr>
          <w:rFonts w:ascii="Arial" w:cs="Arial" w:eastAsia="Arial" w:hAnsi="Arial"/>
          <w:b/>
          <w:bCs/>
          <w:sz w:val="26"/>
          <w:szCs w:val="26"/>
        </w:rPr>
        <w:t xml:space="preserve">3.2 NIP-04-Verschlüsselung</w:t>
      </w:r>
    </w:p>
    <w:p>
      <w:pPr>
        <w:spacing w:after="120"/>
      </w:pPr>
      <w:r>
        <w:rPr>
          <w:rFonts w:ascii="Arial" w:cs="Arial" w:eastAsia="Arial" w:hAnsi="Arial"/>
          <w:sz w:val="22"/>
          <w:szCs w:val="22"/>
        </w:rPr>
        <w:t xml:space="preserve">Alle Direktnachrichten verwenden NIP-04-Verschlüsselung:</w:t>
      </w:r>
    </w:p>
    <w:p>
      <w:pPr>
        <w:pStyle w:val="ListParagraph"/>
        <w:numPr>
          <w:ilvl w:val="0"/>
          <w:numId w:val="2"/>
        </w:numPr>
        <w:spacing w:after="80"/>
      </w:pPr>
      <w:r>
        <w:rPr>
          <w:rFonts w:ascii="Arial" w:cs="Arial" w:eastAsia="Arial" w:hAnsi="Arial"/>
          <w:sz w:val="22"/>
          <w:szCs w:val="22"/>
        </w:rPr>
        <w:t xml:space="preserve">Sender und Empfänger leiten ein Shared Secret mittels ECDH (Elliptic Curve Diffie-Hellman) über secp256k1 ab.</w:t>
      </w:r>
    </w:p>
    <w:p>
      <w:pPr>
        <w:pStyle w:val="ListParagraph"/>
        <w:numPr>
          <w:ilvl w:val="0"/>
          <w:numId w:val="2"/>
        </w:numPr>
        <w:spacing w:after="80"/>
      </w:pPr>
      <w:r>
        <w:rPr>
          <w:rFonts w:ascii="Arial" w:cs="Arial" w:eastAsia="Arial" w:hAnsi="Arial"/>
          <w:sz w:val="22"/>
          <w:szCs w:val="22"/>
        </w:rPr>
        <w:t xml:space="preserve">Der Klartext wird mit AES-256-CBC unter Verwendung des Shared Secrets als Schlüssel verschlüsselt.</w:t>
      </w:r>
    </w:p>
    <w:p>
      <w:pPr>
        <w:pStyle w:val="ListParagraph"/>
        <w:numPr>
          <w:ilvl w:val="0"/>
          <w:numId w:val="2"/>
        </w:numPr>
        <w:spacing w:after="80"/>
      </w:pPr>
      <w:r>
        <w:rPr>
          <w:rFonts w:ascii="Arial" w:cs="Arial" w:eastAsia="Arial" w:hAnsi="Arial"/>
          <w:sz w:val="22"/>
          <w:szCs w:val="22"/>
        </w:rPr>
        <w:t xml:space="preserve">Der IV (Initialisierungsvektor) wird an den Chiffretext angehängt, getrennt durch „?iv=“.</w:t>
      </w:r>
    </w:p>
    <w:p>
      <w:pPr>
        <w:pStyle w:val="ListParagraph"/>
        <w:numPr>
          <w:ilvl w:val="0"/>
          <w:numId w:val="2"/>
        </w:numPr>
        <w:spacing w:after="80"/>
      </w:pPr>
      <w:r>
        <w:rPr>
          <w:rFonts w:ascii="Arial" w:cs="Arial" w:eastAsia="Arial" w:hAnsi="Arial"/>
          <w:sz w:val="22"/>
          <w:szCs w:val="22"/>
        </w:rPr>
        <w:t xml:space="preserve">Der verschlüsselte Payload wird als Nostr-Kind-4-Event veröffentlicht.</w:t>
      </w:r>
    </w:p>
    <w:p>
      <w:pPr>
        <w:spacing w:after="120"/>
      </w:pPr>
      <w:r>
        <w:rPr>
          <w:rFonts w:ascii="Arial" w:cs="Arial" w:eastAsia="Arial" w:hAnsi="Arial"/>
          <w:sz w:val="22"/>
          <w:szCs w:val="22"/>
        </w:rPr>
        <w:t xml:space="preserve">Das bedeutet: Nur Sender und Empfänger können die Nachricht entschlüsseln. Relays sehen nur undurchsichtigen Chiffretext.</w:t>
      </w:r>
    </w:p>
    <w:p>
      <w:pPr>
        <w:pStyle w:val="Heading2"/>
        <w:spacing w:after="160" w:before="300"/>
      </w:pPr>
      <w:r>
        <w:rPr>
          <w:rFonts w:ascii="Arial" w:cs="Arial" w:eastAsia="Arial" w:hAnsi="Arial"/>
          <w:b/>
          <w:bCs/>
          <w:sz w:val="26"/>
          <w:szCs w:val="26"/>
        </w:rPr>
        <w:t xml:space="preserve">3.3 Raum-Hashing</w:t>
      </w:r>
    </w:p>
    <w:p>
      <w:pPr>
        <w:spacing w:after="120"/>
      </w:pPr>
      <w:r>
        <w:rPr>
          <w:rFonts w:ascii="Arial" w:cs="Arial" w:eastAsia="Arial" w:hAnsi="Arial"/>
          <w:sz w:val="22"/>
          <w:szCs w:val="22"/>
        </w:rPr>
        <w:t xml:space="preserve">Raumnamen werden über SHA-256 (crypto.subtle.digest) in einen deterministischen 64-Zeichen-Hex-Hash umgewandelt. Das Präfix „alina-room-v1:“ verhindert Kollisionen mit anderen Anwendungen. Jeder, der den Raumnamen kennt, kann den gleichen Hash berechnen und beitreten.</w:t>
      </w:r>
    </w:p>
    <w:p>
      <w:pPr>
        <w:pStyle w:val="Heading2"/>
        <w:spacing w:after="160" w:before="300"/>
      </w:pPr>
      <w:r>
        <w:rPr>
          <w:rFonts w:ascii="Arial" w:cs="Arial" w:eastAsia="Arial" w:hAnsi="Arial"/>
          <w:b/>
          <w:bCs/>
          <w:sz w:val="26"/>
          <w:szCs w:val="26"/>
        </w:rPr>
        <w:t xml:space="preserve">3.4 Einladungscode-Hashing</w:t>
      </w:r>
    </w:p>
    <w:p>
      <w:pPr>
        <w:spacing w:after="120"/>
      </w:pPr>
      <w:r>
        <w:rPr>
          <w:rFonts w:ascii="Arial" w:cs="Arial" w:eastAsia="Arial" w:hAnsi="Arial"/>
          <w:sz w:val="22"/>
          <w:szCs w:val="22"/>
        </w:rPr>
        <w:t xml:space="preserve">Einladungscodes (6-stellig numerisch) werden mit SHA-256 und dem Präfix „alina-invite-v1:“ gehasht. Der Hash wird als Nostr-Event-Tag veröffentlicht — der Klartext-Code erscheint nie auf einem Relay.</w:t>
      </w:r>
    </w:p>
    <w:p>
      <w:r>
        <w:br w:type="page"/>
      </w:r>
    </w:p>
    <w:p>
      <w:pPr>
        <w:pStyle w:val="Heading1"/>
        <w:spacing w:after="200" w:before="400"/>
      </w:pPr>
      <w:r>
        <w:rPr>
          <w:rFonts w:ascii="Arial" w:cs="Arial" w:eastAsia="Arial" w:hAnsi="Arial"/>
          <w:b/>
          <w:bCs/>
          <w:color w:val="B38463"/>
          <w:sz w:val="32"/>
          <w:szCs w:val="32"/>
        </w:rPr>
        <w:t xml:space="preserve">4. Nostr-Protokollintegration</w:t>
      </w:r>
    </w:p>
    <w:p>
      <w:pPr>
        <w:pStyle w:val="Heading2"/>
        <w:spacing w:after="160" w:before="300"/>
      </w:pPr>
      <w:r>
        <w:rPr>
          <w:rFonts w:ascii="Arial" w:cs="Arial" w:eastAsia="Arial" w:hAnsi="Arial"/>
          <w:b/>
          <w:bCs/>
          <w:sz w:val="26"/>
          <w:szCs w:val="26"/>
        </w:rPr>
        <w:t xml:space="preserve">4.1 Relay-Management</w:t>
      </w:r>
    </w:p>
    <w:p>
      <w:pPr>
        <w:spacing w:after="120"/>
      </w:pPr>
      <w:r>
        <w:rPr>
          <w:rFonts w:ascii="Arial" w:cs="Arial" w:eastAsia="Arial" w:hAnsi="Arial"/>
          <w:sz w:val="22"/>
          <w:szCs w:val="22"/>
        </w:rPr>
        <w:t xml:space="preserve">Alina verbindet sich mit 7 öffentlichen Nostr-Relays (definiert in constants.ts). Jedes Relay ist eine WebSocket-Verbindung, verwaltet durch nostr.ts. Der Verbindungs-Lebenszyklus umfasst:</w:t>
      </w:r>
    </w:p>
    <w:p>
      <w:pPr>
        <w:pStyle w:val="ListParagraph"/>
        <w:numPr>
          <w:ilvl w:val="0"/>
          <w:numId w:val="3"/>
        </w:numPr>
        <w:spacing w:after="80"/>
      </w:pPr>
      <w:r>
        <w:rPr>
          <w:rFonts w:ascii="Arial" w:cs="Arial" w:eastAsia="Arial" w:hAnsi="Arial"/>
          <w:sz w:val="22"/>
          <w:szCs w:val="22"/>
        </w:rPr>
        <w:t xml:space="preserve">On Open: Relay registrieren, DMs und Raumnachrichten abonnieren.</w:t>
      </w:r>
    </w:p>
    <w:p>
      <w:pPr>
        <w:pStyle w:val="ListParagraph"/>
        <w:numPr>
          <w:ilvl w:val="0"/>
          <w:numId w:val="3"/>
        </w:numPr>
        <w:spacing w:after="80"/>
      </w:pPr>
      <w:r>
        <w:rPr>
          <w:rFonts w:ascii="Arial" w:cs="Arial" w:eastAsia="Arial" w:hAnsi="Arial"/>
          <w:sz w:val="22"/>
          <w:szCs w:val="22"/>
        </w:rPr>
        <w:t xml:space="preserve">On Message: Nostr-Event parsen, Signatur prüfen, an DM- oder Raum-Handler weiterleiten.</w:t>
      </w:r>
    </w:p>
    <w:p>
      <w:pPr>
        <w:pStyle w:val="ListParagraph"/>
        <w:numPr>
          <w:ilvl w:val="0"/>
          <w:numId w:val="3"/>
        </w:numPr>
        <w:spacing w:after="80"/>
      </w:pPr>
      <w:r>
        <w:rPr>
          <w:rFonts w:ascii="Arial" w:cs="Arial" w:eastAsia="Arial" w:hAnsi="Arial"/>
          <w:sz w:val="22"/>
          <w:szCs w:val="22"/>
        </w:rPr>
        <w:t xml:space="preserve">On Close: Relay entfernen, Reconnect mit exponentiellem Backoff planen (5s Basis, 120s Maximum).</w:t>
      </w:r>
    </w:p>
    <w:p>
      <w:pPr>
        <w:pStyle w:val="ListParagraph"/>
        <w:numPr>
          <w:ilvl w:val="0"/>
          <w:numId w:val="3"/>
        </w:numPr>
        <w:spacing w:after="80"/>
      </w:pPr>
      <w:r>
        <w:rPr>
          <w:rFonts w:ascii="Arial" w:cs="Arial" w:eastAsia="Arial" w:hAnsi="Arial"/>
          <w:sz w:val="22"/>
          <w:szCs w:val="22"/>
        </w:rPr>
        <w:t xml:space="preserve">On Error: In Debug-Konsole protokollieren.</w:t>
      </w:r>
    </w:p>
    <w:p>
      <w:pPr>
        <w:spacing w:after="120"/>
      </w:pPr>
      <w:r>
        <w:rPr>
          <w:rFonts w:ascii="Arial" w:cs="Arial" w:eastAsia="Arial" w:hAnsi="Arial"/>
          <w:sz w:val="22"/>
          <w:szCs w:val="22"/>
        </w:rPr>
        <w:t xml:space="preserve">Die Relay-Anzahl wird über den Zustand-Store exponiert und in der Seitenleiste als farbiger Punkt angezeigt (grün/gelb/rot).</w:t>
      </w:r>
    </w:p>
    <w:p>
      <w:pPr>
        <w:pStyle w:val="Heading2"/>
        <w:spacing w:after="160" w:before="300"/>
      </w:pPr>
      <w:r>
        <w:rPr>
          <w:rFonts w:ascii="Arial" w:cs="Arial" w:eastAsia="Arial" w:hAnsi="Arial"/>
          <w:b/>
          <w:bCs/>
          <w:sz w:val="26"/>
          <w:szCs w:val="26"/>
        </w:rPr>
        <w:t xml:space="preserve">4.2 Event-Arten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Kind</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Zweck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NIP-04 verschlüsselte Direktnachricht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42</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Öffentliche Kanalnachricht (Gruppenräume)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10420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Einladungscode-Publikation (ephemeral, 10min TTL)</w:t>
            </w:r>
          </w:p>
        </w:tc>
      </w:tr>
    </w:tbl>
    <w:p>
      <w:pPr>
        <w:pStyle w:val="Heading2"/>
        <w:spacing w:after="160" w:before="300"/>
      </w:pPr>
      <w:r>
        <w:rPr>
          <w:rFonts w:ascii="Arial" w:cs="Arial" w:eastAsia="Arial" w:hAnsi="Arial"/>
          <w:b/>
          <w:bCs/>
          <w:sz w:val="26"/>
          <w:szCs w:val="26"/>
        </w:rPr>
        <w:t xml:space="preserve">4.3 Subscriptions</w:t>
      </w:r>
    </w:p>
    <w:p>
      <w:pPr>
        <w:spacing w:after="120"/>
      </w:pPr>
      <w:r>
        <w:rPr>
          <w:rFonts w:ascii="Arial" w:cs="Arial" w:eastAsia="Arial" w:hAnsi="Arial"/>
          <w:sz w:val="22"/>
          <w:szCs w:val="22"/>
        </w:rPr>
        <w:t xml:space="preserve">Beim Verbinden sendet Alina zwei REQ-Nachrichten pro Relay:</w:t>
      </w:r>
    </w:p>
    <w:p>
      <w:pPr>
        <w:shd w:fill="1a1a1a" w:val="clear"/>
        <w:spacing w:after="100"/>
      </w:pPr>
      <w:r>
        <w:rPr>
          <w:rFonts w:ascii="Courier New" w:cs="Courier New" w:eastAsia="Courier New" w:hAnsi="Courier New"/>
          <w:color w:val="c8a97e"/>
          <w:sz w:val="20"/>
          <w:szCs w:val="20"/>
        </w:rPr>
        <w:t xml:space="preserve">["REQ", "dm-sub", {"kinds":[4], "#p":[myPubkey], "limit":100}]</w:t>
      </w:r>
    </w:p>
    <w:p>
      <w:pPr>
        <w:shd w:fill="1a1a1a" w:val="clear"/>
        <w:spacing w:after="100"/>
      </w:pPr>
      <w:r>
        <w:rPr>
          <w:rFonts w:ascii="Courier New" w:cs="Courier New" w:eastAsia="Courier New" w:hAnsi="Courier New"/>
          <w:color w:val="c8a97e"/>
          <w:sz w:val="20"/>
          <w:szCs w:val="20"/>
        </w:rPr>
        <w:t xml:space="preserve">["REQ", "room-sub", {"kinds":[42], "#e":[...roomHashes], "limit":200}]</w:t>
      </w:r>
    </w:p>
    <w:p>
      <w:pPr>
        <w:spacing w:after="120"/>
      </w:pPr>
      <w:r>
        <w:rPr>
          <w:rFonts w:ascii="Arial" w:cs="Arial" w:eastAsia="Arial" w:hAnsi="Arial"/>
          <w:sz w:val="22"/>
          <w:szCs w:val="22"/>
        </w:rPr>
        <w:t xml:space="preserve">Beim Beitritt zu einem neuen Raum wird eine gezielte Subscription für dessen Hash hinzugefügt. Subscriptions werden bei Reconnect über resubscribeAll() erneut gesendet.</w:t>
      </w:r>
    </w:p>
    <w:p>
      <w:pPr>
        <w:pStyle w:val="Heading2"/>
        <w:spacing w:after="160" w:before="300"/>
      </w:pPr>
      <w:r>
        <w:rPr>
          <w:rFonts w:ascii="Arial" w:cs="Arial" w:eastAsia="Arial" w:hAnsi="Arial"/>
          <w:b/>
          <w:bCs/>
          <w:sz w:val="26"/>
          <w:szCs w:val="26"/>
        </w:rPr>
        <w:t xml:space="preserve">4.4 Nachrichtenfluss (DM)</w:t>
      </w:r>
    </w:p>
    <w:p>
      <w:pPr>
        <w:spacing w:after="120"/>
      </w:pPr>
      <w:r>
        <w:rPr>
          <w:rFonts w:ascii="Arial" w:cs="Arial" w:eastAsia="Arial" w:hAnsi="Arial"/>
          <w:sz w:val="22"/>
          <w:szCs w:val="22"/>
        </w:rPr>
        <w:t xml:space="preserve">Senden: Der Sender erstellt einen JSON-Payload { type, content, ttl? }, verschlüsselt ihn mit NIP-04, signiert das Event mit finalizeEvent() und publiziert an alle verbundenen Relays.</w:t>
      </w:r>
    </w:p>
    <w:p>
      <w:pPr>
        <w:spacing w:after="120"/>
      </w:pPr>
      <w:r>
        <w:rPr>
          <w:rFonts w:ascii="Arial" w:cs="Arial" w:eastAsia="Arial" w:hAnsi="Arial"/>
          <w:sz w:val="22"/>
          <w:szCs w:val="22"/>
        </w:rPr>
        <w:t xml:space="preserve">Empfangen: Das Relay liefert das Event. Alina verifiziert die Signatur mit verifyEvent(), entschlüsselt mit NIP-04, parst das JSON, erstellt ein Message-Objekt (mit expiresAt bei vorhandenem ttl) und fügt es dem Store hinzu. Ist der Chat nicht aktiv, erhöht sich der Ungelesen-Zähler.</w:t>
      </w:r>
    </w:p>
    <w:p>
      <w:r>
        <w:br w:type="page"/>
      </w:r>
    </w:p>
    <w:p>
      <w:pPr>
        <w:pStyle w:val="Heading1"/>
        <w:spacing w:after="200" w:before="400"/>
      </w:pPr>
      <w:r>
        <w:rPr>
          <w:rFonts w:ascii="Arial" w:cs="Arial" w:eastAsia="Arial" w:hAnsi="Arial"/>
          <w:b/>
          <w:bCs/>
          <w:color w:val="B38463"/>
          <w:sz w:val="32"/>
          <w:szCs w:val="32"/>
        </w:rPr>
        <w:t xml:space="preserve">5. Selbstlöschende Nachrichten</w:t>
      </w:r>
    </w:p>
    <w:p>
      <w:pPr>
        <w:spacing w:after="120"/>
      </w:pPr>
      <w:r>
        <w:rPr>
          <w:rFonts w:ascii="Arial" w:cs="Arial" w:eastAsia="Arial" w:hAnsi="Arial"/>
          <w:sz w:val="22"/>
          <w:szCs w:val="22"/>
        </w:rPr>
        <w:t xml:space="preserve">Dieses Feature ermöglicht es Benutzern, Nachrichten zu senden, die nach einer konfigurierbaren Zeit automatisch verschwinden. Es ist Alinas zentrales Alleinstellungsmerkmal unter Nostr-Clients.</w:t>
      </w:r>
    </w:p>
    <w:p>
      <w:pPr>
        <w:pStyle w:val="Heading2"/>
        <w:spacing w:after="160" w:before="300"/>
      </w:pPr>
      <w:r>
        <w:rPr>
          <w:rFonts w:ascii="Arial" w:cs="Arial" w:eastAsia="Arial" w:hAnsi="Arial"/>
          <w:b/>
          <w:bCs/>
          <w:sz w:val="26"/>
          <w:szCs w:val="26"/>
        </w:rPr>
        <w:t xml:space="preserve">5.1 Architektur</w:t>
      </w:r>
    </w:p>
    <w:p>
      <w:pPr>
        <w:spacing w:after="120"/>
      </w:pPr>
      <w:r>
        <w:rPr>
          <w:rFonts w:ascii="Arial" w:cs="Arial" w:eastAsia="Arial" w:hAnsi="Arial"/>
          <w:sz w:val="22"/>
          <w:szCs w:val="22"/>
        </w:rPr>
        <w:t xml:space="preserve">Die Implementierung ist rein clientseitig. Der TTL (Time-to-Live) ist im verschlüsselten Payload eingebettet — nur Sender und Empfänger wissen, dass eine Nachricht vergänglich ist. Relays sehen keinen Unterschied zwischen normalen und vergänglichen Nachrichten.</w:t>
      </w:r>
    </w:p>
    <w:p>
      <w:pPr>
        <w:pStyle w:val="Heading3"/>
        <w:spacing w:after="120" w:before="240"/>
      </w:pPr>
      <w:r>
        <w:rPr>
          <w:rFonts w:ascii="Arial" w:cs="Arial" w:eastAsia="Arial" w:hAnsi="Arial"/>
          <w:b/>
          <w:bCs/>
          <w:sz w:val="23"/>
          <w:szCs w:val="23"/>
        </w:rPr>
        <w:t xml:space="preserve">Wire-Format</w:t>
      </w:r>
    </w:p>
    <w:p>
      <w:pPr>
        <w:spacing w:after="120"/>
      </w:pPr>
      <w:r>
        <w:rPr>
          <w:rFonts w:ascii="Arial" w:cs="Arial" w:eastAsia="Arial" w:hAnsi="Arial"/>
          <w:sz w:val="22"/>
          <w:szCs w:val="22"/>
        </w:rPr>
        <w:t xml:space="preserve">Der verschlüsselte JSON-Payload enthält ein optionales ttl-Feld (Ganzzahl, Sekunden):</w:t>
      </w:r>
    </w:p>
    <w:p>
      <w:pPr>
        <w:shd w:fill="1a1a1a" w:val="clear"/>
        <w:spacing w:after="100"/>
      </w:pPr>
      <w:r>
        <w:rPr>
          <w:rFonts w:ascii="Courier New" w:cs="Courier New" w:eastAsia="Courier New" w:hAnsi="Courier New"/>
          <w:color w:val="c8a97e"/>
          <w:sz w:val="20"/>
          <w:szCs w:val="20"/>
        </w:rPr>
        <w:t xml:space="preserve">{"type":"text", "content":"Hallo!", "ttl":300}</w:t>
      </w:r>
    </w:p>
    <w:p>
      <w:pPr>
        <w:spacing w:after="120"/>
      </w:pPr>
      <w:r>
        <w:rPr>
          <w:rFonts w:ascii="Arial" w:cs="Arial" w:eastAsia="Arial" w:hAnsi="Arial"/>
          <w:sz w:val="22"/>
          <w:szCs w:val="22"/>
        </w:rPr>
        <w:t xml:space="preserve">Ein ttl von 300 bedeutet: Die Nachricht soll 300 Sekunden (5 Minuten) nach Empfang verschwinden.</w:t>
      </w:r>
    </w:p>
    <w:p>
      <w:pPr>
        <w:pStyle w:val="Heading3"/>
        <w:spacing w:after="120" w:before="240"/>
      </w:pPr>
      <w:r>
        <w:rPr>
          <w:rFonts w:ascii="Arial" w:cs="Arial" w:eastAsia="Arial" w:hAnsi="Arial"/>
          <w:b/>
          <w:bCs/>
          <w:sz w:val="23"/>
          <w:szCs w:val="23"/>
        </w:rPr>
        <w:t xml:space="preserve">Client-Verarbeitung</w:t>
      </w:r>
    </w:p>
    <w:p>
      <w:pPr>
        <w:pStyle w:val="ListParagraph"/>
        <w:numPr>
          <w:ilvl w:val="0"/>
          <w:numId w:val="2"/>
        </w:numPr>
        <w:spacing w:after="80"/>
      </w:pPr>
      <w:r>
        <w:rPr>
          <w:rFonts w:ascii="Arial" w:cs="Arial" w:eastAsia="Arial" w:hAnsi="Arial"/>
          <w:sz w:val="22"/>
          <w:szCs w:val="22"/>
        </w:rPr>
        <w:t xml:space="preserve">Sender: Setzt ttl und expiresAt = Date.now() + ttl * 1000 auf dem lokalen Message-Objekt. Inkludiert ttl im Wire-Payload.</w:t>
      </w:r>
    </w:p>
    <w:p>
      <w:pPr>
        <w:pStyle w:val="ListParagraph"/>
        <w:numPr>
          <w:ilvl w:val="0"/>
          <w:numId w:val="2"/>
        </w:numPr>
        <w:spacing w:after="80"/>
      </w:pPr>
      <w:r>
        <w:rPr>
          <w:rFonts w:ascii="Arial" w:cs="Arial" w:eastAsia="Arial" w:hAnsi="Arial"/>
          <w:sz w:val="22"/>
          <w:szCs w:val="22"/>
        </w:rPr>
        <w:t xml:space="preserve">Empfänger: Liest ttl aus dem entschlüsselten Payload, berechnet expiresAt = Date.now() + ttl * 1000. Bei bereits abgelaufenem Timer (Uhrendrift) wird die Nachricht stillschweigend verworfen.</w:t>
      </w:r>
    </w:p>
    <w:p>
      <w:pPr>
        <w:pStyle w:val="ListParagraph"/>
        <w:numPr>
          <w:ilvl w:val="0"/>
          <w:numId w:val="2"/>
        </w:numPr>
        <w:spacing w:after="80"/>
      </w:pPr>
      <w:r>
        <w:rPr>
          <w:rFonts w:ascii="Arial" w:cs="Arial" w:eastAsia="Arial" w:hAnsi="Arial"/>
          <w:sz w:val="22"/>
          <w:szCs w:val="22"/>
        </w:rPr>
        <w:t xml:space="preserve">Bereinigung: Der useEphemeralCleanup-Hook führt ein 1-Sekunden-setInterval aus, das removeExpiredMessages() auf dem Store aufruft. Dies iteriert alle Chats, filtert abgelaufene Nachrichten heraus und persistiert in localStorage.</w:t>
      </w:r>
    </w:p>
    <w:p>
      <w:pPr>
        <w:pStyle w:val="Heading2"/>
        <w:spacing w:after="160" w:before="300"/>
      </w:pPr>
      <w:r>
        <w:rPr>
          <w:rFonts w:ascii="Arial" w:cs="Arial" w:eastAsia="Arial" w:hAnsi="Arial"/>
          <w:b/>
          <w:bCs/>
          <w:sz w:val="26"/>
          <w:szCs w:val="26"/>
        </w:rPr>
        <w:t xml:space="preserve">5.2 TTL-Optionen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UI-Label</w:t>
            </w:r>
          </w:p>
        </w:tc>
        <w:tc>
          <w:tcPr>
            <w:tcW w:type="dxa" w:w="3263"/>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TTL (Sekunden)</w:t>
            </w:r>
          </w:p>
        </w:tc>
        <w:tc>
          <w:tcPr>
            <w:tcW w:type="dxa" w:w="3263"/>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Anwendungsfall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Normale persistente Nachricht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Schnelle sensible Info (Codes, Passwörter)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5m</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Kurzer Gesprächskontext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Meeting-bezogene Nachrichten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Stundenlange Diskussion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86400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Tages-Aufbewahrung</w:t>
            </w:r>
          </w:p>
        </w:tc>
      </w:tr>
    </w:tbl>
    <w:p>
      <w:pPr>
        <w:pStyle w:val="Heading2"/>
        <w:spacing w:after="160" w:before="300"/>
      </w:pPr>
      <w:r>
        <w:rPr>
          <w:rFonts w:ascii="Arial" w:cs="Arial" w:eastAsia="Arial" w:hAnsi="Arial"/>
          <w:b/>
          <w:bCs/>
          <w:sz w:val="26"/>
          <w:szCs w:val="26"/>
        </w:rPr>
        <w:t xml:space="preserve">5.3 Visuelle Indikatoren</w:t>
      </w:r>
    </w:p>
    <w:p>
      <w:pPr>
        <w:pStyle w:val="ListParagraph"/>
        <w:numPr>
          <w:ilvl w:val="0"/>
          <w:numId w:val="2"/>
        </w:numPr>
        <w:spacing w:after="80"/>
      </w:pPr>
      <w:r>
        <w:rPr>
          <w:rFonts w:ascii="Arial" w:cs="Arial" w:eastAsia="Arial" w:hAnsi="Arial"/>
          <w:sz w:val="22"/>
          <w:szCs w:val="22"/>
        </w:rPr>
        <w:t xml:space="preserve">Gestrichelte Umrandung: Vergängliche Nachrichten haben einen gestrichelten Rand in der Akzentfarbe.</w:t>
      </w:r>
    </w:p>
    <w:p>
      <w:pPr>
        <w:pStyle w:val="ListParagraph"/>
        <w:numPr>
          <w:ilvl w:val="0"/>
          <w:numId w:val="2"/>
        </w:numPr>
        <w:spacing w:after="80"/>
      </w:pPr>
      <w:r>
        <w:rPr>
          <w:rFonts w:ascii="Arial" w:cs="Arial" w:eastAsia="Arial" w:hAnsi="Arial"/>
          <w:sz w:val="22"/>
          <w:szCs w:val="22"/>
        </w:rPr>
        <w:t xml:space="preserve">Countdown-Badge: Ein Timer-Icon mit Live-Countdown (z. B. „4m“, „28s“) erscheint neben dem Zeitstempel.</w:t>
      </w:r>
    </w:p>
    <w:p>
      <w:pPr>
        <w:pStyle w:val="ListParagraph"/>
        <w:numPr>
          <w:ilvl w:val="0"/>
          <w:numId w:val="2"/>
        </w:numPr>
        <w:spacing w:after="80"/>
      </w:pPr>
      <w:r>
        <w:rPr>
          <w:rFonts w:ascii="Arial" w:cs="Arial" w:eastAsia="Arial" w:hAnsi="Arial"/>
          <w:sz w:val="22"/>
          <w:szCs w:val="22"/>
        </w:rPr>
        <w:t xml:space="preserve">Aktiver TTL-Indikator: Bei aktiviertem TTL in der Eingabeleiste wird das Timer-Icon akzentfarben mit Badge dargestellt.</w:t>
      </w:r>
    </w:p>
    <w:p>
      <w:pPr>
        <w:pStyle w:val="Heading2"/>
        <w:spacing w:after="160" w:before="300"/>
      </w:pPr>
      <w:r>
        <w:rPr>
          <w:rFonts w:ascii="Arial" w:cs="Arial" w:eastAsia="Arial" w:hAnsi="Arial"/>
          <w:b/>
          <w:bCs/>
          <w:sz w:val="26"/>
          <w:szCs w:val="26"/>
        </w:rPr>
        <w:t xml:space="preserve">5.4 Sicherheitsüberlegungen</w:t>
      </w:r>
    </w:p>
    <w:p>
      <w:pPr>
        <w:pStyle w:val="ListParagraph"/>
        <w:numPr>
          <w:ilvl w:val="0"/>
          <w:numId w:val="2"/>
        </w:numPr>
        <w:spacing w:after="80"/>
      </w:pPr>
      <w:r>
        <w:rPr>
          <w:rFonts w:ascii="Arial" w:cs="Arial" w:eastAsia="Arial" w:hAnsi="Arial"/>
          <w:sz w:val="22"/>
          <w:szCs w:val="22"/>
        </w:rPr>
        <w:t xml:space="preserve">Rein clientseitig: Der TTL wird vom Client durchgesetzt, nicht von Relays. Ein modifizierter Client könnte den TTL ignorieren und Nachrichten behalten.</w:t>
      </w:r>
    </w:p>
    <w:p>
      <w:pPr>
        <w:pStyle w:val="ListParagraph"/>
        <w:numPr>
          <w:ilvl w:val="0"/>
          <w:numId w:val="2"/>
        </w:numPr>
        <w:spacing w:after="80"/>
      </w:pPr>
      <w:r>
        <w:rPr>
          <w:rFonts w:ascii="Arial" w:cs="Arial" w:eastAsia="Arial" w:hAnsi="Arial"/>
          <w:sz w:val="22"/>
          <w:szCs w:val="22"/>
        </w:rPr>
        <w:t xml:space="preserve">Keine Relay-Löschung: Relays behalten möglicherweise das verschlüsselte Event auch nach TTL-Ablauf. Ohne Privatschlüssel ist der Inhalt jedoch unlesbar.</w:t>
      </w:r>
    </w:p>
    <w:p>
      <w:pPr>
        <w:pStyle w:val="ListParagraph"/>
        <w:numPr>
          <w:ilvl w:val="0"/>
          <w:numId w:val="2"/>
        </w:numPr>
        <w:spacing w:after="80"/>
      </w:pPr>
      <w:r>
        <w:rPr>
          <w:rFonts w:ascii="Arial" w:cs="Arial" w:eastAsia="Arial" w:hAnsi="Arial"/>
          <w:sz w:val="22"/>
          <w:szCs w:val="22"/>
        </w:rPr>
        <w:t xml:space="preserve">Geplant: Kind-5-Lösch-Events könnten nach TTL-Ablauf an Relays gesendet werden, um serverseitige Löschung anzufordern.</w:t>
      </w:r>
    </w:p>
    <w:p>
      <w:r>
        <w:br w:type="page"/>
      </w:r>
    </w:p>
    <w:p>
      <w:pPr>
        <w:pStyle w:val="Heading1"/>
        <w:spacing w:after="200" w:before="400"/>
      </w:pPr>
      <w:r>
        <w:rPr>
          <w:rFonts w:ascii="Arial" w:cs="Arial" w:eastAsia="Arial" w:hAnsi="Arial"/>
          <w:b/>
          <w:bCs/>
          <w:color w:val="B38463"/>
          <w:sz w:val="32"/>
          <w:szCs w:val="32"/>
        </w:rPr>
        <w:t xml:space="preserve">6. State Management (Zustand)</w:t>
      </w:r>
    </w:p>
    <w:p>
      <w:pPr>
        <w:spacing w:after="120"/>
      </w:pPr>
      <w:r>
        <w:rPr>
          <w:rFonts w:ascii="Arial" w:cs="Arial" w:eastAsia="Arial" w:hAnsi="Arial"/>
          <w:sz w:val="22"/>
          <w:szCs w:val="22"/>
        </w:rPr>
        <w:t xml:space="preserve">Alina verwendet einen einzigen Zustand-Store (useStore.ts, ~250 Zeilen), der den gesamten Anwendungszustand hält. Es gibt keine Reducer, keine Action Creators und keine Middleware. Zustand create() erzeugt einen Hook, den React-Komponenten selektiv abonnieren.</w:t>
      </w:r>
    </w:p>
    <w:p>
      <w:pPr>
        <w:pStyle w:val="Heading2"/>
        <w:spacing w:after="160" w:before="300"/>
      </w:pPr>
      <w:r>
        <w:rPr>
          <w:rFonts w:ascii="Arial" w:cs="Arial" w:eastAsia="Arial" w:hAnsi="Arial"/>
          <w:b/>
          <w:bCs/>
          <w:sz w:val="26"/>
          <w:szCs w:val="26"/>
        </w:rPr>
        <w:t xml:space="preserve">6.1 State-Bereiche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Bereich</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Beschreibung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identity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Privatschlüssel, Public Key, Anzeigename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contacts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 von Pubkey → { pubkey, name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rooms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 von Hash → { name, hash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messages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 von chatId → 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activeChat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Aktuell geöffneter Chat (type, id, name, chatId)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unread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 von chatId → Ungelesen-Zähler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relayCount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Anzahl verbundener Relays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Aktuelle UI-Sprache (en/ru)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autoTranslate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Boolean-Toggle für Auto-Übersetzung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allowExternalTranslation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Erlaubt externen Übersetzungsdienst (MyMemory)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openModal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Aktuell geöffnete Modal-ID (String oder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statusMessage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Toast-artige Statusleisten-Nachricht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sidebarOpen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Mobile Seitenleisten-Sichtbarkeit</w:t>
            </w:r>
          </w:p>
        </w:tc>
      </w:tr>
    </w:tbl>
    <w:p>
      <w:pPr>
        <w:pStyle w:val="Heading2"/>
        <w:spacing w:after="160" w:before="300"/>
      </w:pPr>
      <w:r>
        <w:rPr>
          <w:rFonts w:ascii="Arial" w:cs="Arial" w:eastAsia="Arial" w:hAnsi="Arial"/>
          <w:b/>
          <w:bCs/>
          <w:sz w:val="26"/>
          <w:szCs w:val="26"/>
        </w:rPr>
        <w:t xml:space="preserve">6.2 Persistenz</w:t>
      </w:r>
    </w:p>
    <w:p>
      <w:pPr>
        <w:spacing w:after="120"/>
      </w:pPr>
      <w:r>
        <w:rPr>
          <w:rFonts w:ascii="Arial" w:cs="Arial" w:eastAsia="Arial" w:hAnsi="Arial"/>
          <w:sz w:val="22"/>
          <w:szCs w:val="22"/>
        </w:rPr>
        <w:t xml:space="preserve">Alle persistenten Zustände (Identität, Kontakte, Räume, Nachrichten, Ungelesen) werden über das storage.ts-Modul in localStorage serialisiert. Jede Mutation ruft die entsprechende Save-Funktion auf. Der safeSave()-Wrapper fängt QuotaExceededError ab und protokolliert ihn. Nachrichten sind auf 200 pro Chat begrenzt (MAX_MESSAGES_PER_CHAT), um localStorage-Überlauf zu verhindern.</w:t>
      </w:r>
    </w:p>
    <w:p>
      <w:pPr>
        <w:pStyle w:val="Heading2"/>
        <w:spacing w:after="160" w:before="300"/>
      </w:pPr>
      <w:r>
        <w:rPr>
          <w:rFonts w:ascii="Arial" w:cs="Arial" w:eastAsia="Arial" w:hAnsi="Arial"/>
          <w:b/>
          <w:bCs/>
          <w:sz w:val="26"/>
          <w:szCs w:val="26"/>
        </w:rPr>
        <w:t xml:space="preserve">6.3 Deduplizierung</w:t>
      </w:r>
    </w:p>
    <w:p>
      <w:pPr>
        <w:spacing w:after="120"/>
      </w:pPr>
      <w:r>
        <w:rPr>
          <w:rFonts w:ascii="Arial" w:cs="Arial" w:eastAsia="Arial" w:hAnsi="Arial"/>
          <w:sz w:val="22"/>
          <w:szCs w:val="22"/>
        </w:rPr>
        <w:t xml:space="preserve">Die addMessage()-Aktion dedupliziert eingehende Nachrichten über eventId (Nostr-Event-ID). Für lokal erzeugte Nachrichten (noch ohne eventId) wird auf Zeitstempel + Pubkey zurückgefallen. Dies verhindert doppeltes Rendering, wenn die eigene Nachricht vom Relay zurückkommt.</w:t>
      </w:r>
    </w:p>
    <w:p>
      <w:r>
        <w:br w:type="page"/>
      </w:r>
    </w:p>
    <w:p>
      <w:pPr>
        <w:pStyle w:val="Heading1"/>
        <w:spacing w:after="200" w:before="400"/>
      </w:pPr>
      <w:r>
        <w:rPr>
          <w:rFonts w:ascii="Arial" w:cs="Arial" w:eastAsia="Arial" w:hAnsi="Arial"/>
          <w:b/>
          <w:bCs/>
          <w:color w:val="B38463"/>
          <w:sz w:val="32"/>
          <w:szCs w:val="32"/>
        </w:rPr>
        <w:t xml:space="preserve">7. Internationalisierung (i18n)</w:t>
      </w:r>
    </w:p>
    <w:p>
      <w:pPr>
        <w:spacing w:after="120"/>
      </w:pPr>
      <w:r>
        <w:rPr>
          <w:rFonts w:ascii="Arial" w:cs="Arial" w:eastAsia="Arial" w:hAnsi="Arial"/>
          <w:sz w:val="22"/>
          <w:szCs w:val="22"/>
        </w:rPr>
        <w:t xml:space="preserve">Alina unterstützt Englisch und Russisch. Das i18n-System ist eine leichtgewichtige, typsichere Implementierung ohne externe Bibliothek.</w:t>
      </w:r>
    </w:p>
    <w:p>
      <w:pPr>
        <w:pStyle w:val="Heading2"/>
        <w:spacing w:after="160" w:before="300"/>
      </w:pPr>
      <w:r>
        <w:rPr>
          <w:rFonts w:ascii="Arial" w:cs="Arial" w:eastAsia="Arial" w:hAnsi="Arial"/>
          <w:b/>
          <w:bCs/>
          <w:sz w:val="26"/>
          <w:szCs w:val="26"/>
        </w:rPr>
        <w:t xml:space="preserve">7.1 Architektur</w:t>
      </w:r>
    </w:p>
    <w:p>
      <w:pPr>
        <w:pStyle w:val="ListParagraph"/>
        <w:numPr>
          <w:ilvl w:val="0"/>
          <w:numId w:val="2"/>
        </w:numPr>
        <w:spacing w:after="80"/>
      </w:pPr>
      <w:r>
        <w:rPr>
          <w:rFonts w:ascii="Arial" w:cs="Arial" w:eastAsia="Arial" w:hAnsi="Arial"/>
          <w:sz w:val="22"/>
          <w:szCs w:val="22"/>
        </w:rPr>
        <w:t xml:space="preserve">translations-Objekt: Ein const-Objekt mit en- und ru-Schlüsseln, jeweils ~120 String-Einträge.</w:t>
      </w:r>
    </w:p>
    <w:p>
      <w:pPr>
        <w:pStyle w:val="ListParagraph"/>
        <w:numPr>
          <w:ilvl w:val="0"/>
          <w:numId w:val="2"/>
        </w:numPr>
        <w:spacing w:after="80"/>
      </w:pPr>
      <w:r>
        <w:rPr>
          <w:rFonts w:ascii="Arial" w:cs="Arial" w:eastAsia="Arial" w:hAnsi="Arial"/>
          <w:sz w:val="22"/>
          <w:szCs w:val="22"/>
        </w:rPr>
        <w:t xml:space="preserve">TKey-Typ: Abgeleitet aus keyof typeof translations.en. Dies bietet Compile-Time-Sicherheit — jede Referenz auf einen nicht existierenden Key ist ein TypeScript-Fehler.</w:t>
      </w:r>
    </w:p>
    <w:p>
      <w:pPr>
        <w:pStyle w:val="ListParagraph"/>
        <w:numPr>
          <w:ilvl w:val="0"/>
          <w:numId w:val="2"/>
        </w:numPr>
        <w:spacing w:after="80"/>
      </w:pPr>
      <w:r>
        <w:rPr>
          <w:rFonts w:ascii="Arial" w:cs="Arial" w:eastAsia="Arial" w:hAnsi="Arial"/>
          <w:sz w:val="22"/>
          <w:szCs w:val="22"/>
        </w:rPr>
        <w:t xml:space="preserve">useT()-Hook: Gibt eine t(key, params?)-Funktion zurück. Liest die aktuelle Sprache aus dem Store und schlägt den String nach. Parameter werden über {platzhalter}-Syntax mittels Regex-Ersetzung interpoliert.</w:t>
      </w:r>
    </w:p>
    <w:p>
      <w:pPr>
        <w:pStyle w:val="ListParagraph"/>
        <w:numPr>
          <w:ilvl w:val="0"/>
          <w:numId w:val="2"/>
        </w:numPr>
        <w:spacing w:after="80"/>
      </w:pPr>
      <w:r>
        <w:rPr>
          <w:rFonts w:ascii="Arial" w:cs="Arial" w:eastAsia="Arial" w:hAnsi="Arial"/>
          <w:sz w:val="22"/>
          <w:szCs w:val="22"/>
        </w:rPr>
        <w:t xml:space="preserve">Lang-Typ: 'en' | 'ru' — ein Union-Typ, der die Sprachauswahl in der gesamten App einschränkt.</w:t>
      </w:r>
    </w:p>
    <w:p>
      <w:pPr>
        <w:pStyle w:val="Heading2"/>
        <w:spacing w:after="160" w:before="300"/>
      </w:pPr>
      <w:r>
        <w:rPr>
          <w:rFonts w:ascii="Arial" w:cs="Arial" w:eastAsia="Arial" w:hAnsi="Arial"/>
          <w:b/>
          <w:bCs/>
          <w:sz w:val="26"/>
          <w:szCs w:val="26"/>
        </w:rPr>
        <w:t xml:space="preserve">7.2 Neue Sprache hinzufügen</w:t>
      </w:r>
    </w:p>
    <w:p>
      <w:pPr>
        <w:spacing w:after="120"/>
      </w:pPr>
      <w:r>
        <w:rPr>
          <w:rFonts w:ascii="Arial" w:cs="Arial" w:eastAsia="Arial" w:hAnsi="Arial"/>
          <w:sz w:val="22"/>
          <w:szCs w:val="22"/>
        </w:rPr>
        <w:t xml:space="preserve">Um eine neue Sprache (z. B. Französisch) hinzuzufügen: Einen fr-Block im translations-Objekt in i18n.ts mit denselben Keys wie en anlegen. Dann 'fr' zum Lang-Typ-Union hinzufügen und einen Button-Eintrag in den LANGS-Arrays in LandingPage.tsx, SetupScreen.tsx und SettingsModal.tsx ergänzen.</w:t>
      </w:r>
    </w:p>
    <w:p>
      <w:r>
        <w:br w:type="page"/>
      </w:r>
    </w:p>
    <w:p>
      <w:pPr>
        <w:pStyle w:val="Heading1"/>
        <w:spacing w:after="200" w:before="400"/>
      </w:pPr>
      <w:r>
        <w:rPr>
          <w:rFonts w:ascii="Arial" w:cs="Arial" w:eastAsia="Arial" w:hAnsi="Arial"/>
          <w:b/>
          <w:bCs/>
          <w:color w:val="B38463"/>
          <w:sz w:val="32"/>
          <w:szCs w:val="32"/>
        </w:rPr>
        <w:t xml:space="preserve">8. Offline-Nachrichten-Queue</w:t>
      </w:r>
    </w:p>
    <w:p>
      <w:pPr>
        <w:spacing w:after="120"/>
      </w:pPr>
      <w:r>
        <w:rPr>
          <w:rFonts w:ascii="Arial" w:cs="Arial" w:eastAsia="Arial" w:hAnsi="Arial"/>
          <w:sz w:val="22"/>
          <w:szCs w:val="22"/>
        </w:rPr>
        <w:t xml:space="preserve">Alina ist für instabile Netzwerkbedingungen ausgelegt. Das offlineQueue.ts-Modul stellt eine einfache Queue bereit, die in localStorage persistiert.</w:t>
      </w:r>
    </w:p>
    <w:p>
      <w:pPr>
        <w:pStyle w:val="Heading2"/>
        <w:spacing w:after="160" w:before="300"/>
      </w:pPr>
      <w:r>
        <w:rPr>
          <w:rFonts w:ascii="Arial" w:cs="Arial" w:eastAsia="Arial" w:hAnsi="Arial"/>
          <w:b/>
          <w:bCs/>
          <w:sz w:val="26"/>
          <w:szCs w:val="26"/>
        </w:rPr>
        <w:t xml:space="preserve">8.1 Ablauf</w:t>
      </w:r>
    </w:p>
    <w:p>
      <w:pPr>
        <w:pStyle w:val="ListParagraph"/>
        <w:numPr>
          <w:ilvl w:val="0"/>
          <w:numId w:val="2"/>
        </w:numPr>
        <w:spacing w:after="80"/>
      </w:pPr>
      <w:r>
        <w:rPr>
          <w:rFonts w:ascii="Arial" w:cs="Arial" w:eastAsia="Arial" w:hAnsi="Arial"/>
          <w:sz w:val="22"/>
          <w:szCs w:val="22"/>
        </w:rPr>
        <w:t xml:space="preserve">Beim Senden prüft ChatInput isOnline() und getRelayCount().</w:t>
      </w:r>
    </w:p>
    <w:p>
      <w:pPr>
        <w:pStyle w:val="ListParagraph"/>
        <w:numPr>
          <w:ilvl w:val="0"/>
          <w:numId w:val="2"/>
        </w:numPr>
        <w:spacing w:after="80"/>
      </w:pPr>
      <w:r>
        <w:rPr>
          <w:rFonts w:ascii="Arial" w:cs="Arial" w:eastAsia="Arial" w:hAnsi="Arial"/>
          <w:sz w:val="22"/>
          <w:szCs w:val="22"/>
        </w:rPr>
        <w:t xml:space="preserve">Bei Offline oder keinen verbundenen Relays wird die Nachricht mit eindeutiger ID, chatType, chatId und vollständigem msgData-Payload in die Queue eingereiht.</w:t>
      </w:r>
    </w:p>
    <w:p>
      <w:pPr>
        <w:pStyle w:val="ListParagraph"/>
        <w:numPr>
          <w:ilvl w:val="0"/>
          <w:numId w:val="2"/>
        </w:numPr>
        <w:spacing w:after="80"/>
      </w:pPr>
      <w:r>
        <w:rPr>
          <w:rFonts w:ascii="Arial" w:cs="Arial" w:eastAsia="Arial" w:hAnsi="Arial"/>
          <w:sz w:val="22"/>
          <w:szCs w:val="22"/>
        </w:rPr>
        <w:t xml:space="preserve">Die Nachricht wird trotzdem sofort dem lokalen Store hinzugefügt — der Benutzer sieht sie im Chat.</w:t>
      </w:r>
    </w:p>
    <w:p>
      <w:pPr>
        <w:pStyle w:val="ListParagraph"/>
        <w:numPr>
          <w:ilvl w:val="0"/>
          <w:numId w:val="2"/>
        </w:numPr>
        <w:spacing w:after="80"/>
      </w:pPr>
      <w:r>
        <w:rPr>
          <w:rFonts w:ascii="Arial" w:cs="Arial" w:eastAsia="Arial" w:hAnsi="Arial"/>
          <w:sz w:val="22"/>
          <w:szCs w:val="22"/>
        </w:rPr>
        <w:t xml:space="preserve">Wenn der Browser das online-Event feuert oder Relays sich neu verbinden (3s nach Initial-Connect), iteriert flushQueue() die Queue und publiziert jede Nachricht.</w:t>
      </w:r>
    </w:p>
    <w:p>
      <w:pPr>
        <w:pStyle w:val="ListParagraph"/>
        <w:numPr>
          <w:ilvl w:val="0"/>
          <w:numId w:val="2"/>
        </w:numPr>
        <w:spacing w:after="80"/>
      </w:pPr>
      <w:r>
        <w:rPr>
          <w:rFonts w:ascii="Arial" w:cs="Arial" w:eastAsia="Arial" w:hAnsi="Arial"/>
          <w:sz w:val="22"/>
          <w:szCs w:val="22"/>
        </w:rPr>
        <w:t xml:space="preserve">Bei Erfolg wird die Nachricht aus der Queue entfernt. Bei Fehler stoppt der Flush und versucht es später erneut.</w:t>
      </w:r>
    </w:p>
    <w:p>
      <w:pPr>
        <w:pStyle w:val="Heading2"/>
        <w:spacing w:after="160" w:before="300"/>
      </w:pPr>
      <w:r>
        <w:rPr>
          <w:rFonts w:ascii="Arial" w:cs="Arial" w:eastAsia="Arial" w:hAnsi="Arial"/>
          <w:b/>
          <w:bCs/>
          <w:sz w:val="26"/>
          <w:szCs w:val="26"/>
        </w:rPr>
        <w:t xml:space="preserve">8.2 Einschränkungen</w:t>
      </w:r>
    </w:p>
    <w:p>
      <w:pPr>
        <w:pStyle w:val="ListParagraph"/>
        <w:numPr>
          <w:ilvl w:val="0"/>
          <w:numId w:val="2"/>
        </w:numPr>
        <w:spacing w:after="80"/>
      </w:pPr>
      <w:r>
        <w:rPr>
          <w:rFonts w:ascii="Arial" w:cs="Arial" w:eastAsia="Arial" w:hAnsi="Arial"/>
          <w:sz w:val="22"/>
          <w:szCs w:val="22"/>
        </w:rPr>
        <w:t xml:space="preserve">Die Queue dedupliziert nicht — falls dieselbe Nachricht doppelt gesendet wird, sieht der Empfänger ggf. Duplikate. Die addMessage-Deduplizierung im Store behandelt dies empfangsseitig.</w:t>
      </w:r>
    </w:p>
    <w:p>
      <w:pPr>
        <w:pStyle w:val="ListParagraph"/>
        <w:numPr>
          <w:ilvl w:val="0"/>
          <w:numId w:val="2"/>
        </w:numPr>
        <w:spacing w:after="80"/>
      </w:pPr>
      <w:r>
        <w:rPr>
          <w:rFonts w:ascii="Arial" w:cs="Arial" w:eastAsia="Arial" w:hAnsi="Arial"/>
          <w:sz w:val="22"/>
          <w:szCs w:val="22"/>
        </w:rPr>
        <w:t xml:space="preserve">Die Queue-Größe ist nur durch die localStorage-Quote begrenzt (~5–10 MB).</w:t>
      </w:r>
    </w:p>
    <w:p>
      <w:r>
        <w:br w:type="page"/>
      </w:r>
    </w:p>
    <w:p>
      <w:pPr>
        <w:pStyle w:val="Heading1"/>
        <w:spacing w:after="200" w:before="400"/>
      </w:pPr>
      <w:r>
        <w:rPr>
          <w:rFonts w:ascii="Arial" w:cs="Arial" w:eastAsia="Arial" w:hAnsi="Arial"/>
          <w:b/>
          <w:bCs/>
          <w:color w:val="B38463"/>
          <w:sz w:val="32"/>
          <w:szCs w:val="32"/>
        </w:rPr>
        <w:t xml:space="preserve">9. Bildkomprimierungs-Pipeline</w:t>
      </w:r>
    </w:p>
    <w:p>
      <w:pPr>
        <w:spacing w:after="120"/>
      </w:pPr>
      <w:r>
        <w:rPr>
          <w:rFonts w:ascii="Arial" w:cs="Arial" w:eastAsia="Arial" w:hAnsi="Arial"/>
          <w:sz w:val="22"/>
          <w:szCs w:val="22"/>
        </w:rPr>
        <w:t xml:space="preserve">Nostr-Relays lehnen Events über ~100 KB typischerweise ab. Da Bilder als Base64-Data-URLs im verschlüsselten Payload gesendet werden, muss Alina aggressiv komprimieren.</w:t>
      </w:r>
    </w:p>
    <w:p>
      <w:pPr>
        <w:pStyle w:val="Heading2"/>
        <w:spacing w:after="160" w:before="300"/>
      </w:pPr>
      <w:r>
        <w:rPr>
          <w:rFonts w:ascii="Arial" w:cs="Arial" w:eastAsia="Arial" w:hAnsi="Arial"/>
          <w:b/>
          <w:bCs/>
          <w:sz w:val="26"/>
          <w:szCs w:val="26"/>
        </w:rPr>
        <w:t xml:space="preserve">9.1 Algorithmus</w:t>
      </w:r>
    </w:p>
    <w:p>
      <w:pPr>
        <w:pStyle w:val="ListParagraph"/>
        <w:numPr>
          <w:ilvl w:val="0"/>
          <w:numId w:val="2"/>
        </w:numPr>
        <w:spacing w:after="80"/>
      </w:pPr>
      <w:r>
        <w:rPr>
          <w:rFonts w:ascii="Arial" w:cs="Arial" w:eastAsia="Arial" w:hAnsi="Arial"/>
          <w:sz w:val="22"/>
          <w:szCs w:val="22"/>
        </w:rPr>
        <w:t xml:space="preserve">Bild in ein HTMLImageElement laden via URL.createObjectURL().</w:t>
      </w:r>
    </w:p>
    <w:p>
      <w:pPr>
        <w:pStyle w:val="ListParagraph"/>
        <w:numPr>
          <w:ilvl w:val="0"/>
          <w:numId w:val="2"/>
        </w:numPr>
        <w:spacing w:after="80"/>
      </w:pPr>
      <w:r>
        <w:rPr>
          <w:rFonts w:ascii="Arial" w:cs="Arial" w:eastAsia="Arial" w:hAnsi="Arial"/>
          <w:sz w:val="22"/>
          <w:szCs w:val="22"/>
        </w:rPr>
        <w:t xml:space="preserve">Auf maximal 800×800 Pixel skalieren unter Beibehaltung des Seitenverhältnisses.</w:t>
      </w:r>
    </w:p>
    <w:p>
      <w:pPr>
        <w:pStyle w:val="ListParagraph"/>
        <w:numPr>
          <w:ilvl w:val="0"/>
          <w:numId w:val="2"/>
        </w:numPr>
        <w:spacing w:after="80"/>
      </w:pPr>
      <w:r>
        <w:rPr>
          <w:rFonts w:ascii="Arial" w:cs="Arial" w:eastAsia="Arial" w:hAnsi="Arial"/>
          <w:sz w:val="22"/>
          <w:szCs w:val="22"/>
        </w:rPr>
        <w:t xml:space="preserve">Auf ein Canvas-Element zeichnen.</w:t>
      </w:r>
    </w:p>
    <w:p>
      <w:pPr>
        <w:pStyle w:val="ListParagraph"/>
        <w:numPr>
          <w:ilvl w:val="0"/>
          <w:numId w:val="2"/>
        </w:numPr>
        <w:spacing w:after="80"/>
      </w:pPr>
      <w:r>
        <w:rPr>
          <w:rFonts w:ascii="Arial" w:cs="Arial" w:eastAsia="Arial" w:hAnsi="Arial"/>
          <w:sz w:val="22"/>
          <w:szCs w:val="22"/>
        </w:rPr>
        <w:t xml:space="preserve">In JPEG konvertieren mit sinkender Qualität (70% → 10% in 5%-Schritten) bis der Base64-Output unter 50 KB liegt.</w:t>
      </w:r>
    </w:p>
    <w:p>
      <w:pPr>
        <w:pStyle w:val="ListParagraph"/>
        <w:numPr>
          <w:ilvl w:val="0"/>
          <w:numId w:val="2"/>
        </w:numPr>
        <w:spacing w:after="80"/>
      </w:pPr>
      <w:r>
        <w:rPr>
          <w:rFonts w:ascii="Arial" w:cs="Arial" w:eastAsia="Arial" w:hAnsi="Arial"/>
          <w:sz w:val="22"/>
          <w:szCs w:val="22"/>
        </w:rPr>
        <w:t xml:space="preserve">Falls immer noch zu groß: Dimensionen basierend auf dem Größenverhältnis weiter reduzieren.</w:t>
      </w:r>
    </w:p>
    <w:p>
      <w:pPr>
        <w:pStyle w:val="ListParagraph"/>
        <w:numPr>
          <w:ilvl w:val="0"/>
          <w:numId w:val="2"/>
        </w:numPr>
        <w:spacing w:after="80"/>
      </w:pPr>
      <w:r>
        <w:rPr>
          <w:rFonts w:ascii="Arial" w:cs="Arial" w:eastAsia="Arial" w:hAnsi="Arial"/>
          <w:sz w:val="22"/>
          <w:szCs w:val="22"/>
        </w:rPr>
        <w:t xml:space="preserve">Die finale Data-URL wird als Nachrichteninhalt gesendet.</w:t>
      </w:r>
    </w:p>
    <w:p>
      <w:pPr>
        <w:pStyle w:val="Heading2"/>
        <w:spacing w:after="160" w:before="300"/>
      </w:pPr>
      <w:r>
        <w:rPr>
          <w:rFonts w:ascii="Arial" w:cs="Arial" w:eastAsia="Arial" w:hAnsi="Arial"/>
          <w:b/>
          <w:bCs/>
          <w:sz w:val="26"/>
          <w:szCs w:val="26"/>
        </w:rPr>
        <w:t xml:space="preserve">9.2 Benutzererfahrung</w:t>
      </w:r>
    </w:p>
    <w:p>
      <w:pPr>
        <w:spacing w:after="120"/>
      </w:pPr>
      <w:r>
        <w:rPr>
          <w:rFonts w:ascii="Arial" w:cs="Arial" w:eastAsia="Arial" w:hAnsi="Arial"/>
          <w:sz w:val="22"/>
          <w:szCs w:val="22"/>
        </w:rPr>
        <w:t xml:space="preserve">Das ImagePreview-Modal zeigt das Originalbild, einen Verschlüsselungshinweis, Komprimierungsstatistiken (Original → komprimiert, Reduktionsprozentsatz) und einen Sende-Button. Die Komprimierung läuft asynchron mit Ladeindikator.</w:t>
      </w:r>
    </w:p>
    <w:p>
      <w:r>
        <w:br w:type="page"/>
      </w:r>
    </w:p>
    <w:p>
      <w:pPr>
        <w:pStyle w:val="Heading1"/>
        <w:spacing w:after="200" w:before="400"/>
      </w:pPr>
      <w:r>
        <w:rPr>
          <w:rFonts w:ascii="Arial" w:cs="Arial" w:eastAsia="Arial" w:hAnsi="Arial"/>
          <w:b/>
          <w:bCs/>
          <w:color w:val="B38463"/>
          <w:sz w:val="32"/>
          <w:szCs w:val="32"/>
        </w:rPr>
        <w:t xml:space="preserve">10. Auto-Übersetzungssystem</w:t>
      </w:r>
    </w:p>
    <w:p>
      <w:pPr>
        <w:spacing w:after="120"/>
      </w:pPr>
      <w:r>
        <w:rPr>
          <w:rFonts w:ascii="Arial" w:cs="Arial" w:eastAsia="Arial" w:hAnsi="Arial"/>
          <w:sz w:val="22"/>
          <w:szCs w:val="22"/>
        </w:rPr>
        <w:t xml:space="preserve">Alina kann eingehende Nachrichten automatisch in die UI-Sprache des Benutzers übersetzen.</w:t>
      </w:r>
    </w:p>
    <w:p>
      <w:pPr>
        <w:pStyle w:val="Heading2"/>
        <w:spacing w:after="160" w:before="300"/>
      </w:pPr>
      <w:r>
        <w:rPr>
          <w:rFonts w:ascii="Arial" w:cs="Arial" w:eastAsia="Arial" w:hAnsi="Arial"/>
          <w:b/>
          <w:bCs/>
          <w:sz w:val="26"/>
          <w:szCs w:val="26"/>
        </w:rPr>
        <w:t xml:space="preserve">10.1 Provider-Kette</w:t>
      </w:r>
    </w:p>
    <w:p>
      <w:pPr>
        <w:pStyle w:val="ListParagraph"/>
        <w:numPr>
          <w:ilvl w:val="0"/>
          <w:numId w:val="2"/>
        </w:numPr>
        <w:spacing w:after="80"/>
      </w:pPr>
      <w:r>
        <w:rPr>
          <w:rFonts w:ascii="Arial" w:cs="Arial" w:eastAsia="Arial" w:hAnsi="Arial"/>
          <w:sz w:val="22"/>
          <w:szCs w:val="22"/>
        </w:rPr>
        <w:t xml:space="preserve">Chrome AI Language Detector (Chrome 127+): Offline, datenschutzfreundliche Spracherkennung.</w:t>
      </w:r>
    </w:p>
    <w:p>
      <w:pPr>
        <w:pStyle w:val="ListParagraph"/>
        <w:numPr>
          <w:ilvl w:val="0"/>
          <w:numId w:val="2"/>
        </w:numPr>
        <w:spacing w:after="80"/>
      </w:pPr>
      <w:r>
        <w:rPr>
          <w:rFonts w:ascii="Arial" w:cs="Arial" w:eastAsia="Arial" w:hAnsi="Arial"/>
          <w:sz w:val="22"/>
          <w:szCs w:val="22"/>
        </w:rPr>
        <w:t xml:space="preserve">Script-Heuristiken: Fallback-Erkennung über Unicode-Bereiche (Kyrillisch → ru, CJK → zh usw.).</w:t>
      </w:r>
    </w:p>
    <w:p>
      <w:pPr>
        <w:pStyle w:val="ListParagraph"/>
        <w:numPr>
          <w:ilvl w:val="0"/>
          <w:numId w:val="2"/>
        </w:numPr>
        <w:spacing w:after="80"/>
      </w:pPr>
      <w:r>
        <w:rPr>
          <w:rFonts w:ascii="Arial" w:cs="Arial" w:eastAsia="Arial" w:hAnsi="Arial"/>
          <w:sz w:val="22"/>
          <w:szCs w:val="22"/>
        </w:rPr>
        <w:t xml:space="preserve">Chrome AI Translator: Offline-Übersetzung, falls ein Sprachpaar verfügbar ist.</w:t>
      </w:r>
    </w:p>
    <w:p>
      <w:pPr>
        <w:pStyle w:val="ListParagraph"/>
        <w:numPr>
          <w:ilvl w:val="0"/>
          <w:numId w:val="2"/>
        </w:numPr>
        <w:spacing w:after="80"/>
      </w:pPr>
      <w:r>
        <w:rPr>
          <w:rFonts w:ascii="Arial" w:cs="Arial" w:eastAsia="Arial" w:hAnsi="Arial"/>
          <w:sz w:val="22"/>
          <w:szCs w:val="22"/>
        </w:rPr>
        <w:t xml:space="preserve">MyMemory API: Kostenlose Online-Übersetzungs-API als letzter Fallback (limitiert auf 500 Zeichen). Nur wenn der Benutzer dies explizit erlaubt hat.</w:t>
      </w:r>
    </w:p>
    <w:p>
      <w:pPr>
        <w:pStyle w:val="Heading2"/>
        <w:spacing w:after="160" w:before="300"/>
      </w:pPr>
      <w:r>
        <w:rPr>
          <w:rFonts w:ascii="Arial" w:cs="Arial" w:eastAsia="Arial" w:hAnsi="Arial"/>
          <w:b/>
          <w:bCs/>
          <w:sz w:val="26"/>
          <w:szCs w:val="26"/>
        </w:rPr>
        <w:t xml:space="preserve">10.2 Datenschutz-Warnung (Externer Fallback)</w:t>
      </w:r>
    </w:p>
    <w:p>
      <w:pPr>
        <w:spacing w:after="120"/>
      </w:pPr>
      <w:r>
        <w:rPr>
          <w:rFonts w:ascii="Arial" w:cs="Arial" w:eastAsia="Arial" w:hAnsi="Arial"/>
          <w:sz w:val="22"/>
          <w:szCs w:val="22"/>
        </w:rPr>
        <w:t xml:space="preserve">Da Alina ein E2E-verschlüsselter Messenger ist, stellt die externe Übersetzung ein Datenschutzrisiko dar: Der entschlüsselte Nachrichtentext wird an einen externen Server (api.mymemory.translated.net) übermittelt. Dies schwächt die Ende-zu-Ende-Verschlüsselung, da ein Dritter den Klartext mitlesen kann.</w:t>
      </w:r>
    </w:p>
    <w:p>
      <w:pPr>
        <w:spacing w:after="120"/>
      </w:pPr>
      <w:r>
        <w:rPr>
          <w:rFonts w:ascii="Arial" w:cs="Arial" w:eastAsia="Arial" w:hAnsi="Arial"/>
          <w:sz w:val="22"/>
          <w:szCs w:val="22"/>
        </w:rPr>
        <w:t xml:space="preserve">Aus diesem Grund ist der externe Fallback standardmäßig deaktiviert. In den Einstellungen gibt es zwei separate Toggles: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Einstellung</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Wirkung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Auto-Übersetzung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Aktiviert/deaktiviert die gesamte Auto-Übersetzung.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Externer Fallback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Erlaubt die Nutzung der MyMemory API, falls Chrome AI nicht verfügbar ist. Nur sichtbar wenn Auto-Übersetzung aktiv.</w:t>
            </w:r>
          </w:p>
        </w:tc>
      </w:tr>
    </w:tbl>
    <w:p>
      <w:pPr>
        <w:spacing w:after="120"/>
      </w:pPr>
      <w:r>
        <w:rPr>
          <w:rFonts w:ascii="Arial" w:cs="Arial" w:eastAsia="Arial" w:hAnsi="Arial"/>
          <w:sz w:val="22"/>
          <w:szCs w:val="22"/>
        </w:rPr>
        <w:t xml:space="preserve">Bei aktiviertem externem Fallback wird eine rot hinterlegte Warnung angezeigt: „Rasshifrovannye soobshcheniya otpravlyayutsya na vneshniy server. Eto oslablyayet skvoznoye shifrovaniye.“ (bzw. die englische Entsprechung).</w:t>
      </w:r>
    </w:p>
    <w:p>
      <w:pPr>
        <w:spacing w:after="120"/>
      </w:pPr>
      <w:r>
        <w:rPr>
          <w:rFonts w:ascii="Arial" w:cs="Arial" w:eastAsia="Arial" w:hAnsi="Arial"/>
          <w:sz w:val="22"/>
          <w:szCs w:val="22"/>
        </w:rPr>
        <w:t xml:space="preserve">Technisch wird der allowExternalTranslation-Parameter an translate(text, targetLang, allowExternal) weitergereicht. Ist allowExternal=false, wird die MyMemory-API nie aufgerufen — die Übersetzung schlägt dann stillschweigend fehl, falls Chrome AI nicht verfügbar ist.</w:t>
      </w:r>
    </w:p>
    <w:p>
      <w:pPr>
        <w:pStyle w:val="Heading3"/>
        <w:spacing w:after="120" w:before="240"/>
      </w:pPr>
      <w:r>
        <w:rPr>
          <w:rFonts w:ascii="Arial" w:cs="Arial" w:eastAsia="Arial" w:hAnsi="Arial"/>
          <w:b/>
          <w:bCs/>
          <w:sz w:val="23"/>
          <w:szCs w:val="23"/>
        </w:rPr>
        <w:t xml:space="preserve">Vergleich: Chrome AI vs. MyMemory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Eigenschaft</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Chrome AI / MyMemory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Datenschutz</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Komplett lokal / ⚠️ Text wird extern gesendet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Netzwerk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Offline / ❌ Benötigt Internet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Browser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Chrome 127+ / Jeder Browser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Kosten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Kostenlos / Kostenlos (limitiert)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E2E-Konformität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Voll konform / ❌ Schwächt E2E</w:t>
            </w:r>
          </w:p>
        </w:tc>
      </w:tr>
    </w:tbl>
    <w:p>
      <w:pPr>
        <w:pStyle w:val="Heading2"/>
        <w:spacing w:after="160" w:before="300"/>
      </w:pPr>
      <w:r>
        <w:rPr>
          <w:rFonts w:ascii="Arial" w:cs="Arial" w:eastAsia="Arial" w:hAnsi="Arial"/>
          <w:b/>
          <w:bCs/>
          <w:sz w:val="26"/>
          <w:szCs w:val="26"/>
        </w:rPr>
        <w:t xml:space="preserve">10.3 Caching</w:t>
      </w:r>
    </w:p>
    <w:p>
      <w:pPr>
        <w:spacing w:after="120"/>
      </w:pPr>
      <w:r>
        <w:rPr>
          <w:rFonts w:ascii="Arial" w:cs="Arial" w:eastAsia="Arial" w:hAnsi="Arial"/>
          <w:sz w:val="22"/>
          <w:szCs w:val="22"/>
        </w:rPr>
        <w:t xml:space="preserve">Übersetzungsergebnisse werden im localStorage gecacht. Als Schlüssel dient ein djb2-Hash des Quelltextes plus Zielsprache. Dies verhindert wiederholte API-Aufrufe für denselben Inhalt.</w:t>
      </w:r>
    </w:p>
    <w:p>
      <w:pPr>
        <w:pStyle w:val="Heading2"/>
        <w:spacing w:after="160" w:before="300"/>
      </w:pPr>
      <w:r>
        <w:rPr>
          <w:rFonts w:ascii="Arial" w:cs="Arial" w:eastAsia="Arial" w:hAnsi="Arial"/>
          <w:b/>
          <w:bCs/>
          <w:sz w:val="26"/>
          <w:szCs w:val="26"/>
        </w:rPr>
        <w:t xml:space="preserve">10.4 UI-Integration</w:t>
      </w:r>
    </w:p>
    <w:p>
      <w:pPr>
        <w:spacing w:after="120"/>
      </w:pPr>
      <w:r>
        <w:rPr>
          <w:rFonts w:ascii="Arial" w:cs="Arial" w:eastAsia="Arial" w:hAnsi="Arial"/>
          <w:sz w:val="22"/>
          <w:szCs w:val="22"/>
        </w:rPr>
        <w:t xml:space="preserve">Jede MessageBubble prüft, ob autoTranslate aktiviert ist, ob die Nachricht eingehend und vom Typ Text ist, und ob sie noch nicht übersetzt wurde. Falls ja, wird translate() mit dem aktuellen allowExternalTranslation-Wert ausgelöst. Das Ergebnis wird am Message-Objekt (translated, detectedLang) im Store gespeichert. Ein Toggle unter der Nachricht erlaubt das Umschalten zwischen Original und Übersetzung.</w:t>
      </w:r>
    </w:p>
    <w:p>
      <w:r>
        <w:br w:type="page"/>
      </w:r>
    </w:p>
    <w:p>
      <w:pPr>
        <w:pStyle w:val="Heading1"/>
        <w:spacing w:after="200" w:before="400"/>
      </w:pPr>
      <w:r>
        <w:rPr>
          <w:rFonts w:ascii="Arial" w:cs="Arial" w:eastAsia="Arial" w:hAnsi="Arial"/>
          <w:b/>
          <w:bCs/>
          <w:color w:val="B38463"/>
          <w:sz w:val="32"/>
          <w:szCs w:val="32"/>
        </w:rPr>
        <w:t xml:space="preserve">11. PWA &amp; Deployment</w:t>
      </w:r>
    </w:p>
    <w:p>
      <w:pPr>
        <w:pStyle w:val="Heading2"/>
        <w:spacing w:after="160" w:before="300"/>
      </w:pPr>
      <w:r>
        <w:rPr>
          <w:rFonts w:ascii="Arial" w:cs="Arial" w:eastAsia="Arial" w:hAnsi="Arial"/>
          <w:b/>
          <w:bCs/>
          <w:sz w:val="26"/>
          <w:szCs w:val="26"/>
        </w:rPr>
        <w:t xml:space="preserve">11.1 Service Worker</w:t>
      </w:r>
    </w:p>
    <w:p>
      <w:pPr>
        <w:spacing w:after="120"/>
      </w:pPr>
      <w:r>
        <w:rPr>
          <w:rFonts w:ascii="Arial" w:cs="Arial" w:eastAsia="Arial" w:hAnsi="Arial"/>
          <w:sz w:val="22"/>
          <w:szCs w:val="22"/>
        </w:rPr>
        <w:t xml:space="preserve">Vite-plugin-pwa generiert einen Workbox-Service-Worker, der alle statischen Assets precacht und Runtime-Caching-Strategien für Google Fonts verwendet (StaleWhileRevalidate für Stylesheets, CacheFirst für Font-Dateien mit 1-Jahres-TTL). Der Service Worker wird mit autoUpdate registriert — neue Versionen werden beim nächsten Seitenaufruf übernommen.</w:t>
      </w:r>
    </w:p>
    <w:p>
      <w:pPr>
        <w:pStyle w:val="Heading2"/>
        <w:spacing w:after="160" w:before="300"/>
      </w:pPr>
      <w:r>
        <w:rPr>
          <w:rFonts w:ascii="Arial" w:cs="Arial" w:eastAsia="Arial" w:hAnsi="Arial"/>
          <w:b/>
          <w:bCs/>
          <w:sz w:val="26"/>
          <w:szCs w:val="26"/>
        </w:rPr>
        <w:t xml:space="preserve">11.2 Manifest</w:t>
      </w:r>
    </w:p>
    <w:p>
      <w:pPr>
        <w:spacing w:after="120"/>
      </w:pPr>
      <w:r>
        <w:rPr>
          <w:rFonts w:ascii="Arial" w:cs="Arial" w:eastAsia="Arial" w:hAnsi="Arial"/>
          <w:sz w:val="22"/>
          <w:szCs w:val="22"/>
        </w:rPr>
        <w:t xml:space="preserve">Das Web-App-Manifest deklariert Alina als Standalone-App mit Hochformat-Orientierung, dunklem Hintergrund (#0e0e0f) und der goldenen Akzent-Themenfarbe (#B38463). Icons werden in 192px, 512px und SVG bereitgestellt.</w:t>
      </w:r>
    </w:p>
    <w:p>
      <w:pPr>
        <w:pStyle w:val="Heading2"/>
        <w:spacing w:after="160" w:before="300"/>
      </w:pPr>
      <w:r>
        <w:rPr>
          <w:rFonts w:ascii="Arial" w:cs="Arial" w:eastAsia="Arial" w:hAnsi="Arial"/>
          <w:b/>
          <w:bCs/>
          <w:sz w:val="26"/>
          <w:szCs w:val="26"/>
        </w:rPr>
        <w:t xml:space="preserve">11.3 Vercel-Konfiguration</w:t>
      </w:r>
    </w:p>
    <w:p>
      <w:pPr>
        <w:spacing w:after="120"/>
      </w:pPr>
      <w:r>
        <w:rPr>
          <w:rFonts w:ascii="Arial" w:cs="Arial" w:eastAsia="Arial" w:hAnsi="Arial"/>
          <w:sz w:val="22"/>
          <w:szCs w:val="22"/>
        </w:rPr>
        <w:t xml:space="preserve">Die App wird als Static Site auf Vercel deployed. Der Build-Befehl ist tsc -b &amp;&amp; vite build. Vercels CDN liefert den dist/-Ordner mit automatischem HTTPS, HTTP/2 und Brotli-Kompression. Deployments werden über npx vercel deploy --prod ausgelöst.</w:t>
      </w:r>
    </w:p>
    <w:p>
      <w:r>
        <w:br w:type="page"/>
      </w:r>
    </w:p>
    <w:p>
      <w:pPr>
        <w:pStyle w:val="Heading1"/>
        <w:spacing w:after="200" w:before="400"/>
      </w:pPr>
      <w:r>
        <w:rPr>
          <w:rFonts w:ascii="Arial" w:cs="Arial" w:eastAsia="Arial" w:hAnsi="Arial"/>
          <w:b/>
          <w:bCs/>
          <w:color w:val="B38463"/>
          <w:sz w:val="32"/>
          <w:szCs w:val="32"/>
        </w:rPr>
        <w:t xml:space="preserve">12. Testing</w:t>
      </w:r>
    </w:p>
    <w:p>
      <w:pPr>
        <w:spacing w:after="120"/>
      </w:pPr>
      <w:r>
        <w:rPr>
          <w:rFonts w:ascii="Arial" w:cs="Arial" w:eastAsia="Arial" w:hAnsi="Arial"/>
          <w:sz w:val="22"/>
          <w:szCs w:val="22"/>
        </w:rPr>
        <w:t xml:space="preserve">Alina verwendet Vitest 4 als Test-Runner mit jsdom als Umgebung. Tests befinden sich in src/__tests__/.</w:t>
      </w:r>
    </w:p>
    <w:p>
      <w:pPr>
        <w:pStyle w:val="Heading2"/>
        <w:spacing w:after="160" w:before="300"/>
      </w:pPr>
      <w:r>
        <w:rPr>
          <w:rFonts w:ascii="Arial" w:cs="Arial" w:eastAsia="Arial" w:hAnsi="Arial"/>
          <w:b/>
          <w:bCs/>
          <w:sz w:val="26"/>
          <w:szCs w:val="26"/>
        </w:rPr>
        <w:t xml:space="preserve">12.1 Testdateien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Datei</w:t>
            </w:r>
          </w:p>
        </w:tc>
        <w:tc>
          <w:tcPr>
            <w:tcW w:type="dxa" w:w="5826"/>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rFonts w:ascii="Arial" w:cs="Arial" w:eastAsia="Arial" w:hAnsi="Arial"/>
                <w:b/>
                <w:bCs/>
                <w:color w:val="FFFFFF"/>
                <w:sz w:val="22"/>
                <w:szCs w:val="22"/>
              </w:rPr>
              <w:t xml:space="preserve">Abdeckung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crypto.test.ts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Schlüsselgenerierung, NIP-04 Encrypt/Decrypt Round-Trip, NIP-19 Encoding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storage.test.ts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localStorage CRUD, Quota-Handling, Identitäts-Serialisierung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store.test.ts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Zustand-Store-Aktionen: Identität erstellen, Kontakt hinzufügen, Nachricht hinzufügen, Dedup</w:t>
            </w:r>
          </w:p>
        </w:tc>
      </w:tr>
    </w:tbl>
    <w:p>
      <w:pPr>
        <w:pStyle w:val="Heading2"/>
        <w:spacing w:after="160" w:before="300"/>
      </w:pPr>
      <w:r>
        <w:rPr>
          <w:rFonts w:ascii="Arial" w:cs="Arial" w:eastAsia="Arial" w:hAnsi="Arial"/>
          <w:b/>
          <w:bCs/>
          <w:sz w:val="26"/>
          <w:szCs w:val="26"/>
        </w:rPr>
        <w:t xml:space="preserve">12.2 Tests ausführen</w:t>
      </w:r>
    </w:p>
    <w:p>
      <w:pPr>
        <w:shd w:fill="1a1a1a" w:val="clear"/>
        <w:spacing w:after="100"/>
      </w:pPr>
      <w:r>
        <w:rPr>
          <w:rFonts w:ascii="Courier New" w:cs="Courier New" w:eastAsia="Courier New" w:hAnsi="Courier New"/>
          <w:color w:val="c8a97e"/>
          <w:sz w:val="20"/>
          <w:szCs w:val="20"/>
        </w:rPr>
        <w:t xml:space="preserve">npx vitest run</w:t>
      </w:r>
    </w:p>
    <w:p>
      <w:pPr>
        <w:pStyle w:val="Heading1"/>
        <w:spacing w:after="200" w:before="400"/>
      </w:pPr>
      <w:r>
        <w:rPr>
          <w:rFonts w:ascii="Arial" w:cs="Arial" w:eastAsia="Arial" w:hAnsi="Arial"/>
          <w:b/>
          <w:bCs/>
          <w:color w:val="B38463"/>
          <w:sz w:val="32"/>
          <w:szCs w:val="32"/>
        </w:rPr>
        <w:t xml:space="preserve">13. Zukunfts-Roadmap</w:t>
      </w:r>
    </w:p>
    <w:p>
      <w:pPr>
        <w:pStyle w:val="ListParagraph"/>
        <w:numPr>
          <w:ilvl w:val="0"/>
          <w:numId w:val="2"/>
        </w:numPr>
        <w:spacing w:after="80"/>
      </w:pPr>
      <w:r>
        <w:rPr>
          <w:rFonts w:ascii="Arial" w:cs="Arial" w:eastAsia="Arial" w:hAnsi="Arial"/>
          <w:sz w:val="22"/>
          <w:szCs w:val="22"/>
        </w:rPr>
        <w:t xml:space="preserve">NIP-17 Gift Wraps: Echte Multi-Empfänger-Verschlüsselung für Gruppenräume als Ersatz für die aktuellen unverschlüsselten Kind-42-Nachrichten.</w:t>
      </w:r>
    </w:p>
    <w:p>
      <w:pPr>
        <w:pStyle w:val="ListParagraph"/>
        <w:numPr>
          <w:ilvl w:val="0"/>
          <w:numId w:val="2"/>
        </w:numPr>
        <w:spacing w:after="80"/>
      </w:pPr>
      <w:r>
        <w:rPr>
          <w:rFonts w:ascii="Arial" w:cs="Arial" w:eastAsia="Arial" w:hAnsi="Arial"/>
          <w:sz w:val="22"/>
          <w:szCs w:val="22"/>
        </w:rPr>
        <w:t xml:space="preserve">Kind-5-Lösch-Events: Löschanfragen an Relays senden, wenn vergängliche Nachrichten ablaufen.</w:t>
      </w:r>
    </w:p>
    <w:p>
      <w:pPr>
        <w:pStyle w:val="ListParagraph"/>
        <w:numPr>
          <w:ilvl w:val="0"/>
          <w:numId w:val="2"/>
        </w:numPr>
        <w:spacing w:after="80"/>
      </w:pPr>
      <w:r>
        <w:rPr>
          <w:rFonts w:ascii="Arial" w:cs="Arial" w:eastAsia="Arial" w:hAnsi="Arial"/>
          <w:sz w:val="22"/>
          <w:szCs w:val="22"/>
        </w:rPr>
        <w:t xml:space="preserve">Offline-Schlüsselgenerator: Schlüsselpaare komplett offline generieren mit QR-Export für Air-Gapped-Geräte.</w:t>
      </w:r>
    </w:p>
    <w:p>
      <w:pPr>
        <w:pStyle w:val="ListParagraph"/>
        <w:numPr>
          <w:ilvl w:val="0"/>
          <w:numId w:val="2"/>
        </w:numPr>
        <w:spacing w:after="80"/>
      </w:pPr>
      <w:r>
        <w:rPr>
          <w:rFonts w:ascii="Arial" w:cs="Arial" w:eastAsia="Arial" w:hAnsi="Arial"/>
          <w:sz w:val="22"/>
          <w:szCs w:val="22"/>
        </w:rPr>
        <w:t xml:space="preserve">Multi-Identität: Zwischen mehreren privaten Schlüsseln wechseln (Arbeit, Privat, Anonym) wie Browser-Profile.</w:t>
      </w:r>
    </w:p>
    <w:p>
      <w:pPr>
        <w:pStyle w:val="ListParagraph"/>
        <w:numPr>
          <w:ilvl w:val="0"/>
          <w:numId w:val="2"/>
        </w:numPr>
        <w:spacing w:after="80"/>
      </w:pPr>
      <w:r>
        <w:rPr>
          <w:rFonts w:ascii="Arial" w:cs="Arial" w:eastAsia="Arial" w:hAnsi="Arial"/>
          <w:sz w:val="22"/>
          <w:szCs w:val="22"/>
        </w:rPr>
        <w:t xml:space="preserve">Relay-Performance-Score: Live-Latenz und Verfügbarkeit der verbundenen Relays anzeigen, Nutzer wählen die schnellsten.</w:t>
      </w:r>
    </w:p>
    <w:p>
      <w:pPr>
        <w:pStyle w:val="ListParagraph"/>
        <w:numPr>
          <w:ilvl w:val="0"/>
          <w:numId w:val="2"/>
        </w:numPr>
        <w:spacing w:after="80"/>
      </w:pPr>
      <w:r>
        <w:rPr>
          <w:rFonts w:ascii="Arial" w:cs="Arial" w:eastAsia="Arial" w:hAnsi="Arial"/>
          <w:sz w:val="22"/>
          <w:szCs w:val="22"/>
        </w:rPr>
        <w:t xml:space="preserve">Lesebestätigungen: Optionale, datenschutzfreundliche Leseindikationen über ephemere Nostr-Events.</w:t>
      </w:r>
    </w:p>
    <w:p>
      <w:pPr>
        <w:pStyle w:val="ListParagraph"/>
        <w:numPr>
          <w:ilvl w:val="0"/>
          <w:numId w:val="2"/>
        </w:numPr>
        <w:spacing w:after="80"/>
      </w:pPr>
      <w:r>
        <w:rPr>
          <w:rFonts w:ascii="Arial" w:cs="Arial" w:eastAsia="Arial" w:hAnsi="Arial"/>
          <w:sz w:val="22"/>
          <w:szCs w:val="22"/>
        </w:rPr>
        <w:t xml:space="preserve">Sprachnachrichten: Komprimiertes Audio als Base64 im bestehenden Nachrichten-Framework aufnehmen und senden.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Alina — 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38463"/>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b7d47ee779bab530fe14a80339e0b86b1a7c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2026-04-05T05:39:23.240Z</dcterms:created>
  <dcterms:modified xsi:type="dcterms:W3CDTF">2026-04-05T05:39:23.240Z</dcterms:modified>
</cp:coreProperties>
</file>

<file path=docProps/custom.xml><?xml version="1.0" encoding="utf-8"?>
<Properties xmlns="http://schemas.openxmlformats.org/officeDocument/2006/custom-properties" xmlns:vt="http://schemas.openxmlformats.org/officeDocument/2006/docPropsVTypes"/>
</file>