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sz w:val="32"/>
        </w:rPr>
      </w:pPr>
      <w:r>
        <w:rPr>
          <w:rFonts w:ascii="Nimbus Roman" w:hAnsi="Nimbus Roman" w:cs="Nimbus Roman" w:eastAsia="Nimbus Roman"/>
          <w:b/>
          <w:sz w:val="32"/>
        </w:rPr>
      </w:r>
      <w:r>
        <w:rPr>
          <w:rFonts w:ascii="Nimbus Roman" w:hAnsi="Nimbus Roman" w:cs="Nimbus Roman" w:eastAsia="Nimbus Roman"/>
          <w:b/>
          <w:sz w:val="32"/>
        </w:rPr>
        <w:t xml:space="preserve">Practical Machine Learning and Deep Learning - Assignment 1 </w:t>
      </w:r>
      <w:r>
        <w:rPr>
          <w:rFonts w:ascii="Nimbus Roman" w:hAnsi="Nimbus Roman" w:cs="Nimbus Roman" w:eastAsia="Nimbus Roman"/>
          <w:b/>
          <w:sz w:val="32"/>
        </w:rPr>
      </w:r>
      <w:r>
        <w:rPr>
          <w:rFonts w:ascii="Nimbus Roman" w:hAnsi="Nimbus Roman" w:cs="Nimbus Roman" w:eastAsia="Nimbus Roman"/>
          <w:sz w:val="32"/>
        </w:rPr>
      </w:r>
    </w:p>
    <w:p>
      <w:pPr>
        <w:jc w:val="center"/>
        <w:rPr>
          <w:rFonts w:ascii="Nimbus Roman" w:hAnsi="Nimbus Roman" w:cs="Nimbus Roman" w:eastAsia="Nimbus Roman"/>
          <w:highlight w:val="none"/>
        </w:rPr>
      </w:pPr>
      <w:r>
        <w:rPr>
          <w:rFonts w:ascii="Nimbus Roman" w:hAnsi="Nimbus Roman" w:cs="Nimbus Roman" w:eastAsia="Nimbus Roman"/>
          <w:b/>
          <w:sz w:val="32"/>
        </w:rPr>
        <w:t xml:space="preserve">Text De-toxification via ConBEGPT</w:t>
      </w:r>
      <w:r>
        <w:rPr>
          <w:rFonts w:ascii="Nimbus Roman" w:hAnsi="Nimbus Roman" w:cs="Nimbus Roman" w:eastAsia="Nimbus Roman"/>
          <w:sz w:val="32"/>
          <w:highlight w:val="none"/>
        </w:rPr>
      </w:r>
      <w:r>
        <w:rPr>
          <w:rFonts w:ascii="Nimbus Roman" w:hAnsi="Nimbus Roman" w:cs="Nimbus Roman" w:eastAsia="Nimbus Roman"/>
        </w:rPr>
      </w:r>
    </w:p>
    <w:p>
      <w:pPr>
        <w:jc w:val="center"/>
        <w:spacing w:after="0" w:afterAutospacing="0" w:line="240" w:lineRule="auto"/>
        <w:rPr>
          <w:rFonts w:ascii="Nimbus Roman" w:hAnsi="Nimbus Roman" w:cs="Nimbus Roman" w:eastAsia="Nimbus Roman"/>
          <w:b w:val="0"/>
          <w:color w:val="000000"/>
          <w:sz w:val="24"/>
          <w:highlight w:val="none"/>
        </w:rPr>
      </w:pPr>
      <w:r>
        <w:rPr>
          <w:rFonts w:ascii="Nimbus Roman" w:hAnsi="Nimbus Roman" w:cs="Nimbus Roman" w:eastAsia="Nimbus Roman"/>
          <w:b/>
          <w:sz w:val="24"/>
        </w:rPr>
      </w:r>
      <w:r>
        <w:rPr>
          <w:rFonts w:ascii="Nimbus Roman" w:hAnsi="Nimbus Roman" w:cs="Nimbus Roman" w:eastAsia="Nimbus Roman"/>
          <w:b w:val="0"/>
          <w:color w:val="000000"/>
          <w:sz w:val="24"/>
        </w:rPr>
        <w:t xml:space="preserve">Solution Building Report</w:t>
      </w:r>
      <w:r>
        <w:rPr>
          <w:rFonts w:ascii="Nimbus Roman" w:hAnsi="Nimbus Roman" w:cs="Nimbus Roman" w:eastAsia="Nimbus Roman"/>
          <w:color w:val="000000"/>
          <w:sz w:val="24"/>
          <w:highlight w:val="none"/>
        </w:rPr>
      </w:r>
      <w:r>
        <w:rPr>
          <w:rFonts w:ascii="Nimbus Roman" w:hAnsi="Nimbus Roman" w:cs="Nimbus Roman" w:eastAsia="Nimbus Roman"/>
        </w:rPr>
      </w:r>
    </w:p>
    <w:p>
      <w:pPr>
        <w:jc w:val="center"/>
        <w:spacing w:after="0" w:afterAutospacing="0" w:line="240" w:lineRule="auto"/>
        <w:rPr>
          <w:rFonts w:ascii="Nimbus Roman" w:hAnsi="Nimbus Roman" w:cs="Nimbus Roman" w:eastAsia="Nimbus Roman"/>
          <w:color w:val="000000"/>
          <w:sz w:val="22"/>
          <w:highlight w:val="none"/>
        </w:rPr>
      </w:pPr>
      <w:r>
        <w:rPr>
          <w:rFonts w:ascii="Nimbus Roman" w:hAnsi="Nimbus Roman" w:cs="Nimbus Roman" w:eastAsia="Nimbus Roman"/>
          <w:b w:val="0"/>
          <w:color w:val="000000"/>
          <w:sz w:val="22"/>
          <w:highlight w:val="none"/>
        </w:rPr>
        <w:t xml:space="preserve">Parepko Leon</w:t>
      </w:r>
      <w:r>
        <w:rPr>
          <w:rFonts w:ascii="Nimbus Roman" w:hAnsi="Nimbus Roman" w:cs="Nimbus Roman" w:eastAsia="Nimbus Roman"/>
          <w:b w:val="0"/>
          <w:color w:val="000000"/>
          <w:sz w:val="22"/>
          <w:highlight w:val="none"/>
        </w:rPr>
      </w:r>
      <w:r>
        <w:rPr>
          <w:rFonts w:ascii="Nimbus Roman" w:hAnsi="Nimbus Roman" w:cs="Nimbus Roman" w:eastAsia="Nimbus Roman"/>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b/>
          <w:sz w:val="30"/>
          <w:highlight w:val="none"/>
        </w:rPr>
        <w:t xml:space="preserve">1 Baselines</w:t>
      </w:r>
      <w:r>
        <w:rPr>
          <w:rFonts w:ascii="Nimbus Roman" w:hAnsi="Nimbus Roman" w:cs="Nimbus Roman" w:eastAsia="Nimbus Roman"/>
          <w:highlight w:val="none"/>
        </w:rPr>
        <w:t xml:space="preserve">.</w:t>
      </w:r>
      <w:r>
        <w:rPr>
          <w:rFonts w:ascii="Nimbus Roman" w:hAnsi="Nimbus Roman" w:cs="Nimbus Roman" w:eastAsia="Nimbus Roman"/>
          <w:highlight w:val="none"/>
        </w:rPr>
      </w:r>
      <w:r>
        <w:rPr>
          <w:rFonts w:ascii="Nimbus Roman" w:hAnsi="Nimbus Roman" w:cs="Nimbus Roman" w:eastAsia="Nimbus Roman"/>
          <w:highlight w:val="none"/>
        </w:rP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1.0 Introduction</w:t>
      </w:r>
      <w:r>
        <w:rPr>
          <w:rFonts w:ascii="Nimbus Roman" w:hAnsi="Nimbus Roman" w:cs="Nimbus Roman" w:eastAsia="Nimbus Roman"/>
          <w:highlight w:val="none"/>
        </w:rPr>
      </w:r>
      <w:r>
        <w:rPr>
          <w:rFonts w:ascii="Nimbus Roman" w:hAnsi="Nimbus Roman" w:cs="Nimbus Roman" w:eastAsia="Nimbus Roman"/>
          <w:b/>
          <w:sz w:val="30"/>
          <w:highlight w:val="none"/>
        </w:rPr>
      </w:r>
    </w:p>
    <w:p>
      <w:pPr>
        <w:ind w:left="709"/>
        <w:rPr>
          <w:rFonts w:ascii="Nimbus Roman" w:hAnsi="Nimbus Roman" w:cs="Nimbus Roman" w:eastAsia="Nimbus Roman"/>
        </w:rPr>
      </w:pPr>
      <w:r>
        <w:rPr>
          <w:rFonts w:ascii="Nimbus Roman" w:hAnsi="Nimbus Roman" w:cs="Nimbus Roman" w:eastAsia="Nimbus Roman"/>
          <w:highlight w:val="none"/>
        </w:rPr>
        <w:t xml:space="preserve">In the present analysis, we employ the concept of a baseline in order to evaluate the efficacy of our model in relation to others. Two primary sources constitute </w:t>
      </w:r>
      <w:r>
        <w:rPr>
          <w:rFonts w:ascii="Nimbus Roman" w:hAnsi="Nimbus Roman" w:cs="Nimbus Roman" w:eastAsia="Nimbus Roman"/>
          <w:highlight w:val="none"/>
        </w:rPr>
        <w:t xml:space="preserve">our baseline. The first source comprises the toxicity estimations provided for the sentences in the initial dataset, labeled as 'filtered.tsv'. These estimations are performed by professionals and therefore constitute a valuable benchmark that we aspire to </w:t>
      </w:r>
      <w:r>
        <w:rPr>
          <w:rFonts w:ascii="Nimbus Roman" w:hAnsi="Nimbus Roman" w:cs="Nimbus Roman" w:eastAsia="Nimbus Roman"/>
          <w:highlight w:val="none"/>
        </w:rPr>
        <w:t xml:space="preserve">achieve. The second baseline we utilize is a rudimentary iteration of the Conditional BERT generation. By surpassing the performance of this baseline model, we aim to demonstrate improvement in our results.</w:t>
      </w:r>
      <w:r>
        <w:rPr>
          <w:rFonts w:ascii="Nimbus Roman" w:hAnsi="Nimbus Roman" w:cs="Nimbus Roman" w:eastAsia="Nimbus Roman"/>
        </w:rPr>
      </w:r>
    </w:p>
    <w:p>
      <w:pPr>
        <w:ind w:left="0"/>
        <w:rPr>
          <w:rFonts w:ascii="Nimbus Roman" w:hAnsi="Nimbus Roman" w:cs="Nimbus Roman" w:eastAsia="Nimbus Roman"/>
        </w:rPr>
      </w:pPr>
      <w:r>
        <w:rPr>
          <w:rFonts w:ascii="Nimbus Roman" w:hAnsi="Nimbus Roman" w:cs="Nimbus Roman" w:eastAsia="Nimbus Roman"/>
          <w:highlight w:val="none"/>
        </w:rPr>
      </w:r>
      <w:r>
        <w:rPr>
          <w:rFonts w:ascii="Nimbus Roman" w:hAnsi="Nimbus Roman" w:cs="Nimbus Roman" w:eastAsia="Nimbus Roman"/>
        </w:rPr>
      </w:r>
    </w:p>
    <w:p>
      <w:pPr>
        <w:ind w:left="0" w:firstLine="708"/>
        <w:rPr>
          <w:rFonts w:ascii="Nimbus Roman" w:hAnsi="Nimbus Roman" w:cs="Nimbus Roman" w:eastAsia="Nimbus Roman"/>
          <w:b/>
          <w:sz w:val="30"/>
        </w:rPr>
      </w:pPr>
      <w:r>
        <w:rPr>
          <w:rFonts w:ascii="Nimbus Roman" w:hAnsi="Nimbus Roman" w:cs="Nimbus Roman" w:eastAsia="Nimbus Roman"/>
          <w:b/>
          <w:sz w:val="24"/>
          <w:highlight w:val="none"/>
        </w:rPr>
        <w:t xml:space="preserve">1.1 Subjectivity and Performance Metrics:</w:t>
      </w:r>
      <w:r>
        <w:rPr>
          <w:rFonts w:ascii="Nimbus Roman" w:hAnsi="Nimbus Roman" w:cs="Nimbus Roman" w:eastAsia="Nimbus Roman"/>
          <w:b/>
          <w:sz w:val="30"/>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It is of utmost importance to acknowledge that the evaluation metrics for language model models (LLMs) possess an inherent subjectivity. The precise quantification of their performance without expert input is a challenging task. Therefore, despite our effor</w:t>
      </w:r>
      <w:r>
        <w:rPr>
          <w:rFonts w:ascii="Nimbus Roman" w:hAnsi="Nimbus Roman" w:cs="Nimbus Roman" w:eastAsia="Nimbus Roman"/>
          <w:highlight w:val="none"/>
        </w:rPr>
        <w:t xml:space="preserve">ts to provide comprehensible information for all users, it is crucial to understand the limitations of absolute measurement in this context.</w:t>
      </w:r>
      <w:r>
        <w:rPr>
          <w:rFonts w:ascii="Nimbus Roman" w:hAnsi="Nimbus Roman" w:cs="Nimbus Roman" w:eastAsia="Nimbus Roman"/>
        </w:rPr>
        <w:t xml:space="preserve"> </w:t>
      </w:r>
      <w:r>
        <w:rPr>
          <w:rFonts w:ascii="Nimbus Roman" w:hAnsi="Nimbus Roman" w:cs="Nimbus Roman" w:eastAsia="Nimbus Roman"/>
          <w:highlight w:val="none"/>
        </w:rPr>
        <w:t xml:space="preserve">However, the details we note here, would be clearly seen for any kind of user without expert experience.</w:t>
      </w:r>
      <w:r>
        <w:rPr>
          <w:rFonts w:ascii="Nimbus Roman" w:hAnsi="Nimbus Roman" w:cs="Nimbus Roman" w:eastAsia="Nimbus Roman"/>
          <w:highlight w:val="none"/>
        </w:rPr>
      </w:r>
      <w:r>
        <w:rPr>
          <w:rFonts w:ascii="Nimbus Roman" w:hAnsi="Nimbus Roman" w:cs="Nimbus Roman" w:eastAsia="Nimbus Roman"/>
          <w:highlight w:val="none"/>
        </w:rPr>
      </w:r>
    </w:p>
    <w:p>
      <w:pPr>
        <w:ind w:left="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2 Semantic Quality </w:t>
      </w:r>
      <w:r>
        <w:rPr>
          <w:rFonts w:ascii="Nimbus Roman" w:hAnsi="Nimbus Roman" w:cs="Nimbus Roman" w:eastAsia="Nimbus Roman"/>
          <w:b/>
          <w:sz w:val="30"/>
          <w:highlight w:val="none"/>
        </w:rPr>
        <w:t xml:space="preserve">Enhancement</w:t>
      </w:r>
      <w:r>
        <w:rPr>
          <w:rFonts w:ascii="Nimbus Roman" w:hAnsi="Nimbus Roman" w:cs="Nimbus Roman" w:eastAsia="Nimbus Roman"/>
          <w:b/>
          <w:sz w:val="30"/>
          <w:highlight w:val="none"/>
        </w:rPr>
        <w:t xml:space="preserve"> Hypothesis.</w:t>
      </w: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2.0 Problem State:</w:t>
      </w:r>
      <w:r>
        <w:rPr>
          <w:rFonts w:ascii="Nimbus Roman" w:hAnsi="Nimbus Roman" w:cs="Nimbus Roman" w:eastAsia="Nimbus Roman"/>
          <w:b/>
          <w:sz w:val="30"/>
          <w:highlight w:val="none"/>
        </w:rPr>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One of the primary limitations in the effectiveness of the Conditional BERT model lies in its struggle to comprehend indirectly implied phrases. As an illustrative example, let us consider a toxic sentence: 'They're all laughing at us, so we'll kick your as</w:t>
      </w:r>
      <w:r>
        <w:rPr>
          <w:rFonts w:ascii="Nimbus Roman" w:hAnsi="Nimbus Roman" w:cs="Nimbus Roman" w:eastAsia="Nimbus Roman"/>
          <w:highlight w:val="none"/>
        </w:rPr>
        <w:t xml:space="preserve">s.' The Conditional BERT model renders this sentence as 'They're all laughing at us, so we'll kick your way,' in an attempt to detoxify it. However, a more concise and semantically equivalent rewrite of this sentence would be 'They're laughing at us, we'll </w:t>
      </w:r>
      <w:r>
        <w:rPr>
          <w:rFonts w:ascii="Nimbus Roman" w:hAnsi="Nimbus Roman" w:cs="Nimbus Roman" w:eastAsia="Nimbus Roman"/>
          <w:highlight w:val="none"/>
        </w:rPr>
        <w:t xml:space="preserve">show you.' This highlights the hypothesis that the Conditional BERT is inherently simplistic and lacks the ability, due to its </w:t>
      </w:r>
      <w:r>
        <w:rPr>
          <w:rFonts w:ascii="Nimbus Roman" w:hAnsi="Nimbus Roman" w:cs="Nimbus Roman" w:eastAsia="Nimbus Roman"/>
          <w:highlight w:val="none"/>
        </w:rPr>
        <w:t xml:space="preserve">architecture and</w:t>
      </w:r>
      <w:r>
        <w:rPr>
          <w:rFonts w:ascii="Nimbus Roman" w:hAnsi="Nimbus Roman" w:cs="Nimbus Roman" w:eastAsia="Nimbus Roman"/>
          <w:highlight w:val="none"/>
        </w:rPr>
        <w:t xml:space="preserve"> tokenizer, to establish comprehensive multiple-to-one token connections. In the given example, the phrase 'kick your </w:t>
      </w:r>
      <w:r>
        <w:rPr>
          <w:rFonts w:ascii="Nimbus Roman" w:hAnsi="Nimbus Roman" w:cs="Nimbus Roman" w:eastAsia="Nimbus Roman"/>
          <w:highlight w:val="none"/>
        </w:rPr>
        <w:t xml:space="preserve">way' is not appropriately transformed into 'show you.'</w:t>
      </w:r>
      <w:r>
        <w:rPr>
          <w:rFonts w:ascii="Nimbus Roman" w:hAnsi="Nimbus Roman" w:cs="Nimbus Roman" w:eastAsia="Nimbus Roman"/>
        </w:rPr>
      </w:r>
      <w:r>
        <w:rPr>
          <w:rFonts w:ascii="Nimbus Roman" w:hAnsi="Nimbus Roman" w:cs="Nimbus Roman" w:eastAsia="Nimbus Roman"/>
          <w:highlight w:val="none"/>
        </w:rPr>
      </w:r>
    </w:p>
    <w:p>
      <w:pPr>
        <w:ind w:left="709"/>
        <w:rPr>
          <w:rFonts w:ascii="Nimbus Roman" w:hAnsi="Nimbus Roman" w:cs="Nimbus Roman" w:eastAsia="Nimbus Roman"/>
        </w:rPr>
      </w:pPr>
      <w:r>
        <w:rPr>
          <w:rFonts w:ascii="Nimbus Roman" w:hAnsi="Nimbus Roman" w:cs="Nimbus Roman" w:eastAsia="Nimbus Roman"/>
          <w:highlight w:val="none"/>
        </w:rPr>
        <w:t xml:space="preserve">To address this issue, we propose the utilization of an additional Language Model Model (LLM) that can enhance the quality of the text generated by the Conditional BERT model and enable indirect transformations. Furthermore, this LLM should incorporate rele</w:t>
      </w:r>
      <w:r>
        <w:rPr>
          <w:rFonts w:ascii="Nimbus Roman" w:hAnsi="Nimbus Roman" w:cs="Nimbus Roman" w:eastAsia="Nimbus Roman"/>
          <w:highlight w:val="none"/>
        </w:rPr>
        <w:t xml:space="preserve">vant context information obtained from the initial sentence.</w:t>
      </w:r>
      <w:r>
        <w:rPr>
          <w:rFonts w:ascii="Nimbus Roman" w:hAnsi="Nimbus Roman" w:cs="Nimbus Roman" w:eastAsia="Nimbus Roman"/>
        </w:rPr>
      </w:r>
      <w:r>
        <w:rPr>
          <w:rFonts w:ascii="Nimbus Roman" w:hAnsi="Nimbus Roman" w:cs="Nimbus Roman" w:eastAsia="Nimbus Roman"/>
          <w:highlight w:val="none"/>
        </w:rP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2.1 Purposed Solution:</w:t>
      </w:r>
      <w:r>
        <w:rPr>
          <w:rFonts w:ascii="Nimbus Roman" w:hAnsi="Nimbus Roman" w:cs="Nimbus Roman" w:eastAsia="Nimbus Roman"/>
          <w:highlight w:val="none"/>
        </w:rPr>
      </w:r>
      <w:r>
        <w:rPr>
          <w:rFonts w:ascii="Nimbus Roman" w:hAnsi="Nimbus Roman" w:cs="Nimbus Roman" w:eastAsia="Nimbus Roman"/>
          <w:b/>
          <w:sz w:val="30"/>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To fulfill these requirements, we have introduced GPT-2 as the novel LLM in our approach. This model offers the advantage of being easily fine-tuned through transfer learning and also exhibits satisfactory inference performance. To facilitate the fine-tunin</w:t>
      </w:r>
      <w:r>
        <w:rPr>
          <w:rFonts w:ascii="Nimbus Roman" w:hAnsi="Nimbus Roman" w:cs="Nimbus Roman" w:eastAsia="Nimbus Roman"/>
          <w:highlight w:val="none"/>
        </w:rPr>
        <w:t xml:space="preserve">g process, we have designed a new text input data structure and introduced new tokens specifically tailored for this purpose.</w:t>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rPr>
        <mc:AlternateContent>
          <mc:Choice Requires="wpg">
            <w:drawing>
              <wp:inline xmlns:wp="http://schemas.openxmlformats.org/drawingml/2006/wordprocessingDrawing" distT="0" distB="0" distL="0" distR="0">
                <wp:extent cx="5878910" cy="227041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29945" name="" hidden="0"/>
                        <pic:cNvPicPr>
                          <a:picLocks noChangeAspect="1"/>
                        </pic:cNvPicPr>
                        <pic:nvPr isPhoto="0" userDrawn="0"/>
                      </pic:nvPicPr>
                      <pic:blipFill>
                        <a:blip r:embed="rId8"/>
                        <a:srcRect l="1034" t="0" r="0" b="2740"/>
                        <a:stretch/>
                      </pic:blipFill>
                      <pic:spPr bwMode="auto">
                        <a:xfrm rot="0" flipH="0" flipV="0">
                          <a:off x="0" y="0"/>
                          <a:ext cx="5878909" cy="22704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2.9pt;height:178.8pt;rotation:0;" stroked="false">
                <v:path textboxrect="0,0,0,0"/>
                <v:imagedata r:id="rId8" o:title=""/>
              </v:shape>
            </w:pict>
          </mc:Fallback>
        </mc:AlternateContent>
      </w:r>
      <w:r>
        <w:rPr>
          <w:rFonts w:ascii="Nimbus Roman" w:hAnsi="Nimbus Roman" w:cs="Nimbus Roman" w:eastAsia="Nimbus Roman"/>
          <w:highlight w:val="none"/>
        </w:rPr>
      </w:r>
      <w:r>
        <w:rPr>
          <w:rFonts w:ascii="Nimbus Roman" w:hAnsi="Nimbus Roman" w:cs="Nimbus Roman" w:eastAsia="Nimbus Roman"/>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3 Estimator Hypothesis.</w:t>
      </w:r>
      <w:r>
        <w:rPr>
          <w:rFonts w:ascii="Nimbus Roman" w:hAnsi="Nimbus Roman" w:cs="Nimbus Roman" w:eastAsia="Nimbus Roman"/>
          <w:b/>
          <w:sz w:val="30"/>
          <w:highlight w:val="none"/>
        </w:rPr>
      </w:r>
      <w:r>
        <w:rPr>
          <w:rFonts w:ascii="Nimbus Roman" w:hAnsi="Nimbus Roman" w:cs="Nimbus Roman" w:eastAsia="Nimbus Roman"/>
        </w:rP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3.0 Problem State:</w:t>
      </w: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Another phenomenon observed is the suboptimal level of detoxification due to the simplistic nature of certain sentences. For instance, the initial phrase 'Does anal...' was transformed into 'Anal...', which still retains its offensive connot</w:t>
      </w:r>
      <w:r>
        <w:rPr>
          <w:rFonts w:ascii="Nimbus Roman" w:hAnsi="Nimbus Roman" w:cs="Nimbus Roman" w:eastAsia="Nimbus Roman"/>
          <w:highlight w:val="none"/>
        </w:rPr>
        <w:t xml:space="preserve">ation. In order to address this issue, we propose the implementation of an estimator neural network. This network would provide an estimation of the toxicity level of the text generated by the Conditional BERT model. It is evident that the previously discus</w:t>
      </w:r>
      <w:r>
        <w:rPr>
          <w:rFonts w:ascii="Nimbus Roman" w:hAnsi="Nimbus Roman" w:cs="Nimbus Roman" w:eastAsia="Nimbus Roman"/>
          <w:highlight w:val="none"/>
        </w:rPr>
        <w:t xml:space="preserve">sed problem related to semantic quality is closely intertwined with this issue.</w:t>
      </w:r>
      <w:r>
        <w:rPr>
          <w:rFonts w:ascii="Nimbus Roman" w:hAnsi="Nimbus Roman" w:cs="Nimbus Roman" w:eastAsia="Nimbus Roman"/>
        </w:rPr>
      </w:r>
      <w:r>
        <w:rPr>
          <w:rFonts w:ascii="Nimbus Roman" w:hAnsi="Nimbus Roman" w:cs="Nimbus Roman" w:eastAsia="Nimbus Roman"/>
          <w:highlight w:val="none"/>
        </w:rP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3.1 </w:t>
      </w:r>
      <w:r>
        <w:rPr>
          <w:rFonts w:ascii="Nimbus Roman" w:hAnsi="Nimbus Roman" w:cs="Nimbus Roman" w:eastAsia="Nimbus Roman"/>
          <w:b/>
          <w:sz w:val="24"/>
          <w:highlight w:val="none"/>
        </w:rPr>
        <w:t xml:space="preserve">Purposed solution:</w:t>
      </w:r>
      <w:r>
        <w:rPr>
          <w:rFonts w:ascii="Nimbus Roman" w:hAnsi="Nimbus Roman" w:cs="Nimbus Roman" w:eastAsia="Nimbus Roman"/>
          <w:b/>
          <w:sz w:val="24"/>
          <w:highlight w:val="none"/>
        </w:rPr>
      </w:r>
      <w:r>
        <w:rPr>
          <w:rFonts w:ascii="Nimbus Roman" w:hAnsi="Nimbus Roman" w:cs="Nimbus Roman" w:eastAsia="Nimbus Roman"/>
          <w:b/>
          <w:sz w:val="30"/>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To further improve the performance of the GPT-2 model, we sought to integrate the predicted toxicity estimations into its functioning. This would enable GPT-2 to simultaneously enhance the quality of the text and facilitate the detoxification process. Our a</w:t>
      </w:r>
      <w:r>
        <w:rPr>
          <w:rFonts w:ascii="Nimbus Roman" w:hAnsi="Nimbus Roman" w:cs="Nimbus Roman" w:eastAsia="Nimbus Roman"/>
          <w:highlight w:val="none"/>
        </w:rPr>
        <w:t xml:space="preserve">pproach is rooted in the understanding that LLMs, such as GPT-2, tend to exhibit superior performance in such tasks after undergoing sequential data distillation, which involves repetitive input from their own output.</w:t>
      </w:r>
      <w:r>
        <w:rPr>
          <w:rFonts w:ascii="Nimbus Roman" w:hAnsi="Nimbus Roman" w:cs="Nimbus Roman" w:eastAsia="Nimbus Roman"/>
        </w:rPr>
      </w:r>
      <w:r>
        <w:rPr>
          <w:rFonts w:ascii="Nimbus Roman" w:hAnsi="Nimbus Roman" w:cs="Nimbus Roman" w:eastAsia="Nimbus Roman"/>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mc:AlternateContent>
          <mc:Choice Requires="wpg">
            <w:drawing>
              <wp:inline xmlns:wp="http://schemas.openxmlformats.org/drawingml/2006/wordprocessingDrawing" distT="0" distB="0" distL="0" distR="0">
                <wp:extent cx="4985940" cy="2019776"/>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7290" name="" hidden="0"/>
                        <pic:cNvPicPr>
                          <a:picLocks noChangeAspect="1"/>
                        </pic:cNvPicPr>
                        <pic:nvPr isPhoto="0" userDrawn="0"/>
                      </pic:nvPicPr>
                      <pic:blipFill>
                        <a:blip r:embed="rId9"/>
                        <a:srcRect l="6326" t="9449" r="9739" b="13778"/>
                        <a:stretch/>
                      </pic:blipFill>
                      <pic:spPr bwMode="auto">
                        <a:xfrm rot="0" flipH="0" flipV="0">
                          <a:off x="0" y="0"/>
                          <a:ext cx="4985939" cy="2019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92.6pt;height:159.0pt;rotation:0;" stroked="false">
                <v:path textboxrect="0,0,0,0"/>
                <v:imagedata r:id="rId9" o:title=""/>
              </v:shape>
            </w:pict>
          </mc:Fallback>
        </mc:AlternateContent>
      </w:r>
      <w:r>
        <w:rPr>
          <w:rFonts w:ascii="Nimbus Roman" w:hAnsi="Nimbus Roman" w:cs="Nimbus Roman" w:eastAsia="Nimbus Roman"/>
          <w:highlight w:val="none"/>
        </w:rPr>
      </w:r>
      <w:r>
        <w:rPr>
          <w:rFonts w:ascii="Nimbus Roman" w:hAnsi="Nimbus Roman" w:cs="Nimbus Roman" w:eastAsia="Nimbus Roman"/>
          <w:highlight w:val="none"/>
        </w:rPr>
      </w:r>
    </w:p>
    <w:p>
      <w:pPr>
        <w:ind w:left="709"/>
        <w:rPr>
          <w:rFonts w:ascii="Nimbus Roman" w:hAnsi="Nimbus Roman" w:cs="Nimbus Roman" w:eastAsia="Nimbus Roman"/>
          <w:highlight w:val="none"/>
        </w:rPr>
      </w:pPr>
      <w:r>
        <w:rPr>
          <w:rFonts w:ascii="Nimbus Roman" w:hAnsi="Nimbus Roman" w:cs="Nimbus Roman" w:eastAsia="Nimbus Roman"/>
          <w:b/>
          <w:sz w:val="24"/>
          <w:highlight w:val="none"/>
        </w:rPr>
        <w:t xml:space="preserve">3.2 Technical Details:</w:t>
      </w:r>
      <w:r>
        <w:rPr>
          <w:rFonts w:ascii="Nimbus Roman" w:hAnsi="Nimbus Roman" w:cs="Nimbus Roman" w:eastAsia="Nimbus Roman"/>
          <w:highlight w:val="none"/>
        </w:rPr>
      </w:r>
      <w:r>
        <w:rPr>
          <w:rFonts w:ascii="Nimbus Roman" w:hAnsi="Nimbus Roman" w:cs="Nimbus Roman" w:eastAsia="Nimbus Roman"/>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For the implementation of the estimator, we selected the Gated Recurrent Unit (GRU) due to its capacity to provide satisfactory single neuron output. Additionally, we introduced a new token '&lt;E&gt;' to incorporate the estimated toxicity into the context of GPT</w:t>
      </w:r>
      <w:r>
        <w:rPr>
          <w:rFonts w:ascii="Nimbus Roman" w:hAnsi="Nimbus Roman" w:cs="Nimbus Roman" w:eastAsia="Nimbus Roman"/>
          <w:highlight w:val="none"/>
        </w:rPr>
        <w:t xml:space="preserve">-2. This necessitated the compilation of a restructured training corpus, specifically tailored to accommodate these modifications.</w:t>
      </w: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4 Results.</w:t>
      </w:r>
      <w:r>
        <w:rPr>
          <w:rFonts w:ascii="Nimbus Roman" w:hAnsi="Nimbus Roman" w:cs="Nimbus Roman" w:eastAsia="Nimbus Roman"/>
          <w:highlight w:val="none"/>
        </w:rPr>
      </w:r>
      <w:r>
        <w:rPr>
          <w:rFonts w:ascii="Nimbus Roman" w:hAnsi="Nimbus Roman" w:cs="Nimbus Roman" w:eastAsia="Nimbus Roman"/>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2023-10-29T19:17:19Z</dcterms:modified>
</cp:coreProperties>
</file>