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1AEF" w14:textId="77777777" w:rsidR="008134FB" w:rsidRDefault="008134FB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</w:p>
    <w:p w14:paraId="683D0CDA" w14:textId="77777777" w:rsidR="00687D82" w:rsidRDefault="00687D82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Le résumé doit contenir :</w:t>
      </w:r>
    </w:p>
    <w:p w14:paraId="0922F2B9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D</w:t>
      </w:r>
      <w:r w:rsidRPr="00687D82">
        <w:rPr>
          <w:rFonts w:ascii="Arial" w:hAnsi="Arial"/>
          <w:bCs/>
          <w:szCs w:val="20"/>
          <w:lang w:val="fr-CH" w:bidi="ar-SA"/>
        </w:rPr>
        <w:t>élimitation et objectif du projet d’examen</w:t>
      </w:r>
    </w:p>
    <w:p w14:paraId="1CC6496C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szCs w:val="20"/>
          <w:lang w:val="fr-CH" w:bidi="ar-SA"/>
        </w:rPr>
        <w:t>Un graphique/schéma/image pertinent/-e</w:t>
      </w:r>
    </w:p>
    <w:p w14:paraId="7DFB8022" w14:textId="77777777" w:rsidR="00687D82" w:rsidRPr="006F0A87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lang w:val="fr-CH"/>
        </w:rPr>
        <w:t>Une description du travail et de la solution</w:t>
      </w:r>
    </w:p>
    <w:p w14:paraId="346F98A1" w14:textId="77777777" w:rsidR="006F0A87" w:rsidRPr="00687D82" w:rsidRDefault="006F0A87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lang w:val="fr-CH"/>
        </w:rPr>
        <w:t>Faire au maximum 2 pages</w:t>
      </w:r>
    </w:p>
    <w:p w14:paraId="383F3121" w14:textId="77777777" w:rsidR="00687D82" w:rsidRPr="00687D82" w:rsidRDefault="00687D82" w:rsidP="00687D82">
      <w:pPr>
        <w:pStyle w:val="Paragraphedeliste"/>
        <w:ind w:left="0"/>
        <w:rPr>
          <w:rFonts w:ascii="Arial" w:hAnsi="Arial"/>
          <w:bCs/>
          <w:lang w:val="fr-CH"/>
        </w:rPr>
      </w:pPr>
    </w:p>
    <w:p w14:paraId="6B4C9441" w14:textId="6099043E" w:rsidR="00687D82" w:rsidRDefault="00427926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L’objectif de ce résumé est de démontrer les compétences d’un/-e informaticien/-ne CFC à la fin de son apprentissage. Portez attention à ne dévoiler aucun secret d’entreprise ! Le résumé fera également partie des documents évalués par les experts avec le/la supérieur/-e professionnel/-le après la présentation du projet. Une version papier sera imprimée en trois exemplaires et remise aux experts ainsi qu’au/à la supérieur/-e professionnel au début de la présentation. Le candidat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>enverra l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e Web-Summary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>par e-mail aux experts au plus tard deux jours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avant la présentation du projet. </w:t>
      </w:r>
    </w:p>
    <w:p w14:paraId="73E0769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</w:p>
    <w:p w14:paraId="0531D41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>
        <w:rPr>
          <w:rFonts w:ascii="Arial" w:hAnsi="Arial"/>
          <w:bCs/>
          <w:i/>
          <w:color w:val="1F497D"/>
          <w:sz w:val="16"/>
          <w:lang w:val="fr-CH"/>
        </w:rPr>
        <w:t>Exemple de structure :</w:t>
      </w:r>
    </w:p>
    <w:p w14:paraId="253B8F8A" w14:textId="77777777" w:rsidR="0099713B" w:rsidRDefault="0099713B" w:rsidP="0099713B">
      <w:pPr>
        <w:pStyle w:val="Paragraphedeliste"/>
        <w:ind w:left="1440"/>
        <w:rPr>
          <w:rFonts w:ascii="Arial" w:hAnsi="Arial" w:cs="Arial"/>
          <w:lang w:val="fr-CH" w:eastAsia="fr-CH"/>
        </w:rPr>
      </w:pPr>
    </w:p>
    <w:p w14:paraId="78FE64DD" w14:textId="77777777" w:rsidR="00612621" w:rsidRDefault="00612621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57DFF312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6474D77D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357AE701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6D1A9B1E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77FE0236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506288DD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22F48ACE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6718C917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136D2275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2326CAF1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329C2935" w14:textId="77777777" w:rsidR="00412410" w:rsidRDefault="00412410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p w14:paraId="267610D3" w14:textId="7F0F59DD" w:rsidR="00412410" w:rsidRDefault="00A53356" w:rsidP="00A33E7A">
      <w:pPr>
        <w:pStyle w:val="Titre"/>
        <w:rPr>
          <w:lang w:val="fr-CH"/>
        </w:rPr>
      </w:pPr>
      <w:r>
        <w:rPr>
          <w:lang w:val="fr-CH"/>
        </w:rPr>
        <w:t>SpeleoThink</w:t>
      </w:r>
    </w:p>
    <w:p w14:paraId="06FCB042" w14:textId="071C869B" w:rsidR="00F10875" w:rsidRDefault="006D798D" w:rsidP="00F10875">
      <w:pPr>
        <w:pStyle w:val="Titre1"/>
      </w:pPr>
      <w:r w:rsidRPr="00612621">
        <w:t>Situation de départ, objectif, devoir</w:t>
      </w:r>
    </w:p>
    <w:p w14:paraId="34BFC7BC" w14:textId="78B6E137" w:rsidR="00F10875" w:rsidRDefault="00FB70B9" w:rsidP="003067A5">
      <w:pPr>
        <w:pStyle w:val="titre20"/>
      </w:pPr>
      <w:r>
        <w:tab/>
      </w:r>
      <w:r w:rsidR="00F10875" w:rsidRPr="003067A5">
        <w:t>Environnement, situation</w:t>
      </w:r>
    </w:p>
    <w:p w14:paraId="648868DF" w14:textId="01106988" w:rsidR="00213621" w:rsidRPr="00213621" w:rsidRDefault="00213621" w:rsidP="00213621">
      <w:pPr>
        <w:ind w:left="1440"/>
      </w:pPr>
      <w:r w:rsidRPr="00213621">
        <w:t>La solution doit être développée pour le processus de reconnaissance initiale d’une grotte, c’est-à-dire l’étape où l’on vérifie l’état d’une galerie avant l’entrée des spéléologues, afin d’identifier les dangers et assurer leur sécurité.</w:t>
      </w:r>
    </w:p>
    <w:p w14:paraId="6FB4D3B5" w14:textId="1AEAEC20" w:rsidR="00843273" w:rsidRDefault="00FB70B9" w:rsidP="00843273">
      <w:pPr>
        <w:pStyle w:val="titre20"/>
      </w:pPr>
      <w:r>
        <w:tab/>
      </w:r>
      <w:r w:rsidR="00843273" w:rsidRPr="00612621">
        <w:t>Situation de départ</w:t>
      </w:r>
    </w:p>
    <w:p w14:paraId="09DB7C22" w14:textId="77777777" w:rsidR="00002A88" w:rsidRPr="00002A88" w:rsidRDefault="00002A88" w:rsidP="00002A88">
      <w:pPr>
        <w:ind w:left="1440"/>
        <w:rPr>
          <w:rFonts w:eastAsiaTheme="majorEastAsia"/>
          <w:lang w:val="fr-CH" w:eastAsia="fr-CH"/>
        </w:rPr>
      </w:pPr>
      <w:r w:rsidRPr="00002A88">
        <w:rPr>
          <w:rFonts w:eastAsiaTheme="majorEastAsia"/>
          <w:lang w:val="fr-CH" w:eastAsia="fr-CH"/>
        </w:rPr>
        <w:t>Actuellement, la reconnaissance d’une grotte est réalisée directement par les spéléologues.</w:t>
      </w:r>
      <w:r w:rsidRPr="00002A88">
        <w:rPr>
          <w:rFonts w:eastAsiaTheme="majorEastAsia"/>
          <w:lang w:val="fr-CH" w:eastAsia="fr-CH"/>
        </w:rPr>
        <w:br/>
        <w:t>Ils entrent en premier dans la galerie pour observer l’environnement, vérifier la stabilité du sol, la présence d’eau et les obstacles.</w:t>
      </w:r>
    </w:p>
    <w:p w14:paraId="4435D907" w14:textId="77777777" w:rsidR="00002A88" w:rsidRPr="00002A88" w:rsidRDefault="00002A88" w:rsidP="00002A88">
      <w:pPr>
        <w:ind w:left="1440"/>
        <w:rPr>
          <w:rFonts w:eastAsiaTheme="majorEastAsia"/>
          <w:lang w:val="fr-CH" w:eastAsia="fr-CH"/>
        </w:rPr>
      </w:pPr>
      <w:r w:rsidRPr="00002A88">
        <w:rPr>
          <w:rFonts w:eastAsiaTheme="majorEastAsia"/>
          <w:lang w:val="fr-CH" w:eastAsia="fr-CH"/>
        </w:rPr>
        <w:t>Cette solution est risquée, car elle expose les personnes à des dangers sans information préalable et repose uniquement sur l’observation humaine, sans outil technique de pré-exploration à distance.</w:t>
      </w:r>
    </w:p>
    <w:p w14:paraId="63D9A65A" w14:textId="77777777" w:rsidR="00002A88" w:rsidRPr="00612621" w:rsidRDefault="00002A88" w:rsidP="00843273">
      <w:pPr>
        <w:pStyle w:val="titre20"/>
      </w:pPr>
    </w:p>
    <w:p w14:paraId="0CDDB0D3" w14:textId="417145E4" w:rsidR="00843273" w:rsidRDefault="00FB70B9" w:rsidP="00843273">
      <w:pPr>
        <w:pStyle w:val="titre20"/>
      </w:pPr>
      <w:r>
        <w:tab/>
      </w:r>
      <w:r w:rsidR="00843273" w:rsidRPr="00612621">
        <w:t>Objectif</w:t>
      </w:r>
    </w:p>
    <w:p w14:paraId="63D90822" w14:textId="77777777" w:rsidR="005E61ED" w:rsidRPr="005E61ED" w:rsidRDefault="005E61ED" w:rsidP="005E61ED">
      <w:pPr>
        <w:ind w:left="1440"/>
        <w:rPr>
          <w:rFonts w:eastAsiaTheme="majorEastAsia"/>
        </w:rPr>
      </w:pPr>
      <w:r w:rsidRPr="005E61ED">
        <w:rPr>
          <w:rFonts w:eastAsiaTheme="majorEastAsia"/>
        </w:rPr>
        <w:t xml:space="preserve">La nouvelle solution doit permettre de </w:t>
      </w:r>
      <w:r w:rsidRPr="005E61ED">
        <w:rPr>
          <w:rFonts w:eastAsiaTheme="majorEastAsia"/>
          <w:b/>
        </w:rPr>
        <w:t>réaliser une reconnaissance de grotte sans exposer les spéléologues au danger</w:t>
      </w:r>
      <w:r w:rsidRPr="005E61ED">
        <w:rPr>
          <w:rFonts w:eastAsiaTheme="majorEastAsia"/>
        </w:rPr>
        <w:t>.</w:t>
      </w:r>
      <w:r w:rsidRPr="005E61ED">
        <w:rPr>
          <w:rFonts w:eastAsiaTheme="majorEastAsia"/>
        </w:rPr>
        <w:br/>
        <w:t xml:space="preserve">Grâce à un robot téléopéré, elle apporte une </w:t>
      </w:r>
      <w:r w:rsidRPr="005E61ED">
        <w:rPr>
          <w:rFonts w:eastAsiaTheme="majorEastAsia"/>
          <w:b/>
        </w:rPr>
        <w:t>pré-exploration à distance</w:t>
      </w:r>
      <w:r w:rsidRPr="005E61ED">
        <w:rPr>
          <w:rFonts w:eastAsiaTheme="majorEastAsia"/>
        </w:rPr>
        <w:t>, avec une vidéo en direct et des informations simples sur l’environnement.</w:t>
      </w:r>
    </w:p>
    <w:p w14:paraId="406618F7" w14:textId="441118AB" w:rsidR="00F10875" w:rsidRPr="005E61ED" w:rsidRDefault="005E61ED" w:rsidP="005E61ED">
      <w:pPr>
        <w:ind w:left="1440"/>
        <w:rPr>
          <w:rFonts w:eastAsiaTheme="majorEastAsia"/>
        </w:rPr>
      </w:pPr>
      <w:r w:rsidRPr="005E61ED">
        <w:rPr>
          <w:rFonts w:eastAsiaTheme="majorEastAsia"/>
        </w:rPr>
        <w:t>L’objectif est d’</w:t>
      </w:r>
      <w:r w:rsidRPr="005E61ED">
        <w:rPr>
          <w:rFonts w:eastAsiaTheme="majorEastAsia"/>
          <w:b/>
        </w:rPr>
        <w:t>améliorer la sécurité</w:t>
      </w:r>
      <w:r w:rsidRPr="005E61ED">
        <w:rPr>
          <w:rFonts w:eastAsiaTheme="majorEastAsia"/>
        </w:rPr>
        <w:t xml:space="preserve">, de </w:t>
      </w:r>
      <w:r w:rsidRPr="005E61ED">
        <w:rPr>
          <w:rFonts w:eastAsiaTheme="majorEastAsia"/>
          <w:b/>
        </w:rPr>
        <w:t>mieux préparer les équipes</w:t>
      </w:r>
      <w:r w:rsidRPr="005E61ED">
        <w:rPr>
          <w:rFonts w:eastAsiaTheme="majorEastAsia"/>
        </w:rPr>
        <w:t xml:space="preserve"> avant l’entrée en grotte et de </w:t>
      </w:r>
      <w:r w:rsidRPr="005E61ED">
        <w:rPr>
          <w:rFonts w:eastAsiaTheme="majorEastAsia"/>
          <w:b/>
        </w:rPr>
        <w:t>réduire les risques d’accident</w:t>
      </w:r>
      <w:r w:rsidRPr="005E61ED">
        <w:rPr>
          <w:rFonts w:eastAsiaTheme="majorEastAsia"/>
        </w:rPr>
        <w:t xml:space="preserve"> lors des premières explorations.</w:t>
      </w:r>
    </w:p>
    <w:p w14:paraId="57DFD861" w14:textId="77777777" w:rsidR="00843273" w:rsidRDefault="00843273" w:rsidP="00843273">
      <w:pPr>
        <w:pStyle w:val="Titre1"/>
        <w:rPr>
          <w:lang w:val="fr-CH" w:eastAsia="fr-CH"/>
        </w:rPr>
      </w:pPr>
      <w:r w:rsidRPr="00612621">
        <w:rPr>
          <w:lang w:val="fr-CH" w:eastAsia="fr-CH"/>
        </w:rPr>
        <w:t>Représentation graphique parlante</w:t>
      </w:r>
    </w:p>
    <w:p w14:paraId="6A1846EE" w14:textId="77777777" w:rsidR="00F10875" w:rsidRDefault="00F10875" w:rsidP="00F10875"/>
    <w:p w14:paraId="2BD71E91" w14:textId="77777777" w:rsidR="00843273" w:rsidRDefault="00843273" w:rsidP="00F10875"/>
    <w:p w14:paraId="29BA32C6" w14:textId="77777777" w:rsidR="00843273" w:rsidRDefault="00843273" w:rsidP="00843273">
      <w:pPr>
        <w:pStyle w:val="Titre1"/>
        <w:rPr>
          <w:lang w:val="fr-CH" w:eastAsia="fr-CH"/>
        </w:rPr>
      </w:pPr>
      <w:r w:rsidRPr="00612621">
        <w:rPr>
          <w:lang w:val="fr-CH" w:eastAsia="fr-CH"/>
        </w:rPr>
        <w:t>Solution, résultat</w:t>
      </w:r>
    </w:p>
    <w:p w14:paraId="639693B5" w14:textId="4A45D11A" w:rsidR="00843273" w:rsidRPr="00612621" w:rsidRDefault="00FB70B9" w:rsidP="00843273">
      <w:pPr>
        <w:pStyle w:val="titre20"/>
      </w:pPr>
      <w:r>
        <w:tab/>
      </w:r>
      <w:r w:rsidR="00843273" w:rsidRPr="00612621">
        <w:t>Voie suivie</w:t>
      </w:r>
    </w:p>
    <w:p w14:paraId="22AD84EF" w14:textId="77777777" w:rsidR="00843273" w:rsidRPr="00612621" w:rsidRDefault="00843273" w:rsidP="00843273">
      <w:pPr>
        <w:autoSpaceDE w:val="0"/>
        <w:autoSpaceDN w:val="0"/>
        <w:adjustRightInd w:val="0"/>
        <w:ind w:left="1440"/>
        <w:rPr>
          <w:rFonts w:cs="Arial"/>
          <w:szCs w:val="22"/>
          <w:lang w:val="fr-CH" w:eastAsia="fr-CH"/>
        </w:rPr>
      </w:pPr>
      <w:r w:rsidRPr="00612621">
        <w:rPr>
          <w:rFonts w:cs="Arial"/>
          <w:szCs w:val="22"/>
          <w:lang w:val="fr-CH" w:eastAsia="fr-CH"/>
        </w:rPr>
        <w:t>explications, idées de solution, choix, solution élaborée</w:t>
      </w:r>
    </w:p>
    <w:p w14:paraId="75D19A2A" w14:textId="7373B07A" w:rsidR="00843273" w:rsidRPr="003067A5" w:rsidRDefault="00FB70B9" w:rsidP="00843273">
      <w:pPr>
        <w:pStyle w:val="titre20"/>
      </w:pPr>
      <w:r>
        <w:tab/>
      </w:r>
      <w:r w:rsidR="00843273" w:rsidRPr="003067A5">
        <w:t>Résultat / produit</w:t>
      </w:r>
    </w:p>
    <w:p w14:paraId="05143931" w14:textId="77777777" w:rsidR="00843273" w:rsidRDefault="00843273" w:rsidP="00843273">
      <w:pPr>
        <w:pStyle w:val="Paragraphedeliste"/>
        <w:spacing w:after="0"/>
        <w:ind w:left="1440"/>
        <w:rPr>
          <w:rFonts w:ascii="Arial" w:hAnsi="Arial" w:cs="Arial"/>
          <w:lang w:val="fr-CH" w:eastAsia="fr-CH"/>
        </w:rPr>
      </w:pPr>
      <w:r w:rsidRPr="00612621">
        <w:rPr>
          <w:rFonts w:ascii="Arial" w:hAnsi="Arial" w:cs="Arial"/>
          <w:lang w:val="fr-CH" w:eastAsia="fr-CH"/>
        </w:rPr>
        <w:t>qu’est-ce qui a été atteint, qu’est-ce qui ne l’est pas (encore), quelle est la suite envisagée</w:t>
      </w:r>
    </w:p>
    <w:p w14:paraId="73E2D10F" w14:textId="384636F3" w:rsidR="00843273" w:rsidRPr="00612621" w:rsidRDefault="00FB70B9" w:rsidP="00843273">
      <w:pPr>
        <w:pStyle w:val="titre20"/>
      </w:pPr>
      <w:r>
        <w:tab/>
      </w:r>
      <w:r w:rsidR="00843273">
        <w:t>Conclusion personnelle</w:t>
      </w:r>
    </w:p>
    <w:p w14:paraId="5F7B187F" w14:textId="77777777" w:rsidR="00843273" w:rsidRPr="00612621" w:rsidRDefault="00843273" w:rsidP="00843273">
      <w:pPr>
        <w:autoSpaceDE w:val="0"/>
        <w:autoSpaceDN w:val="0"/>
        <w:adjustRightInd w:val="0"/>
        <w:ind w:left="1440"/>
        <w:rPr>
          <w:rFonts w:cs="Arial"/>
          <w:szCs w:val="22"/>
          <w:lang w:val="fr-CH" w:eastAsia="fr-CH"/>
        </w:rPr>
      </w:pPr>
      <w:r>
        <w:rPr>
          <w:rFonts w:cs="Arial"/>
          <w:szCs w:val="22"/>
          <w:lang w:val="fr-CH" w:eastAsia="fr-CH"/>
        </w:rPr>
        <w:t>Ce que j’ai appris et ce que je continuerais à faire par la suite pour améliorer le résultat obtenu ou étendre les fonctionnalités.</w:t>
      </w:r>
    </w:p>
    <w:p w14:paraId="3EB291F7" w14:textId="77777777" w:rsidR="00843273" w:rsidRPr="00843273" w:rsidRDefault="00843273" w:rsidP="00843273">
      <w:pPr>
        <w:rPr>
          <w:lang w:val="fr-CH" w:eastAsia="fr-CH"/>
        </w:rPr>
      </w:pPr>
    </w:p>
    <w:p w14:paraId="32C42488" w14:textId="77777777" w:rsidR="00843273" w:rsidRPr="00F10875" w:rsidRDefault="00843273" w:rsidP="00F10875"/>
    <w:sectPr w:rsidR="00843273" w:rsidRPr="00F10875">
      <w:headerReference w:type="default" r:id="rId10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70A89" w14:textId="77777777" w:rsidR="00E93706" w:rsidRDefault="00E93706">
      <w:r>
        <w:separator/>
      </w:r>
    </w:p>
  </w:endnote>
  <w:endnote w:type="continuationSeparator" w:id="0">
    <w:p w14:paraId="5B90D10C" w14:textId="77777777" w:rsidR="00E93706" w:rsidRDefault="00E937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73145" w14:textId="77777777" w:rsidR="00E93706" w:rsidRDefault="00E93706">
      <w:r>
        <w:separator/>
      </w:r>
    </w:p>
  </w:footnote>
  <w:footnote w:type="continuationSeparator" w:id="0">
    <w:p w14:paraId="6D0941BD" w14:textId="77777777" w:rsidR="00E93706" w:rsidRDefault="00E937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14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6073"/>
      <w:gridCol w:w="3425"/>
    </w:tblGrid>
    <w:tr w:rsidR="000C2307" w:rsidRPr="0042225E" w14:paraId="784F5771" w14:textId="77777777" w:rsidTr="008134FB">
      <w:tc>
        <w:tcPr>
          <w:tcW w:w="6073" w:type="dxa"/>
        </w:tcPr>
        <w:p w14:paraId="3DA5461D" w14:textId="53EC02CA" w:rsidR="000C2307" w:rsidRDefault="000C2307">
          <w:pPr>
            <w:rPr>
              <w:bCs/>
              <w:sz w:val="24"/>
              <w:szCs w:val="24"/>
              <w:lang w:val="fr-CH" w:eastAsia="de-DE"/>
            </w:rPr>
          </w:pPr>
          <w:r>
            <w:rPr>
              <w:b/>
              <w:bCs/>
              <w:lang w:val="fr-CH"/>
            </w:rPr>
            <w:t>Informaticien/-ne CFC</w:t>
          </w:r>
          <w:r>
            <w:rPr>
              <w:b/>
              <w:bCs/>
              <w:lang w:val="fr-CH"/>
            </w:rPr>
            <w:br/>
          </w:r>
          <w:r w:rsidR="002F7026">
            <w:rPr>
              <w:bCs/>
              <w:lang w:val="fr-CH"/>
            </w:rPr>
            <w:t xml:space="preserve">Travail pratique individuel </w:t>
          </w:r>
          <w:r w:rsidR="0040450A">
            <w:rPr>
              <w:bCs/>
              <w:lang w:val="fr-CH"/>
            </w:rPr>
            <w:t>Module 306</w:t>
          </w:r>
        </w:p>
        <w:p w14:paraId="087F88B3" w14:textId="77777777" w:rsidR="000C2307" w:rsidRDefault="000C2307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1FABFD6B" w14:textId="77777777" w:rsid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2425A2CD" w14:textId="6C508686" w:rsidR="008134FB" w:rsidRPr="0042225E" w:rsidRDefault="0042225E">
          <w:pPr>
            <w:rPr>
              <w:bCs/>
              <w:i/>
              <w:sz w:val="24"/>
              <w:szCs w:val="24"/>
              <w:lang w:val="fr-CH" w:eastAsia="de-DE"/>
            </w:rPr>
          </w:pPr>
          <w:r w:rsidRPr="0042225E">
            <w:rPr>
              <w:bCs/>
              <w:i/>
              <w:sz w:val="24"/>
              <w:szCs w:val="24"/>
              <w:lang w:val="fr-CH" w:eastAsia="de-DE"/>
            </w:rPr>
            <w:t>Fejzaj Leon, Magliani Lorenzo, Jules Cr</w:t>
          </w:r>
          <w:r>
            <w:rPr>
              <w:bCs/>
              <w:i/>
              <w:sz w:val="24"/>
              <w:szCs w:val="24"/>
              <w:lang w:val="fr-CH" w:eastAsia="de-DE"/>
            </w:rPr>
            <w:t>ausaz</w:t>
          </w:r>
        </w:p>
        <w:p w14:paraId="52E35D66" w14:textId="45C77434" w:rsidR="008134FB" w:rsidRPr="0042225E" w:rsidRDefault="00CC5478">
          <w:pPr>
            <w:rPr>
              <w:b/>
              <w:bCs/>
              <w:sz w:val="24"/>
              <w:szCs w:val="24"/>
              <w:lang w:val="en-US" w:eastAsia="de-DE"/>
            </w:rPr>
          </w:pPr>
          <w:r w:rsidRPr="0042225E">
            <w:rPr>
              <w:b/>
              <w:bCs/>
              <w:sz w:val="24"/>
              <w:szCs w:val="24"/>
              <w:lang w:val="en-US" w:eastAsia="de-DE"/>
            </w:rPr>
            <w:t>SpeleoThink</w:t>
          </w:r>
        </w:p>
      </w:tc>
      <w:tc>
        <w:tcPr>
          <w:tcW w:w="3425" w:type="dxa"/>
          <w:hideMark/>
        </w:tcPr>
        <w:p w14:paraId="77830478" w14:textId="77777777" w:rsidR="000C2307" w:rsidRPr="0042225E" w:rsidRDefault="00CF0F8A" w:rsidP="00CF0F8A">
          <w:pPr>
            <w:jc w:val="right"/>
            <w:rPr>
              <w:b/>
              <w:bCs/>
              <w:sz w:val="28"/>
              <w:szCs w:val="24"/>
              <w:lang w:val="en-US" w:eastAsia="de-DE"/>
            </w:rPr>
          </w:pPr>
          <w:r>
            <w:rPr>
              <w:b/>
              <w:bCs/>
              <w:noProof/>
              <w:sz w:val="28"/>
              <w:szCs w:val="24"/>
              <w:lang w:val="fr-CH" w:eastAsia="fr-CH"/>
            </w:rPr>
            <w:drawing>
              <wp:anchor distT="0" distB="0" distL="114300" distR="114300" simplePos="0" relativeHeight="251658240" behindDoc="0" locked="0" layoutInCell="1" allowOverlap="1" wp14:anchorId="1D043627" wp14:editId="459E25F9">
                <wp:simplePos x="0" y="0"/>
                <wp:positionH relativeFrom="column">
                  <wp:posOffset>523240</wp:posOffset>
                </wp:positionH>
                <wp:positionV relativeFrom="paragraph">
                  <wp:posOffset>-45720</wp:posOffset>
                </wp:positionV>
                <wp:extent cx="1584963" cy="1062230"/>
                <wp:effectExtent l="0" t="0" r="0" b="0"/>
                <wp:wrapNone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ICT_BB_Freiburg_Fribourg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963" cy="1062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16DA80F7" w14:textId="77777777" w:rsidR="00C17B2A" w:rsidRPr="0042225E" w:rsidRDefault="00C17B2A" w:rsidP="00E96E8A">
    <w:pPr>
      <w:pStyle w:val="En-tt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8576C"/>
    <w:multiLevelType w:val="hybridMultilevel"/>
    <w:tmpl w:val="4C724A18"/>
    <w:lvl w:ilvl="0" w:tplc="B4E67A6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5946C46">
      <w:start w:val="2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1E0EB0"/>
    <w:multiLevelType w:val="hybridMultilevel"/>
    <w:tmpl w:val="54D022D6"/>
    <w:lvl w:ilvl="0" w:tplc="D0A84AB2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205430"/>
    <w:multiLevelType w:val="multilevel"/>
    <w:tmpl w:val="6688EA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 w:val="0"/>
      </w:rPr>
    </w:lvl>
  </w:abstractNum>
  <w:abstractNum w:abstractNumId="3" w15:restartNumberingAfterBreak="0">
    <w:nsid w:val="5C7E2398"/>
    <w:multiLevelType w:val="hybridMultilevel"/>
    <w:tmpl w:val="E99EEE48"/>
    <w:lvl w:ilvl="0" w:tplc="59DCE746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3802A5"/>
    <w:multiLevelType w:val="hybridMultilevel"/>
    <w:tmpl w:val="60B6AE1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4818926">
    <w:abstractNumId w:val="3"/>
  </w:num>
  <w:num w:numId="2" w16cid:durableId="1785922130">
    <w:abstractNumId w:val="0"/>
  </w:num>
  <w:num w:numId="3" w16cid:durableId="502744961">
    <w:abstractNumId w:val="4"/>
  </w:num>
  <w:num w:numId="4" w16cid:durableId="1643653932">
    <w:abstractNumId w:val="2"/>
  </w:num>
  <w:num w:numId="5" w16cid:durableId="1035784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62372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C95"/>
    <w:rsid w:val="00002A88"/>
    <w:rsid w:val="000A4886"/>
    <w:rsid w:val="000C2307"/>
    <w:rsid w:val="000C51D9"/>
    <w:rsid w:val="001E1A21"/>
    <w:rsid w:val="001E32EB"/>
    <w:rsid w:val="00213621"/>
    <w:rsid w:val="002877B7"/>
    <w:rsid w:val="002F7026"/>
    <w:rsid w:val="00302425"/>
    <w:rsid w:val="003067A5"/>
    <w:rsid w:val="003136B7"/>
    <w:rsid w:val="003A78DF"/>
    <w:rsid w:val="003E2FDC"/>
    <w:rsid w:val="0040450A"/>
    <w:rsid w:val="00412410"/>
    <w:rsid w:val="0042225E"/>
    <w:rsid w:val="00427926"/>
    <w:rsid w:val="00434EE3"/>
    <w:rsid w:val="004C3FB1"/>
    <w:rsid w:val="004C6200"/>
    <w:rsid w:val="00541B30"/>
    <w:rsid w:val="00582084"/>
    <w:rsid w:val="005E37F0"/>
    <w:rsid w:val="005E61ED"/>
    <w:rsid w:val="005F11EC"/>
    <w:rsid w:val="00605DAA"/>
    <w:rsid w:val="00612621"/>
    <w:rsid w:val="00687D82"/>
    <w:rsid w:val="006903CA"/>
    <w:rsid w:val="006D798D"/>
    <w:rsid w:val="006F0A87"/>
    <w:rsid w:val="007475A9"/>
    <w:rsid w:val="007766C5"/>
    <w:rsid w:val="00785D61"/>
    <w:rsid w:val="007902EE"/>
    <w:rsid w:val="007A4A90"/>
    <w:rsid w:val="007E7897"/>
    <w:rsid w:val="007F459A"/>
    <w:rsid w:val="007F6582"/>
    <w:rsid w:val="008134FB"/>
    <w:rsid w:val="00843273"/>
    <w:rsid w:val="0084672A"/>
    <w:rsid w:val="0087669D"/>
    <w:rsid w:val="00894AB6"/>
    <w:rsid w:val="008B2FDB"/>
    <w:rsid w:val="008E48C5"/>
    <w:rsid w:val="00910B6D"/>
    <w:rsid w:val="009935DC"/>
    <w:rsid w:val="0099713B"/>
    <w:rsid w:val="009B3785"/>
    <w:rsid w:val="00A04361"/>
    <w:rsid w:val="00A13D19"/>
    <w:rsid w:val="00A33E7A"/>
    <w:rsid w:val="00A53356"/>
    <w:rsid w:val="00A65096"/>
    <w:rsid w:val="00A85A10"/>
    <w:rsid w:val="00A94D0F"/>
    <w:rsid w:val="00AB1F97"/>
    <w:rsid w:val="00AB774F"/>
    <w:rsid w:val="00B40979"/>
    <w:rsid w:val="00B61418"/>
    <w:rsid w:val="00B76171"/>
    <w:rsid w:val="00C17B2A"/>
    <w:rsid w:val="00C52BB2"/>
    <w:rsid w:val="00CC5478"/>
    <w:rsid w:val="00CE37CA"/>
    <w:rsid w:val="00CF0F8A"/>
    <w:rsid w:val="00E034CF"/>
    <w:rsid w:val="00E63E52"/>
    <w:rsid w:val="00E93706"/>
    <w:rsid w:val="00E96E8A"/>
    <w:rsid w:val="00EB5C95"/>
    <w:rsid w:val="00F10875"/>
    <w:rsid w:val="00FA23E6"/>
    <w:rsid w:val="00FB7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362CBC8"/>
  <w15:docId w15:val="{E5401DBA-82AB-4DC8-841E-7CDA1A1A8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val="fr-FR" w:eastAsia="en-US"/>
    </w:rPr>
  </w:style>
  <w:style w:type="paragraph" w:styleId="Titre1">
    <w:name w:val="heading 1"/>
    <w:basedOn w:val="Titre"/>
    <w:next w:val="Normal"/>
    <w:link w:val="Titre1Car"/>
    <w:qFormat/>
    <w:rsid w:val="00A65096"/>
    <w:pPr>
      <w:keepNext/>
      <w:keepLines/>
      <w:spacing w:before="240"/>
      <w:jc w:val="left"/>
      <w:outlineLvl w:val="0"/>
    </w:pPr>
    <w:rPr>
      <w:color w:val="000000" w:themeColor="text1"/>
      <w:sz w:val="32"/>
      <w:szCs w:val="32"/>
    </w:rPr>
  </w:style>
  <w:style w:type="paragraph" w:styleId="Titre2">
    <w:name w:val="heading 2"/>
    <w:basedOn w:val="Normal"/>
    <w:next w:val="Normal"/>
    <w:link w:val="Titre2Car"/>
    <w:semiHidden/>
    <w:unhideWhenUsed/>
    <w:qFormat/>
    <w:rsid w:val="007F658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semiHidden/>
    <w:rsid w:val="00A94D0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87D82"/>
    <w:pPr>
      <w:spacing w:after="200" w:line="276" w:lineRule="auto"/>
      <w:ind w:left="720"/>
      <w:contextualSpacing/>
    </w:pPr>
    <w:rPr>
      <w:rFonts w:ascii="Calibri" w:hAnsi="Calibri"/>
      <w:szCs w:val="22"/>
      <w:lang w:val="en-US" w:bidi="en-US"/>
    </w:rPr>
  </w:style>
  <w:style w:type="character" w:customStyle="1" w:styleId="Titre1Car">
    <w:name w:val="Titre 1 Car"/>
    <w:basedOn w:val="Policepardfaut"/>
    <w:link w:val="Titre1"/>
    <w:rsid w:val="006D798D"/>
    <w:rPr>
      <w:rFonts w:asciiTheme="majorHAnsi" w:eastAsiaTheme="majorEastAsia" w:hAnsiTheme="majorHAnsi" w:cstheme="majorBidi"/>
      <w:color w:val="000000" w:themeColor="text1"/>
      <w:spacing w:val="-10"/>
      <w:kern w:val="28"/>
      <w:sz w:val="32"/>
      <w:szCs w:val="32"/>
      <w:lang w:val="fr-FR" w:eastAsia="en-US"/>
    </w:rPr>
  </w:style>
  <w:style w:type="paragraph" w:styleId="Titre">
    <w:name w:val="Title"/>
    <w:basedOn w:val="Normal"/>
    <w:next w:val="Normal"/>
    <w:link w:val="TitreCar"/>
    <w:qFormat/>
    <w:rsid w:val="00A33E7A"/>
    <w:pPr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rsid w:val="00A33E7A"/>
    <w:rPr>
      <w:rFonts w:asciiTheme="majorHAnsi" w:eastAsiaTheme="majorEastAsia" w:hAnsiTheme="majorHAnsi" w:cstheme="majorBidi"/>
      <w:spacing w:val="-10"/>
      <w:kern w:val="28"/>
      <w:sz w:val="56"/>
      <w:szCs w:val="56"/>
      <w:lang w:val="fr-FR" w:eastAsia="en-US"/>
    </w:rPr>
  </w:style>
  <w:style w:type="paragraph" w:customStyle="1" w:styleId="titre20">
    <w:name w:val="titre2"/>
    <w:basedOn w:val="Titre1"/>
    <w:qFormat/>
    <w:rsid w:val="00A65096"/>
    <w:pPr>
      <w:tabs>
        <w:tab w:val="left" w:pos="567"/>
        <w:tab w:val="left" w:pos="5670"/>
      </w:tabs>
      <w:autoSpaceDE w:val="0"/>
      <w:autoSpaceDN w:val="0"/>
      <w:adjustRightInd w:val="0"/>
    </w:pPr>
    <w:rPr>
      <w:rFonts w:cs="Arial"/>
      <w:bCs/>
      <w:sz w:val="28"/>
      <w:szCs w:val="22"/>
      <w:lang w:val="fr-CH" w:eastAsia="fr-CH"/>
    </w:rPr>
  </w:style>
  <w:style w:type="character" w:customStyle="1" w:styleId="Titre2Car">
    <w:name w:val="Titre 2 Car"/>
    <w:basedOn w:val="Policepardfaut"/>
    <w:link w:val="Titre2"/>
    <w:semiHidden/>
    <w:rsid w:val="007F658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5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faa137-8a18-4908-97f4-35fc924e5a91">
      <Terms xmlns="http://schemas.microsoft.com/office/infopath/2007/PartnerControls"/>
    </lcf76f155ced4ddcb4097134ff3c332f>
    <TaxCatchAll xmlns="3b60234b-33e6-42ae-ae88-ba7d4a3eedfd" xsi:nil="true"/>
  </documentManagement>
</p:properties>
</file>

<file path=customXml/itemProps1.xml><?xml version="1.0" encoding="utf-8"?>
<ds:datastoreItem xmlns:ds="http://schemas.openxmlformats.org/officeDocument/2006/customXml" ds:itemID="{B14513CB-D85D-42BE-AEF4-302DB45AB8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C197E0A-38A5-4E59-BC4E-C6187E0D4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93415F2-B9DC-4DB4-B207-B695D2855657}">
  <ds:schemaRefs>
    <ds:schemaRef ds:uri="http://schemas.microsoft.com/office/2006/metadata/properties"/>
    <ds:schemaRef ds:uri="http://schemas.microsoft.com/office/infopath/2007/PartnerControls"/>
    <ds:schemaRef ds:uri="b54f96d8-6138-4ba9-8b5a-da1062324abb"/>
    <ds:schemaRef ds:uri="0ecde9c3-6951-4ee0-98d0-295e535ef6cd"/>
    <ds:schemaRef ds:uri="8afaa137-8a18-4908-97f4-35fc924e5a91"/>
    <ds:schemaRef ds:uri="3b60234b-33e6-42ae-ae88-ba7d4a3eedf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349</Words>
  <Characters>2060</Characters>
  <Application>Microsoft Office Word</Application>
  <DocSecurity>0</DocSecurity>
  <Lines>17</Lines>
  <Paragraphs>4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Journal d'execution du travail d'examen</vt:lpstr>
      <vt:lpstr>Journal d'execution du travail d'examen</vt:lpstr>
      <vt:lpstr>Journal d'execution du travail d'examen</vt:lpstr>
    </vt:vector>
  </TitlesOfParts>
  <Company>CPI / WIZ</Company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d'execution du travail d'examen</dc:title>
  <dc:creator>NetAdmin</dc:creator>
  <cp:lastModifiedBy>Crausaz Jules</cp:lastModifiedBy>
  <cp:revision>43</cp:revision>
  <cp:lastPrinted>2006-11-22T08:57:00Z</cp:lastPrinted>
  <dcterms:created xsi:type="dcterms:W3CDTF">2013-01-13T12:05:00Z</dcterms:created>
  <dcterms:modified xsi:type="dcterms:W3CDTF">2026-01-15T15:42:00Z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</Properties>
</file>