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4095295"/>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2188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218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F64FFA">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2598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2598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1369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1779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4646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3417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3417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4236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3827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3827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4095296"/>
      <w:bookmarkEnd w:id="1"/>
      <w:r w:rsidR="0054011A" w:rsidRPr="00CD3465">
        <w:lastRenderedPageBreak/>
        <w:t>Inhaltsverzeichnis</w:t>
      </w:r>
      <w:bookmarkEnd w:id="3"/>
    </w:p>
    <w:p w14:paraId="7AA1793C" w14:textId="78FCFA98" w:rsidR="00FD2FF4"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4095295" w:history="1">
        <w:r w:rsidR="00FD2FF4" w:rsidRPr="00037E5D">
          <w:rPr>
            <w:rStyle w:val="Hyperlink"/>
            <w:noProof/>
          </w:rPr>
          <w:t>Zusammenfassung der Arbeit</w:t>
        </w:r>
        <w:r w:rsidR="00FD2FF4">
          <w:rPr>
            <w:noProof/>
            <w:webHidden/>
          </w:rPr>
          <w:tab/>
        </w:r>
        <w:r w:rsidR="00FD2FF4">
          <w:rPr>
            <w:noProof/>
            <w:webHidden/>
          </w:rPr>
          <w:fldChar w:fldCharType="begin"/>
        </w:r>
        <w:r w:rsidR="00FD2FF4">
          <w:rPr>
            <w:noProof/>
            <w:webHidden/>
          </w:rPr>
          <w:instrText xml:space="preserve"> PAGEREF _Toc214095295 \h </w:instrText>
        </w:r>
        <w:r w:rsidR="00FD2FF4">
          <w:rPr>
            <w:noProof/>
            <w:webHidden/>
          </w:rPr>
        </w:r>
        <w:r w:rsidR="00FD2FF4">
          <w:rPr>
            <w:noProof/>
            <w:webHidden/>
          </w:rPr>
          <w:fldChar w:fldCharType="separate"/>
        </w:r>
        <w:r w:rsidR="00FD2FF4">
          <w:rPr>
            <w:noProof/>
            <w:webHidden/>
          </w:rPr>
          <w:t>1</w:t>
        </w:r>
        <w:r w:rsidR="00FD2FF4">
          <w:rPr>
            <w:noProof/>
            <w:webHidden/>
          </w:rPr>
          <w:fldChar w:fldCharType="end"/>
        </w:r>
      </w:hyperlink>
    </w:p>
    <w:p w14:paraId="1FB4DCBF" w14:textId="10B8CBE6" w:rsidR="00FD2FF4" w:rsidRDefault="00FD2FF4">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296" w:history="1">
        <w:r w:rsidRPr="00037E5D">
          <w:rPr>
            <w:rStyle w:val="Hyperlink"/>
            <w:noProof/>
          </w:rPr>
          <w:t>Inhaltsverzeichnis</w:t>
        </w:r>
        <w:r>
          <w:rPr>
            <w:noProof/>
            <w:webHidden/>
          </w:rPr>
          <w:tab/>
        </w:r>
        <w:r>
          <w:rPr>
            <w:noProof/>
            <w:webHidden/>
          </w:rPr>
          <w:fldChar w:fldCharType="begin"/>
        </w:r>
        <w:r>
          <w:rPr>
            <w:noProof/>
            <w:webHidden/>
          </w:rPr>
          <w:instrText xml:space="preserve"> PAGEREF _Toc214095296 \h </w:instrText>
        </w:r>
        <w:r>
          <w:rPr>
            <w:noProof/>
            <w:webHidden/>
          </w:rPr>
        </w:r>
        <w:r>
          <w:rPr>
            <w:noProof/>
            <w:webHidden/>
          </w:rPr>
          <w:fldChar w:fldCharType="separate"/>
        </w:r>
        <w:r>
          <w:rPr>
            <w:noProof/>
            <w:webHidden/>
          </w:rPr>
          <w:t>2</w:t>
        </w:r>
        <w:r>
          <w:rPr>
            <w:noProof/>
            <w:webHidden/>
          </w:rPr>
          <w:fldChar w:fldCharType="end"/>
        </w:r>
      </w:hyperlink>
    </w:p>
    <w:p w14:paraId="78855F3A" w14:textId="7E55746A" w:rsidR="00FD2FF4" w:rsidRDefault="00FD2FF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297" w:history="1">
        <w:r w:rsidRPr="00037E5D">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037E5D">
          <w:rPr>
            <w:rStyle w:val="Hyperlink"/>
            <w:noProof/>
          </w:rPr>
          <w:t>Einleitung</w:t>
        </w:r>
        <w:r>
          <w:rPr>
            <w:noProof/>
            <w:webHidden/>
          </w:rPr>
          <w:tab/>
        </w:r>
        <w:r>
          <w:rPr>
            <w:noProof/>
            <w:webHidden/>
          </w:rPr>
          <w:fldChar w:fldCharType="begin"/>
        </w:r>
        <w:r>
          <w:rPr>
            <w:noProof/>
            <w:webHidden/>
          </w:rPr>
          <w:instrText xml:space="preserve"> PAGEREF _Toc214095297 \h </w:instrText>
        </w:r>
        <w:r>
          <w:rPr>
            <w:noProof/>
            <w:webHidden/>
          </w:rPr>
        </w:r>
        <w:r>
          <w:rPr>
            <w:noProof/>
            <w:webHidden/>
          </w:rPr>
          <w:fldChar w:fldCharType="separate"/>
        </w:r>
        <w:r>
          <w:rPr>
            <w:noProof/>
            <w:webHidden/>
          </w:rPr>
          <w:t>5</w:t>
        </w:r>
        <w:r>
          <w:rPr>
            <w:noProof/>
            <w:webHidden/>
          </w:rPr>
          <w:fldChar w:fldCharType="end"/>
        </w:r>
      </w:hyperlink>
    </w:p>
    <w:p w14:paraId="2FA33E17" w14:textId="0EF48837" w:rsidR="00FD2FF4" w:rsidRDefault="00FD2FF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298" w:history="1">
        <w:r w:rsidRPr="00037E5D">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037E5D">
          <w:rPr>
            <w:rStyle w:val="Hyperlink"/>
            <w:noProof/>
          </w:rPr>
          <w:t>Theoretische Grundlagen</w:t>
        </w:r>
        <w:r>
          <w:rPr>
            <w:noProof/>
            <w:webHidden/>
          </w:rPr>
          <w:tab/>
        </w:r>
        <w:r>
          <w:rPr>
            <w:noProof/>
            <w:webHidden/>
          </w:rPr>
          <w:fldChar w:fldCharType="begin"/>
        </w:r>
        <w:r>
          <w:rPr>
            <w:noProof/>
            <w:webHidden/>
          </w:rPr>
          <w:instrText xml:space="preserve"> PAGEREF _Toc214095298 \h </w:instrText>
        </w:r>
        <w:r>
          <w:rPr>
            <w:noProof/>
            <w:webHidden/>
          </w:rPr>
        </w:r>
        <w:r>
          <w:rPr>
            <w:noProof/>
            <w:webHidden/>
          </w:rPr>
          <w:fldChar w:fldCharType="separate"/>
        </w:r>
        <w:r>
          <w:rPr>
            <w:noProof/>
            <w:webHidden/>
          </w:rPr>
          <w:t>5</w:t>
        </w:r>
        <w:r>
          <w:rPr>
            <w:noProof/>
            <w:webHidden/>
          </w:rPr>
          <w:fldChar w:fldCharType="end"/>
        </w:r>
      </w:hyperlink>
    </w:p>
    <w:p w14:paraId="2491C250" w14:textId="4ADB5B34"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299" w:history="1">
        <w:r w:rsidRPr="00037E5D">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Spieltheorie</w:t>
        </w:r>
        <w:r>
          <w:rPr>
            <w:noProof/>
            <w:webHidden/>
          </w:rPr>
          <w:tab/>
        </w:r>
        <w:r>
          <w:rPr>
            <w:noProof/>
            <w:webHidden/>
          </w:rPr>
          <w:fldChar w:fldCharType="begin"/>
        </w:r>
        <w:r>
          <w:rPr>
            <w:noProof/>
            <w:webHidden/>
          </w:rPr>
          <w:instrText xml:space="preserve"> PAGEREF _Toc214095299 \h </w:instrText>
        </w:r>
        <w:r>
          <w:rPr>
            <w:noProof/>
            <w:webHidden/>
          </w:rPr>
        </w:r>
        <w:r>
          <w:rPr>
            <w:noProof/>
            <w:webHidden/>
          </w:rPr>
          <w:fldChar w:fldCharType="separate"/>
        </w:r>
        <w:r>
          <w:rPr>
            <w:noProof/>
            <w:webHidden/>
          </w:rPr>
          <w:t>5</w:t>
        </w:r>
        <w:r>
          <w:rPr>
            <w:noProof/>
            <w:webHidden/>
          </w:rPr>
          <w:fldChar w:fldCharType="end"/>
        </w:r>
      </w:hyperlink>
    </w:p>
    <w:p w14:paraId="06D83542" w14:textId="1F4A4008"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0" w:history="1">
        <w:r w:rsidRPr="00037E5D">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Grundprinzipien</w:t>
        </w:r>
        <w:r>
          <w:rPr>
            <w:noProof/>
            <w:webHidden/>
          </w:rPr>
          <w:tab/>
        </w:r>
        <w:r>
          <w:rPr>
            <w:noProof/>
            <w:webHidden/>
          </w:rPr>
          <w:fldChar w:fldCharType="begin"/>
        </w:r>
        <w:r>
          <w:rPr>
            <w:noProof/>
            <w:webHidden/>
          </w:rPr>
          <w:instrText xml:space="preserve"> PAGEREF _Toc214095300 \h </w:instrText>
        </w:r>
        <w:r>
          <w:rPr>
            <w:noProof/>
            <w:webHidden/>
          </w:rPr>
        </w:r>
        <w:r>
          <w:rPr>
            <w:noProof/>
            <w:webHidden/>
          </w:rPr>
          <w:fldChar w:fldCharType="separate"/>
        </w:r>
        <w:r>
          <w:rPr>
            <w:noProof/>
            <w:webHidden/>
          </w:rPr>
          <w:t>5</w:t>
        </w:r>
        <w:r>
          <w:rPr>
            <w:noProof/>
            <w:webHidden/>
          </w:rPr>
          <w:fldChar w:fldCharType="end"/>
        </w:r>
      </w:hyperlink>
    </w:p>
    <w:p w14:paraId="2F7FCF50" w14:textId="22D26406"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1" w:history="1">
        <w:r w:rsidRPr="00037E5D">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Das Gefangenendilemma</w:t>
        </w:r>
        <w:r>
          <w:rPr>
            <w:noProof/>
            <w:webHidden/>
          </w:rPr>
          <w:tab/>
        </w:r>
        <w:r>
          <w:rPr>
            <w:noProof/>
            <w:webHidden/>
          </w:rPr>
          <w:fldChar w:fldCharType="begin"/>
        </w:r>
        <w:r>
          <w:rPr>
            <w:noProof/>
            <w:webHidden/>
          </w:rPr>
          <w:instrText xml:space="preserve"> PAGEREF _Toc214095301 \h </w:instrText>
        </w:r>
        <w:r>
          <w:rPr>
            <w:noProof/>
            <w:webHidden/>
          </w:rPr>
        </w:r>
        <w:r>
          <w:rPr>
            <w:noProof/>
            <w:webHidden/>
          </w:rPr>
          <w:fldChar w:fldCharType="separate"/>
        </w:r>
        <w:r>
          <w:rPr>
            <w:noProof/>
            <w:webHidden/>
          </w:rPr>
          <w:t>6</w:t>
        </w:r>
        <w:r>
          <w:rPr>
            <w:noProof/>
            <w:webHidden/>
          </w:rPr>
          <w:fldChar w:fldCharType="end"/>
        </w:r>
      </w:hyperlink>
    </w:p>
    <w:p w14:paraId="5540FB97" w14:textId="3E85AD07"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2" w:history="1">
        <w:r w:rsidRPr="00037E5D">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Das iterierte Gefangenendilemma</w:t>
        </w:r>
        <w:r>
          <w:rPr>
            <w:noProof/>
            <w:webHidden/>
          </w:rPr>
          <w:tab/>
        </w:r>
        <w:r>
          <w:rPr>
            <w:noProof/>
            <w:webHidden/>
          </w:rPr>
          <w:fldChar w:fldCharType="begin"/>
        </w:r>
        <w:r>
          <w:rPr>
            <w:noProof/>
            <w:webHidden/>
          </w:rPr>
          <w:instrText xml:space="preserve"> PAGEREF _Toc214095302 \h </w:instrText>
        </w:r>
        <w:r>
          <w:rPr>
            <w:noProof/>
            <w:webHidden/>
          </w:rPr>
        </w:r>
        <w:r>
          <w:rPr>
            <w:noProof/>
            <w:webHidden/>
          </w:rPr>
          <w:fldChar w:fldCharType="separate"/>
        </w:r>
        <w:r>
          <w:rPr>
            <w:noProof/>
            <w:webHidden/>
          </w:rPr>
          <w:t>7</w:t>
        </w:r>
        <w:r>
          <w:rPr>
            <w:noProof/>
            <w:webHidden/>
          </w:rPr>
          <w:fldChar w:fldCharType="end"/>
        </w:r>
      </w:hyperlink>
    </w:p>
    <w:p w14:paraId="3900AD4B" w14:textId="575382CB"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3" w:history="1">
        <w:r w:rsidRPr="00037E5D">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Memory-One-Strategien</w:t>
        </w:r>
        <w:r>
          <w:rPr>
            <w:noProof/>
            <w:webHidden/>
          </w:rPr>
          <w:tab/>
        </w:r>
        <w:r>
          <w:rPr>
            <w:noProof/>
            <w:webHidden/>
          </w:rPr>
          <w:fldChar w:fldCharType="begin"/>
        </w:r>
        <w:r>
          <w:rPr>
            <w:noProof/>
            <w:webHidden/>
          </w:rPr>
          <w:instrText xml:space="preserve"> PAGEREF _Toc214095303 \h </w:instrText>
        </w:r>
        <w:r>
          <w:rPr>
            <w:noProof/>
            <w:webHidden/>
          </w:rPr>
        </w:r>
        <w:r>
          <w:rPr>
            <w:noProof/>
            <w:webHidden/>
          </w:rPr>
          <w:fldChar w:fldCharType="separate"/>
        </w:r>
        <w:r>
          <w:rPr>
            <w:noProof/>
            <w:webHidden/>
          </w:rPr>
          <w:t>7</w:t>
        </w:r>
        <w:r>
          <w:rPr>
            <w:noProof/>
            <w:webHidden/>
          </w:rPr>
          <w:fldChar w:fldCharType="end"/>
        </w:r>
      </w:hyperlink>
    </w:p>
    <w:p w14:paraId="6A04DD20" w14:textId="1D9898AA"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04" w:history="1">
        <w:r w:rsidRPr="00037E5D">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Reinforcement Learning</w:t>
        </w:r>
        <w:r>
          <w:rPr>
            <w:noProof/>
            <w:webHidden/>
          </w:rPr>
          <w:tab/>
        </w:r>
        <w:r>
          <w:rPr>
            <w:noProof/>
            <w:webHidden/>
          </w:rPr>
          <w:fldChar w:fldCharType="begin"/>
        </w:r>
        <w:r>
          <w:rPr>
            <w:noProof/>
            <w:webHidden/>
          </w:rPr>
          <w:instrText xml:space="preserve"> PAGEREF _Toc214095304 \h </w:instrText>
        </w:r>
        <w:r>
          <w:rPr>
            <w:noProof/>
            <w:webHidden/>
          </w:rPr>
        </w:r>
        <w:r>
          <w:rPr>
            <w:noProof/>
            <w:webHidden/>
          </w:rPr>
          <w:fldChar w:fldCharType="separate"/>
        </w:r>
        <w:r>
          <w:rPr>
            <w:noProof/>
            <w:webHidden/>
          </w:rPr>
          <w:t>8</w:t>
        </w:r>
        <w:r>
          <w:rPr>
            <w:noProof/>
            <w:webHidden/>
          </w:rPr>
          <w:fldChar w:fldCharType="end"/>
        </w:r>
      </w:hyperlink>
    </w:p>
    <w:p w14:paraId="57A40E62" w14:textId="715E6CCF"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5" w:history="1">
        <w:r w:rsidRPr="00037E5D">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Grundprinzipien</w:t>
        </w:r>
        <w:r>
          <w:rPr>
            <w:noProof/>
            <w:webHidden/>
          </w:rPr>
          <w:tab/>
        </w:r>
        <w:r>
          <w:rPr>
            <w:noProof/>
            <w:webHidden/>
          </w:rPr>
          <w:fldChar w:fldCharType="begin"/>
        </w:r>
        <w:r>
          <w:rPr>
            <w:noProof/>
            <w:webHidden/>
          </w:rPr>
          <w:instrText xml:space="preserve"> PAGEREF _Toc214095305 \h </w:instrText>
        </w:r>
        <w:r>
          <w:rPr>
            <w:noProof/>
            <w:webHidden/>
          </w:rPr>
        </w:r>
        <w:r>
          <w:rPr>
            <w:noProof/>
            <w:webHidden/>
          </w:rPr>
          <w:fldChar w:fldCharType="separate"/>
        </w:r>
        <w:r>
          <w:rPr>
            <w:noProof/>
            <w:webHidden/>
          </w:rPr>
          <w:t>9</w:t>
        </w:r>
        <w:r>
          <w:rPr>
            <w:noProof/>
            <w:webHidden/>
          </w:rPr>
          <w:fldChar w:fldCharType="end"/>
        </w:r>
      </w:hyperlink>
    </w:p>
    <w:p w14:paraId="4BC8A5CF" w14:textId="4DC2CB98"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6" w:history="1">
        <w:r w:rsidRPr="00037E5D">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_Toc214095306 \h </w:instrText>
        </w:r>
        <w:r>
          <w:rPr>
            <w:noProof/>
            <w:webHidden/>
          </w:rPr>
        </w:r>
        <w:r>
          <w:rPr>
            <w:noProof/>
            <w:webHidden/>
          </w:rPr>
          <w:fldChar w:fldCharType="separate"/>
        </w:r>
        <w:r>
          <w:rPr>
            <w:noProof/>
            <w:webHidden/>
          </w:rPr>
          <w:t>11</w:t>
        </w:r>
        <w:r>
          <w:rPr>
            <w:noProof/>
            <w:webHidden/>
          </w:rPr>
          <w:fldChar w:fldCharType="end"/>
        </w:r>
      </w:hyperlink>
    </w:p>
    <w:p w14:paraId="6B8DD8BA" w14:textId="164373C4"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7" w:history="1">
        <w:r w:rsidRPr="00037E5D">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_Toc214095307 \h </w:instrText>
        </w:r>
        <w:r>
          <w:rPr>
            <w:noProof/>
            <w:webHidden/>
          </w:rPr>
        </w:r>
        <w:r>
          <w:rPr>
            <w:noProof/>
            <w:webHidden/>
          </w:rPr>
          <w:fldChar w:fldCharType="separate"/>
        </w:r>
        <w:r>
          <w:rPr>
            <w:noProof/>
            <w:webHidden/>
          </w:rPr>
          <w:t>11</w:t>
        </w:r>
        <w:r>
          <w:rPr>
            <w:noProof/>
            <w:webHidden/>
          </w:rPr>
          <w:fldChar w:fldCharType="end"/>
        </w:r>
      </w:hyperlink>
    </w:p>
    <w:p w14:paraId="3BC0524E" w14:textId="4F6FF1EC"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8" w:history="1">
        <w:r w:rsidRPr="00037E5D">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lang w:val="en-US"/>
          </w:rPr>
          <w:t>On-Policy und Off-Policy</w:t>
        </w:r>
        <w:r>
          <w:rPr>
            <w:noProof/>
            <w:webHidden/>
          </w:rPr>
          <w:tab/>
        </w:r>
        <w:r>
          <w:rPr>
            <w:noProof/>
            <w:webHidden/>
          </w:rPr>
          <w:fldChar w:fldCharType="begin"/>
        </w:r>
        <w:r>
          <w:rPr>
            <w:noProof/>
            <w:webHidden/>
          </w:rPr>
          <w:instrText xml:space="preserve"> PAGEREF _Toc214095308 \h </w:instrText>
        </w:r>
        <w:r>
          <w:rPr>
            <w:noProof/>
            <w:webHidden/>
          </w:rPr>
        </w:r>
        <w:r>
          <w:rPr>
            <w:noProof/>
            <w:webHidden/>
          </w:rPr>
          <w:fldChar w:fldCharType="separate"/>
        </w:r>
        <w:r>
          <w:rPr>
            <w:noProof/>
            <w:webHidden/>
          </w:rPr>
          <w:t>13</w:t>
        </w:r>
        <w:r>
          <w:rPr>
            <w:noProof/>
            <w:webHidden/>
          </w:rPr>
          <w:fldChar w:fldCharType="end"/>
        </w:r>
      </w:hyperlink>
    </w:p>
    <w:p w14:paraId="5C224231" w14:textId="75743AA7"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09" w:history="1">
        <w:r w:rsidRPr="00037E5D">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lang w:val="en-US"/>
          </w:rPr>
          <w:t>Model-Based und Model-Free</w:t>
        </w:r>
        <w:r>
          <w:rPr>
            <w:noProof/>
            <w:webHidden/>
          </w:rPr>
          <w:tab/>
        </w:r>
        <w:r>
          <w:rPr>
            <w:noProof/>
            <w:webHidden/>
          </w:rPr>
          <w:fldChar w:fldCharType="begin"/>
        </w:r>
        <w:r>
          <w:rPr>
            <w:noProof/>
            <w:webHidden/>
          </w:rPr>
          <w:instrText xml:space="preserve"> PAGEREF _Toc214095309 \h </w:instrText>
        </w:r>
        <w:r>
          <w:rPr>
            <w:noProof/>
            <w:webHidden/>
          </w:rPr>
        </w:r>
        <w:r>
          <w:rPr>
            <w:noProof/>
            <w:webHidden/>
          </w:rPr>
          <w:fldChar w:fldCharType="separate"/>
        </w:r>
        <w:r>
          <w:rPr>
            <w:noProof/>
            <w:webHidden/>
          </w:rPr>
          <w:t>13</w:t>
        </w:r>
        <w:r>
          <w:rPr>
            <w:noProof/>
            <w:webHidden/>
          </w:rPr>
          <w:fldChar w:fldCharType="end"/>
        </w:r>
      </w:hyperlink>
    </w:p>
    <w:p w14:paraId="2952330F" w14:textId="65C0052E"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10" w:history="1">
        <w:r w:rsidRPr="00037E5D">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_Toc214095310 \h </w:instrText>
        </w:r>
        <w:r>
          <w:rPr>
            <w:noProof/>
            <w:webHidden/>
          </w:rPr>
        </w:r>
        <w:r>
          <w:rPr>
            <w:noProof/>
            <w:webHidden/>
          </w:rPr>
          <w:fldChar w:fldCharType="separate"/>
        </w:r>
        <w:r>
          <w:rPr>
            <w:noProof/>
            <w:webHidden/>
          </w:rPr>
          <w:t>14</w:t>
        </w:r>
        <w:r>
          <w:rPr>
            <w:noProof/>
            <w:webHidden/>
          </w:rPr>
          <w:fldChar w:fldCharType="end"/>
        </w:r>
      </w:hyperlink>
    </w:p>
    <w:p w14:paraId="517D9772" w14:textId="438673EB"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11" w:history="1">
        <w:r w:rsidRPr="00037E5D">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Multiagentensysteme</w:t>
        </w:r>
        <w:r>
          <w:rPr>
            <w:noProof/>
            <w:webHidden/>
          </w:rPr>
          <w:tab/>
        </w:r>
        <w:r>
          <w:rPr>
            <w:noProof/>
            <w:webHidden/>
          </w:rPr>
          <w:fldChar w:fldCharType="begin"/>
        </w:r>
        <w:r>
          <w:rPr>
            <w:noProof/>
            <w:webHidden/>
          </w:rPr>
          <w:instrText xml:space="preserve"> PAGEREF _Toc214095311 \h </w:instrText>
        </w:r>
        <w:r>
          <w:rPr>
            <w:noProof/>
            <w:webHidden/>
          </w:rPr>
        </w:r>
        <w:r>
          <w:rPr>
            <w:noProof/>
            <w:webHidden/>
          </w:rPr>
          <w:fldChar w:fldCharType="separate"/>
        </w:r>
        <w:r>
          <w:rPr>
            <w:noProof/>
            <w:webHidden/>
          </w:rPr>
          <w:t>15</w:t>
        </w:r>
        <w:r>
          <w:rPr>
            <w:noProof/>
            <w:webHidden/>
          </w:rPr>
          <w:fldChar w:fldCharType="end"/>
        </w:r>
      </w:hyperlink>
    </w:p>
    <w:p w14:paraId="5A27D7D0" w14:textId="32DBBD8A" w:rsidR="00FD2FF4" w:rsidRDefault="00FD2FF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312" w:history="1">
        <w:r w:rsidRPr="00037E5D">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037E5D">
          <w:rPr>
            <w:rStyle w:val="Hyperlink"/>
            <w:noProof/>
          </w:rPr>
          <w:t>Methodik und Design</w:t>
        </w:r>
        <w:r>
          <w:rPr>
            <w:noProof/>
            <w:webHidden/>
          </w:rPr>
          <w:tab/>
        </w:r>
        <w:r>
          <w:rPr>
            <w:noProof/>
            <w:webHidden/>
          </w:rPr>
          <w:fldChar w:fldCharType="begin"/>
        </w:r>
        <w:r>
          <w:rPr>
            <w:noProof/>
            <w:webHidden/>
          </w:rPr>
          <w:instrText xml:space="preserve"> PAGEREF _Toc214095312 \h </w:instrText>
        </w:r>
        <w:r>
          <w:rPr>
            <w:noProof/>
            <w:webHidden/>
          </w:rPr>
        </w:r>
        <w:r>
          <w:rPr>
            <w:noProof/>
            <w:webHidden/>
          </w:rPr>
          <w:fldChar w:fldCharType="separate"/>
        </w:r>
        <w:r>
          <w:rPr>
            <w:noProof/>
            <w:webHidden/>
          </w:rPr>
          <w:t>15</w:t>
        </w:r>
        <w:r>
          <w:rPr>
            <w:noProof/>
            <w:webHidden/>
          </w:rPr>
          <w:fldChar w:fldCharType="end"/>
        </w:r>
      </w:hyperlink>
    </w:p>
    <w:p w14:paraId="458F39E1" w14:textId="1BBFBA8A"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13" w:history="1">
        <w:r w:rsidRPr="00037E5D">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Technologisches Setup und Werkzeuge</w:t>
        </w:r>
        <w:r>
          <w:rPr>
            <w:noProof/>
            <w:webHidden/>
          </w:rPr>
          <w:tab/>
        </w:r>
        <w:r>
          <w:rPr>
            <w:noProof/>
            <w:webHidden/>
          </w:rPr>
          <w:fldChar w:fldCharType="begin"/>
        </w:r>
        <w:r>
          <w:rPr>
            <w:noProof/>
            <w:webHidden/>
          </w:rPr>
          <w:instrText xml:space="preserve"> PAGEREF _Toc214095313 \h </w:instrText>
        </w:r>
        <w:r>
          <w:rPr>
            <w:noProof/>
            <w:webHidden/>
          </w:rPr>
        </w:r>
        <w:r>
          <w:rPr>
            <w:noProof/>
            <w:webHidden/>
          </w:rPr>
          <w:fldChar w:fldCharType="separate"/>
        </w:r>
        <w:r>
          <w:rPr>
            <w:noProof/>
            <w:webHidden/>
          </w:rPr>
          <w:t>15</w:t>
        </w:r>
        <w:r>
          <w:rPr>
            <w:noProof/>
            <w:webHidden/>
          </w:rPr>
          <w:fldChar w:fldCharType="end"/>
        </w:r>
      </w:hyperlink>
    </w:p>
    <w:p w14:paraId="22AC351F" w14:textId="065A5B4A"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14" w:history="1">
        <w:r w:rsidRPr="00037E5D">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Programmiersprache: Python</w:t>
        </w:r>
        <w:r>
          <w:rPr>
            <w:noProof/>
            <w:webHidden/>
          </w:rPr>
          <w:tab/>
        </w:r>
        <w:r>
          <w:rPr>
            <w:noProof/>
            <w:webHidden/>
          </w:rPr>
          <w:fldChar w:fldCharType="begin"/>
        </w:r>
        <w:r>
          <w:rPr>
            <w:noProof/>
            <w:webHidden/>
          </w:rPr>
          <w:instrText xml:space="preserve"> PAGEREF _Toc214095314 \h </w:instrText>
        </w:r>
        <w:r>
          <w:rPr>
            <w:noProof/>
            <w:webHidden/>
          </w:rPr>
        </w:r>
        <w:r>
          <w:rPr>
            <w:noProof/>
            <w:webHidden/>
          </w:rPr>
          <w:fldChar w:fldCharType="separate"/>
        </w:r>
        <w:r>
          <w:rPr>
            <w:noProof/>
            <w:webHidden/>
          </w:rPr>
          <w:t>15</w:t>
        </w:r>
        <w:r>
          <w:rPr>
            <w:noProof/>
            <w:webHidden/>
          </w:rPr>
          <w:fldChar w:fldCharType="end"/>
        </w:r>
      </w:hyperlink>
    </w:p>
    <w:p w14:paraId="437EAB92" w14:textId="0F8E2A9C"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15" w:history="1">
        <w:r w:rsidRPr="00037E5D">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PettingZoo als MAS-Umgebungs-Framework</w:t>
        </w:r>
        <w:r>
          <w:rPr>
            <w:noProof/>
            <w:webHidden/>
          </w:rPr>
          <w:tab/>
        </w:r>
        <w:r>
          <w:rPr>
            <w:noProof/>
            <w:webHidden/>
          </w:rPr>
          <w:fldChar w:fldCharType="begin"/>
        </w:r>
        <w:r>
          <w:rPr>
            <w:noProof/>
            <w:webHidden/>
          </w:rPr>
          <w:instrText xml:space="preserve"> PAGEREF _Toc214095315 \h </w:instrText>
        </w:r>
        <w:r>
          <w:rPr>
            <w:noProof/>
            <w:webHidden/>
          </w:rPr>
        </w:r>
        <w:r>
          <w:rPr>
            <w:noProof/>
            <w:webHidden/>
          </w:rPr>
          <w:fldChar w:fldCharType="separate"/>
        </w:r>
        <w:r>
          <w:rPr>
            <w:noProof/>
            <w:webHidden/>
          </w:rPr>
          <w:t>16</w:t>
        </w:r>
        <w:r>
          <w:rPr>
            <w:noProof/>
            <w:webHidden/>
          </w:rPr>
          <w:fldChar w:fldCharType="end"/>
        </w:r>
      </w:hyperlink>
    </w:p>
    <w:p w14:paraId="6D88DA8D" w14:textId="53D520D4"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16" w:history="1">
        <w:r w:rsidRPr="00037E5D">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_Toc214095316 \h </w:instrText>
        </w:r>
        <w:r>
          <w:rPr>
            <w:noProof/>
            <w:webHidden/>
          </w:rPr>
        </w:r>
        <w:r>
          <w:rPr>
            <w:noProof/>
            <w:webHidden/>
          </w:rPr>
          <w:fldChar w:fldCharType="separate"/>
        </w:r>
        <w:r>
          <w:rPr>
            <w:noProof/>
            <w:webHidden/>
          </w:rPr>
          <w:t>16</w:t>
        </w:r>
        <w:r>
          <w:rPr>
            <w:noProof/>
            <w:webHidden/>
          </w:rPr>
          <w:fldChar w:fldCharType="end"/>
        </w:r>
      </w:hyperlink>
    </w:p>
    <w:p w14:paraId="36353D3F" w14:textId="27652B5C"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17" w:history="1">
        <w:r w:rsidRPr="00037E5D">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Die Simulationsumgebung</w:t>
        </w:r>
        <w:r>
          <w:rPr>
            <w:noProof/>
            <w:webHidden/>
          </w:rPr>
          <w:tab/>
        </w:r>
        <w:r>
          <w:rPr>
            <w:noProof/>
            <w:webHidden/>
          </w:rPr>
          <w:fldChar w:fldCharType="begin"/>
        </w:r>
        <w:r>
          <w:rPr>
            <w:noProof/>
            <w:webHidden/>
          </w:rPr>
          <w:instrText xml:space="preserve"> PAGEREF _Toc214095317 \h </w:instrText>
        </w:r>
        <w:r>
          <w:rPr>
            <w:noProof/>
            <w:webHidden/>
          </w:rPr>
        </w:r>
        <w:r>
          <w:rPr>
            <w:noProof/>
            <w:webHidden/>
          </w:rPr>
          <w:fldChar w:fldCharType="separate"/>
        </w:r>
        <w:r>
          <w:rPr>
            <w:noProof/>
            <w:webHidden/>
          </w:rPr>
          <w:t>18</w:t>
        </w:r>
        <w:r>
          <w:rPr>
            <w:noProof/>
            <w:webHidden/>
          </w:rPr>
          <w:fldChar w:fldCharType="end"/>
        </w:r>
      </w:hyperlink>
    </w:p>
    <w:p w14:paraId="337B74A0" w14:textId="1763ECB8"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18" w:history="1">
        <w:r w:rsidRPr="00037E5D">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Agenten</w:t>
        </w:r>
        <w:r>
          <w:rPr>
            <w:noProof/>
            <w:webHidden/>
          </w:rPr>
          <w:tab/>
        </w:r>
        <w:r>
          <w:rPr>
            <w:noProof/>
            <w:webHidden/>
          </w:rPr>
          <w:fldChar w:fldCharType="begin"/>
        </w:r>
        <w:r>
          <w:rPr>
            <w:noProof/>
            <w:webHidden/>
          </w:rPr>
          <w:instrText xml:space="preserve"> PAGEREF _Toc214095318 \h </w:instrText>
        </w:r>
        <w:r>
          <w:rPr>
            <w:noProof/>
            <w:webHidden/>
          </w:rPr>
        </w:r>
        <w:r>
          <w:rPr>
            <w:noProof/>
            <w:webHidden/>
          </w:rPr>
          <w:fldChar w:fldCharType="separate"/>
        </w:r>
        <w:r>
          <w:rPr>
            <w:noProof/>
            <w:webHidden/>
          </w:rPr>
          <w:t>18</w:t>
        </w:r>
        <w:r>
          <w:rPr>
            <w:noProof/>
            <w:webHidden/>
          </w:rPr>
          <w:fldChar w:fldCharType="end"/>
        </w:r>
      </w:hyperlink>
    </w:p>
    <w:p w14:paraId="2235F6B1" w14:textId="2C473903"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19" w:history="1">
        <w:r w:rsidRPr="00037E5D">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Lernfähige Agenten</w:t>
        </w:r>
        <w:r>
          <w:rPr>
            <w:noProof/>
            <w:webHidden/>
          </w:rPr>
          <w:tab/>
        </w:r>
        <w:r>
          <w:rPr>
            <w:noProof/>
            <w:webHidden/>
          </w:rPr>
          <w:fldChar w:fldCharType="begin"/>
        </w:r>
        <w:r>
          <w:rPr>
            <w:noProof/>
            <w:webHidden/>
          </w:rPr>
          <w:instrText xml:space="preserve"> PAGEREF _Toc214095319 \h </w:instrText>
        </w:r>
        <w:r>
          <w:rPr>
            <w:noProof/>
            <w:webHidden/>
          </w:rPr>
        </w:r>
        <w:r>
          <w:rPr>
            <w:noProof/>
            <w:webHidden/>
          </w:rPr>
          <w:fldChar w:fldCharType="separate"/>
        </w:r>
        <w:r>
          <w:rPr>
            <w:noProof/>
            <w:webHidden/>
          </w:rPr>
          <w:t>18</w:t>
        </w:r>
        <w:r>
          <w:rPr>
            <w:noProof/>
            <w:webHidden/>
          </w:rPr>
          <w:fldChar w:fldCharType="end"/>
        </w:r>
      </w:hyperlink>
    </w:p>
    <w:p w14:paraId="0B45B29B" w14:textId="449F038D"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20" w:history="1">
        <w:r w:rsidRPr="00037E5D">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Agenten mit reinen Strategien</w:t>
        </w:r>
        <w:r>
          <w:rPr>
            <w:noProof/>
            <w:webHidden/>
          </w:rPr>
          <w:tab/>
        </w:r>
        <w:r>
          <w:rPr>
            <w:noProof/>
            <w:webHidden/>
          </w:rPr>
          <w:fldChar w:fldCharType="begin"/>
        </w:r>
        <w:r>
          <w:rPr>
            <w:noProof/>
            <w:webHidden/>
          </w:rPr>
          <w:instrText xml:space="preserve"> PAGEREF _Toc214095320 \h </w:instrText>
        </w:r>
        <w:r>
          <w:rPr>
            <w:noProof/>
            <w:webHidden/>
          </w:rPr>
        </w:r>
        <w:r>
          <w:rPr>
            <w:noProof/>
            <w:webHidden/>
          </w:rPr>
          <w:fldChar w:fldCharType="separate"/>
        </w:r>
        <w:r>
          <w:rPr>
            <w:noProof/>
            <w:webHidden/>
          </w:rPr>
          <w:t>19</w:t>
        </w:r>
        <w:r>
          <w:rPr>
            <w:noProof/>
            <w:webHidden/>
          </w:rPr>
          <w:fldChar w:fldCharType="end"/>
        </w:r>
      </w:hyperlink>
    </w:p>
    <w:p w14:paraId="0BE190AB" w14:textId="060172BF"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21" w:history="1">
        <w:r w:rsidRPr="00037E5D">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Die Begegnungsschemata</w:t>
        </w:r>
        <w:r>
          <w:rPr>
            <w:noProof/>
            <w:webHidden/>
          </w:rPr>
          <w:tab/>
        </w:r>
        <w:r>
          <w:rPr>
            <w:noProof/>
            <w:webHidden/>
          </w:rPr>
          <w:fldChar w:fldCharType="begin"/>
        </w:r>
        <w:r>
          <w:rPr>
            <w:noProof/>
            <w:webHidden/>
          </w:rPr>
          <w:instrText xml:space="preserve"> PAGEREF _Toc214095321 \h </w:instrText>
        </w:r>
        <w:r>
          <w:rPr>
            <w:noProof/>
            <w:webHidden/>
          </w:rPr>
        </w:r>
        <w:r>
          <w:rPr>
            <w:noProof/>
            <w:webHidden/>
          </w:rPr>
          <w:fldChar w:fldCharType="separate"/>
        </w:r>
        <w:r>
          <w:rPr>
            <w:noProof/>
            <w:webHidden/>
          </w:rPr>
          <w:t>20</w:t>
        </w:r>
        <w:r>
          <w:rPr>
            <w:noProof/>
            <w:webHidden/>
          </w:rPr>
          <w:fldChar w:fldCharType="end"/>
        </w:r>
      </w:hyperlink>
    </w:p>
    <w:p w14:paraId="6777B7FA" w14:textId="702DCD07"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22" w:history="1">
        <w:r w:rsidRPr="00037E5D">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Zufällige Paarung</w:t>
        </w:r>
        <w:r>
          <w:rPr>
            <w:noProof/>
            <w:webHidden/>
          </w:rPr>
          <w:tab/>
        </w:r>
        <w:r>
          <w:rPr>
            <w:noProof/>
            <w:webHidden/>
          </w:rPr>
          <w:fldChar w:fldCharType="begin"/>
        </w:r>
        <w:r>
          <w:rPr>
            <w:noProof/>
            <w:webHidden/>
          </w:rPr>
          <w:instrText xml:space="preserve"> PAGEREF _Toc214095322 \h </w:instrText>
        </w:r>
        <w:r>
          <w:rPr>
            <w:noProof/>
            <w:webHidden/>
          </w:rPr>
        </w:r>
        <w:r>
          <w:rPr>
            <w:noProof/>
            <w:webHidden/>
          </w:rPr>
          <w:fldChar w:fldCharType="separate"/>
        </w:r>
        <w:r>
          <w:rPr>
            <w:noProof/>
            <w:webHidden/>
          </w:rPr>
          <w:t>20</w:t>
        </w:r>
        <w:r>
          <w:rPr>
            <w:noProof/>
            <w:webHidden/>
          </w:rPr>
          <w:fldChar w:fldCharType="end"/>
        </w:r>
      </w:hyperlink>
    </w:p>
    <w:p w14:paraId="76D9D313" w14:textId="579244C4"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23" w:history="1">
        <w:r w:rsidRPr="00037E5D">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Räumliches Gitter</w:t>
        </w:r>
        <w:r>
          <w:rPr>
            <w:noProof/>
            <w:webHidden/>
          </w:rPr>
          <w:tab/>
        </w:r>
        <w:r>
          <w:rPr>
            <w:noProof/>
            <w:webHidden/>
          </w:rPr>
          <w:fldChar w:fldCharType="begin"/>
        </w:r>
        <w:r>
          <w:rPr>
            <w:noProof/>
            <w:webHidden/>
          </w:rPr>
          <w:instrText xml:space="preserve"> PAGEREF _Toc214095323 \h </w:instrText>
        </w:r>
        <w:r>
          <w:rPr>
            <w:noProof/>
            <w:webHidden/>
          </w:rPr>
        </w:r>
        <w:r>
          <w:rPr>
            <w:noProof/>
            <w:webHidden/>
          </w:rPr>
          <w:fldChar w:fldCharType="separate"/>
        </w:r>
        <w:r>
          <w:rPr>
            <w:noProof/>
            <w:webHidden/>
          </w:rPr>
          <w:t>20</w:t>
        </w:r>
        <w:r>
          <w:rPr>
            <w:noProof/>
            <w:webHidden/>
          </w:rPr>
          <w:fldChar w:fldCharType="end"/>
        </w:r>
      </w:hyperlink>
    </w:p>
    <w:p w14:paraId="1D837744" w14:textId="3759B701"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24" w:history="1">
        <w:r w:rsidRPr="00037E5D">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Hauptskript und Simulationsschleife</w:t>
        </w:r>
        <w:r>
          <w:rPr>
            <w:noProof/>
            <w:webHidden/>
          </w:rPr>
          <w:tab/>
        </w:r>
        <w:r>
          <w:rPr>
            <w:noProof/>
            <w:webHidden/>
          </w:rPr>
          <w:fldChar w:fldCharType="begin"/>
        </w:r>
        <w:r>
          <w:rPr>
            <w:noProof/>
            <w:webHidden/>
          </w:rPr>
          <w:instrText xml:space="preserve"> PAGEREF _Toc214095324 \h </w:instrText>
        </w:r>
        <w:r>
          <w:rPr>
            <w:noProof/>
            <w:webHidden/>
          </w:rPr>
        </w:r>
        <w:r>
          <w:rPr>
            <w:noProof/>
            <w:webHidden/>
          </w:rPr>
          <w:fldChar w:fldCharType="separate"/>
        </w:r>
        <w:r>
          <w:rPr>
            <w:noProof/>
            <w:webHidden/>
          </w:rPr>
          <w:t>21</w:t>
        </w:r>
        <w:r>
          <w:rPr>
            <w:noProof/>
            <w:webHidden/>
          </w:rPr>
          <w:fldChar w:fldCharType="end"/>
        </w:r>
      </w:hyperlink>
    </w:p>
    <w:p w14:paraId="57832CD1" w14:textId="18CC1AE2"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25" w:history="1">
        <w:r w:rsidRPr="00037E5D">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Diagramme und Analysetools</w:t>
        </w:r>
        <w:r>
          <w:rPr>
            <w:noProof/>
            <w:webHidden/>
          </w:rPr>
          <w:tab/>
        </w:r>
        <w:r>
          <w:rPr>
            <w:noProof/>
            <w:webHidden/>
          </w:rPr>
          <w:fldChar w:fldCharType="begin"/>
        </w:r>
        <w:r>
          <w:rPr>
            <w:noProof/>
            <w:webHidden/>
          </w:rPr>
          <w:instrText xml:space="preserve"> PAGEREF _Toc214095325 \h </w:instrText>
        </w:r>
        <w:r>
          <w:rPr>
            <w:noProof/>
            <w:webHidden/>
          </w:rPr>
        </w:r>
        <w:r>
          <w:rPr>
            <w:noProof/>
            <w:webHidden/>
          </w:rPr>
          <w:fldChar w:fldCharType="separate"/>
        </w:r>
        <w:r>
          <w:rPr>
            <w:noProof/>
            <w:webHidden/>
          </w:rPr>
          <w:t>23</w:t>
        </w:r>
        <w:r>
          <w:rPr>
            <w:noProof/>
            <w:webHidden/>
          </w:rPr>
          <w:fldChar w:fldCharType="end"/>
        </w:r>
      </w:hyperlink>
    </w:p>
    <w:p w14:paraId="5E5B21D8" w14:textId="72C6ADC5"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26" w:history="1">
        <w:r w:rsidRPr="00037E5D">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0 - Baseline-Setup</w:t>
        </w:r>
        <w:r>
          <w:rPr>
            <w:noProof/>
            <w:webHidden/>
          </w:rPr>
          <w:tab/>
        </w:r>
        <w:r>
          <w:rPr>
            <w:noProof/>
            <w:webHidden/>
          </w:rPr>
          <w:fldChar w:fldCharType="begin"/>
        </w:r>
        <w:r>
          <w:rPr>
            <w:noProof/>
            <w:webHidden/>
          </w:rPr>
          <w:instrText xml:space="preserve"> PAGEREF _Toc214095326 \h </w:instrText>
        </w:r>
        <w:r>
          <w:rPr>
            <w:noProof/>
            <w:webHidden/>
          </w:rPr>
        </w:r>
        <w:r>
          <w:rPr>
            <w:noProof/>
            <w:webHidden/>
          </w:rPr>
          <w:fldChar w:fldCharType="separate"/>
        </w:r>
        <w:r>
          <w:rPr>
            <w:noProof/>
            <w:webHidden/>
          </w:rPr>
          <w:t>26</w:t>
        </w:r>
        <w:r>
          <w:rPr>
            <w:noProof/>
            <w:webHidden/>
          </w:rPr>
          <w:fldChar w:fldCharType="end"/>
        </w:r>
      </w:hyperlink>
    </w:p>
    <w:p w14:paraId="692E4617" w14:textId="26DDEB14"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27" w:history="1">
        <w:r w:rsidRPr="00037E5D">
          <w:rPr>
            <w:rStyle w:val="Hyperlink"/>
            <w:noProof/>
          </w:rPr>
          <w:t>3.9</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1 – Begegnungsschema</w:t>
        </w:r>
        <w:r>
          <w:rPr>
            <w:noProof/>
            <w:webHidden/>
          </w:rPr>
          <w:tab/>
        </w:r>
        <w:r>
          <w:rPr>
            <w:noProof/>
            <w:webHidden/>
          </w:rPr>
          <w:fldChar w:fldCharType="begin"/>
        </w:r>
        <w:r>
          <w:rPr>
            <w:noProof/>
            <w:webHidden/>
          </w:rPr>
          <w:instrText xml:space="preserve"> PAGEREF _Toc214095327 \h </w:instrText>
        </w:r>
        <w:r>
          <w:rPr>
            <w:noProof/>
            <w:webHidden/>
          </w:rPr>
        </w:r>
        <w:r>
          <w:rPr>
            <w:noProof/>
            <w:webHidden/>
          </w:rPr>
          <w:fldChar w:fldCharType="separate"/>
        </w:r>
        <w:r>
          <w:rPr>
            <w:noProof/>
            <w:webHidden/>
          </w:rPr>
          <w:t>27</w:t>
        </w:r>
        <w:r>
          <w:rPr>
            <w:noProof/>
            <w:webHidden/>
          </w:rPr>
          <w:fldChar w:fldCharType="end"/>
        </w:r>
      </w:hyperlink>
    </w:p>
    <w:p w14:paraId="2F43CC67" w14:textId="76CB77C0"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28" w:history="1">
        <w:r w:rsidRPr="00037E5D">
          <w:rPr>
            <w:rStyle w:val="Hyperlink"/>
            <w:noProof/>
          </w:rPr>
          <w:t>3.10</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2 – RL-Verfahren</w:t>
        </w:r>
        <w:r>
          <w:rPr>
            <w:noProof/>
            <w:webHidden/>
          </w:rPr>
          <w:tab/>
        </w:r>
        <w:r>
          <w:rPr>
            <w:noProof/>
            <w:webHidden/>
          </w:rPr>
          <w:fldChar w:fldCharType="begin"/>
        </w:r>
        <w:r>
          <w:rPr>
            <w:noProof/>
            <w:webHidden/>
          </w:rPr>
          <w:instrText xml:space="preserve"> PAGEREF _Toc214095328 \h </w:instrText>
        </w:r>
        <w:r>
          <w:rPr>
            <w:noProof/>
            <w:webHidden/>
          </w:rPr>
        </w:r>
        <w:r>
          <w:rPr>
            <w:noProof/>
            <w:webHidden/>
          </w:rPr>
          <w:fldChar w:fldCharType="separate"/>
        </w:r>
        <w:r>
          <w:rPr>
            <w:noProof/>
            <w:webHidden/>
          </w:rPr>
          <w:t>27</w:t>
        </w:r>
        <w:r>
          <w:rPr>
            <w:noProof/>
            <w:webHidden/>
          </w:rPr>
          <w:fldChar w:fldCharType="end"/>
        </w:r>
      </w:hyperlink>
    </w:p>
    <w:p w14:paraId="57056269" w14:textId="6F156664"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29" w:history="1">
        <w:r w:rsidRPr="00037E5D">
          <w:rPr>
            <w:rStyle w:val="Hyperlink"/>
            <w:noProof/>
          </w:rPr>
          <w:t>3.11</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3 – Policy</w:t>
        </w:r>
        <w:r>
          <w:rPr>
            <w:noProof/>
            <w:webHidden/>
          </w:rPr>
          <w:tab/>
        </w:r>
        <w:r>
          <w:rPr>
            <w:noProof/>
            <w:webHidden/>
          </w:rPr>
          <w:fldChar w:fldCharType="begin"/>
        </w:r>
        <w:r>
          <w:rPr>
            <w:noProof/>
            <w:webHidden/>
          </w:rPr>
          <w:instrText xml:space="preserve"> PAGEREF _Toc214095329 \h </w:instrText>
        </w:r>
        <w:r>
          <w:rPr>
            <w:noProof/>
            <w:webHidden/>
          </w:rPr>
        </w:r>
        <w:r>
          <w:rPr>
            <w:noProof/>
            <w:webHidden/>
          </w:rPr>
          <w:fldChar w:fldCharType="separate"/>
        </w:r>
        <w:r>
          <w:rPr>
            <w:noProof/>
            <w:webHidden/>
          </w:rPr>
          <w:t>27</w:t>
        </w:r>
        <w:r>
          <w:rPr>
            <w:noProof/>
            <w:webHidden/>
          </w:rPr>
          <w:fldChar w:fldCharType="end"/>
        </w:r>
      </w:hyperlink>
    </w:p>
    <w:p w14:paraId="049D2B91" w14:textId="399557BE"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30" w:history="1">
        <w:r w:rsidRPr="00037E5D">
          <w:rPr>
            <w:rStyle w:val="Hyperlink"/>
            <w:noProof/>
          </w:rPr>
          <w:t>3.12</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4 – Nachbarschaftstypen</w:t>
        </w:r>
        <w:r>
          <w:rPr>
            <w:noProof/>
            <w:webHidden/>
          </w:rPr>
          <w:tab/>
        </w:r>
        <w:r>
          <w:rPr>
            <w:noProof/>
            <w:webHidden/>
          </w:rPr>
          <w:fldChar w:fldCharType="begin"/>
        </w:r>
        <w:r>
          <w:rPr>
            <w:noProof/>
            <w:webHidden/>
          </w:rPr>
          <w:instrText xml:space="preserve"> PAGEREF _Toc214095330 \h </w:instrText>
        </w:r>
        <w:r>
          <w:rPr>
            <w:noProof/>
            <w:webHidden/>
          </w:rPr>
        </w:r>
        <w:r>
          <w:rPr>
            <w:noProof/>
            <w:webHidden/>
          </w:rPr>
          <w:fldChar w:fldCharType="separate"/>
        </w:r>
        <w:r>
          <w:rPr>
            <w:noProof/>
            <w:webHidden/>
          </w:rPr>
          <w:t>28</w:t>
        </w:r>
        <w:r>
          <w:rPr>
            <w:noProof/>
            <w:webHidden/>
          </w:rPr>
          <w:fldChar w:fldCharType="end"/>
        </w:r>
      </w:hyperlink>
    </w:p>
    <w:p w14:paraId="1C9D0FDA" w14:textId="77EDD617" w:rsidR="00FD2FF4" w:rsidRDefault="00FD2FF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331" w:history="1">
        <w:r w:rsidRPr="00037E5D">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037E5D">
          <w:rPr>
            <w:rStyle w:val="Hyperlink"/>
            <w:noProof/>
          </w:rPr>
          <w:t>Ergebnisse und Interpretationen</w:t>
        </w:r>
        <w:r>
          <w:rPr>
            <w:noProof/>
            <w:webHidden/>
          </w:rPr>
          <w:tab/>
        </w:r>
        <w:r>
          <w:rPr>
            <w:noProof/>
            <w:webHidden/>
          </w:rPr>
          <w:fldChar w:fldCharType="begin"/>
        </w:r>
        <w:r>
          <w:rPr>
            <w:noProof/>
            <w:webHidden/>
          </w:rPr>
          <w:instrText xml:space="preserve"> PAGEREF _Toc214095331 \h </w:instrText>
        </w:r>
        <w:r>
          <w:rPr>
            <w:noProof/>
            <w:webHidden/>
          </w:rPr>
        </w:r>
        <w:r>
          <w:rPr>
            <w:noProof/>
            <w:webHidden/>
          </w:rPr>
          <w:fldChar w:fldCharType="separate"/>
        </w:r>
        <w:r>
          <w:rPr>
            <w:noProof/>
            <w:webHidden/>
          </w:rPr>
          <w:t>28</w:t>
        </w:r>
        <w:r>
          <w:rPr>
            <w:noProof/>
            <w:webHidden/>
          </w:rPr>
          <w:fldChar w:fldCharType="end"/>
        </w:r>
      </w:hyperlink>
    </w:p>
    <w:p w14:paraId="5075DE2F" w14:textId="48C33227"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32" w:history="1">
        <w:r w:rsidRPr="00037E5D">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0 - Ergebnis des Baseline-Setup</w:t>
        </w:r>
        <w:r>
          <w:rPr>
            <w:noProof/>
            <w:webHidden/>
          </w:rPr>
          <w:tab/>
        </w:r>
        <w:r>
          <w:rPr>
            <w:noProof/>
            <w:webHidden/>
          </w:rPr>
          <w:fldChar w:fldCharType="begin"/>
        </w:r>
        <w:r>
          <w:rPr>
            <w:noProof/>
            <w:webHidden/>
          </w:rPr>
          <w:instrText xml:space="preserve"> PAGEREF _Toc214095332 \h </w:instrText>
        </w:r>
        <w:r>
          <w:rPr>
            <w:noProof/>
            <w:webHidden/>
          </w:rPr>
        </w:r>
        <w:r>
          <w:rPr>
            <w:noProof/>
            <w:webHidden/>
          </w:rPr>
          <w:fldChar w:fldCharType="separate"/>
        </w:r>
        <w:r>
          <w:rPr>
            <w:noProof/>
            <w:webHidden/>
          </w:rPr>
          <w:t>28</w:t>
        </w:r>
        <w:r>
          <w:rPr>
            <w:noProof/>
            <w:webHidden/>
          </w:rPr>
          <w:fldChar w:fldCharType="end"/>
        </w:r>
      </w:hyperlink>
    </w:p>
    <w:p w14:paraId="54D98F8F" w14:textId="408D2020"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33" w:history="1">
        <w:r w:rsidRPr="00037E5D">
          <w:rPr>
            <w:rStyle w:val="Hyperlink"/>
            <w:noProof/>
          </w:rPr>
          <w:t>4.1.1</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Diagramme</w:t>
        </w:r>
        <w:r>
          <w:rPr>
            <w:noProof/>
            <w:webHidden/>
          </w:rPr>
          <w:tab/>
        </w:r>
        <w:r>
          <w:rPr>
            <w:noProof/>
            <w:webHidden/>
          </w:rPr>
          <w:fldChar w:fldCharType="begin"/>
        </w:r>
        <w:r>
          <w:rPr>
            <w:noProof/>
            <w:webHidden/>
          </w:rPr>
          <w:instrText xml:space="preserve"> PAGEREF _Toc214095333 \h </w:instrText>
        </w:r>
        <w:r>
          <w:rPr>
            <w:noProof/>
            <w:webHidden/>
          </w:rPr>
        </w:r>
        <w:r>
          <w:rPr>
            <w:noProof/>
            <w:webHidden/>
          </w:rPr>
          <w:fldChar w:fldCharType="separate"/>
        </w:r>
        <w:r>
          <w:rPr>
            <w:noProof/>
            <w:webHidden/>
          </w:rPr>
          <w:t>28</w:t>
        </w:r>
        <w:r>
          <w:rPr>
            <w:noProof/>
            <w:webHidden/>
          </w:rPr>
          <w:fldChar w:fldCharType="end"/>
        </w:r>
      </w:hyperlink>
    </w:p>
    <w:p w14:paraId="39653CAA" w14:textId="4EA77593" w:rsidR="00FD2FF4" w:rsidRDefault="00FD2FF4">
      <w:pPr>
        <w:pStyle w:val="Verzeichnis2"/>
        <w:tabs>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34" w:history="1">
        <w:bookmarkStart w:id="4" w:name="_Toc214085215"/>
        <w:r w:rsidRPr="00037E5D">
          <w:rPr>
            <w:rStyle w:val="Hyperlink"/>
            <w:noProof/>
          </w:rPr>
          <w:drawing>
            <wp:inline distT="0" distB="0" distL="0" distR="0" wp14:anchorId="68CBA70C" wp14:editId="67D45338">
              <wp:extent cx="5749925" cy="2872105"/>
              <wp:effectExtent l="0" t="0" r="3175" b="4445"/>
              <wp:docPr id="1608194793"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42720" name="Grafik 9" descr="Ein Bild, das Text, Screenshot, Diagramm, Reih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9925" cy="2872105"/>
                      </a:xfrm>
                      <a:prstGeom prst="rect">
                        <a:avLst/>
                      </a:prstGeom>
                      <a:noFill/>
                      <a:ln>
                        <a:noFill/>
                      </a:ln>
                    </pic:spPr>
                  </pic:pic>
                </a:graphicData>
              </a:graphic>
            </wp:inline>
          </w:drawing>
        </w:r>
        <w:bookmarkEnd w:id="4"/>
        <w:r>
          <w:rPr>
            <w:noProof/>
            <w:webHidden/>
          </w:rPr>
          <w:tab/>
        </w:r>
        <w:r>
          <w:rPr>
            <w:noProof/>
            <w:webHidden/>
          </w:rPr>
          <w:fldChar w:fldCharType="begin"/>
        </w:r>
        <w:r>
          <w:rPr>
            <w:noProof/>
            <w:webHidden/>
          </w:rPr>
          <w:instrText xml:space="preserve"> PAGEREF _Toc214095334 \h </w:instrText>
        </w:r>
        <w:r>
          <w:rPr>
            <w:noProof/>
            <w:webHidden/>
          </w:rPr>
        </w:r>
        <w:r>
          <w:rPr>
            <w:noProof/>
            <w:webHidden/>
          </w:rPr>
          <w:fldChar w:fldCharType="separate"/>
        </w:r>
        <w:r>
          <w:rPr>
            <w:noProof/>
            <w:webHidden/>
          </w:rPr>
          <w:t>28</w:t>
        </w:r>
        <w:r>
          <w:rPr>
            <w:noProof/>
            <w:webHidden/>
          </w:rPr>
          <w:fldChar w:fldCharType="end"/>
        </w:r>
      </w:hyperlink>
    </w:p>
    <w:p w14:paraId="7BD505D1" w14:textId="52543E0A"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35" w:history="1">
        <w:r w:rsidRPr="00037E5D">
          <w:rPr>
            <w:rStyle w:val="Hyperlink"/>
            <w:noProof/>
          </w:rPr>
          <w:t>4.1.2</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Rohdaten</w:t>
        </w:r>
        <w:r>
          <w:rPr>
            <w:noProof/>
            <w:webHidden/>
          </w:rPr>
          <w:tab/>
        </w:r>
        <w:r>
          <w:rPr>
            <w:noProof/>
            <w:webHidden/>
          </w:rPr>
          <w:fldChar w:fldCharType="begin"/>
        </w:r>
        <w:r>
          <w:rPr>
            <w:noProof/>
            <w:webHidden/>
          </w:rPr>
          <w:instrText xml:space="preserve"> PAGEREF _Toc214095335 \h </w:instrText>
        </w:r>
        <w:r>
          <w:rPr>
            <w:noProof/>
            <w:webHidden/>
          </w:rPr>
        </w:r>
        <w:r>
          <w:rPr>
            <w:noProof/>
            <w:webHidden/>
          </w:rPr>
          <w:fldChar w:fldCharType="separate"/>
        </w:r>
        <w:r>
          <w:rPr>
            <w:noProof/>
            <w:webHidden/>
          </w:rPr>
          <w:t>30</w:t>
        </w:r>
        <w:r>
          <w:rPr>
            <w:noProof/>
            <w:webHidden/>
          </w:rPr>
          <w:fldChar w:fldCharType="end"/>
        </w:r>
      </w:hyperlink>
    </w:p>
    <w:p w14:paraId="364D2EBE" w14:textId="2725A5C3" w:rsidR="00FD2FF4" w:rsidRDefault="00FD2FF4">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095336" w:history="1">
        <w:r w:rsidRPr="00037E5D">
          <w:rPr>
            <w:rStyle w:val="Hyperlink"/>
            <w:noProof/>
          </w:rPr>
          <w:t>4.1.3</w:t>
        </w:r>
        <w:r>
          <w:rPr>
            <w:rFonts w:asciiTheme="minorHAnsi" w:eastAsiaTheme="minorEastAsia" w:hAnsiTheme="minorHAnsi" w:cstheme="minorBidi"/>
            <w:noProof/>
            <w:kern w:val="2"/>
            <w:sz w:val="24"/>
            <w:szCs w:val="24"/>
            <w:lang w:eastAsia="de-DE"/>
            <w14:ligatures w14:val="standardContextual"/>
          </w:rPr>
          <w:tab/>
        </w:r>
        <w:r w:rsidRPr="00037E5D">
          <w:rPr>
            <w:rStyle w:val="Hyperlink"/>
            <w:noProof/>
          </w:rPr>
          <w:t>Analyse-Dashboard</w:t>
        </w:r>
        <w:r>
          <w:rPr>
            <w:noProof/>
            <w:webHidden/>
          </w:rPr>
          <w:tab/>
        </w:r>
        <w:r>
          <w:rPr>
            <w:noProof/>
            <w:webHidden/>
          </w:rPr>
          <w:fldChar w:fldCharType="begin"/>
        </w:r>
        <w:r>
          <w:rPr>
            <w:noProof/>
            <w:webHidden/>
          </w:rPr>
          <w:instrText xml:space="preserve"> PAGEREF _Toc214095336 \h </w:instrText>
        </w:r>
        <w:r>
          <w:rPr>
            <w:noProof/>
            <w:webHidden/>
          </w:rPr>
        </w:r>
        <w:r>
          <w:rPr>
            <w:noProof/>
            <w:webHidden/>
          </w:rPr>
          <w:fldChar w:fldCharType="separate"/>
        </w:r>
        <w:r>
          <w:rPr>
            <w:noProof/>
            <w:webHidden/>
          </w:rPr>
          <w:t>32</w:t>
        </w:r>
        <w:r>
          <w:rPr>
            <w:noProof/>
            <w:webHidden/>
          </w:rPr>
          <w:fldChar w:fldCharType="end"/>
        </w:r>
      </w:hyperlink>
    </w:p>
    <w:p w14:paraId="4A0706C4" w14:textId="57EE793D"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37" w:history="1">
        <w:r w:rsidRPr="00037E5D">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1 - Einfluss des Begegnungsschemas</w:t>
        </w:r>
        <w:r>
          <w:rPr>
            <w:noProof/>
            <w:webHidden/>
          </w:rPr>
          <w:tab/>
        </w:r>
        <w:r>
          <w:rPr>
            <w:noProof/>
            <w:webHidden/>
          </w:rPr>
          <w:fldChar w:fldCharType="begin"/>
        </w:r>
        <w:r>
          <w:rPr>
            <w:noProof/>
            <w:webHidden/>
          </w:rPr>
          <w:instrText xml:space="preserve"> PAGEREF _Toc214095337 \h </w:instrText>
        </w:r>
        <w:r>
          <w:rPr>
            <w:noProof/>
            <w:webHidden/>
          </w:rPr>
        </w:r>
        <w:r>
          <w:rPr>
            <w:noProof/>
            <w:webHidden/>
          </w:rPr>
          <w:fldChar w:fldCharType="separate"/>
        </w:r>
        <w:r>
          <w:rPr>
            <w:noProof/>
            <w:webHidden/>
          </w:rPr>
          <w:t>33</w:t>
        </w:r>
        <w:r>
          <w:rPr>
            <w:noProof/>
            <w:webHidden/>
          </w:rPr>
          <w:fldChar w:fldCharType="end"/>
        </w:r>
      </w:hyperlink>
    </w:p>
    <w:p w14:paraId="0A9B5B95" w14:textId="18751FF9"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38" w:history="1">
        <w:r w:rsidRPr="00037E5D">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2 - Vergleichende Betrachtung der Lernalgorithmen und deren Auswirkungen</w:t>
        </w:r>
        <w:r>
          <w:rPr>
            <w:noProof/>
            <w:webHidden/>
          </w:rPr>
          <w:tab/>
        </w:r>
        <w:r>
          <w:rPr>
            <w:noProof/>
            <w:webHidden/>
          </w:rPr>
          <w:fldChar w:fldCharType="begin"/>
        </w:r>
        <w:r>
          <w:rPr>
            <w:noProof/>
            <w:webHidden/>
          </w:rPr>
          <w:instrText xml:space="preserve"> PAGEREF _Toc214095338 \h </w:instrText>
        </w:r>
        <w:r>
          <w:rPr>
            <w:noProof/>
            <w:webHidden/>
          </w:rPr>
        </w:r>
        <w:r>
          <w:rPr>
            <w:noProof/>
            <w:webHidden/>
          </w:rPr>
          <w:fldChar w:fldCharType="separate"/>
        </w:r>
        <w:r>
          <w:rPr>
            <w:noProof/>
            <w:webHidden/>
          </w:rPr>
          <w:t>33</w:t>
        </w:r>
        <w:r>
          <w:rPr>
            <w:noProof/>
            <w:webHidden/>
          </w:rPr>
          <w:fldChar w:fldCharType="end"/>
        </w:r>
      </w:hyperlink>
    </w:p>
    <w:p w14:paraId="05151675" w14:textId="385DB133"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39" w:history="1">
        <w:r w:rsidRPr="00037E5D">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3 - Einfluss der Policy des Agenten (Vergleich Softmax und Epsilon-Greedy)</w:t>
        </w:r>
        <w:r>
          <w:rPr>
            <w:noProof/>
            <w:webHidden/>
          </w:rPr>
          <w:tab/>
        </w:r>
        <w:r>
          <w:rPr>
            <w:noProof/>
            <w:webHidden/>
          </w:rPr>
          <w:fldChar w:fldCharType="begin"/>
        </w:r>
        <w:r>
          <w:rPr>
            <w:noProof/>
            <w:webHidden/>
          </w:rPr>
          <w:instrText xml:space="preserve"> PAGEREF _Toc214095339 \h </w:instrText>
        </w:r>
        <w:r>
          <w:rPr>
            <w:noProof/>
            <w:webHidden/>
          </w:rPr>
        </w:r>
        <w:r>
          <w:rPr>
            <w:noProof/>
            <w:webHidden/>
          </w:rPr>
          <w:fldChar w:fldCharType="separate"/>
        </w:r>
        <w:r>
          <w:rPr>
            <w:noProof/>
            <w:webHidden/>
          </w:rPr>
          <w:t>33</w:t>
        </w:r>
        <w:r>
          <w:rPr>
            <w:noProof/>
            <w:webHidden/>
          </w:rPr>
          <w:fldChar w:fldCharType="end"/>
        </w:r>
      </w:hyperlink>
    </w:p>
    <w:p w14:paraId="150B4A3E" w14:textId="78722756" w:rsidR="00FD2FF4" w:rsidRDefault="00FD2FF4">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095340" w:history="1">
        <w:r w:rsidRPr="00037E5D">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037E5D">
          <w:rPr>
            <w:rStyle w:val="Hyperlink"/>
            <w:noProof/>
          </w:rPr>
          <w:t>Setup 4 - Einfluss von Nachbarschaftsgröße</w:t>
        </w:r>
        <w:r>
          <w:rPr>
            <w:noProof/>
            <w:webHidden/>
          </w:rPr>
          <w:tab/>
        </w:r>
        <w:r>
          <w:rPr>
            <w:noProof/>
            <w:webHidden/>
          </w:rPr>
          <w:fldChar w:fldCharType="begin"/>
        </w:r>
        <w:r>
          <w:rPr>
            <w:noProof/>
            <w:webHidden/>
          </w:rPr>
          <w:instrText xml:space="preserve"> PAGEREF _Toc214095340 \h </w:instrText>
        </w:r>
        <w:r>
          <w:rPr>
            <w:noProof/>
            <w:webHidden/>
          </w:rPr>
        </w:r>
        <w:r>
          <w:rPr>
            <w:noProof/>
            <w:webHidden/>
          </w:rPr>
          <w:fldChar w:fldCharType="separate"/>
        </w:r>
        <w:r>
          <w:rPr>
            <w:noProof/>
            <w:webHidden/>
          </w:rPr>
          <w:t>33</w:t>
        </w:r>
        <w:r>
          <w:rPr>
            <w:noProof/>
            <w:webHidden/>
          </w:rPr>
          <w:fldChar w:fldCharType="end"/>
        </w:r>
      </w:hyperlink>
    </w:p>
    <w:p w14:paraId="6D2BE7CA" w14:textId="39502371" w:rsidR="00FD2FF4" w:rsidRDefault="00FD2FF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341" w:history="1">
        <w:r w:rsidRPr="00037E5D">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037E5D">
          <w:rPr>
            <w:rStyle w:val="Hyperlink"/>
            <w:noProof/>
          </w:rPr>
          <w:t>Zusammenfassung und Ausblick</w:t>
        </w:r>
        <w:r>
          <w:rPr>
            <w:noProof/>
            <w:webHidden/>
          </w:rPr>
          <w:tab/>
        </w:r>
        <w:r>
          <w:rPr>
            <w:noProof/>
            <w:webHidden/>
          </w:rPr>
          <w:fldChar w:fldCharType="begin"/>
        </w:r>
        <w:r>
          <w:rPr>
            <w:noProof/>
            <w:webHidden/>
          </w:rPr>
          <w:instrText xml:space="preserve"> PAGEREF _Toc214095341 \h </w:instrText>
        </w:r>
        <w:r>
          <w:rPr>
            <w:noProof/>
            <w:webHidden/>
          </w:rPr>
        </w:r>
        <w:r>
          <w:rPr>
            <w:noProof/>
            <w:webHidden/>
          </w:rPr>
          <w:fldChar w:fldCharType="separate"/>
        </w:r>
        <w:r>
          <w:rPr>
            <w:noProof/>
            <w:webHidden/>
          </w:rPr>
          <w:t>33</w:t>
        </w:r>
        <w:r>
          <w:rPr>
            <w:noProof/>
            <w:webHidden/>
          </w:rPr>
          <w:fldChar w:fldCharType="end"/>
        </w:r>
      </w:hyperlink>
    </w:p>
    <w:p w14:paraId="48682439" w14:textId="274241B3" w:rsidR="00FD2FF4" w:rsidRDefault="00FD2FF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342" w:history="1">
        <w:r w:rsidRPr="00037E5D">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037E5D">
          <w:rPr>
            <w:rStyle w:val="Hyperlink"/>
            <w:noProof/>
          </w:rPr>
          <w:t>Anhang</w:t>
        </w:r>
        <w:r>
          <w:rPr>
            <w:noProof/>
            <w:webHidden/>
          </w:rPr>
          <w:tab/>
        </w:r>
        <w:r>
          <w:rPr>
            <w:noProof/>
            <w:webHidden/>
          </w:rPr>
          <w:fldChar w:fldCharType="begin"/>
        </w:r>
        <w:r>
          <w:rPr>
            <w:noProof/>
            <w:webHidden/>
          </w:rPr>
          <w:instrText xml:space="preserve"> PAGEREF _Toc214095342 \h </w:instrText>
        </w:r>
        <w:r>
          <w:rPr>
            <w:noProof/>
            <w:webHidden/>
          </w:rPr>
        </w:r>
        <w:r>
          <w:rPr>
            <w:noProof/>
            <w:webHidden/>
          </w:rPr>
          <w:fldChar w:fldCharType="separate"/>
        </w:r>
        <w:r>
          <w:rPr>
            <w:noProof/>
            <w:webHidden/>
          </w:rPr>
          <w:t>33</w:t>
        </w:r>
        <w:r>
          <w:rPr>
            <w:noProof/>
            <w:webHidden/>
          </w:rPr>
          <w:fldChar w:fldCharType="end"/>
        </w:r>
      </w:hyperlink>
    </w:p>
    <w:p w14:paraId="5E4271A7" w14:textId="1710879C" w:rsidR="00FD2FF4" w:rsidRDefault="00FD2FF4">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343" w:history="1">
        <w:r w:rsidRPr="00037E5D">
          <w:rPr>
            <w:rStyle w:val="Hyperlink"/>
            <w:noProof/>
          </w:rPr>
          <w:t>Abbildungsverzeichnis</w:t>
        </w:r>
        <w:r>
          <w:rPr>
            <w:noProof/>
            <w:webHidden/>
          </w:rPr>
          <w:tab/>
        </w:r>
        <w:r>
          <w:rPr>
            <w:noProof/>
            <w:webHidden/>
          </w:rPr>
          <w:fldChar w:fldCharType="begin"/>
        </w:r>
        <w:r>
          <w:rPr>
            <w:noProof/>
            <w:webHidden/>
          </w:rPr>
          <w:instrText xml:space="preserve"> PAGEREF _Toc214095343 \h </w:instrText>
        </w:r>
        <w:r>
          <w:rPr>
            <w:noProof/>
            <w:webHidden/>
          </w:rPr>
        </w:r>
        <w:r>
          <w:rPr>
            <w:noProof/>
            <w:webHidden/>
          </w:rPr>
          <w:fldChar w:fldCharType="separate"/>
        </w:r>
        <w:r>
          <w:rPr>
            <w:noProof/>
            <w:webHidden/>
          </w:rPr>
          <w:t>34</w:t>
        </w:r>
        <w:r>
          <w:rPr>
            <w:noProof/>
            <w:webHidden/>
          </w:rPr>
          <w:fldChar w:fldCharType="end"/>
        </w:r>
      </w:hyperlink>
    </w:p>
    <w:p w14:paraId="360EF06E" w14:textId="5BE759AC" w:rsidR="00FD2FF4" w:rsidRDefault="00FD2FF4">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344" w:history="1">
        <w:r w:rsidRPr="00037E5D">
          <w:rPr>
            <w:rStyle w:val="Hyperlink"/>
            <w:noProof/>
          </w:rPr>
          <w:t>Tabellenverzeichnis</w:t>
        </w:r>
        <w:r>
          <w:rPr>
            <w:noProof/>
            <w:webHidden/>
          </w:rPr>
          <w:tab/>
        </w:r>
        <w:r>
          <w:rPr>
            <w:noProof/>
            <w:webHidden/>
          </w:rPr>
          <w:fldChar w:fldCharType="begin"/>
        </w:r>
        <w:r>
          <w:rPr>
            <w:noProof/>
            <w:webHidden/>
          </w:rPr>
          <w:instrText xml:space="preserve"> PAGEREF _Toc214095344 \h </w:instrText>
        </w:r>
        <w:r>
          <w:rPr>
            <w:noProof/>
            <w:webHidden/>
          </w:rPr>
        </w:r>
        <w:r>
          <w:rPr>
            <w:noProof/>
            <w:webHidden/>
          </w:rPr>
          <w:fldChar w:fldCharType="separate"/>
        </w:r>
        <w:r>
          <w:rPr>
            <w:noProof/>
            <w:webHidden/>
          </w:rPr>
          <w:t>35</w:t>
        </w:r>
        <w:r>
          <w:rPr>
            <w:noProof/>
            <w:webHidden/>
          </w:rPr>
          <w:fldChar w:fldCharType="end"/>
        </w:r>
      </w:hyperlink>
    </w:p>
    <w:p w14:paraId="762A80DA" w14:textId="12466B4A" w:rsidR="00FD2FF4" w:rsidRDefault="00FD2FF4">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095345" w:history="1">
        <w:r w:rsidRPr="00037E5D">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037E5D">
          <w:rPr>
            <w:rStyle w:val="Hyperlink"/>
            <w:noProof/>
          </w:rPr>
          <w:t>Literaturverzeichnis</w:t>
        </w:r>
        <w:r>
          <w:rPr>
            <w:noProof/>
            <w:webHidden/>
          </w:rPr>
          <w:tab/>
        </w:r>
        <w:r>
          <w:rPr>
            <w:noProof/>
            <w:webHidden/>
          </w:rPr>
          <w:fldChar w:fldCharType="begin"/>
        </w:r>
        <w:r>
          <w:rPr>
            <w:noProof/>
            <w:webHidden/>
          </w:rPr>
          <w:instrText xml:space="preserve"> PAGEREF _Toc214095345 \h </w:instrText>
        </w:r>
        <w:r>
          <w:rPr>
            <w:noProof/>
            <w:webHidden/>
          </w:rPr>
        </w:r>
        <w:r>
          <w:rPr>
            <w:noProof/>
            <w:webHidden/>
          </w:rPr>
          <w:fldChar w:fldCharType="separate"/>
        </w:r>
        <w:r>
          <w:rPr>
            <w:noProof/>
            <w:webHidden/>
          </w:rPr>
          <w:t>35</w:t>
        </w:r>
        <w:r>
          <w:rPr>
            <w:noProof/>
            <w:webHidden/>
          </w:rPr>
          <w:fldChar w:fldCharType="end"/>
        </w:r>
      </w:hyperlink>
    </w:p>
    <w:p w14:paraId="6BFBEC0C" w14:textId="579E23AE" w:rsidR="007A091F" w:rsidRPr="007A091F" w:rsidRDefault="002313D5" w:rsidP="002313D5">
      <w:r>
        <w:fldChar w:fldCharType="end"/>
      </w:r>
    </w:p>
    <w:p w14:paraId="3A9B74A2" w14:textId="77777777" w:rsidR="00430ADF" w:rsidRDefault="00430ADF" w:rsidP="002313D5">
      <w:bookmarkStart w:id="5" w:name="_Toc234098916"/>
      <w:bookmarkStart w:id="6" w:name="_Toc234098917"/>
    </w:p>
    <w:p w14:paraId="24366E8F" w14:textId="77777777" w:rsidR="00EF41F6" w:rsidRDefault="00EF41F6" w:rsidP="002313D5">
      <w:pPr>
        <w:sectPr w:rsidR="00EF41F6" w:rsidSect="00087170">
          <w:headerReference w:type="default" r:id="rId9"/>
          <w:footerReference w:type="even" r:id="rId10"/>
          <w:footerReference w:type="default" r:id="rId11"/>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7" w:name="_Toc214095297"/>
      <w:bookmarkEnd w:id="5"/>
      <w:bookmarkEnd w:id="6"/>
      <w:r>
        <w:lastRenderedPageBreak/>
        <w:t>Einleitung</w:t>
      </w:r>
      <w:bookmarkEnd w:id="7"/>
    </w:p>
    <w:p w14:paraId="2E521A8B" w14:textId="00B2CD4B" w:rsidR="00B84355" w:rsidRPr="00B84355" w:rsidRDefault="00B84355" w:rsidP="00EF41F6">
      <w:pPr>
        <w:rPr>
          <w:highlight w:val="yellow"/>
        </w:rPr>
      </w:pPr>
      <w:r w:rsidRPr="00B84355">
        <w:rPr>
          <w:highlight w:val="yellow"/>
        </w:rPr>
        <w:t>Motivation</w:t>
      </w:r>
      <w:r w:rsidRPr="00B84355">
        <w:rPr>
          <w:highlight w:val="yellow"/>
        </w:rPr>
        <w:br/>
        <w:t>Ziel/Rote Faden</w:t>
      </w:r>
    </w:p>
    <w:p w14:paraId="2D9FEC1D" w14:textId="391D65A4" w:rsidR="00B84355" w:rsidRPr="00F37C90" w:rsidRDefault="00B84355" w:rsidP="00EF41F6">
      <w:r w:rsidRPr="00B84355">
        <w:rPr>
          <w:highlight w:val="yellow"/>
        </w:rPr>
        <w:t>Aufgabenstellung</w:t>
      </w:r>
    </w:p>
    <w:p w14:paraId="2A653D37" w14:textId="539D1E25" w:rsidR="00813D92" w:rsidRDefault="00E30096" w:rsidP="00592F65">
      <w:pPr>
        <w:pStyle w:val="berschrift1"/>
      </w:pPr>
      <w:bookmarkStart w:id="8" w:name="_Toc214095298"/>
      <w:r>
        <w:t>Theoretische Grundlagen</w:t>
      </w:r>
      <w:bookmarkEnd w:id="8"/>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9" w:name="_Toc214095299"/>
      <w:r>
        <w:t>Spieltheorie</w:t>
      </w:r>
      <w:bookmarkEnd w:id="9"/>
    </w:p>
    <w:p w14:paraId="08F27F33" w14:textId="5394AB38" w:rsidR="007B4100" w:rsidRPr="007B4100" w:rsidRDefault="007B4100" w:rsidP="007B4100">
      <w:pPr>
        <w:pStyle w:val="berschrift3"/>
      </w:pPr>
      <w:bookmarkStart w:id="10" w:name="_Toc214095300"/>
      <w:r>
        <w:t>Grundprinzipien</w:t>
      </w:r>
      <w:bookmarkEnd w:id="10"/>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w:t>
      </w:r>
      <w:r w:rsidR="00D933C6" w:rsidRPr="00D933C6">
        <w:lastRenderedPageBreak/>
        <w:t xml:space="preserve">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1" w:name="_Toc214095301"/>
      <w:r>
        <w:t>Das Gefangenendilemma</w:t>
      </w:r>
      <w:bookmarkEnd w:id="11"/>
    </w:p>
    <w:p w14:paraId="21858AFE" w14:textId="5226ED07"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w:t>
      </w:r>
      <w:proofErr w:type="spellStart"/>
      <w:r w:rsidR="00D665ED">
        <w:t>Reward</w:t>
      </w:r>
      <w:proofErr w:type="spellEnd"/>
      <w:r w:rsidR="00D665ED">
        <w:t xml:space="preserve">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w:t>
      </w:r>
      <w:r w:rsidR="00CE3FE0">
        <w:t>die</w:t>
      </w:r>
      <w:r w:rsidR="00F167D1">
        <w:t xml:space="preserve"> </w:t>
      </w:r>
      <w:proofErr w:type="spellStart"/>
      <w:r w:rsidR="00F167D1">
        <w:t>Defektion</w:t>
      </w:r>
      <w:proofErr w:type="spellEnd"/>
      <w:r w:rsidR="00F167D1">
        <w:t xml:space="preserve">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r w:rsidR="00CE3FE0">
        <w:t xml:space="preserve"> </w:t>
      </w:r>
      <w:proofErr w:type="spellStart"/>
      <w:r w:rsidR="00CE3FE0">
        <w:t>Defektion</w:t>
      </w:r>
      <w:proofErr w:type="spellEnd"/>
      <w:r w:rsidR="00CE3FE0">
        <w:t xml:space="preserve"> beschreibt hierbei das Gegenstück zur Kooperation, also den Verrat und ist hergeleitet vom englischen Wort „</w:t>
      </w:r>
      <w:proofErr w:type="spellStart"/>
      <w:r w:rsidR="00CE3FE0">
        <w:t>Defection</w:t>
      </w:r>
      <w:proofErr w:type="spellEnd"/>
      <w:r w:rsidR="00CE3FE0">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w:t>
      </w:r>
      <w:proofErr w:type="spellStart"/>
      <w:r w:rsidR="00D665ED">
        <w:t>Defektion</w:t>
      </w:r>
      <w:proofErr w:type="spellEnd"/>
      <w:r w:rsidR="00D665ED">
        <w:t xml:space="preserve">, S die Auszahlung für einseitige Kooperation, R die Auszahlung für gegenseitige Kooperation und P die Auszahlung für gegenseitige </w:t>
      </w:r>
      <w:proofErr w:type="spellStart"/>
      <w:r w:rsidR="00D665ED">
        <w:t>Defektion</w:t>
      </w:r>
      <w:proofErr w:type="spellEnd"/>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2"/>
                    <a:stretch>
                      <a:fillRect/>
                    </a:stretch>
                  </pic:blipFill>
                  <pic:spPr>
                    <a:xfrm>
                      <a:off x="0" y="0"/>
                      <a:ext cx="4246414" cy="1165306"/>
                    </a:xfrm>
                    <a:prstGeom prst="rect">
                      <a:avLst/>
                    </a:prstGeom>
                  </pic:spPr>
                </pic:pic>
              </a:graphicData>
            </a:graphic>
          </wp:inline>
        </w:drawing>
      </w:r>
    </w:p>
    <w:p w14:paraId="74715893" w14:textId="0582DC1A"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22257C">
        <w:t>1</w:t>
      </w:r>
      <w:r>
        <w:fldChar w:fldCharType="end"/>
      </w:r>
      <w:r>
        <w:t xml:space="preserve"> Auszahlungsmatrix </w:t>
      </w:r>
      <w:r w:rsidR="00CE3FE0">
        <w:t xml:space="preserve">mit Standardwerten </w:t>
      </w:r>
      <w:r>
        <w:t>im Gefangenendilemma</w:t>
      </w:r>
    </w:p>
    <w:p w14:paraId="7EBDFF21" w14:textId="3110081E" w:rsidR="00917157" w:rsidRPr="00917157" w:rsidRDefault="00917157" w:rsidP="00917157">
      <w:r>
        <w:t xml:space="preserve">Beim Gefangenendilemma ist die </w:t>
      </w:r>
      <w:proofErr w:type="spellStart"/>
      <w:r>
        <w:t>Defektion</w:t>
      </w:r>
      <w:proofErr w:type="spellEnd"/>
      <w:r>
        <w:t xml:space="preserve"> die dominante Strategie</w:t>
      </w:r>
      <w:r w:rsidR="00F167D1" w:rsidRPr="00F167D1">
        <w:t xml:space="preserve">. </w:t>
      </w:r>
      <w:r w:rsidR="00CE3FE0">
        <w:t>Eine</w:t>
      </w:r>
      <w:r w:rsidR="00F167D1" w:rsidRPr="00F167D1">
        <w:t xml:space="preserve"> dominante Strategie ist immer die rationale Wahl für einen Spieler, unabhängig von der gewählten </w:t>
      </w:r>
      <w:r w:rsidR="00CE3FE0">
        <w:t>Strategie</w:t>
      </w:r>
      <w:r w:rsidR="00F167D1" w:rsidRPr="00F167D1">
        <w:t xml:space="preserve"> des Gegenspielers, da sie eine mindestens gleichwertige </w:t>
      </w:r>
      <w:r w:rsidR="00CE3FE0">
        <w:t xml:space="preserve">wie </w:t>
      </w:r>
      <w:r w:rsidR="00F167D1" w:rsidRPr="00F167D1">
        <w:t xml:space="preserve">oder bessere </w:t>
      </w:r>
      <w:r w:rsidR="00F167D1">
        <w:t>Auszahlung</w:t>
      </w:r>
      <w:r w:rsidR="00CE3FE0">
        <w:t xml:space="preserve"> als jede andere eigene Strategie</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2" w:name="_Toc214095302"/>
      <w:r>
        <w:lastRenderedPageBreak/>
        <w:t>Das iterierte Gefangenendilemma</w:t>
      </w:r>
      <w:bookmarkEnd w:id="12"/>
    </w:p>
    <w:p w14:paraId="47BF4376" w14:textId="7E925719" w:rsidR="00CE3FE0"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 xml:space="preserve">bei dem </w:t>
      </w:r>
      <w:proofErr w:type="spellStart"/>
      <w:r w:rsidRPr="00C119A4">
        <w:t>Defektion</w:t>
      </w:r>
      <w:proofErr w:type="spellEnd"/>
      <w:r w:rsidRPr="00C119A4">
        <w:t xml:space="preserve">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CE3FE0">
        <w:t>kann</w:t>
      </w:r>
      <w:r w:rsidRPr="00C119A4">
        <w:t xml:space="preserve">. Dies eröffnet die Möglichkeit für reziproke Strategien, bei denen Kooperation belohnt und </w:t>
      </w:r>
      <w:proofErr w:type="spellStart"/>
      <w:r w:rsidRPr="00C119A4">
        <w:t>Defektion</w:t>
      </w:r>
      <w:proofErr w:type="spellEnd"/>
      <w:r w:rsidRPr="00C119A4">
        <w:t xml:space="preserve"> bestraft wird. Die Aussicht auf zukünftige Interaktionen kann somit einen Anreiz schaffen, von der kurzfristig optimalen, aber langfristig suboptimalen Strategie der reinen </w:t>
      </w:r>
      <w:proofErr w:type="spellStart"/>
      <w:r w:rsidRPr="00C119A4">
        <w:t>Defektion</w:t>
      </w:r>
      <w:proofErr w:type="spellEnd"/>
      <w:r w:rsidRPr="00C119A4">
        <w:t xml:space="preserve">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60A69952" w14:textId="778F707B" w:rsidR="000328C6" w:rsidRDefault="000328C6" w:rsidP="00E30096">
      <w:r>
        <w:t>Man unterscheidet dabei zwischen reine</w:t>
      </w:r>
      <w:r w:rsidR="00494E1B">
        <w:t>n</w:t>
      </w:r>
      <w:r>
        <w:t xml:space="preserve"> (pure) und gemischte</w:t>
      </w:r>
      <w:r w:rsidR="00494E1B">
        <w:t>n</w:t>
      </w:r>
      <w:r>
        <w:t xml:space="preserve"> (</w:t>
      </w:r>
      <w:proofErr w:type="spellStart"/>
      <w:r>
        <w:t>mixed</w:t>
      </w:r>
      <w:proofErr w:type="spellEnd"/>
      <w:r>
        <w:t xml:space="preserve">) Strategien. Während gemischte Strategien Aktionen auf Basis von Wahrscheinlichkeitsverteilungen wählen, handelt es sich bei reinen Strategien um deterministische Regeln. Sie legen für jede mögliche Spielhistorie eindeutig fest, welche Aktion der Spieler als Nächstes </w:t>
      </w:r>
      <w:proofErr w:type="gramStart"/>
      <w:r>
        <w:t>ausführt</w:t>
      </w:r>
      <w:proofErr w:type="gramEnd"/>
      <w:r>
        <w:t xml:space="preserve"> </w:t>
      </w:r>
      <w:sdt>
        <w:sdtPr>
          <w:id w:val="930782228"/>
          <w:citation/>
        </w:sdtPr>
        <w:sdtContent>
          <w:r>
            <w:fldChar w:fldCharType="begin"/>
          </w:r>
          <w:r>
            <w:instrText xml:space="preserve"> CITATION Axe84 \l 1031 </w:instrText>
          </w:r>
          <w:r>
            <w:fldChar w:fldCharType="separate"/>
          </w:r>
          <w:r w:rsidRPr="000328C6">
            <w:rPr>
              <w:noProof/>
            </w:rPr>
            <w:t>[2]</w:t>
          </w:r>
          <w:r>
            <w:fldChar w:fldCharType="end"/>
          </w:r>
        </w:sdtContent>
      </w:sdt>
      <w:r>
        <w:t>.</w:t>
      </w:r>
    </w:p>
    <w:p w14:paraId="309E3B06" w14:textId="289FE66E" w:rsidR="000328C6" w:rsidRDefault="000328C6" w:rsidP="00E30096">
      <w:r>
        <w:t>Das bekannteste und relevanteste Beispiel für eine solche reine Strategie ist Tit-</w:t>
      </w:r>
      <w:proofErr w:type="spellStart"/>
      <w:r w:rsidR="001D1883">
        <w:t>f</w:t>
      </w:r>
      <w:r>
        <w:t>or</w:t>
      </w:r>
      <w:proofErr w:type="spellEnd"/>
      <w:r>
        <w:t xml:space="preserve">-Tat. Diese Strategie folgt einem simplen Prinzip: Sie kooperiert in der ersten Runde und kopiert in allen darauffolgenden Runden die Aktion, welche der Gegenspieler in der Runde zuvor gespielt hat. In </w:t>
      </w:r>
      <w:r w:rsidR="001D1883">
        <w:t>zwei</w:t>
      </w:r>
      <w:r>
        <w:t xml:space="preserve"> </w:t>
      </w:r>
      <w:r w:rsidR="00494E1B">
        <w:t>Computer-</w:t>
      </w:r>
      <w:r>
        <w:t>Turnier</w:t>
      </w:r>
      <w:r w:rsidR="001D1883">
        <w:t>en</w:t>
      </w:r>
      <w:r>
        <w:t xml:space="preserve"> von Robert Axelrod im Jahr 1984, </w:t>
      </w:r>
      <w:r w:rsidR="00494E1B">
        <w:t>in welchem eine Vielzahl an Strategien</w:t>
      </w:r>
      <w:r>
        <w:t xml:space="preserve"> gegeneinander angetreten sind, ist Tit-</w:t>
      </w:r>
      <w:proofErr w:type="spellStart"/>
      <w:r w:rsidR="001D1883">
        <w:t>f</w:t>
      </w:r>
      <w:r>
        <w:t>or</w:t>
      </w:r>
      <w:proofErr w:type="spellEnd"/>
      <w:r>
        <w:t>-Tat als klarer Sieger hervorgegangen</w:t>
      </w:r>
      <w:r w:rsidR="00494E1B">
        <w:t xml:space="preserve"> </w:t>
      </w:r>
      <w:sdt>
        <w:sdtPr>
          <w:id w:val="1230886179"/>
          <w:citation/>
        </w:sdtPr>
        <w:sdtContent>
          <w:r w:rsidR="00494E1B">
            <w:fldChar w:fldCharType="begin"/>
          </w:r>
          <w:r w:rsidR="00494E1B">
            <w:instrText xml:space="preserve"> CITATION Axe84 \l 1031 </w:instrText>
          </w:r>
          <w:r w:rsidR="00494E1B">
            <w:fldChar w:fldCharType="separate"/>
          </w:r>
          <w:r w:rsidR="00494E1B" w:rsidRPr="00494E1B">
            <w:rPr>
              <w:noProof/>
            </w:rPr>
            <w:t>[2]</w:t>
          </w:r>
          <w:r w:rsidR="00494E1B">
            <w:fldChar w:fldCharType="end"/>
          </w:r>
        </w:sdtContent>
      </w:sdt>
      <w:r>
        <w:t>. Somit bietet Tit-</w:t>
      </w:r>
      <w:proofErr w:type="spellStart"/>
      <w:r w:rsidR="001D1883">
        <w:t>f</w:t>
      </w:r>
      <w:r>
        <w:t>or</w:t>
      </w:r>
      <w:proofErr w:type="spellEnd"/>
      <w:r>
        <w:t>-Tat eine gute Baseline zur Bewertung der Strategien der lernfähigen Agenten, welche in dieser Arbeit betrachtet werden.</w:t>
      </w:r>
    </w:p>
    <w:p w14:paraId="4530F6CF" w14:textId="0F2B8C9B" w:rsidR="007B4100" w:rsidRDefault="007B4100" w:rsidP="007B4100">
      <w:pPr>
        <w:pStyle w:val="berschrift3"/>
      </w:pPr>
      <w:bookmarkStart w:id="13" w:name="_Toc214095303"/>
      <w:r>
        <w:t>Memory-</w:t>
      </w:r>
      <w:proofErr w:type="spellStart"/>
      <w:r>
        <w:t>One</w:t>
      </w:r>
      <w:proofErr w:type="spellEnd"/>
      <w:r>
        <w:t>-Strategien</w:t>
      </w:r>
      <w:bookmarkEnd w:id="13"/>
    </w:p>
    <w:p w14:paraId="3C8F61C2" w14:textId="6E080A94"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w:t>
      </w:r>
      <w:proofErr w:type="spellStart"/>
      <w:r w:rsidRPr="00587028">
        <w:t>One</w:t>
      </w:r>
      <w:proofErr w:type="spellEnd"/>
      <w:r w:rsidRPr="00587028">
        <w:t>-Strategien. Wie der Name impliziert, basiert die Aktionswahl eines Agenten, der einer Memory-</w:t>
      </w:r>
      <w:proofErr w:type="spellStart"/>
      <w:r w:rsidRPr="00587028">
        <w:t>One</w:t>
      </w:r>
      <w:proofErr w:type="spellEnd"/>
      <w:r w:rsidRPr="00587028">
        <w:t>-Strategie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w:t>
      </w:r>
      <w:proofErr w:type="spellStart"/>
      <w:r w:rsidRPr="00587028">
        <w:t>One</w:t>
      </w:r>
      <w:proofErr w:type="spellEnd"/>
      <w:r w:rsidRPr="00587028">
        <w:t>-Strategie formal als ein probabilistischer Vektor darstellen. Dieser Vektor</w:t>
      </w:r>
      <w:r>
        <w:t xml:space="preserve"> </w:t>
      </w:r>
      <w:r w:rsidR="00A570F2">
        <w:rPr>
          <w:i/>
          <w:iCs/>
        </w:rPr>
        <w:t>p</w:t>
      </w:r>
      <w:r>
        <w:t xml:space="preserve"> = (P(C|CC), P(C|CD), P(C|DC), P(C|DD))</w:t>
      </w:r>
      <w:r w:rsidRPr="00587028">
        <w:t xml:space="preserve"> spezifiziert die Wahrscheinlichkeit</w:t>
      </w:r>
      <w:r>
        <w:t>en</w:t>
      </w:r>
      <w:r w:rsidRPr="00587028">
        <w:t xml:space="preserve">, in der nächsten Runde zu kooperieren, gegeben </w:t>
      </w:r>
      <w:r w:rsidR="00CE3FE0">
        <w:t>das</w:t>
      </w:r>
      <w:r w:rsidRPr="00587028">
        <w:t xml:space="preserve">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w:t>
      </w:r>
      <w:r w:rsidRPr="00587028">
        <w:lastRenderedPageBreak/>
        <w:t>repräsentiert werden, wobei die Wahrscheinlichkeiten in diesem Fall 0</w:t>
      </w:r>
      <w:r>
        <w:t xml:space="preserve"> für reine </w:t>
      </w:r>
      <w:proofErr w:type="spellStart"/>
      <w:r>
        <w:t>Defektion</w:t>
      </w:r>
      <w:proofErr w:type="spellEnd"/>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4" w:name="_Toc214095304"/>
      <w:r>
        <w:t>Reinforcement Learning</w:t>
      </w:r>
      <w:bookmarkEnd w:id="14"/>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1AFF7B3" w14:textId="77777777" w:rsidR="00557789" w:rsidRDefault="001424B8" w:rsidP="001424B8">
      <w:r>
        <w:t>Ein Agent interagiert dabei mit einer Umgebung, indem er Aktionen ausführt, die den Zustand der Umgebung verändern. Für jede Aktion erhält der Agent eine Belohnung (</w:t>
      </w:r>
      <w:proofErr w:type="spellStart"/>
      <w:r>
        <w:t>Reward</w:t>
      </w:r>
      <w:proofErr w:type="spellEnd"/>
      <w:r>
        <w:t>)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B54948">
        <w:t xml:space="preserve"> </w:t>
      </w:r>
    </w:p>
    <w:p w14:paraId="6D6B063E" w14:textId="649E7465" w:rsidR="00557789" w:rsidRPr="00580092" w:rsidRDefault="00557789" w:rsidP="001424B8">
      <w:pPr>
        <w:rPr>
          <w:i/>
          <w:iCs/>
        </w:rPr>
      </w:pPr>
      <w:r w:rsidRPr="008F7111">
        <w:rPr>
          <w:i/>
          <w:iCs/>
        </w:rPr>
        <w:t xml:space="preserve">Hinweis zur Notation: </w:t>
      </w:r>
      <w:r w:rsidR="00B54948" w:rsidRPr="008F7111">
        <w:t xml:space="preserve">Der </w:t>
      </w:r>
      <w:r w:rsidRPr="008F7111">
        <w:t xml:space="preserve">hier verwendete </w:t>
      </w:r>
      <w:r w:rsidR="00B54948" w:rsidRPr="008F7111">
        <w:t xml:space="preserve">Begriff </w:t>
      </w:r>
      <w:r w:rsidRPr="008F7111">
        <w:t>„</w:t>
      </w:r>
      <w:proofErr w:type="spellStart"/>
      <w:r w:rsidR="00B54948" w:rsidRPr="008F7111">
        <w:t>Reward</w:t>
      </w:r>
      <w:proofErr w:type="spellEnd"/>
      <w:r w:rsidRPr="008F7111">
        <w:t>“ beziehungsweise das Symbol r,</w:t>
      </w:r>
      <w:r w:rsidR="00B54948" w:rsidRPr="008F7111">
        <w:t xml:space="preserve"> </w:t>
      </w:r>
      <w:r w:rsidRPr="008F7111">
        <w:t>bezeichnet das allgemeine Feedback-Signal im Reinforcement Learning. Er ist zu unterscheiden vom Parameter R (</w:t>
      </w:r>
      <w:proofErr w:type="spellStart"/>
      <w:r w:rsidRPr="008F7111">
        <w:t>Reward</w:t>
      </w:r>
      <w:proofErr w:type="spellEnd"/>
      <w:r w:rsidRPr="008F7111">
        <w:t xml:space="preserve">) aus der Spieltheorie (siehe Abschnitt 2.1.2), welcher die Auszahlung für gegenseitige Kooperation im Gefangenendilemma definiert. Im Folgenden wird der Begriff </w:t>
      </w:r>
      <w:proofErr w:type="spellStart"/>
      <w:r w:rsidRPr="008F7111">
        <w:t>Reward</w:t>
      </w:r>
      <w:proofErr w:type="spellEnd"/>
      <w:r w:rsidRPr="008F7111">
        <w:t xml:space="preserve"> als </w:t>
      </w:r>
      <w:r w:rsidR="00CE5792" w:rsidRPr="008F7111">
        <w:t>das Feedback-Signal</w:t>
      </w:r>
      <w:r w:rsidRPr="008F7111">
        <w:t xml:space="preserve"> verwendet, sofern es nicht explizit anders beschrieben wird.</w:t>
      </w:r>
    </w:p>
    <w:p w14:paraId="259A6D6B" w14:textId="7364645C"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lastRenderedPageBreak/>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53147F95"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22257C">
        <w:t>2</w:t>
      </w:r>
      <w:r>
        <w:fldChar w:fldCharType="end"/>
      </w:r>
      <w:r>
        <w:t xml:space="preserve"> (Platzhalter) Visualiserung der Reinforcement Learning Pipeline</w:t>
      </w:r>
    </w:p>
    <w:p w14:paraId="718C7113" w14:textId="3192A4CB" w:rsidR="007B4100" w:rsidRDefault="007B4100" w:rsidP="007B4100">
      <w:pPr>
        <w:pStyle w:val="berschrift3"/>
      </w:pPr>
      <w:bookmarkStart w:id="15" w:name="_Toc214095305"/>
      <w:r>
        <w:t>Grundprinzipien</w:t>
      </w:r>
      <w:bookmarkEnd w:id="15"/>
    </w:p>
    <w:p w14:paraId="10152694" w14:textId="41940C71" w:rsidR="0089350B" w:rsidRDefault="00B05CCF" w:rsidP="00B05CCF">
      <w:r w:rsidRPr="00B05CCF">
        <w:t>Reinforcement Learning basiert auf versch</w:t>
      </w:r>
      <w:r>
        <w:t xml:space="preserve">iedenen mathematischen Konzepten. Das wichtigste und fundamentalste Konzept ist </w:t>
      </w:r>
      <w:r w:rsidR="00CE3FE0">
        <w:t>der</w:t>
      </w:r>
      <w:r>
        <w:t xml:space="preserve">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4B27155E"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xml:space="preserve">, auch Zustandsraum genannt. Dieser Zustandsraum kann je nach Problemstellung sowohl kontinuierlich als auch diskret sein. </w:t>
      </w:r>
    </w:p>
    <w:p w14:paraId="7ADC0BF2" w14:textId="6AA04E7F" w:rsidR="0089350B" w:rsidRDefault="00B05CCF" w:rsidP="00B05CCF">
      <w:r>
        <w:t xml:space="preserve">A ist die Menge der gültigen Aktionen und wird auch als Aktionsraum bezeichnet. Auch der Aktionsraum kann sowohl kontinuierlich als auch diskret sein. </w:t>
      </w:r>
    </w:p>
    <w:p w14:paraId="302CAE78" w14:textId="24387C13"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 xml:space="preserve">gehen. </w:t>
      </w:r>
    </w:p>
    <w:p w14:paraId="35989C43" w14:textId="25ACDF88"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p>
    <w:p w14:paraId="61C6249E" w14:textId="210C25AA"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p>
    <w:p w14:paraId="6A2DD14F" w14:textId="3CEEA9BB" w:rsidR="00B05CCF" w:rsidRDefault="003E1E28" w:rsidP="00B05CCF">
      <w:r>
        <w:t xml:space="preserve">Hinzu kommt die Policy </w:t>
      </w:r>
      <w:r w:rsidRPr="003E1E28">
        <w:t>π</w:t>
      </w:r>
      <w:r>
        <w:t xml:space="preserve"> des Agenten, welche als </w:t>
      </w:r>
      <w:r w:rsidRPr="003E1E28">
        <w:t>π</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w:t>
      </w:r>
      <w:r w:rsidR="008F521C">
        <w:lastRenderedPageBreak/>
        <w:t xml:space="preserve">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072A78E3"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09299165"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983830">
        <w:t xml:space="preserve">, </w:t>
      </w:r>
      <w:proofErr w:type="spellStart"/>
      <w:r w:rsidR="00983830">
        <w:t>s‘</w:t>
      </w:r>
      <w:proofErr w:type="spellEnd"/>
      <w:r w:rsidR="00F84F0D">
        <w:t>)</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11E2CB97" w:rsidR="00310427" w:rsidRPr="001D3BF3" w:rsidRDefault="00635598" w:rsidP="001C57DE">
      <w:r>
        <w:br/>
      </w:r>
      <m:oMathPara>
        <m:oMath>
          <m:r>
            <w:rPr>
              <w:rFonts w:ascii="Cambria Math" w:hAnsi="Cambria Math"/>
            </w:rPr>
            <m:t>TD Target=</m:t>
          </m:r>
          <m:r>
            <m:rPr>
              <m:sty m:val="p"/>
            </m:rPr>
            <w:rPr>
              <w:rFonts w:ascii="Cambria Math" w:hAnsi="Cambria Math"/>
            </w:rPr>
            <m:t xml:space="preserve">R(s,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743D039E"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 xml:space="preserve">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lastRenderedPageBreak/>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6" w:name="_Toc214095306"/>
      <w:r>
        <w:t>Die Herausforderung bei nicht-stationären Umgebungen</w:t>
      </w:r>
      <w:bookmarkEnd w:id="16"/>
    </w:p>
    <w:p w14:paraId="13B668F4" w14:textId="75B282DC"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7" w:name="_Toc214095307"/>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7"/>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62BA5498"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xml:space="preserve">) zu erlernen, die den erwarteten zukünftigen Gewinn für bestimmte Zustände oder Zustands-Aktions-Paare schätzt. Die am häufigsten verwendete Funktion ist die </w:t>
      </w:r>
      <w:r w:rsidRPr="00DE496D">
        <w:lastRenderedPageBreak/>
        <w:t>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w:t>
      </w:r>
      <w:r w:rsidR="003463E2">
        <w:t>, also dem gelegentlichen, absichtlichen Abweichen von der aktuell als optimal erachteten Strategie, um neues Wissen über die Umgebungen zu sammeln,</w:t>
      </w:r>
      <w:r w:rsidR="007E0A48">
        <w:t xml:space="preserve"> </w:t>
      </w:r>
      <w:r w:rsidRPr="00DE496D">
        <w:t xml:space="preserve">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xml:space="preserve">, welche in einem späteren </w:t>
      </w:r>
      <w:r w:rsidR="007E0A48">
        <w:t>Abschnitt</w:t>
      </w:r>
      <w:r w:rsidR="00167A57">
        <w:t xml:space="preserve">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8" w:name="_Toc214095308"/>
      <w:r w:rsidRPr="007B4100">
        <w:rPr>
          <w:lang w:val="en-US"/>
        </w:rPr>
        <w:lastRenderedPageBreak/>
        <w:t>On-Policy</w:t>
      </w:r>
      <w:r w:rsidR="00CD3465">
        <w:rPr>
          <w:lang w:val="en-US"/>
        </w:rPr>
        <w:t xml:space="preserve"> und</w:t>
      </w:r>
      <w:r w:rsidRPr="007B4100">
        <w:rPr>
          <w:lang w:val="en-US"/>
        </w:rPr>
        <w:t xml:space="preserve"> Off-P</w:t>
      </w:r>
      <w:r>
        <w:rPr>
          <w:lang w:val="en-US"/>
        </w:rPr>
        <w:t>olicy</w:t>
      </w:r>
      <w:bookmarkEnd w:id="18"/>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9" w:name="_Toc214095309"/>
      <w:r w:rsidRPr="003B169F">
        <w:rPr>
          <w:lang w:val="en-US"/>
        </w:rPr>
        <w:t>Mode</w:t>
      </w:r>
      <w:r w:rsidR="00A23205">
        <w:rPr>
          <w:lang w:val="en-US"/>
        </w:rPr>
        <w:t>l</w:t>
      </w:r>
      <w:r w:rsidRPr="003B169F">
        <w:rPr>
          <w:lang w:val="en-US"/>
        </w:rPr>
        <w:t>-Based und Model-Free</w:t>
      </w:r>
      <w:bookmarkEnd w:id="19"/>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20" w:name="_Toc214095310"/>
      <w:r w:rsidRPr="007E736D">
        <w:lastRenderedPageBreak/>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20"/>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962173C"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xml:space="preserve">, um die Q-Werte in eine Wahrscheinlichkeitsverteilung umzuwandeln und somit die </w:t>
      </w:r>
      <w:r w:rsidR="003463E2">
        <w:t>Größe</w:t>
      </w:r>
      <w:r>
        <w:t xml:space="preserve"> der Unsicherheit zwischen Q-Werten zu berücksichtigen. </w:t>
      </w:r>
      <w:r w:rsidR="003463E2">
        <w:t>Bei</w:t>
      </w:r>
      <w:r>
        <w:t xml:space="preserve"> Epsilon-</w:t>
      </w:r>
      <w:proofErr w:type="spellStart"/>
      <w:r>
        <w:t>Greedy</w:t>
      </w:r>
      <w:proofErr w:type="spellEnd"/>
      <w:r>
        <w:t xml:space="preserve"> ist</w:t>
      </w:r>
      <w:r w:rsidR="003463E2">
        <w:t xml:space="preserve"> </w:t>
      </w:r>
      <w:r>
        <w:t>es</w:t>
      </w:r>
      <w:r w:rsidR="003463E2">
        <w:t xml:space="preserve"> nämlich</w:t>
      </w:r>
      <w:r>
        <w:t xml:space="preserve"> so, dass Q-Werte nahezu gleich sein können, der </w:t>
      </w:r>
      <w:proofErr w:type="spellStart"/>
      <w:r>
        <w:t>größe</w:t>
      </w:r>
      <w:proofErr w:type="spellEnd"/>
      <w:r>
        <w:t xml:space="preserve"> Wert jedoch </w:t>
      </w:r>
      <w:r w:rsidR="003463E2">
        <w:t>mit einer Wahrscheinlichkeit von</w:t>
      </w:r>
      <w:r>
        <w:t xml:space="preserve"> </w:t>
      </w:r>
      <w:r w:rsidR="003463E2">
        <w:t>1</w:t>
      </w:r>
      <w:r>
        <w:t xml:space="preserve"> </w:t>
      </w:r>
      <w:r w:rsidR="003463E2">
        <w:t>–</w:t>
      </w:r>
      <w:r>
        <w:t xml:space="preserve"> </w:t>
      </w:r>
      <w:r w:rsidR="003463E2" w:rsidRPr="001858C4">
        <w:t>ε</w:t>
      </w:r>
      <w:r w:rsidR="003463E2">
        <w:t xml:space="preserve"> </w:t>
      </w:r>
      <w:r>
        <w:t>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D20E7C0" w:rsidR="001858C4" w:rsidRDefault="003F051D" w:rsidP="008F62A8">
      <w:r>
        <w:t>A</w:t>
      </w:r>
      <w:r w:rsidR="001858C4">
        <w:t xml:space="preserve">nstatt einer binären Umschaltung zwischen </w:t>
      </w:r>
      <w:proofErr w:type="spellStart"/>
      <w:r w:rsidR="001858C4">
        <w:t>Greedy</w:t>
      </w:r>
      <w:proofErr w:type="spellEnd"/>
      <w:r w:rsidR="001858C4">
        <w:t xml:space="preserve"> und Zufall, wandelt </w:t>
      </w:r>
      <w:proofErr w:type="spellStart"/>
      <w:r w:rsidR="001858C4">
        <w:t>Softmax</w:t>
      </w:r>
      <w:proofErr w:type="spellEnd"/>
      <w:r w:rsidR="001858C4">
        <w:t xml:space="preserve"> die Q-Werte für alle Aktionen in einem Zustand s mithilfe der folgenden </w:t>
      </w:r>
      <w:proofErr w:type="spellStart"/>
      <w:r w:rsidR="001858C4">
        <w:t>Softmax</w:t>
      </w:r>
      <w:proofErr w:type="spellEnd"/>
      <w:r w:rsidR="001858C4">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6D524399"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w:t>
      </w:r>
      <w:r w:rsidR="003463E2">
        <w:t xml:space="preserve"> </w:t>
      </w:r>
      <w:r>
        <w:t>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w:t>
      </w:r>
      <w:r>
        <w:lastRenderedPageBreak/>
        <w:t xml:space="preserve">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1" w:name="_Toc214095311"/>
      <w:r>
        <w:t>Multiagentensysteme</w:t>
      </w:r>
      <w:bookmarkEnd w:id="21"/>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2" w:name="_Toc214095312"/>
      <w:r>
        <w:t>Methodik und Design</w:t>
      </w:r>
      <w:bookmarkEnd w:id="22"/>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3" w:name="_Toc214095313"/>
      <w:r w:rsidRPr="00BA7F3A">
        <w:t>Technologisches Setup und Werkzeuge</w:t>
      </w:r>
      <w:bookmarkEnd w:id="23"/>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4" w:name="_Toc214095314"/>
      <w:r>
        <w:t>Programmiersprache: Python</w:t>
      </w:r>
      <w:bookmarkEnd w:id="24"/>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0C8AC5E4"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sidR="00ED6FB2">
        <w:rPr>
          <w:rFonts w:ascii="Times New Roman" w:hAnsi="Times New Roman" w:cs="Times New Roman"/>
        </w:rPr>
        <w:t>Cluster</w:t>
      </w:r>
      <w:r>
        <w:rPr>
          <w:rFonts w:ascii="Times New Roman" w:hAnsi="Times New Roman" w:cs="Times New Roman"/>
        </w:rPr>
        <w:t>-Analyse im räumlichen Gitter</w:t>
      </w:r>
      <w:r w:rsidR="00ED6FB2">
        <w:rPr>
          <w:rFonts w:ascii="Times New Roman" w:hAnsi="Times New Roman" w:cs="Times New Roman"/>
        </w:rPr>
        <w:t>,</w:t>
      </w:r>
      <w:r w:rsidRPr="00150004">
        <w:rPr>
          <w:rFonts w:ascii="Times New Roman" w:hAnsi="Times New Roman" w:cs="Times New Roman"/>
        </w:rPr>
        <w:t xml:space="preserve"> </w:t>
      </w:r>
      <w:proofErr w:type="spellStart"/>
      <w:r w:rsidRPr="00150004">
        <w:rPr>
          <w:rFonts w:ascii="Times New Roman" w:hAnsi="Times New Roman" w:cs="Times New Roman"/>
        </w:rPr>
        <w:t>Pygame</w:t>
      </w:r>
      <w:proofErr w:type="spellEnd"/>
      <w:r w:rsidRPr="00150004">
        <w:rPr>
          <w:rFonts w:ascii="Times New Roman" w:hAnsi="Times New Roman" w:cs="Times New Roman"/>
        </w:rPr>
        <w:t xml:space="preserv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Visualisierung</w:t>
      </w:r>
      <w:r w:rsidR="00ED6FB2">
        <w:rPr>
          <w:rFonts w:ascii="Times New Roman" w:hAnsi="Times New Roman" w:cs="Times New Roman"/>
        </w:rPr>
        <w:t xml:space="preserve"> und </w:t>
      </w:r>
      <w:proofErr w:type="spellStart"/>
      <w:r w:rsidR="00ED6FB2">
        <w:rPr>
          <w:rFonts w:ascii="Times New Roman" w:hAnsi="Times New Roman" w:cs="Times New Roman"/>
        </w:rPr>
        <w:t>PettingZoo</w:t>
      </w:r>
      <w:proofErr w:type="spellEnd"/>
      <w:r w:rsidR="00ED6FB2">
        <w:rPr>
          <w:rFonts w:ascii="Times New Roman" w:hAnsi="Times New Roman" w:cs="Times New Roman"/>
        </w:rPr>
        <w:t xml:space="preserve"> als Framework für Multiagentensystemen</w:t>
      </w:r>
      <w:r>
        <w:rPr>
          <w:rFonts w:ascii="Times New Roman" w:hAnsi="Times New Roman" w:cs="Times New Roman"/>
        </w:rPr>
        <w:t xml:space="preserve"> </w:t>
      </w:r>
      <w:r w:rsidRPr="009F421E">
        <w:rPr>
          <w:rFonts w:ascii="Times New Roman" w:hAnsi="Times New Roman" w:cs="Times New Roman"/>
        </w:rPr>
        <w:t>von zentraler Bedeutung.</w:t>
      </w:r>
      <w:r w:rsidR="00ED6FB2">
        <w:rPr>
          <w:rFonts w:ascii="Times New Roman" w:hAnsi="Times New Roman" w:cs="Times New Roman"/>
        </w:rPr>
        <w:t xml:space="preserve"> Des Weiteren gibt es eine breite Auswahl an fortgeschrittenen </w:t>
      </w:r>
      <w:proofErr w:type="spellStart"/>
      <w:r w:rsidR="00ED6FB2">
        <w:rPr>
          <w:rFonts w:ascii="Times New Roman" w:hAnsi="Times New Roman" w:cs="Times New Roman"/>
        </w:rPr>
        <w:t>Machine</w:t>
      </w:r>
      <w:proofErr w:type="spellEnd"/>
      <w:r w:rsidR="00ED6FB2">
        <w:rPr>
          <w:rFonts w:ascii="Times New Roman" w:hAnsi="Times New Roman" w:cs="Times New Roman"/>
        </w:rPr>
        <w:t xml:space="preserve"> Learning Bibliotheken wie </w:t>
      </w:r>
      <w:proofErr w:type="spellStart"/>
      <w:r w:rsidR="00ED6FB2">
        <w:rPr>
          <w:rFonts w:ascii="Times New Roman" w:hAnsi="Times New Roman" w:cs="Times New Roman"/>
        </w:rPr>
        <w:t>RLib</w:t>
      </w:r>
      <w:proofErr w:type="spellEnd"/>
      <w:r w:rsidR="00ED6FB2">
        <w:rPr>
          <w:rFonts w:ascii="Times New Roman" w:hAnsi="Times New Roman" w:cs="Times New Roman"/>
        </w:rPr>
        <w:t xml:space="preserve"> (Ray), </w:t>
      </w:r>
      <w:proofErr w:type="spellStart"/>
      <w:r w:rsidR="00ED6FB2">
        <w:rPr>
          <w:rFonts w:ascii="Times New Roman" w:hAnsi="Times New Roman" w:cs="Times New Roman"/>
        </w:rPr>
        <w:t>Tianshou</w:t>
      </w:r>
      <w:proofErr w:type="spellEnd"/>
      <w:r w:rsidR="00ED6FB2">
        <w:rPr>
          <w:rFonts w:ascii="Times New Roman" w:hAnsi="Times New Roman" w:cs="Times New Roman"/>
        </w:rPr>
        <w:t xml:space="preserve"> und </w:t>
      </w:r>
      <w:r w:rsidR="00ED6FB2">
        <w:rPr>
          <w:rFonts w:ascii="Times New Roman" w:hAnsi="Times New Roman" w:cs="Times New Roman"/>
        </w:rPr>
        <w:lastRenderedPageBreak/>
        <w:t>Stable-Basline3, welche in dieser Arbeit zwar nicht angewandt werden, jedoch war die Möglichkeit, Algorithmen aus diesen Bibliotheken nutzen zu können, ein weiterer Grund für die Wahl von Python.</w:t>
      </w:r>
    </w:p>
    <w:p w14:paraId="7519D1E7" w14:textId="5206A234" w:rsidR="00BA7F3A" w:rsidRDefault="00B9465B" w:rsidP="00BA7F3A">
      <w:pPr>
        <w:pStyle w:val="berschrift3"/>
      </w:pPr>
      <w:bookmarkStart w:id="25" w:name="_Toc214095315"/>
      <w:proofErr w:type="spellStart"/>
      <w:r w:rsidRPr="00074CD4">
        <w:t>PettingZoo</w:t>
      </w:r>
      <w:proofErr w:type="spellEnd"/>
      <w:r>
        <w:t xml:space="preserve"> als </w:t>
      </w:r>
      <w:r w:rsidR="00BA7F3A" w:rsidRPr="00BA7F3A">
        <w:t>MAS-Umgebungs-Framework</w:t>
      </w:r>
      <w:bookmarkEnd w:id="25"/>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425A150A" w:rsidR="00527B2F" w:rsidRPr="00527B2F" w:rsidRDefault="00527B2F" w:rsidP="00527B2F">
      <w:r>
        <w:t xml:space="preserve">Während für Single-Agent-Umgebungen Gymnasium als De-facto-Standard gilt, ist es für Multiagentensysteme </w:t>
      </w:r>
      <w:proofErr w:type="spellStart"/>
      <w:r>
        <w:t>PettingZoo</w:t>
      </w:r>
      <w:proofErr w:type="spellEnd"/>
      <w:r>
        <w:t xml:space="preserve">, welches auf Gymnasium aufbaut. </w:t>
      </w:r>
      <w:proofErr w:type="spellStart"/>
      <w:r>
        <w:t>PettingZoo</w:t>
      </w:r>
      <w:proofErr w:type="spellEnd"/>
      <w:r>
        <w:t xml:space="preserve"> ermöglicht es, eine standardisierte API für die Interaktion zwischen Agenten und einer Multi-Agenten-Umgebung zu definieren. Das bedeutet, dass es somit möglich ist, eigene Agentenimplementierungen und Lösungen </w:t>
      </w:r>
      <w:r w:rsidR="00ED6FB2">
        <w:t>aus</w:t>
      </w:r>
      <w:r>
        <w:t xml:space="preserve"> Bibliotheken wie Stable-Baseline3, </w:t>
      </w:r>
      <w:proofErr w:type="spellStart"/>
      <w:r>
        <w:t>Tianshou</w:t>
      </w:r>
      <w:proofErr w:type="spellEnd"/>
      <w:r>
        <w:t xml:space="preserve"> oder </w:t>
      </w:r>
      <w:proofErr w:type="spellStart"/>
      <w:r>
        <w:t>RLlib</w:t>
      </w:r>
      <w:proofErr w:type="spellEnd"/>
      <w:r>
        <w:t xml:space="preserve"> (Ray) nach Belieben zu kombinieren und zu vergleichen.</w:t>
      </w:r>
      <w:r>
        <w:br/>
      </w:r>
      <w:proofErr w:type="spellStart"/>
      <w:r>
        <w:t>PettingZoo</w:t>
      </w:r>
      <w:proofErr w:type="spellEnd"/>
      <w:r>
        <w:t xml:space="preserve"> bietet bereits eine Auswahl an sowohl offiziellen Umgebungen als auch Umgebungen von Drittanbietern. Für diese Arbeit wurde jedoch eine eigene, benutzerdefinierte </w:t>
      </w:r>
      <w:proofErr w:type="spellStart"/>
      <w:r>
        <w:t>PettingZoo</w:t>
      </w:r>
      <w:proofErr w:type="spellEnd"/>
      <w:r>
        <w:t>-Umgebung des Iterierten Gefangenendilemmas entwickelt, um maximale Kontrolle, Flexibilität und Interpretierbarkeit zu gewährleisten. In dieser Umgebung werden aktuell jedoch lediglich Memory-</w:t>
      </w:r>
      <w:proofErr w:type="spellStart"/>
      <w:r>
        <w:t>One</w:t>
      </w:r>
      <w:proofErr w:type="spellEnd"/>
      <w:r>
        <w:t>-Strategien unterstützt.</w:t>
      </w:r>
    </w:p>
    <w:p w14:paraId="2AD163C9" w14:textId="4F3671A3" w:rsidR="0066275A" w:rsidRDefault="0066275A" w:rsidP="0066275A">
      <w:pPr>
        <w:pStyle w:val="berschrift2"/>
      </w:pPr>
      <w:bookmarkStart w:id="26" w:name="_Toc214095316"/>
      <w:r>
        <w:t>Gesamtstruktur der Implementierung der Computersimulation</w:t>
      </w:r>
      <w:bookmarkEnd w:id="26"/>
    </w:p>
    <w:p w14:paraId="7265C27E" w14:textId="1A1239A1" w:rsidR="00D36591" w:rsidRPr="00D36591" w:rsidRDefault="00D36591" w:rsidP="00D36591">
      <w:r w:rsidRPr="00D36591">
        <w:t>Die Architektur der Simulation ist auf die Kernziele der Modularität</w:t>
      </w:r>
      <w:r>
        <w:t xml:space="preserve"> (</w:t>
      </w:r>
      <w:r w:rsidRPr="00D36591">
        <w:t xml:space="preserve">Separation </w:t>
      </w:r>
      <w:proofErr w:type="spellStart"/>
      <w:r w:rsidRPr="00D36591">
        <w:t>of</w:t>
      </w:r>
      <w:proofErr w:type="spellEnd"/>
      <w:r w:rsidRPr="00D36591">
        <w:t xml:space="preserve"> </w:t>
      </w:r>
      <w:proofErr w:type="spellStart"/>
      <w:r w:rsidRPr="00D36591">
        <w:t>Concerns</w:t>
      </w:r>
      <w:proofErr w:type="spellEnd"/>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lastRenderedPageBreak/>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65AE1962"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rsidR="0022257C">
        <w:t>3</w:t>
      </w:r>
      <w:r>
        <w:fldChar w:fldCharType="end"/>
      </w:r>
      <w:r>
        <w:t xml:space="preserve"> - Klassendiagramm der Simulation (vereinfacht)</w:t>
      </w:r>
    </w:p>
    <w:p w14:paraId="609633FF" w14:textId="77777777" w:rsidR="00842B2B"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w:t>
      </w:r>
      <w:proofErr w:type="spellStart"/>
      <w:r>
        <w:rPr>
          <w:rFonts w:eastAsia="Times New Roman"/>
          <w:szCs w:val="24"/>
          <w:lang w:eastAsia="de-DE"/>
        </w:rPr>
        <w:t>PettingZoo</w:t>
      </w:r>
      <w:proofErr w:type="spellEnd"/>
      <w:r>
        <w:rPr>
          <w:rFonts w:eastAsia="Times New Roman"/>
          <w:szCs w:val="24"/>
          <w:lang w:eastAsia="de-DE"/>
        </w:rPr>
        <w:t xml:space="preserve">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xml:space="preserve">, jeweils </w:t>
      </w:r>
      <w:proofErr w:type="spellStart"/>
      <w:r w:rsidR="00D36591">
        <w:rPr>
          <w:rFonts w:eastAsia="Times New Roman"/>
          <w:szCs w:val="24"/>
          <w:lang w:eastAsia="de-DE"/>
        </w:rPr>
        <w:t>BaseAgent</w:t>
      </w:r>
      <w:proofErr w:type="spellEnd"/>
      <w:r w:rsidR="00D36591">
        <w:rPr>
          <w:rFonts w:eastAsia="Times New Roman"/>
          <w:szCs w:val="24"/>
          <w:lang w:eastAsia="de-DE"/>
        </w:rPr>
        <w:t xml:space="preserve"> für die Agenten und </w:t>
      </w:r>
      <w:proofErr w:type="spellStart"/>
      <w:r w:rsidR="00D36591">
        <w:rPr>
          <w:rFonts w:eastAsia="Times New Roman"/>
          <w:szCs w:val="24"/>
          <w:lang w:eastAsia="de-DE"/>
        </w:rPr>
        <w:t>MatchmakingScheme</w:t>
      </w:r>
      <w:proofErr w:type="spellEnd"/>
      <w:r w:rsidR="00D36591">
        <w:rPr>
          <w:rFonts w:eastAsia="Times New Roman"/>
          <w:szCs w:val="24"/>
          <w:lang w:eastAsia="de-DE"/>
        </w:rPr>
        <w:t xml:space="preserve"> für die </w:t>
      </w:r>
      <w:proofErr w:type="spellStart"/>
      <w:r w:rsidR="00D36591">
        <w:rPr>
          <w:rFonts w:eastAsia="Times New Roman"/>
          <w:szCs w:val="24"/>
          <w:lang w:eastAsia="de-DE"/>
        </w:rPr>
        <w:t>Begegnungschemata</w:t>
      </w:r>
      <w:proofErr w:type="spellEnd"/>
      <w:r w:rsidR="00D36591">
        <w:rPr>
          <w:rFonts w:eastAsia="Times New Roman"/>
          <w:szCs w:val="24"/>
          <w:lang w:eastAsia="de-DE"/>
        </w:rPr>
        <w:t>,</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Action und </w:t>
      </w:r>
      <w:proofErr w:type="spellStart"/>
      <w:r>
        <w:rPr>
          <w:rFonts w:eastAsia="Times New Roman"/>
          <w:szCs w:val="24"/>
          <w:lang w:eastAsia="de-DE"/>
        </w:rPr>
        <w:t>PureStrategy</w:t>
      </w:r>
      <w:proofErr w:type="spellEnd"/>
      <w:r>
        <w:rPr>
          <w:rFonts w:eastAsia="Times New Roman"/>
          <w:szCs w:val="24"/>
          <w:lang w:eastAsia="de-DE"/>
        </w:rPr>
        <w:t xml:space="preserve">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 xml:space="preserve">OOPERATE = 0) und Verraten (DEFECT = 1). Die </w:t>
      </w:r>
      <w:proofErr w:type="spellStart"/>
      <w:r w:rsidR="00D36591">
        <w:rPr>
          <w:rFonts w:eastAsia="Times New Roman"/>
          <w:szCs w:val="24"/>
          <w:lang w:eastAsia="de-DE"/>
        </w:rPr>
        <w:t>PureStrategy</w:t>
      </w:r>
      <w:proofErr w:type="spellEnd"/>
      <w:r w:rsidR="00D36591">
        <w:rPr>
          <w:rFonts w:eastAsia="Times New Roman"/>
          <w:szCs w:val="24"/>
          <w:lang w:eastAsia="de-DE"/>
        </w:rPr>
        <w:t xml:space="preserve">-Enumeration enthält die implementierten reinen Strategien. </w:t>
      </w:r>
      <w:r w:rsidR="009A00CD">
        <w:rPr>
          <w:rFonts w:eastAsia="Times New Roman"/>
          <w:szCs w:val="24"/>
          <w:lang w:eastAsia="de-DE"/>
        </w:rPr>
        <w:t xml:space="preserve">Außerdem gibt es die </w:t>
      </w:r>
      <w:proofErr w:type="spellStart"/>
      <w:r w:rsidR="009A00CD">
        <w:rPr>
          <w:rFonts w:eastAsia="Times New Roman"/>
          <w:szCs w:val="24"/>
          <w:lang w:eastAsia="de-DE"/>
        </w:rPr>
        <w:t>Gridfactory</w:t>
      </w:r>
      <w:proofErr w:type="spellEnd"/>
      <w:r w:rsidR="009A00CD">
        <w:rPr>
          <w:rFonts w:eastAsia="Times New Roman"/>
          <w:szCs w:val="24"/>
          <w:lang w:eastAsia="de-DE"/>
        </w:rPr>
        <w:t xml:space="preserve"> und Layout Maps. </w:t>
      </w:r>
      <w:r w:rsidR="009A00CD" w:rsidRPr="009A00CD">
        <w:rPr>
          <w:rFonts w:eastAsia="Times New Roman"/>
          <w:szCs w:val="24"/>
          <w:lang w:eastAsia="de-DE"/>
        </w:rPr>
        <w:t xml:space="preserve">Die </w:t>
      </w:r>
      <w:proofErr w:type="spellStart"/>
      <w:r w:rsidR="009A00CD" w:rsidRPr="009A00CD">
        <w:rPr>
          <w:rFonts w:eastAsia="Times New Roman"/>
          <w:szCs w:val="24"/>
          <w:lang w:eastAsia="de-DE"/>
        </w:rPr>
        <w:t>Gridfactory</w:t>
      </w:r>
      <w:proofErr w:type="spellEnd"/>
      <w:r w:rsidR="009A00CD" w:rsidRPr="009A00CD">
        <w:rPr>
          <w:rFonts w:eastAsia="Times New Roman"/>
          <w:szCs w:val="24"/>
          <w:lang w:eastAsia="de-DE"/>
        </w:rPr>
        <w:t xml:space="preserve"> ist ein Sk</w:t>
      </w:r>
      <w:r w:rsidR="009A00CD">
        <w:rPr>
          <w:rFonts w:eastAsia="Times New Roman"/>
          <w:szCs w:val="24"/>
          <w:lang w:eastAsia="de-DE"/>
        </w:rPr>
        <w:t xml:space="preserve">ript, welches basierend auf Parametern wie </w:t>
      </w:r>
      <w:r w:rsidR="00842B2B">
        <w:rPr>
          <w:rFonts w:eastAsia="Times New Roman"/>
          <w:szCs w:val="24"/>
          <w:lang w:eastAsia="de-DE"/>
        </w:rPr>
        <w:t>Nachbarschafts</w:t>
      </w:r>
      <w:r w:rsidR="009A00CD">
        <w:rPr>
          <w:rFonts w:eastAsia="Times New Roman"/>
          <w:szCs w:val="24"/>
          <w:lang w:eastAsia="de-DE"/>
        </w:rPr>
        <w:t>größe oder Agententyp Layout Maps</w:t>
      </w:r>
      <w:r w:rsidR="009A00CD" w:rsidRPr="009A00CD">
        <w:rPr>
          <w:rFonts w:eastAsia="Times New Roman"/>
          <w:szCs w:val="24"/>
          <w:lang w:eastAsia="de-DE"/>
        </w:rPr>
        <w:t xml:space="preserve"> erstellt</w:t>
      </w:r>
      <w:r w:rsidR="009A00CD">
        <w:rPr>
          <w:rFonts w:eastAsia="Times New Roman"/>
          <w:szCs w:val="24"/>
          <w:lang w:eastAsia="de-DE"/>
        </w:rPr>
        <w:t xml:space="preserve"> und diese dann </w:t>
      </w:r>
      <w:r w:rsidR="00842B2B">
        <w:rPr>
          <w:rFonts w:eastAsia="Times New Roman"/>
          <w:szCs w:val="24"/>
          <w:lang w:eastAsia="de-DE"/>
        </w:rPr>
        <w:t xml:space="preserve">iterativ </w:t>
      </w:r>
      <w:r w:rsidR="009A00CD">
        <w:rPr>
          <w:rFonts w:eastAsia="Times New Roman"/>
          <w:szCs w:val="24"/>
          <w:lang w:eastAsia="de-DE"/>
        </w:rPr>
        <w:t>einliest und dann eine Liste mit den jeweiligen Agenteninstanzen erstellt</w:t>
      </w:r>
      <w:r w:rsidR="009A00CD" w:rsidRPr="009A00CD">
        <w:rPr>
          <w:rFonts w:eastAsia="Times New Roman"/>
          <w:szCs w:val="24"/>
          <w:lang w:eastAsia="de-DE"/>
        </w:rPr>
        <w:t>. Eine Layout Map ist eine Liste a</w:t>
      </w:r>
      <w:r w:rsidR="009A00CD">
        <w:rPr>
          <w:rFonts w:eastAsia="Times New Roman"/>
          <w:szCs w:val="24"/>
          <w:lang w:eastAsia="de-DE"/>
        </w:rPr>
        <w:t xml:space="preserve">n Strategie-Kürzel in Form von Zeichenketten. Dadurch ist es möglich, das Gitter nach Belieben zu gestalten, um verschiedene Untersuchungen durchführen zu können. </w:t>
      </w:r>
    </w:p>
    <w:p w14:paraId="64E87C54" w14:textId="4F6C35FB" w:rsidR="009A00CD" w:rsidRPr="009A00CD" w:rsidRDefault="009A00CD" w:rsidP="00AD2577">
      <w:pPr>
        <w:spacing w:before="100" w:beforeAutospacing="1" w:after="100" w:afterAutospacing="1"/>
        <w:rPr>
          <w:rFonts w:eastAsia="Times New Roman"/>
          <w:szCs w:val="24"/>
          <w:lang w:eastAsia="de-DE"/>
        </w:rPr>
      </w:pPr>
      <w:r>
        <w:rPr>
          <w:rFonts w:eastAsia="Times New Roman"/>
          <w:szCs w:val="24"/>
          <w:lang w:eastAsia="de-DE"/>
        </w:rPr>
        <w:t xml:space="preserve">Im Folgenden werden die genannten </w:t>
      </w:r>
      <w:r w:rsidR="00842B2B">
        <w:rPr>
          <w:rFonts w:eastAsia="Times New Roman"/>
          <w:szCs w:val="24"/>
          <w:lang w:eastAsia="de-DE"/>
        </w:rPr>
        <w:t>Kernm</w:t>
      </w:r>
      <w:r>
        <w:rPr>
          <w:rFonts w:eastAsia="Times New Roman"/>
          <w:szCs w:val="24"/>
          <w:lang w:eastAsia="de-DE"/>
        </w:rPr>
        <w:t>odule im Einzelnen erläutert.</w:t>
      </w:r>
    </w:p>
    <w:p w14:paraId="3E420191" w14:textId="2DA71011" w:rsidR="007B4100" w:rsidRDefault="007B4100" w:rsidP="007B4100">
      <w:pPr>
        <w:pStyle w:val="berschrift2"/>
      </w:pPr>
      <w:bookmarkStart w:id="27" w:name="_Toc214095317"/>
      <w:r>
        <w:lastRenderedPageBreak/>
        <w:t>Die Simulationsumgebung</w:t>
      </w:r>
      <w:bookmarkEnd w:id="27"/>
    </w:p>
    <w:p w14:paraId="1D61DE5F" w14:textId="5F02E46F" w:rsidR="00D36591" w:rsidRPr="00D36591" w:rsidRDefault="00D36591" w:rsidP="00D36591">
      <w:r>
        <w:t xml:space="preserve">Die Simulationsumgebung verwendet wie bereits erwähnt das MAS-Framework </w:t>
      </w:r>
      <w:proofErr w:type="spellStart"/>
      <w:r>
        <w:t>PettingZoo</w:t>
      </w:r>
      <w:proofErr w:type="spellEnd"/>
      <w:r>
        <w:t>.</w:t>
      </w:r>
      <w:r w:rsidR="001C3E30">
        <w:t xml:space="preserve"> </w:t>
      </w:r>
      <w:r w:rsidR="00022CE3">
        <w:t xml:space="preserve">Dieses Framework ist die de-facto-Schnittstelle für Simulationen von Multiagentensystem und ermöglicht die Verknüpfung von verschiedenen </w:t>
      </w:r>
      <w:proofErr w:type="spellStart"/>
      <w:r w:rsidR="00022CE3">
        <w:t>Machine</w:t>
      </w:r>
      <w:proofErr w:type="spellEnd"/>
      <w:r w:rsidR="00022CE3">
        <w:t xml:space="preserve"> Learning Bibliotheken.</w:t>
      </w:r>
      <w:r w:rsidR="00022CE3">
        <w:br/>
        <w:t xml:space="preserve">Da bei dieser Arbeit der Anspruch an hohe Flexibilität und Interpretierbarkeit sehr hoch war, wurde auf bereits vorgegebene Drittanbieter-Umgebungen verzichtet und stattdessen eine benutzerdefinierte </w:t>
      </w:r>
      <w:proofErr w:type="spellStart"/>
      <w:r w:rsidR="00022CE3">
        <w:t>PettingZoo</w:t>
      </w:r>
      <w:proofErr w:type="spellEnd"/>
      <w:r w:rsidR="00022CE3">
        <w:t>-Umgebung (</w:t>
      </w:r>
      <w:proofErr w:type="spellStart"/>
      <w:r w:rsidR="00022CE3">
        <w:t>Env</w:t>
      </w:r>
      <w:proofErr w:type="spellEnd"/>
      <w:r w:rsidR="00022CE3">
        <w:t>) implementiert, dessen Funktionsweise im Folgenden nun erläutert wird.</w:t>
      </w:r>
      <w:r w:rsidR="00022CE3">
        <w:br/>
        <w:t xml:space="preserve">Die Mindestanforderung an zu implementierenden Methoden für eine funktionstüchtige Umgebung sind die beiden Methoden </w:t>
      </w:r>
      <w:proofErr w:type="spellStart"/>
      <w:r w:rsidR="00022CE3">
        <w:t>step</w:t>
      </w:r>
      <w:proofErr w:type="spellEnd"/>
      <w:r w:rsidR="00022CE3">
        <w:t xml:space="preserve">() und </w:t>
      </w:r>
      <w:proofErr w:type="spellStart"/>
      <w:r w:rsidR="00022CE3">
        <w:t>reset</w:t>
      </w:r>
      <w:proofErr w:type="spellEnd"/>
      <w:r w:rsidR="00022CE3">
        <w:t xml:space="preserve">(). Die </w:t>
      </w:r>
      <w:proofErr w:type="spellStart"/>
      <w:proofErr w:type="gramStart"/>
      <w:r w:rsidR="00022CE3">
        <w:t>reset</w:t>
      </w:r>
      <w:proofErr w:type="spellEnd"/>
      <w:r w:rsidR="00022CE3">
        <w:t>(</w:t>
      </w:r>
      <w:proofErr w:type="gramEnd"/>
      <w:r w:rsidR="00022CE3">
        <w:t xml:space="preserve">)-Methode setzt den Zustand der Umgebung auf die Startbedingungen zurück und wird vor Beginn der Simulation aufgerufen. Die </w:t>
      </w:r>
      <w:proofErr w:type="spellStart"/>
      <w:proofErr w:type="gramStart"/>
      <w:r w:rsidR="00022CE3">
        <w:t>step</w:t>
      </w:r>
      <w:proofErr w:type="spellEnd"/>
      <w:r w:rsidR="00022CE3">
        <w:t>(</w:t>
      </w:r>
      <w:proofErr w:type="gramEnd"/>
      <w:r w:rsidR="00022CE3">
        <w:t>)-Methode nimmt die Aktionen der Agenten entgegen, führt diese aus und gibt den neuen, beobachteten Zustand der Umgebung, die zu erhaltenen Belohnungen der Agenten, zwei Variablen, „</w:t>
      </w:r>
      <w:proofErr w:type="spellStart"/>
      <w:r w:rsidR="00022CE3">
        <w:t>termination</w:t>
      </w:r>
      <w:proofErr w:type="spellEnd"/>
      <w:r w:rsidR="00022CE3">
        <w:t>“ und „</w:t>
      </w:r>
      <w:proofErr w:type="spellStart"/>
      <w:r w:rsidR="00022CE3">
        <w:t>truncation</w:t>
      </w:r>
      <w:proofErr w:type="spellEnd"/>
      <w:r w:rsidR="00022CE3">
        <w:t>“, welche angeben, ob dies ein terminaler Zustand ist und optionale weitere Daten über die Umgebung, zurück.</w:t>
      </w:r>
      <w:r w:rsidR="00022CE3">
        <w:br/>
        <w:t>Die aktuelle Version der Umgebung unterstützt lediglich Memory-</w:t>
      </w:r>
      <w:proofErr w:type="spellStart"/>
      <w:r w:rsidR="00022CE3">
        <w:t>One</w:t>
      </w:r>
      <w:proofErr w:type="spellEnd"/>
      <w:r w:rsidR="00022CE3">
        <w:t>-Strategien.</w:t>
      </w:r>
    </w:p>
    <w:p w14:paraId="77B68E31" w14:textId="05E73E55" w:rsidR="007B4100" w:rsidRDefault="007B4100" w:rsidP="007B4100">
      <w:pPr>
        <w:pStyle w:val="berschrift2"/>
      </w:pPr>
      <w:bookmarkStart w:id="28" w:name="_Toc214095318"/>
      <w:r>
        <w:t>Agenten</w:t>
      </w:r>
      <w:bookmarkEnd w:id="28"/>
    </w:p>
    <w:p w14:paraId="27E9A7AD" w14:textId="3955E187" w:rsidR="00D02BD3" w:rsidRDefault="00D02BD3" w:rsidP="00D02BD3">
      <w:r>
        <w:t>In diesem Abschnitt wird die Funktionsweise der Agenten erläutert.</w:t>
      </w:r>
    </w:p>
    <w:p w14:paraId="6CCA9671" w14:textId="2FB5B5C4"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anzupassen und zu optimieren. Die Agenten, welche lediglich reine Strategien spielen können, wie Tit-</w:t>
      </w:r>
      <w:proofErr w:type="spellStart"/>
      <w:r w:rsidR="001D1883">
        <w:t>f</w:t>
      </w:r>
      <w:r>
        <w:t>or</w:t>
      </w:r>
      <w:proofErr w:type="spellEnd"/>
      <w:r>
        <w:t xml:space="preserve">-Tat oder Always </w:t>
      </w:r>
      <w:proofErr w:type="spellStart"/>
      <w:r>
        <w:t>Defect</w:t>
      </w:r>
      <w:proofErr w:type="spellEnd"/>
      <w:r>
        <w:t>, passen ihre Strategie somit per Definition nicht an.</w:t>
      </w:r>
    </w:p>
    <w:p w14:paraId="732F0BD2" w14:textId="78F430C9" w:rsidR="00164224" w:rsidRDefault="007B4100" w:rsidP="00164224">
      <w:pPr>
        <w:pStyle w:val="berschrift3"/>
      </w:pPr>
      <w:bookmarkStart w:id="29" w:name="_Toc214095319"/>
      <w:r>
        <w:t>Lernfähige Agenten</w:t>
      </w:r>
      <w:bookmarkEnd w:id="29"/>
    </w:p>
    <w:p w14:paraId="39ABDD7D" w14:textId="6BBC3CA0" w:rsidR="006654FF"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w:t>
      </w:r>
      <w:proofErr w:type="spellStart"/>
      <w:r>
        <w:t>Lernrate</w:t>
      </w:r>
      <w:proofErr w:type="spellEnd"/>
      <w:r>
        <w:t xml:space="preserv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w:t>
      </w:r>
      <w:r w:rsidR="00483D9B">
        <w:t xml:space="preserve">, </w:t>
      </w:r>
      <w:r w:rsidRPr="00D02BD3">
        <w:t>ε</w:t>
      </w:r>
      <w:r>
        <w:t>-Decay = 0,9995</w:t>
      </w:r>
      <w:r w:rsidR="00483D9B">
        <w:t xml:space="preserve"> sowie den minimalen </w:t>
      </w:r>
      <w:r w:rsidR="00483D9B" w:rsidRPr="00D02BD3">
        <w:t>ε</w:t>
      </w:r>
      <w:r w:rsidR="00483D9B">
        <w:t>-Wert = 0,0</w:t>
      </w:r>
      <w:r w:rsidR="00BA59AC">
        <w:t>0</w:t>
      </w:r>
      <w:r w:rsidR="00483D9B">
        <w:t>1</w:t>
      </w:r>
      <w:r>
        <w:t xml:space="preserve">. Eine geringe </w:t>
      </w:r>
      <w:proofErr w:type="spellStart"/>
      <w:r>
        <w:t>Lernrate</w:t>
      </w:r>
      <w:proofErr w:type="spellEnd"/>
      <w:r>
        <w:t xml:space="preserve"> begünstigt stabileres Verhalten, was im instabilen IGD, wo jeder Verrat bereits in eine </w:t>
      </w:r>
      <w:proofErr w:type="spellStart"/>
      <w:r>
        <w:t>Defektionsspirale</w:t>
      </w:r>
      <w:proofErr w:type="spellEnd"/>
      <w:r>
        <w:t xml:space="preserve"> führen kann, von Vorteil ist. Ein hoher Diskontierungsfaktor </w:t>
      </w:r>
      <w:r w:rsidRPr="00D02BD3">
        <w:t>γ</w:t>
      </w:r>
      <w:r>
        <w:t xml:space="preserve"> wertet den Schatten der Zukunft</w:t>
      </w:r>
      <w:r w:rsidR="00BA6124">
        <w:t>, also zukünftige Belohnungen,</w:t>
      </w:r>
      <w:r>
        <w:t xml:space="preserve"> höher und somit den sofortigen höheren Gewinn, also die Chance auf einseitige </w:t>
      </w:r>
      <w:proofErr w:type="spellStart"/>
      <w:r>
        <w:t>Defektion</w:t>
      </w:r>
      <w:proofErr w:type="spellEnd"/>
      <w:r>
        <w:t xml:space="preserve"> T = 5, geringer</w:t>
      </w:r>
      <w:r w:rsidR="00995170">
        <w:t xml:space="preserve"> </w:t>
      </w:r>
      <w:sdt>
        <w:sdtPr>
          <w:id w:val="1618416001"/>
          <w:citation/>
        </w:sdtPr>
        <w:sdtContent>
          <w:r w:rsidR="00995170">
            <w:fldChar w:fldCharType="begin"/>
          </w:r>
          <w:r w:rsidR="00995170">
            <w:instrText xml:space="preserve"> CITATION San96 \l 1031 </w:instrText>
          </w:r>
          <w:r w:rsidR="00995170">
            <w:fldChar w:fldCharType="separate"/>
          </w:r>
          <w:r w:rsidR="00995170" w:rsidRPr="00995170">
            <w:rPr>
              <w:noProof/>
            </w:rPr>
            <w:t>[5]</w:t>
          </w:r>
          <w:r w:rsidR="00995170">
            <w:fldChar w:fldCharType="end"/>
          </w:r>
        </w:sdtContent>
      </w:sdt>
      <w:r>
        <w:t xml:space="preserve">. </w:t>
      </w:r>
    </w:p>
    <w:p w14:paraId="419BF3B8" w14:textId="562CF5B3" w:rsidR="008A001E" w:rsidRDefault="00D02BD3" w:rsidP="00D02BD3">
      <w:r>
        <w:lastRenderedPageBreak/>
        <w:t>Eine</w:t>
      </w:r>
      <w:r w:rsidR="00483D9B">
        <w:t xml:space="preserve"> anfänglich</w:t>
      </w:r>
      <w:r>
        <w:t xml:space="preserve"> hohe-Explorationswahrscheinlichkeit soll de</w:t>
      </w:r>
      <w:r w:rsidR="006654FF">
        <w:t>n</w:t>
      </w:r>
      <w:r>
        <w:t xml:space="preserve"> Agenten </w:t>
      </w:r>
      <w:r w:rsidR="006654FF">
        <w:t>ermöglichen</w:t>
      </w:r>
      <w:r>
        <w:t xml:space="preserve">, zu Beginn der Simulation die Umgebung kennenzulernen, später jedoch zu stabilerem Verhalten führen, weshalb diese Wahrscheinlichkeit schrittweise verringert wird, hin zu einer sehr geringen </w:t>
      </w:r>
      <w:r w:rsidRPr="00D02BD3">
        <w:t>ε</w:t>
      </w:r>
      <w:r>
        <w:t>-Wahrscheinlichkeit</w:t>
      </w:r>
      <w:r w:rsidR="00BA6124">
        <w:t xml:space="preserve"> = 0,0</w:t>
      </w:r>
      <w:r w:rsidR="00EE4458">
        <w:t>0</w:t>
      </w:r>
      <w:r w:rsidR="00BA6124">
        <w:t>1</w:t>
      </w:r>
      <w:r>
        <w:t xml:space="preserve">, um ähnlich wie bei der </w:t>
      </w:r>
      <w:proofErr w:type="spellStart"/>
      <w:r>
        <w:t>Lernrate</w:t>
      </w:r>
      <w:proofErr w:type="spellEnd"/>
      <w:r>
        <w:t xml:space="preserve">, nicht aufgrund von zufälliger </w:t>
      </w:r>
      <w:proofErr w:type="spellStart"/>
      <w:r>
        <w:t>Defektion</w:t>
      </w:r>
      <w:proofErr w:type="spellEnd"/>
      <w:r>
        <w:t xml:space="preserve"> in die sonst dominierende </w:t>
      </w:r>
      <w:proofErr w:type="spellStart"/>
      <w:r>
        <w:t>Defektionsspirale</w:t>
      </w:r>
      <w:proofErr w:type="spellEnd"/>
      <w:r>
        <w:t xml:space="preserve"> überzugehen.</w:t>
      </w:r>
      <w:r w:rsidR="007937BA">
        <w:t xml:space="preserve"> </w:t>
      </w:r>
      <w:r w:rsidR="008A001E">
        <w:t>Die Wahl der Epsilon-Konfiguration erzeugt dabei ein Dilemma zwischen</w:t>
      </w:r>
      <w:r w:rsidR="00BA59AC">
        <w:t xml:space="preserve"> der</w:t>
      </w:r>
      <w:r w:rsidR="008A001E">
        <w:t xml:space="preserve"> Anpassungsfähigkeit der Agenten auf neue </w:t>
      </w:r>
      <w:r w:rsidR="00BA59AC">
        <w:t xml:space="preserve">potenziell ausbeuterische Agenten </w:t>
      </w:r>
      <w:r w:rsidR="008A001E">
        <w:t xml:space="preserve">und </w:t>
      </w:r>
      <w:r w:rsidR="00BA59AC">
        <w:t xml:space="preserve">der </w:t>
      </w:r>
      <w:r w:rsidR="008A001E">
        <w:t>Stabilität</w:t>
      </w:r>
      <w:r w:rsidR="00BA59AC">
        <w:t xml:space="preserve"> des gesamten Systems, denn</w:t>
      </w:r>
      <w:r w:rsidR="008A001E">
        <w:t xml:space="preserve"> chaotische, </w:t>
      </w:r>
      <w:r w:rsidR="00BA59AC">
        <w:t xml:space="preserve">stark explorative Systeme begünstigen, wie </w:t>
      </w:r>
      <w:r w:rsidR="006654FF">
        <w:t>soeben</w:t>
      </w:r>
      <w:r w:rsidR="00BA59AC">
        <w:t xml:space="preserve"> erwähnt</w:t>
      </w:r>
      <w:r w:rsidR="006654FF">
        <w:t>,</w:t>
      </w:r>
      <w:r w:rsidR="00BA59AC">
        <w:t xml:space="preserve"> </w:t>
      </w:r>
      <w:r w:rsidR="006654FF">
        <w:t>d</w:t>
      </w:r>
      <w:r w:rsidR="00BA59AC">
        <w:t>efektives Verhalten</w:t>
      </w:r>
      <w:r w:rsidR="00995170">
        <w:rPr>
          <w:noProof/>
        </w:rPr>
        <w:t xml:space="preserve"> </w:t>
      </w:r>
      <w:sdt>
        <w:sdtPr>
          <w:rPr>
            <w:noProof/>
          </w:rPr>
          <w:id w:val="774751858"/>
          <w:citation/>
        </w:sdtPr>
        <w:sdtContent>
          <w:r w:rsidR="00995170">
            <w:rPr>
              <w:noProof/>
            </w:rPr>
            <w:fldChar w:fldCharType="begin"/>
          </w:r>
          <w:r w:rsidR="00995170">
            <w:rPr>
              <w:noProof/>
            </w:rPr>
            <w:instrText xml:space="preserve"> CITATION San96 \l 1031 </w:instrText>
          </w:r>
          <w:r w:rsidR="00995170">
            <w:rPr>
              <w:noProof/>
            </w:rPr>
            <w:fldChar w:fldCharType="separate"/>
          </w:r>
          <w:r w:rsidR="00995170" w:rsidRPr="00995170">
            <w:rPr>
              <w:noProof/>
            </w:rPr>
            <w:t>[5]</w:t>
          </w:r>
          <w:r w:rsidR="00995170">
            <w:rPr>
              <w:noProof/>
            </w:rPr>
            <w:fldChar w:fldCharType="end"/>
          </w:r>
        </w:sdtContent>
      </w:sdt>
      <w:r w:rsidR="00BA59AC">
        <w:t xml:space="preserve">. Für diese Arbeit wurde somit ein sehr geringes Minimum </w:t>
      </w:r>
      <w:r w:rsidR="001D6A29">
        <w:t>von</w:t>
      </w:r>
      <w:r w:rsidR="00BA59AC">
        <w:t xml:space="preserve"> Epsilon gewählt, sodass kooperative Stabilität begünstigt wird, da alle Agenten denselben Hyperparametersatz verwenden.</w:t>
      </w:r>
    </w:p>
    <w:p w14:paraId="32F0D9B6" w14:textId="3F334A78" w:rsidR="006654FF" w:rsidRDefault="006654FF" w:rsidP="00D02BD3">
      <w:r>
        <w:t>Auf Basis dieser Hyperparameter werden nun die beiden spezifischen Algorithmen betrachtet.</w:t>
      </w:r>
    </w:p>
    <w:p w14:paraId="39FC38E4" w14:textId="03C39A97" w:rsidR="00762941" w:rsidRDefault="008B7658" w:rsidP="00D02BD3">
      <w:r>
        <w:t>Bei Q-Learning</w:t>
      </w:r>
      <w:r w:rsidR="007937BA">
        <w:t xml:space="preserve">, dem in dieser Arbeit verwendeten Off-Policy-Verfahren, erfolgt das Update der Q-Werte unabhängig von der Aktion, die in der </w:t>
      </w:r>
      <w:proofErr w:type="spellStart"/>
      <w:r w:rsidR="007937BA">
        <w:t>Verhaltenspolicy</w:t>
      </w:r>
      <w:proofErr w:type="spellEnd"/>
      <w:r w:rsidR="007937BA">
        <w:t xml:space="preserve"> Epsilon-</w:t>
      </w:r>
      <w:proofErr w:type="spellStart"/>
      <w:r w:rsidR="007937BA">
        <w:t>Greedy</w:t>
      </w:r>
      <w:proofErr w:type="spellEnd"/>
      <w:r w:rsidR="007937BA">
        <w:t xml:space="preserve"> im Folgezustand tatsächlich gewählt wird</w:t>
      </w:r>
      <w:r>
        <w:t xml:space="preserve">. </w:t>
      </w:r>
      <w:r w:rsidR="007937BA">
        <w:t xml:space="preserve">Wie bereits erwähnt, optimiert Q-Learning die </w:t>
      </w:r>
      <w:proofErr w:type="spellStart"/>
      <w:r w:rsidR="007937BA">
        <w:t>Zielpolicy</w:t>
      </w:r>
      <w:proofErr w:type="spellEnd"/>
      <w:r w:rsidR="007937BA">
        <w:t xml:space="preserve"> </w:t>
      </w:r>
      <w:proofErr w:type="spellStart"/>
      <w:r w:rsidR="007937BA">
        <w:t>greedy</w:t>
      </w:r>
      <w:proofErr w:type="spellEnd"/>
      <w:r w:rsidR="007937BA">
        <w:t xml:space="preserve">. Das TD-Ziel wird unter Verwendung des maximalen Q-Wertes des Folgezustands </w:t>
      </w:r>
      <w:proofErr w:type="spellStart"/>
      <w:r w:rsidR="007937BA">
        <w:t>s‘</w:t>
      </w:r>
      <w:proofErr w:type="spellEnd"/>
      <w:r w:rsidR="007937BA">
        <w:t xml:space="preserve">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w:t>
      </w:r>
      <w:proofErr w:type="spellStart"/>
      <w:r w:rsidR="00550005">
        <w:t>Verhaltenspolicy</w:t>
      </w:r>
      <w:proofErr w:type="spellEnd"/>
      <w:r w:rsidR="00550005">
        <w:t xml:space="preserve">. Die Update-Formel muss daher nicht nur die aktuelle Aktion a, sondern auch die nächste Aktion a‘ kennen, die von der Policy im Folgezustand </w:t>
      </w:r>
      <w:proofErr w:type="spellStart"/>
      <w:r w:rsidR="00550005">
        <w:t>s‘</w:t>
      </w:r>
      <w:proofErr w:type="spellEnd"/>
      <w:r w:rsidR="00550005">
        <w:t xml:space="preserve"> tatsächlich gewählt wird.</w:t>
      </w:r>
    </w:p>
    <w:p w14:paraId="66143484" w14:textId="21DBCD3E" w:rsidR="00550005" w:rsidRPr="00D02BD3" w:rsidRDefault="00762941" w:rsidP="00D02BD3">
      <w:r>
        <w:t>Die genaue</w:t>
      </w:r>
      <w:r w:rsidR="00BD3700">
        <w:t>n</w:t>
      </w:r>
      <w:r>
        <w:t xml:space="preserve"> TD-Ziel und TD-Fehler-Formeln der jeweiligen Algorithmen wurden bereits im vorherigen </w:t>
      </w:r>
      <w:r w:rsidR="0097638D">
        <w:t>Abschnitt 2.2.1 „Grundprinzipien“</w:t>
      </w:r>
      <w:r>
        <w:t xml:space="preserve"> erläutert.</w:t>
      </w:r>
    </w:p>
    <w:p w14:paraId="16480A6E" w14:textId="1D61FD22" w:rsidR="007B4100" w:rsidRDefault="007B4100" w:rsidP="007B4100">
      <w:pPr>
        <w:pStyle w:val="berschrift3"/>
      </w:pPr>
      <w:bookmarkStart w:id="30" w:name="_Toc214095320"/>
      <w:r>
        <w:t>Agenten mit reinen Strategien</w:t>
      </w:r>
      <w:bookmarkEnd w:id="30"/>
    </w:p>
    <w:p w14:paraId="4E70047C" w14:textId="58A7534E"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w:t>
      </w:r>
      <w:proofErr w:type="spellStart"/>
      <w:r w:rsidR="001D1883">
        <w:t>f</w:t>
      </w:r>
      <w:r>
        <w:t>or</w:t>
      </w:r>
      <w:proofErr w:type="spellEnd"/>
      <w:r>
        <w:t xml:space="preserve">-Tat, welche in der ersten Runde kooperiert und anschließend die vorangegangene Aktion des Gegenspielers kopiert. Always </w:t>
      </w:r>
      <w:proofErr w:type="spellStart"/>
      <w:r>
        <w:t>Defect</w:t>
      </w:r>
      <w:proofErr w:type="spellEnd"/>
      <w:r>
        <w:t xml:space="preserve">, welche unabhängig der Strategie des Gegenspielers stets defektiert. Always </w:t>
      </w:r>
      <w:proofErr w:type="spellStart"/>
      <w:r>
        <w:t>Cooperate</w:t>
      </w:r>
      <w:proofErr w:type="spellEnd"/>
      <w:r>
        <w:t>, welche immer kooperiert. Grim Trigger, welche so lange kooperiert, bis der Gegenspieler das erste Mal defektiert. Ab diesen Zeitpunkt defektiert Grim Trigger stets.</w:t>
      </w:r>
      <w:r w:rsidR="00ED6FB2">
        <w:t xml:space="preserve"> Und zuletzt</w:t>
      </w:r>
      <w:r>
        <w:t xml:space="preserve"> Random, welche Aktionen auf reinen Zufall wählt.</w:t>
      </w:r>
      <w:r w:rsidR="008B7658">
        <w:t xml:space="preserve"> Diese Strategien wurden gewählt, da sie jeweils relevante Eigenschaften haben.</w:t>
      </w:r>
    </w:p>
    <w:p w14:paraId="60F0C31F" w14:textId="2A561902" w:rsidR="007B4100" w:rsidRDefault="007B4100" w:rsidP="007B4100">
      <w:pPr>
        <w:pStyle w:val="berschrift2"/>
      </w:pPr>
      <w:bookmarkStart w:id="31" w:name="_Toc214095321"/>
      <w:r>
        <w:lastRenderedPageBreak/>
        <w:t>Die Begegnungsschemata</w:t>
      </w:r>
      <w:bookmarkEnd w:id="31"/>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2" w:name="_Toc214095322"/>
      <w:r>
        <w:t>Zufällige Paarung</w:t>
      </w:r>
      <w:bookmarkEnd w:id="32"/>
    </w:p>
    <w:p w14:paraId="25003D5B" w14:textId="7BFA452C"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w:t>
      </w:r>
      <w:r w:rsidR="00122581">
        <w:t xml:space="preserve"> Ein Match beschreibt also den Moment, in welchem zwei Agenten ausgewählt wurden und nun das IGD über eine bestimmte Anzahl an Runden spielen.</w:t>
      </w:r>
      <w:r>
        <w:t xml:space="preserve">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3" w:name="_Toc214095323"/>
      <w:r>
        <w:t>Räumliches Gitter</w:t>
      </w:r>
      <w:bookmarkEnd w:id="33"/>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w:t>
      </w:r>
      <w:proofErr w:type="spellStart"/>
      <w:r w:rsidR="007D1A59">
        <w:t>Spatial</w:t>
      </w:r>
      <w:proofErr w:type="spellEnd"/>
      <w:r w:rsidR="007D1A59">
        <w:t xml:space="preserve"> </w:t>
      </w:r>
      <w:proofErr w:type="spellStart"/>
      <w:r w:rsidR="007D1A59">
        <w:t>Grid</w:t>
      </w:r>
      <w:proofErr w:type="spellEnd"/>
      <w:r w:rsidR="007D1A59">
        <w:t>)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0649BCB5" w14:textId="77777777" w:rsidR="00562116"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Diese befinden sich jeweils neben dem äußersten, mittigen Agenten, wodurch eine kreisförmige Nachbarschaft entsteht.</w:t>
      </w:r>
    </w:p>
    <w:p w14:paraId="6DB6F88C" w14:textId="77777777" w:rsidR="00562116" w:rsidRDefault="00562116" w:rsidP="00BD38F2">
      <w:pPr>
        <w:keepNext/>
        <w:jc w:val="center"/>
      </w:pPr>
      <w:r w:rsidRPr="00562116">
        <w:rPr>
          <w:noProof/>
        </w:rPr>
        <w:lastRenderedPageBreak/>
        <w:drawing>
          <wp:inline distT="0" distB="0" distL="0" distR="0" wp14:anchorId="5A17ED5E" wp14:editId="2CA599A1">
            <wp:extent cx="4514883" cy="1571636"/>
            <wp:effectExtent l="0" t="0" r="0" b="9525"/>
            <wp:docPr id="385198176" name="Grafik 1" descr="Ein Bild, das Screenshot, Quadrat, Rechteck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98176" name="Grafik 1" descr="Ein Bild, das Screenshot, Quadrat, Rechteck enthält."/>
                    <pic:cNvPicPr/>
                  </pic:nvPicPr>
                  <pic:blipFill>
                    <a:blip r:embed="rId15"/>
                    <a:stretch>
                      <a:fillRect/>
                    </a:stretch>
                  </pic:blipFill>
                  <pic:spPr>
                    <a:xfrm>
                      <a:off x="0" y="0"/>
                      <a:ext cx="4514883" cy="1571636"/>
                    </a:xfrm>
                    <a:prstGeom prst="rect">
                      <a:avLst/>
                    </a:prstGeom>
                  </pic:spPr>
                </pic:pic>
              </a:graphicData>
            </a:graphic>
          </wp:inline>
        </w:drawing>
      </w:r>
    </w:p>
    <w:p w14:paraId="4267051F" w14:textId="65966F4A" w:rsidR="008B7658" w:rsidRDefault="00562116" w:rsidP="00562116">
      <w:pPr>
        <w:pStyle w:val="Beschriftung"/>
        <w:jc w:val="both"/>
      </w:pPr>
      <w:r>
        <w:t xml:space="preserve">Abbildung </w:t>
      </w:r>
      <w:r>
        <w:fldChar w:fldCharType="begin"/>
      </w:r>
      <w:r>
        <w:instrText xml:space="preserve"> SEQ Abbildung \* ARABIC </w:instrText>
      </w:r>
      <w:r>
        <w:fldChar w:fldCharType="separate"/>
      </w:r>
      <w:r w:rsidR="0022257C">
        <w:t>4</w:t>
      </w:r>
      <w:r>
        <w:fldChar w:fldCharType="end"/>
      </w:r>
      <w:r>
        <w:t xml:space="preserve"> – Nachbarschftstypen von links: Von-Neumann-, Moore- und erweiterte Moore-Nachbarschft</w:t>
      </w:r>
    </w:p>
    <w:p w14:paraId="3272A8DA" w14:textId="3B0F1767" w:rsidR="00562116" w:rsidRPr="00562116" w:rsidRDefault="00562116" w:rsidP="00562116">
      <w:r>
        <w:t>In Abbildung 4 sind Visualisierungen der drei Nachbarschaftstypen zu sehen. Ganz links die Von-Neumann-Nachbarschaft, in der Mitte die Moore-Nachbarschaft und ganz rechts die erweiterte Moore-Nachbarschaft.</w:t>
      </w:r>
    </w:p>
    <w:p w14:paraId="25656BFF" w14:textId="603D822C" w:rsidR="00D421B3" w:rsidRDefault="000A3044" w:rsidP="00C62AB6">
      <w:r>
        <w:t xml:space="preserve">Der Ablauf der Agentenpaarung </w:t>
      </w:r>
      <w:r w:rsidR="00D421B3">
        <w:t xml:space="preserve">wird durch </w:t>
      </w:r>
      <w:r w:rsidR="00920B9C">
        <w:t>ein</w:t>
      </w:r>
      <w:r w:rsidR="00D421B3">
        <w:t>e</w:t>
      </w:r>
      <w:r w:rsidR="00920B9C">
        <w:t xml:space="preserve"> interne Generation</w:t>
      </w:r>
      <w:r w:rsidR="00D03C69">
        <w:t xml:space="preserve"> in Form einer Warteschlange (</w:t>
      </w:r>
      <w:proofErr w:type="spellStart"/>
      <w:r w:rsidR="00D03C69">
        <w:t>match_queue</w:t>
      </w:r>
      <w:proofErr w:type="spellEnd"/>
      <w:r w:rsidR="00D03C69">
        <w:t>)</w:t>
      </w:r>
      <w:r w:rsidR="00920B9C">
        <w:t xml:space="preserve"> an Agentenduellen </w:t>
      </w:r>
      <w:r w:rsidR="00D421B3">
        <w:t>gesteuert</w:t>
      </w:r>
      <w:r w:rsidR="00920B9C">
        <w:t>.</w:t>
      </w:r>
      <w:r w:rsidR="00D421B3">
        <w:t xml:space="preserve"> Ein Agentenduell ist also das konkrete Agentenpaar. Bei jeder Anfrage der Hauptschleife nach einem Agentenpaar wird zunächst geprüft, ob diese Warteschlange leer ist.</w:t>
      </w:r>
    </w:p>
    <w:p w14:paraId="1E4F84D4" w14:textId="5A4EC60D" w:rsidR="00D421B3" w:rsidRDefault="00D421B3" w:rsidP="00C62AB6">
      <w:r>
        <w:t>Sollte die Warteschlange leer sein, wie es sowohl bei der erstmaligen Anfrage zu Beginn der Simulation als auch jedes Mal nach Abschluss einer Generation der Fall ist, wird sie neu befüllt.</w:t>
      </w:r>
    </w:p>
    <w:p w14:paraId="5A3B9759" w14:textId="5A60B9FC" w:rsidR="00080022" w:rsidRDefault="00D421B3" w:rsidP="00C62AB6">
      <w:r>
        <w:t>Dabei werden alle Agenten iterativ ihren</w:t>
      </w:r>
      <w:r w:rsidR="000553C5">
        <w:t xml:space="preserve"> jeweiligen</w:t>
      </w:r>
      <w:r>
        <w:t xml:space="preserve"> Agentenpaarungen zugewiesen basierend auf dem Nachbarschaftstyp. </w:t>
      </w:r>
      <w:r w:rsidR="00920B9C">
        <w:t xml:space="preserve">Das bedeutet, dass in </w:t>
      </w:r>
      <w:r w:rsidR="00D03C69">
        <w:t>dieser</w:t>
      </w:r>
      <w:r w:rsidR="00920B9C">
        <w:t xml:space="preserve"> </w:t>
      </w:r>
      <w:r>
        <w:t xml:space="preserve">einen </w:t>
      </w:r>
      <w:r w:rsidR="00D03C69">
        <w:t>Warteschlange</w:t>
      </w:r>
      <w:r w:rsidR="00920B9C">
        <w:t xml:space="preserve"> alle möglichen Agentenpaarung</w:t>
      </w:r>
      <w:r>
        <w:t>en</w:t>
      </w:r>
      <w:r w:rsidR="00920B9C">
        <w:t xml:space="preserve"> für eine Generation gespeichert</w:t>
      </w:r>
      <w:r>
        <w:t xml:space="preserve"> sind. Diese Liste an Zwei-Tupeln wird</w:t>
      </w:r>
      <w:r w:rsidR="00920B9C">
        <w:t xml:space="preserve"> anschließend gemischt</w:t>
      </w:r>
      <w:r w:rsidR="000553C5">
        <w:t>, bevor das erste Agentenpaar an die Hauptschleife übergeben wird</w:t>
      </w:r>
      <w:r w:rsidR="00C62AB6">
        <w:t xml:space="preserve">. Die Ränder sind zudem abgeschlossen und nicht überfließend, somit haben Agenten, welche am Rand des Gitters positioniert sind, </w:t>
      </w:r>
      <w:r w:rsidR="000553C5">
        <w:t xml:space="preserve">zwangsläufig </w:t>
      </w:r>
      <w:r w:rsidR="00C62AB6">
        <w:t>eine kleinere Nachbarschaft.</w:t>
      </w:r>
    </w:p>
    <w:p w14:paraId="1B5FDF99" w14:textId="2B68D259" w:rsidR="00C62AB6" w:rsidRDefault="00C62AB6" w:rsidP="008B7658">
      <w:r>
        <w:t>Da</w:t>
      </w:r>
      <w:r w:rsidR="00D421B3">
        <w:t xml:space="preserve"> der Erstellungsprozess der Warteschlange bidirektional ist, das heißt, invertierte Agentenpaarungen erlaubt sind, spielt jeder Agent pro Generation zweimal gegen alle seine Nachbarn, bis die Warteschlange leer ist.</w:t>
      </w:r>
    </w:p>
    <w:p w14:paraId="242C01FA" w14:textId="2BCF1960" w:rsidR="000F053E" w:rsidRDefault="000F053E" w:rsidP="0089695C">
      <w:pPr>
        <w:pStyle w:val="berschrift2"/>
      </w:pPr>
      <w:bookmarkStart w:id="34" w:name="_Toc214095324"/>
      <w:r>
        <w:t>Hauptskript und</w:t>
      </w:r>
      <w:r w:rsidR="0066275A">
        <w:t xml:space="preserve"> </w:t>
      </w:r>
      <w:r>
        <w:t>Simulationsschleife</w:t>
      </w:r>
      <w:bookmarkEnd w:id="34"/>
    </w:p>
    <w:p w14:paraId="7DDD521C" w14:textId="7AD87DCC" w:rsidR="000F053E" w:rsidRDefault="000F053E" w:rsidP="000F053E">
      <w:r>
        <w:t xml:space="preserve">In Hauptskript (Main.py) befindet sich die Simulationsschleife. Das bedeutet, dort werden die Aktionen der Agenten gewählt und der Umgebung übergeben, welche dann die Observation, </w:t>
      </w:r>
      <w:proofErr w:type="spellStart"/>
      <w:r>
        <w:t>Reward</w:t>
      </w:r>
      <w:proofErr w:type="spellEnd"/>
      <w:r>
        <w:t>, etc. zurückgibt und auf dessen Basis die Agenten dann lernen können. Außerdem werden dort auch die für die Diagramme und Rohdaten benötigten Informationen wie Kooperationsrate, Gewinne, Gitterzustand, etc. gesammelt und nach Beendigung der Simulationsschleife geplottet beziehungsweise ausgegeben. Im Folgenden wird nun dieser Vorgang detailliert beschriebenen.</w:t>
      </w:r>
      <w:r>
        <w:br/>
      </w:r>
      <w:r>
        <w:lastRenderedPageBreak/>
        <w:t xml:space="preserve">Bevor die Simulationsschleife gestartet wird, werden alle relevanten Parameter festgelegt. Diese </w:t>
      </w:r>
      <w:r w:rsidR="00682DB6">
        <w:t xml:space="preserve">festzulegenden Parameter sind teilweise abhängig von den jeweiligen Experimenten und werden genauer in </w:t>
      </w:r>
      <w:r w:rsidR="00637D15">
        <w:t>den</w:t>
      </w:r>
      <w:r w:rsidR="00682DB6">
        <w:t xml:space="preserve"> Abschnitten </w:t>
      </w:r>
      <w:r w:rsidR="00637D15">
        <w:t xml:space="preserve">3.8 – 3.12 </w:t>
      </w:r>
      <w:r w:rsidR="00682DB6">
        <w:t>erläutert.</w:t>
      </w:r>
    </w:p>
    <w:p w14:paraId="45B7886C" w14:textId="4684D769" w:rsidR="0009454C" w:rsidRPr="000A1097" w:rsidRDefault="00195C25" w:rsidP="000F053E">
      <w:r>
        <w:t>Anschließend beginnt die Simulation. Zunächst wird das Agentenpaar basierend auf dem Begegnungsschema für das aktuelle Match gewählt. Dieses Agentenpaar spielt dann die angegebene Anzahl an Runden das IGD. Währenddessen werden die Zustände in einem Dictionary, welches hier Experience Buffer genannt wird, gespeichert. Nachdem die Agenten fertig sind, lernen beide auf Basis ihres Experience Buffers</w:t>
      </w:r>
      <w:r w:rsidR="00473419">
        <w:t xml:space="preserve">, indem schrittweise immer ein Element, also ein </w:t>
      </w:r>
      <w:r w:rsidR="0089695C">
        <w:t xml:space="preserve">aufgezeichneter </w:t>
      </w:r>
      <w:r w:rsidR="00473419">
        <w:t xml:space="preserve">Zustand, aus dem Experience Buffer eingelesen und entfernt wird und anschließend </w:t>
      </w:r>
      <w:r w:rsidR="0089695C">
        <w:t>an die</w:t>
      </w:r>
      <w:r w:rsidR="00473419">
        <w:t xml:space="preserve"> Lernmethode übergeben wird</w:t>
      </w:r>
      <w:r>
        <w:t>. Das bedeutet, die Anzahl der Lernwiederholungen und der IGD-Runden sind gleich. Wenn die maximale Matchanzahl erreicht ist</w:t>
      </w:r>
      <w:r w:rsidR="00473419">
        <w:t>, werden die gesammelten Daten geplottet beziehungsweise ausgegeben.</w:t>
      </w:r>
    </w:p>
    <w:p w14:paraId="50F79AB7" w14:textId="77777777" w:rsidR="009A00CD" w:rsidRDefault="009A00CD" w:rsidP="00645BEA">
      <w:pPr>
        <w:jc w:val="center"/>
        <w:rPr>
          <w:highlight w:val="yellow"/>
        </w:rPr>
      </w:pPr>
      <w:r>
        <w:rPr>
          <w:rFonts w:eastAsia="Times New Roman"/>
          <w:noProof/>
          <w:szCs w:val="24"/>
          <w:lang w:eastAsia="de-DE"/>
        </w:rPr>
        <w:lastRenderedPageBreak/>
        <w:drawing>
          <wp:inline distT="0" distB="0" distL="0" distR="0" wp14:anchorId="5693C1D1" wp14:editId="77882E21">
            <wp:extent cx="1574757" cy="5920154"/>
            <wp:effectExtent l="0" t="0" r="6985" b="4445"/>
            <wp:docPr id="36092160" name="Grafik 11" descr="Ein Bild, das Diagramm, Reihe, Tex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2160" name="Grafik 11" descr="Ein Bild, das Diagramm, Reihe, Text, weiß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0180" cy="5978135"/>
                    </a:xfrm>
                    <a:prstGeom prst="rect">
                      <a:avLst/>
                    </a:prstGeom>
                    <a:noFill/>
                    <a:ln>
                      <a:noFill/>
                    </a:ln>
                  </pic:spPr>
                </pic:pic>
              </a:graphicData>
            </a:graphic>
          </wp:inline>
        </w:drawing>
      </w:r>
    </w:p>
    <w:p w14:paraId="3BC18B4F" w14:textId="6C04ECA8" w:rsidR="008B7658" w:rsidRDefault="00FD5A7F" w:rsidP="008B7658">
      <w:pPr>
        <w:pStyle w:val="berschrift2"/>
      </w:pPr>
      <w:bookmarkStart w:id="35" w:name="_Toc214095325"/>
      <w:r>
        <w:t>Diagramme und Analysetools</w:t>
      </w:r>
      <w:bookmarkEnd w:id="35"/>
      <w:r>
        <w:t xml:space="preserve"> </w:t>
      </w:r>
    </w:p>
    <w:p w14:paraId="10C62BF2" w14:textId="5C371260" w:rsidR="008B7658" w:rsidRDefault="008B7658" w:rsidP="008B7658">
      <w:r>
        <w:t xml:space="preserve">Die Auswertung der Simulationsergebnisse erfolgt in drei Teilen: Die </w:t>
      </w:r>
      <w:r w:rsidR="00FB6079">
        <w:t>Rohdaten</w:t>
      </w:r>
      <w:r>
        <w:t xml:space="preserve">, die </w:t>
      </w:r>
      <w:r w:rsidR="00FB6079">
        <w:t>Zeitreihen-</w:t>
      </w:r>
      <w:r>
        <w:t xml:space="preserve">Diagramme und das benutzerdefinierte interaktive </w:t>
      </w:r>
      <w:proofErr w:type="spellStart"/>
      <w:r>
        <w:t>Pygame</w:t>
      </w:r>
      <w:proofErr w:type="spellEnd"/>
      <w:r>
        <w:t>-Analyse-Dashboard.</w:t>
      </w:r>
      <w:r w:rsidR="00EA1C8B">
        <w:t xml:space="preserve"> </w:t>
      </w:r>
    </w:p>
    <w:p w14:paraId="2076EAC4" w14:textId="582AC4A7" w:rsidR="008446DB" w:rsidRDefault="00EA1C8B" w:rsidP="008B7658">
      <w:r>
        <w:t xml:space="preserve">Die </w:t>
      </w:r>
      <w:r w:rsidR="00FB6079">
        <w:t xml:space="preserve">Rohdaten </w:t>
      </w:r>
      <w:r w:rsidR="00501BBC">
        <w:t>beinhalten ein finales Ranking</w:t>
      </w:r>
      <w:r>
        <w:t xml:space="preserve"> aller Agenten</w:t>
      </w:r>
      <w:r w:rsidR="00501BBC">
        <w:t xml:space="preserve"> im Pool. Die Sortierung dieses Rankings erfolgt absteigend nach dem durchschnittlichen </w:t>
      </w:r>
      <w:proofErr w:type="spellStart"/>
      <w:r w:rsidR="00501BBC">
        <w:t>Reward</w:t>
      </w:r>
      <w:proofErr w:type="spellEnd"/>
      <w:r w:rsidR="00501BBC">
        <w:t xml:space="preserve"> pro Match</w:t>
      </w:r>
      <w:r w:rsidR="008446DB">
        <w:t>, also dem k</w:t>
      </w:r>
      <w:r w:rsidR="00501BBC">
        <w:t>umulierte</w:t>
      </w:r>
      <w:r w:rsidR="008446DB">
        <w:t>n</w:t>
      </w:r>
      <w:r w:rsidR="00501BBC">
        <w:t xml:space="preserve"> Gesamtgewinn über die gesamte Simulation hinweg dividiert durch die Gesamtanzahl aller gespielten Matches.</w:t>
      </w:r>
      <w:r w:rsidR="008446DB">
        <w:t xml:space="preserve"> Somit ist diese Metrik unabhängig von der Position und ermöglicht einen fairen Erfolgsvergleich zwischen den Agenten.</w:t>
      </w:r>
      <w:r w:rsidR="000E0405">
        <w:t xml:space="preserve"> Diese Metrik wird im Folgenden auch als Agenten-Performance bezeichnet.</w:t>
      </w:r>
      <w:r>
        <w:t xml:space="preserve"> </w:t>
      </w:r>
      <w:r w:rsidR="008446DB">
        <w:t>Für jeden Agenten in diesem Ranking werden die folgenden finalen Metriken aufgelistet:</w:t>
      </w:r>
    </w:p>
    <w:p w14:paraId="1A85D8CC" w14:textId="05E9E759" w:rsidR="008446DB" w:rsidRDefault="008446DB" w:rsidP="008446DB">
      <w:pPr>
        <w:pStyle w:val="Listenabsatz"/>
        <w:numPr>
          <w:ilvl w:val="0"/>
          <w:numId w:val="18"/>
        </w:numPr>
      </w:pPr>
      <w:r>
        <w:lastRenderedPageBreak/>
        <w:t>Die gelernte Strategie zum Zeitpunkt des Simulationsendes.</w:t>
      </w:r>
    </w:p>
    <w:p w14:paraId="25550518" w14:textId="69786DA5" w:rsidR="008446DB" w:rsidRDefault="008446DB" w:rsidP="008446DB">
      <w:pPr>
        <w:pStyle w:val="Listenabsatz"/>
        <w:numPr>
          <w:ilvl w:val="0"/>
          <w:numId w:val="18"/>
        </w:numPr>
      </w:pPr>
      <w:r>
        <w:t>Die durchschnittliche Kooperationsrate, also der prozentuale Anteil der Kooperationen (Aktion 1) an allen Aktionen über die gesamte Simulationsdauer.</w:t>
      </w:r>
    </w:p>
    <w:p w14:paraId="12B067EA" w14:textId="6E6DB1F7" w:rsidR="008446DB" w:rsidRDefault="008446DB" w:rsidP="008446DB">
      <w:pPr>
        <w:pStyle w:val="Listenabsatz"/>
        <w:numPr>
          <w:ilvl w:val="0"/>
          <w:numId w:val="18"/>
        </w:numPr>
      </w:pPr>
      <w:r>
        <w:t xml:space="preserve">Der durchschnittliche </w:t>
      </w:r>
      <w:proofErr w:type="spellStart"/>
      <w:r>
        <w:t>Reward</w:t>
      </w:r>
      <w:proofErr w:type="spellEnd"/>
      <w:r>
        <w:t xml:space="preserve"> pro Match, welcher, wie soeben erwähnt, das Sortierkriterium ist.</w:t>
      </w:r>
    </w:p>
    <w:p w14:paraId="6588090A" w14:textId="77777777" w:rsidR="008446DB" w:rsidRDefault="008446DB" w:rsidP="008B7658"/>
    <w:p w14:paraId="795DCF07" w14:textId="552B9725" w:rsidR="008446DB" w:rsidRDefault="008446DB" w:rsidP="008B7658">
      <w:r>
        <w:t xml:space="preserve">Zusätzlich zu diesem Ranking werden die aggregierten Metriken für das Gesamtsystem angezeigt. Diese sind die globale durchschnittliche Kooperationsrate, sowohl über den gesamten Zeitraum als auch als finaler Snapshot, sowie die System-Effizienz, also wie viel </w:t>
      </w:r>
      <w:proofErr w:type="spellStart"/>
      <w:r>
        <w:t>Reward</w:t>
      </w:r>
      <w:proofErr w:type="spellEnd"/>
      <w:r>
        <w:t xml:space="preserve"> alle Agenten über die gesamte Simulationsdauer zusammen gesammelt haben im Verhältnis zum theoretischen Maximum, also wenn alle Agenten immer kooperieren würden. Das theoretische Maximum wird wie folgt berechnet:</w:t>
      </w:r>
    </w:p>
    <w:p w14:paraId="601EAC05" w14:textId="14518925" w:rsidR="008446DB" w:rsidRDefault="00000000" w:rsidP="008B7658">
      <m:oMathPara>
        <m:oMath>
          <m:d>
            <m:dPr>
              <m:begChr m:val="["/>
              <m:endChr m:val="]"/>
              <m:ctrlPr>
                <w:rPr>
                  <w:rFonts w:ascii="Cambria Math" w:hAnsi="Cambria Math"/>
                  <w:i/>
                </w:rPr>
              </m:ctrlPr>
            </m:dPr>
            <m:e>
              <m:r>
                <w:rPr>
                  <w:rFonts w:ascii="Cambria Math" w:hAnsi="Cambria Math"/>
                </w:rPr>
                <m:t>Gesamtanzahl der Matches im System</m:t>
              </m:r>
            </m:e>
          </m:d>
          <m:r>
            <w:rPr>
              <w:rFonts w:ascii="Cambria Math" w:hAnsi="Cambria Math"/>
            </w:rPr>
            <m:t>*</m:t>
          </m:r>
          <m:d>
            <m:dPr>
              <m:begChr m:val="["/>
              <m:endChr m:val="]"/>
              <m:ctrlPr>
                <w:rPr>
                  <w:rFonts w:ascii="Cambria Math" w:hAnsi="Cambria Math"/>
                  <w:i/>
                </w:rPr>
              </m:ctrlPr>
            </m:dPr>
            <m:e>
              <m:r>
                <w:rPr>
                  <w:rFonts w:ascii="Cambria Math" w:hAnsi="Cambria Math"/>
                </w:rPr>
                <m:t>Anzahl der Runden pro Match</m:t>
              </m:r>
            </m:e>
          </m:d>
          <m:r>
            <w:rPr>
              <w:rFonts w:ascii="Cambria Math" w:hAnsi="Cambria Math"/>
            </w:rPr>
            <m:t>*(R+R)</m:t>
          </m:r>
        </m:oMath>
      </m:oMathPara>
    </w:p>
    <w:p w14:paraId="24069F35" w14:textId="22A5F7AA" w:rsidR="008446DB" w:rsidRDefault="008018C0" w:rsidP="008B7658">
      <w:r>
        <w:t>R ist dabei die Auszahlung R für gegenseitige Kooperation.</w:t>
      </w:r>
    </w:p>
    <w:p w14:paraId="42F2BF90" w14:textId="5EB7899D" w:rsidR="00EA1C8B" w:rsidRDefault="00EA1C8B" w:rsidP="008B7658">
      <w:r>
        <w:t>Außerdem w</w:t>
      </w:r>
      <w:r w:rsidR="00E62F15">
        <w:t>erden</w:t>
      </w:r>
      <w:r>
        <w:t xml:space="preserve"> am Ende die Ergebnisse der Cluster-Analyse angezeigt. Diese</w:t>
      </w:r>
      <w:r w:rsidR="00E62F15">
        <w:t xml:space="preserve"> beinhalten folgende Metriken:</w:t>
      </w:r>
      <w:r>
        <w:t xml:space="preserve"> </w:t>
      </w:r>
      <w:r w:rsidR="00E62F15">
        <w:t>D</w:t>
      </w:r>
      <w:r>
        <w:t>ie Anzahl der entstandenen Cluster, die Strategie-Verteilung der Gesamtfläche</w:t>
      </w:r>
      <w:r w:rsidR="008360EE">
        <w:t xml:space="preserve"> des Gitters</w:t>
      </w:r>
      <w:r>
        <w:t>, also wie viele Zellen</w:t>
      </w:r>
      <w:r w:rsidR="008360EE">
        <w:t xml:space="preserve"> (Agenten)</w:t>
      </w:r>
      <w:r>
        <w:t xml:space="preserve"> eine bestimmte Strategie gespielt haben, die Anzahl der Cluster pro Strategietyp und das größte Cluster pro Strategietyp. Diese Cluster-Metriken sollen dabei unterstützen, die MAS-Dynamiken im räumlichen Gitter besser zu erkennen und zu quantifizieren.</w:t>
      </w:r>
    </w:p>
    <w:p w14:paraId="1E5A72B5" w14:textId="2CFF979B" w:rsidR="0035769E" w:rsidRDefault="0035769E" w:rsidP="008B7658">
      <w:r>
        <w:t>Neben</w:t>
      </w:r>
      <w:r w:rsidR="00E62F15">
        <w:t xml:space="preserve"> de</w:t>
      </w:r>
      <w:r w:rsidR="008360EE">
        <w:t xml:space="preserve">n Rohdaten </w:t>
      </w:r>
      <w:r w:rsidR="00E62F15">
        <w:t>werden auch</w:t>
      </w:r>
      <w:r>
        <w:t xml:space="preserve"> statische</w:t>
      </w:r>
      <w:r w:rsidR="00E62F15">
        <w:t xml:space="preserve"> Diagramme zur Datenvisualisierung</w:t>
      </w:r>
      <w:r>
        <w:t xml:space="preserve"> der globalen Trends</w:t>
      </w:r>
      <w:r w:rsidR="00E62F15">
        <w:t xml:space="preserve"> eingesetzt</w:t>
      </w:r>
      <w:r w:rsidR="00616B1E">
        <w:t xml:space="preserve">. Konkret </w:t>
      </w:r>
      <w:r>
        <w:t>handelt es sich um</w:t>
      </w:r>
      <w:r w:rsidR="00E62F15">
        <w:t xml:space="preserve"> </w:t>
      </w:r>
      <w:r w:rsidR="00616B1E">
        <w:t>aggregierte Zeitreihen-Diagramme</w:t>
      </w:r>
      <w:r>
        <w:t>, welche die Entwicklung über die gesamte Simulationsdauer (alle Matches) abbilden. Dabei werden drei Metriken nach Agententyp betrachtet: die Entwicklung des Strategievektors, die durchschnittliche Kooperationsrate</w:t>
      </w:r>
      <w:r w:rsidR="00575F70">
        <w:t xml:space="preserve"> aller Agenten eines Agententyps</w:t>
      </w:r>
      <w:r>
        <w:t xml:space="preserve"> sowie der durchschnittliche erzielte </w:t>
      </w:r>
      <w:proofErr w:type="spellStart"/>
      <w:r>
        <w:t>Reward</w:t>
      </w:r>
      <w:proofErr w:type="spellEnd"/>
      <w:r w:rsidR="00575F70">
        <w:t xml:space="preserve"> aller Agenten eines Agententyps</w:t>
      </w:r>
      <w:r>
        <w:t>.</w:t>
      </w:r>
    </w:p>
    <w:p w14:paraId="0A8470A9" w14:textId="04FD1B74" w:rsidR="0005324E" w:rsidRDefault="00575F70" w:rsidP="000A1097">
      <w:r>
        <w:t>E</w:t>
      </w:r>
      <w:r w:rsidR="00466ADF">
        <w:t>ine weitere Datenvisualisierung ist die interaktive Gitter-Visualisierung</w:t>
      </w:r>
      <w:r>
        <w:t xml:space="preserve">, welches im Folgenden auch als </w:t>
      </w:r>
      <w:r w:rsidR="00466ADF">
        <w:t>Analyse-Dashboards</w:t>
      </w:r>
      <w:r>
        <w:t xml:space="preserve"> bezeichnet wird</w:t>
      </w:r>
      <w:r w:rsidR="00466ADF">
        <w:t>.</w:t>
      </w:r>
      <w:r w:rsidR="00322DCF">
        <w:t xml:space="preserve"> </w:t>
      </w:r>
      <w:r w:rsidR="00466ADF">
        <w:t xml:space="preserve">Dabei wird der Agentenpool als ein räumliches 2D-Gitter dargestellt, wobei jede Zelle einen Agenten repräsentiert. Jede Zelle wird basierend auf einer Strategie-Klassifizierung einer bestimmten Farbe zugeordnet. Die Gitter-Visualisierung funktioniert unabhängig vom gewählten Begegnungsschemata, da es zur Erstellung lediglich den Agentenpool iterativ einliest und </w:t>
      </w:r>
      <w:r w:rsidR="00A870D8">
        <w:t>als</w:t>
      </w:r>
      <w:r w:rsidR="00466ADF">
        <w:t xml:space="preserve"> ein 2D-Gitter </w:t>
      </w:r>
      <w:r w:rsidR="00A870D8">
        <w:t>darstellt</w:t>
      </w:r>
      <w:r w:rsidR="00466ADF">
        <w:t xml:space="preserve">. </w:t>
      </w:r>
      <w:r w:rsidR="00A870D8">
        <w:t xml:space="preserve">Die Strategie-Klassifizierung erfolgt auf Basis des Strategievektors </w:t>
      </w:r>
      <w:r w:rsidR="00A570F2">
        <w:rPr>
          <w:i/>
          <w:iCs/>
        </w:rPr>
        <w:t>p</w:t>
      </w:r>
      <w:r w:rsidR="00A870D8">
        <w:t xml:space="preserve"> = (P(C|CC), P(C|CD), P(C|DC), P(C|DD)).</w:t>
      </w:r>
      <w:r w:rsidR="00E0559D">
        <w:t xml:space="preserve"> Für lernfähige Agenten ist es wie folgt definiert:</w:t>
      </w:r>
      <w:r w:rsidR="00A870D8">
        <w:t xml:space="preserve"> </w:t>
      </w:r>
    </w:p>
    <w:p w14:paraId="061A9201" w14:textId="238A3C4D" w:rsidR="0005324E" w:rsidRDefault="008E3D82" w:rsidP="000A1097">
      <w:r w:rsidRPr="008E3D82">
        <w:rPr>
          <w:color w:val="EE0000"/>
        </w:rPr>
        <w:lastRenderedPageBreak/>
        <w:t>█</w:t>
      </w:r>
      <w:r w:rsidR="0005324E">
        <w:t xml:space="preserve"> – Rot für </w:t>
      </w:r>
      <w:proofErr w:type="spellStart"/>
      <w:r w:rsidR="0005324E">
        <w:t>Defektoren</w:t>
      </w:r>
      <w:proofErr w:type="spellEnd"/>
      <w:r w:rsidR="0005324E">
        <w:t xml:space="preserve">. </w:t>
      </w:r>
      <w:r w:rsidR="0005324E" w:rsidRPr="0005324E">
        <w:t>Wenn mindestens zwei dieser Werte kleiner oder gleich 0,2 sind, also die Wahrscheinlichkeit, dass nächste Runde defektiert wird, mindestens 80% ist, und gleichzeitig die anderen beiden Werte nicht größer als 0,8 sind, dann wird die Zelle rot angezeigt.</w:t>
      </w:r>
    </w:p>
    <w:p w14:paraId="2736C932" w14:textId="5CA1B1A2" w:rsidR="0005324E" w:rsidRDefault="008E3D82" w:rsidP="000A1097">
      <w:r w:rsidRPr="008E3D82">
        <w:rPr>
          <w:color w:val="00B050"/>
        </w:rPr>
        <w:t>█</w:t>
      </w:r>
      <w:r w:rsidR="0005324E">
        <w:t xml:space="preserve"> – Grün für Kooperatoren. </w:t>
      </w:r>
      <w:r w:rsidR="0005324E" w:rsidRPr="0005324E">
        <w:t xml:space="preserve">Das Gegenteil </w:t>
      </w:r>
      <w:r>
        <w:t xml:space="preserve">der roten </w:t>
      </w:r>
      <w:proofErr w:type="spellStart"/>
      <w:r>
        <w:t>Defektoren</w:t>
      </w:r>
      <w:proofErr w:type="spellEnd"/>
      <w:r>
        <w:t>.</w:t>
      </w:r>
      <w:r w:rsidR="0005324E" w:rsidRPr="0005324E">
        <w:t xml:space="preserve"> </w:t>
      </w:r>
      <w:r>
        <w:t>W</w:t>
      </w:r>
      <w:r w:rsidR="0005324E" w:rsidRPr="0005324E">
        <w:t>enn mindestens zwei Werte größer als 0,8 sind und die anderen beiden nicht kleiner als 0,2</w:t>
      </w:r>
      <w:r>
        <w:t xml:space="preserve"> sind</w:t>
      </w:r>
      <w:r w:rsidR="0005324E" w:rsidRPr="0005324E">
        <w:t>, wird die Zelle als grün dargestellt.</w:t>
      </w:r>
    </w:p>
    <w:p w14:paraId="3F83A4EA" w14:textId="4D95D36D" w:rsidR="0005324E" w:rsidRDefault="008E3D82" w:rsidP="000A1097">
      <w:r w:rsidRPr="008E3D82">
        <w:rPr>
          <w:color w:val="E36C0A" w:themeColor="accent6" w:themeShade="BF"/>
        </w:rPr>
        <w:t>█</w:t>
      </w:r>
      <w:r w:rsidR="0005324E" w:rsidRPr="0005324E">
        <w:t xml:space="preserve"> – Orange für Polarisie</w:t>
      </w:r>
      <w:r w:rsidR="0005324E">
        <w:t xml:space="preserve">rte Strategien. </w:t>
      </w:r>
      <w:r w:rsidR="0005324E" w:rsidRPr="0005324E">
        <w:t>Wenn mindestens zwei unter 0,2 und die anderen zwei über 0,8 sind, wird die Zelle der Farbe Orange zugeordnet.</w:t>
      </w:r>
    </w:p>
    <w:p w14:paraId="41274FB7" w14:textId="77777777" w:rsidR="0005324E" w:rsidRPr="0005324E" w:rsidRDefault="00A870D8" w:rsidP="000A1097">
      <w:r w:rsidRPr="0005324E">
        <w:t>Die Farben Lila, Blau und Cyan beschreiben konkrete Strategien</w:t>
      </w:r>
      <w:r w:rsidR="00E0559D" w:rsidRPr="0005324E">
        <w:t xml:space="preserve">. </w:t>
      </w:r>
    </w:p>
    <w:p w14:paraId="35BB9B8D" w14:textId="36D02C43" w:rsidR="0005324E" w:rsidRPr="008E3D82" w:rsidRDefault="008E3D82" w:rsidP="000A1097">
      <w:r w:rsidRPr="008E3D82">
        <w:rPr>
          <w:color w:val="7030A0"/>
        </w:rPr>
        <w:t>█</w:t>
      </w:r>
      <w:r w:rsidR="0005324E" w:rsidRPr="008E3D82">
        <w:t xml:space="preserve"> – Lila für </w:t>
      </w:r>
      <w:proofErr w:type="spellStart"/>
      <w:r w:rsidR="0005324E" w:rsidRPr="008E3D82">
        <w:t>Win</w:t>
      </w:r>
      <w:proofErr w:type="spellEnd"/>
      <w:r w:rsidR="0005324E" w:rsidRPr="008E3D82">
        <w:t>-</w:t>
      </w:r>
      <w:proofErr w:type="spellStart"/>
      <w:r w:rsidR="0005324E" w:rsidRPr="008E3D82">
        <w:t>Stay</w:t>
      </w:r>
      <w:proofErr w:type="spellEnd"/>
      <w:r w:rsidR="0005324E" w:rsidRPr="008E3D82">
        <w:t>-Lose-Shift</w:t>
      </w:r>
      <w:r w:rsidRPr="008E3D82">
        <w:t xml:space="preserve"> </w:t>
      </w:r>
      <w:r>
        <w:t>(WSLS)</w:t>
      </w:r>
      <w:r w:rsidR="0005324E" w:rsidRPr="008E3D82">
        <w:t>.</w:t>
      </w:r>
      <w:r w:rsidRPr="008E3D82">
        <w:t xml:space="preserve"> Bei </w:t>
      </w:r>
      <w:r>
        <w:t>WSLS bedeutet gewinnen, wenn der Agent die Auszahlungen R oder T bekommt und verlieren, wenn er S oder P bekommt.</w:t>
      </w:r>
      <w:r w:rsidR="00B902F3">
        <w:t xml:space="preserve"> Wenn er also gewinnt, behält er seine Aktion, welche er zuletzt gespielt hat, bei, ansonsten wechselt er zu der anderen Aktion.</w:t>
      </w:r>
    </w:p>
    <w:p w14:paraId="1D27D3AB" w14:textId="79A89F7F" w:rsidR="0005324E" w:rsidRDefault="008E3D82" w:rsidP="000A1097">
      <w:r w:rsidRPr="008E3D82">
        <w:rPr>
          <w:color w:val="548DD4" w:themeColor="text2" w:themeTint="99"/>
        </w:rPr>
        <w:t>█</w:t>
      </w:r>
      <w:r w:rsidR="0005324E" w:rsidRPr="0005324E">
        <w:t xml:space="preserve"> – Blau für T</w:t>
      </w:r>
      <w:r w:rsidR="0005324E">
        <w:t>it-</w:t>
      </w:r>
      <w:proofErr w:type="spellStart"/>
      <w:r w:rsidR="0005324E">
        <w:t>for</w:t>
      </w:r>
      <w:proofErr w:type="spellEnd"/>
      <w:r w:rsidR="0005324E">
        <w:t>-Tat.</w:t>
      </w:r>
    </w:p>
    <w:p w14:paraId="15A05014" w14:textId="1EC81A86" w:rsidR="0005324E" w:rsidRDefault="008E3D82" w:rsidP="000A1097">
      <w:r w:rsidRPr="008E3D82">
        <w:rPr>
          <w:color w:val="4BACC6" w:themeColor="accent5"/>
        </w:rPr>
        <w:t>█</w:t>
      </w:r>
      <w:r w:rsidR="0005324E" w:rsidRPr="0005324E">
        <w:t xml:space="preserve"> – Cyan für eine Vo</w:t>
      </w:r>
      <w:r w:rsidR="0005324E">
        <w:t>rstufe von Tit-</w:t>
      </w:r>
      <w:proofErr w:type="spellStart"/>
      <w:r w:rsidR="0005324E">
        <w:t>for</w:t>
      </w:r>
      <w:proofErr w:type="spellEnd"/>
      <w:r w:rsidR="0005324E">
        <w:t xml:space="preserve">-Tat. </w:t>
      </w:r>
      <w:r w:rsidR="0005324E" w:rsidRPr="0005324E">
        <w:t xml:space="preserve">Cyan </w:t>
      </w:r>
      <w:r w:rsidR="0005324E">
        <w:t xml:space="preserve">ist </w:t>
      </w:r>
      <w:r w:rsidR="0005324E" w:rsidRPr="0005324E">
        <w:t>für Agenten, welche nur dann mit hoher Wahrscheinlichkeit kooperieren, wenn der Gegenspieler sowie der Agent selbst letzte Runde beide kooperiert haben, ansonsten defektiert er in allen anderen Zuständen mit hoher Wahrscheinlichkeit.</w:t>
      </w:r>
    </w:p>
    <w:p w14:paraId="2A1736AF" w14:textId="414D5D6E" w:rsidR="008E3D82" w:rsidRDefault="008E3D82" w:rsidP="000A1097">
      <w:r w:rsidRPr="008E3D82">
        <w:rPr>
          <w:color w:val="FFFF00"/>
        </w:rPr>
        <w:t>█</w:t>
      </w:r>
      <w:r w:rsidRPr="008E3D82">
        <w:t xml:space="preserve"> - Gelb</w:t>
      </w:r>
      <w:r>
        <w:t xml:space="preserve"> für Agenten, welche in keines der vordefinierten </w:t>
      </w:r>
      <w:proofErr w:type="spellStart"/>
      <w:r>
        <w:t>Farbkategorieren</w:t>
      </w:r>
      <w:proofErr w:type="spellEnd"/>
      <w:r>
        <w:t xml:space="preserve"> fällt.</w:t>
      </w:r>
    </w:p>
    <w:p w14:paraId="2FCFAE6B" w14:textId="1F1304D9" w:rsidR="008E3D82" w:rsidRPr="008E3D82" w:rsidRDefault="008E3D82" w:rsidP="000A1097">
      <w:pPr>
        <w:rPr>
          <w:color w:val="A6A6A6" w:themeColor="background1" w:themeShade="A6"/>
        </w:rPr>
      </w:pPr>
      <w:r w:rsidRPr="008E3D82">
        <w:rPr>
          <w:color w:val="A6A6A6" w:themeColor="background1" w:themeShade="A6"/>
        </w:rPr>
        <w:t>█</w:t>
      </w:r>
      <w:r w:rsidRPr="008E3D82">
        <w:t xml:space="preserve"> - Grau</w:t>
      </w:r>
      <w:r>
        <w:t xml:space="preserve"> für unbekannte Agententypen.</w:t>
      </w:r>
    </w:p>
    <w:p w14:paraId="390840D1" w14:textId="34311C64" w:rsidR="00322DCF" w:rsidRPr="008E3D82" w:rsidRDefault="00E0559D" w:rsidP="000A1097">
      <w:r w:rsidRPr="008E3D82">
        <w:t>Für Agenten mit einer reinen Strategie</w:t>
      </w:r>
      <w:r w:rsidR="00322DCF" w:rsidRPr="008E3D82">
        <w:t>, ist die Farbverteilung wie folgt festgelegt: Blau stets für Tit-</w:t>
      </w:r>
      <w:proofErr w:type="spellStart"/>
      <w:r w:rsidR="001D1883" w:rsidRPr="008E3D82">
        <w:t>f</w:t>
      </w:r>
      <w:r w:rsidR="00322DCF" w:rsidRPr="008E3D82">
        <w:t>or</w:t>
      </w:r>
      <w:proofErr w:type="spellEnd"/>
      <w:r w:rsidR="00322DCF" w:rsidRPr="008E3D82">
        <w:t xml:space="preserve">-Tat, Rot für Always </w:t>
      </w:r>
      <w:proofErr w:type="spellStart"/>
      <w:r w:rsidR="00322DCF" w:rsidRPr="008E3D82">
        <w:t>Defect</w:t>
      </w:r>
      <w:proofErr w:type="spellEnd"/>
      <w:r w:rsidR="00322DCF" w:rsidRPr="008E3D82">
        <w:t xml:space="preserve">, Grün für Always </w:t>
      </w:r>
      <w:proofErr w:type="spellStart"/>
      <w:r w:rsidR="00322DCF" w:rsidRPr="008E3D82">
        <w:t>Cooperate</w:t>
      </w:r>
      <w:proofErr w:type="spellEnd"/>
      <w:r w:rsidR="00322DCF" w:rsidRPr="008E3D82">
        <w:t xml:space="preserve"> und Lila für andere Strategien wie Grim Trigger oder Random.</w:t>
      </w:r>
    </w:p>
    <w:p w14:paraId="02771580" w14:textId="3841AC5C" w:rsidR="00466ADF" w:rsidRDefault="00322DCF" w:rsidP="000A1097">
      <w:pPr>
        <w:spacing w:after="0"/>
      </w:pPr>
      <w:r>
        <w:t>Die Interaktivität besteht dabei aus der Möglichkeit, mit den Pfeiltasten links und rechts durch die Match-Historie zu klicken, um den Gesamtzustand des Gitters in jedem Match analysieren zu können.</w:t>
      </w:r>
    </w:p>
    <w:p w14:paraId="45D66F15" w14:textId="2C6EBA73" w:rsidR="0077681B" w:rsidRDefault="00322DCF" w:rsidP="000A1097">
      <w:pPr>
        <w:spacing w:after="0"/>
      </w:pPr>
      <w:r>
        <w:t>Zum Gesamt</w:t>
      </w:r>
      <w:r w:rsidR="00A23A45">
        <w:t>bild</w:t>
      </w:r>
      <w:r>
        <w:t xml:space="preserve"> des Gitters gehören auch zwei </w:t>
      </w:r>
      <w:proofErr w:type="spellStart"/>
      <w:r>
        <w:t>Heatmaps</w:t>
      </w:r>
      <w:proofErr w:type="spellEnd"/>
      <w:r>
        <w:t xml:space="preserve"> und die</w:t>
      </w:r>
      <w:r w:rsidR="00A23A45">
        <w:t xml:space="preserve"> </w:t>
      </w:r>
      <w:proofErr w:type="spellStart"/>
      <w:r w:rsidR="00A23A45">
        <w:t>scrollbare</w:t>
      </w:r>
      <w:proofErr w:type="spellEnd"/>
      <w:r>
        <w:t xml:space="preserve"> Agentenliste</w:t>
      </w:r>
      <w:r w:rsidR="00873371">
        <w:t xml:space="preserve"> mit dem jeweiligen Strategievektor eines Agenten. Die erste </w:t>
      </w:r>
      <w:proofErr w:type="spellStart"/>
      <w:r w:rsidR="00873371">
        <w:t>Heatmap</w:t>
      </w:r>
      <w:proofErr w:type="spellEnd"/>
      <w:r w:rsidR="00873371">
        <w:t xml:space="preserve"> zeigt die Kooperationsrate eines Agenten im Gitter zum Zeitpunkt des jeweiligen Matches. Das Farbspektrum geht von rot für eine geringe Kooperationsrate und grün für eine hohe Kooperationsrate. Die zweite </w:t>
      </w:r>
      <w:proofErr w:type="spellStart"/>
      <w:r w:rsidR="00873371">
        <w:t>Heatmap</w:t>
      </w:r>
      <w:proofErr w:type="spellEnd"/>
      <w:r w:rsidR="00873371">
        <w:t xml:space="preserve"> zeigt den Mittelwert des aktuellen Gesamtgewinns eines Agenten im Gitter zum Zeitpunkt des aktuellen Matches.</w:t>
      </w:r>
      <w:r w:rsidR="00DF3345">
        <w:t xml:space="preserve"> Die Obergrenze definiert der aktuell effizienteste Agent und </w:t>
      </w:r>
      <w:r w:rsidR="00DF3345">
        <w:lastRenderedPageBreak/>
        <w:t>die Untergrenze dementsprechend der aktuell ineffizienteste Agent.</w:t>
      </w:r>
      <w:r w:rsidR="00873371">
        <w:t xml:space="preserve"> Die Agentenliste zeigt alle Agenten und ihre jeweilige Strategie zum Zeitpunkt des aktuellen Matches.</w:t>
      </w:r>
    </w:p>
    <w:p w14:paraId="18FAB700" w14:textId="77777777" w:rsidR="0022257C" w:rsidRDefault="00A7673D" w:rsidP="0022257C">
      <w:pPr>
        <w:keepNext/>
        <w:spacing w:after="0"/>
      </w:pPr>
      <w:r w:rsidRPr="00A7673D">
        <w:rPr>
          <w:noProof/>
        </w:rPr>
        <w:drawing>
          <wp:inline distT="0" distB="0" distL="0" distR="0" wp14:anchorId="0FEBF2C1" wp14:editId="77BC9A11">
            <wp:extent cx="5759450" cy="1923415"/>
            <wp:effectExtent l="0" t="0" r="0" b="635"/>
            <wp:docPr id="1665540350" name="Grafik 10" descr="Ein Bild, das Screenshot, Farbigkeit, Tex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40350" name="Grafik 10" descr="Ein Bild, das Screenshot, Farbigkeit, Text, Multimedia-Software enthält.&#10;&#10;KI-generierte Inhalte können fehlerhaft sei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1923415"/>
                    </a:xfrm>
                    <a:prstGeom prst="rect">
                      <a:avLst/>
                    </a:prstGeom>
                    <a:noFill/>
                    <a:ln>
                      <a:noFill/>
                    </a:ln>
                  </pic:spPr>
                </pic:pic>
              </a:graphicData>
            </a:graphic>
          </wp:inline>
        </w:drawing>
      </w:r>
    </w:p>
    <w:p w14:paraId="5D96E109" w14:textId="0B30F157" w:rsidR="00F64FFA" w:rsidRPr="00D14755" w:rsidRDefault="0022257C" w:rsidP="00D14755">
      <w:pPr>
        <w:pStyle w:val="Beschriftung"/>
        <w:jc w:val="both"/>
      </w:pPr>
      <w:r>
        <w:t xml:space="preserve">Abbildung </w:t>
      </w:r>
      <w:r>
        <w:fldChar w:fldCharType="begin"/>
      </w:r>
      <w:r>
        <w:instrText xml:space="preserve"> SEQ Abbildung \* ARABIC </w:instrText>
      </w:r>
      <w:r>
        <w:fldChar w:fldCharType="separate"/>
      </w:r>
      <w:r>
        <w:t>5</w:t>
      </w:r>
      <w:r>
        <w:fldChar w:fldCharType="end"/>
      </w:r>
      <w:r>
        <w:t xml:space="preserve"> - Snapshot des Analyse-Dashboards zum Matchcount 200,000 von Seed 0.</w:t>
      </w:r>
    </w:p>
    <w:p w14:paraId="251897D0" w14:textId="4DC06F4F" w:rsidR="00F64FFA" w:rsidRPr="00F64FFA" w:rsidRDefault="00F64FFA" w:rsidP="000A1097">
      <w:pPr>
        <w:spacing w:after="0"/>
        <w:rPr>
          <w:rFonts w:eastAsia="Times New Roman"/>
          <w:szCs w:val="24"/>
          <w:lang w:eastAsia="de-DE"/>
        </w:rPr>
      </w:pPr>
      <w:r>
        <w:rPr>
          <w:rFonts w:eastAsia="Times New Roman"/>
          <w:szCs w:val="24"/>
          <w:lang w:eastAsia="de-DE"/>
        </w:rPr>
        <w:t>Um ein Gesamtbild über mehrere Seeds beziehungsweise Simulationsdurchläufen zu bekommen, werden die gesammelten Daten der einzelnen Durchläufe nach Durchführung von ausreichend verschiedenen Seeds zusammengefasst.</w:t>
      </w:r>
    </w:p>
    <w:p w14:paraId="26C85F54" w14:textId="3B6E0B36" w:rsidR="0077681B" w:rsidRDefault="00533021" w:rsidP="0077681B">
      <w:pPr>
        <w:pStyle w:val="berschrift2"/>
      </w:pPr>
      <w:bookmarkStart w:id="36" w:name="_Toc214095326"/>
      <w:r>
        <w:t xml:space="preserve">Setup 0 - </w:t>
      </w:r>
      <w:r w:rsidR="0077681B">
        <w:t>Baseline-Setup</w:t>
      </w:r>
      <w:bookmarkEnd w:id="36"/>
    </w:p>
    <w:p w14:paraId="6FFDDD9F" w14:textId="6969299C" w:rsidR="0077681B" w:rsidRDefault="0077681B" w:rsidP="0077681B">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792C213B" w14:textId="1D4D2448" w:rsidR="0077681B" w:rsidRDefault="0077681B" w:rsidP="0077681B">
      <w:r>
        <w:t xml:space="preserve">Die Agentenpopulation ist homogen und besteht ausschließlich aus 200 Q-Learning-Agenten. Es werden keine Start-Cluster oder vordefinierte Strategien verwendet. Die Agenten beginnen mit einer zufällig initialisierten Q-Tabellen. Als </w:t>
      </w:r>
      <w:proofErr w:type="spellStart"/>
      <w:r>
        <w:t>Verhaltenspolicy</w:t>
      </w:r>
      <w:proofErr w:type="spellEnd"/>
      <w:r>
        <w:t xml:space="preserve"> wird Epsilon-</w:t>
      </w:r>
      <w:proofErr w:type="spellStart"/>
      <w:r>
        <w:t>Greedy</w:t>
      </w:r>
      <w:proofErr w:type="spellEnd"/>
      <w:r>
        <w:t xml:space="preserve"> eingesetzt. Die Agenten nutzen die in dem Abschnitt 3.4.1 „Lernfähige Agenten“ vorgestellten Hyperparameter. Die </w:t>
      </w:r>
      <w:proofErr w:type="spellStart"/>
      <w:r>
        <w:t>Lernart</w:t>
      </w:r>
      <w:proofErr w:type="spellEnd"/>
      <w:r>
        <w:t xml:space="preserve"> ist Offline-Lernen beziehungsweise Batch-Lernen, das heißt, es wird zunächst eine Liste an Beobachtungen gesammelt über ein Match hinweg, also 200 Beobachtungen, und auf Basis dieser Liste wird dann für jede Beobachtung einzeln gelernt.</w:t>
      </w:r>
    </w:p>
    <w:p w14:paraId="2D03DA08" w14:textId="2C99713D" w:rsidR="0077681B" w:rsidRDefault="0077681B" w:rsidP="0077681B">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07D039A7" w14:textId="02F6AD4B" w:rsidR="0077681B" w:rsidRDefault="0077681B" w:rsidP="0077681B">
      <w:r w:rsidRPr="002216A6">
        <w:t xml:space="preserve">Die Simulationsdauer ist auf </w:t>
      </w:r>
      <w:r w:rsidR="004A0447">
        <w:t>20</w:t>
      </w:r>
      <w:r w:rsidRPr="002216A6">
        <w:t>0,000</w:t>
      </w:r>
      <w:r>
        <w:t xml:space="preserve"> </w:t>
      </w:r>
      <w:r w:rsidRPr="002216A6">
        <w:t xml:space="preserve">Duelle </w:t>
      </w:r>
      <w:r>
        <w:t>fest</w:t>
      </w:r>
      <w:r w:rsidRPr="002216A6">
        <w:t>gelegt, wobei jedes Duell über 200 Runden läuft.</w:t>
      </w:r>
      <w:r w:rsidR="00122581">
        <w:t xml:space="preserve"> Ein Duell ist in diesem Kontext ein Synonym für ein Match.</w:t>
      </w:r>
      <w:r>
        <w:t xml:space="preserve"> Die Simulationsdauer ist so gewählt, dass die Entwicklung der Umgebung ausreichend dargestellt wird. Die </w:t>
      </w:r>
      <w:proofErr w:type="spellStart"/>
      <w:r>
        <w:lastRenderedPageBreak/>
        <w:t>Epsilonwahrscheinlichkeit</w:t>
      </w:r>
      <w:proofErr w:type="spellEnd"/>
      <w:r>
        <w:t xml:space="preserve">, welche für zufälliges, explorierendes Verhalten sorgt, wird mit jedem Lernschritt um den Faktor </w:t>
      </w:r>
      <w:proofErr w:type="spellStart"/>
      <w:r>
        <w:t>Epsilon</w:t>
      </w:r>
      <w:r w:rsidRPr="00BA61BE">
        <w:rPr>
          <w:vertAlign w:val="subscript"/>
        </w:rPr>
        <w:t>Decay</w:t>
      </w:r>
      <w:proofErr w:type="spellEnd"/>
      <w:r>
        <w:t xml:space="preserve"> = 0,9995 verringert. Bei 200 Runden pro Match ergeben sich somit 200 Lernschritte pro Match. Da der minimale </w:t>
      </w:r>
      <w:proofErr w:type="spellStart"/>
      <w:r>
        <w:t>Epsilonwert</w:t>
      </w:r>
      <w:proofErr w:type="spellEnd"/>
      <w:r>
        <w:t xml:space="preserve"> auf </w:t>
      </w:r>
      <w:proofErr w:type="spellStart"/>
      <w:r>
        <w:t>Epsilon</w:t>
      </w:r>
      <w:r w:rsidRPr="00BA61BE">
        <w:rPr>
          <w:vertAlign w:val="subscript"/>
        </w:rPr>
        <w:t>final</w:t>
      </w:r>
      <w:proofErr w:type="spellEnd"/>
      <w:r>
        <w:t xml:space="preserve"> = 0,001 und das Startepsilon auf </w:t>
      </w:r>
      <w:proofErr w:type="spellStart"/>
      <w:r>
        <w:t>Epsilon</w:t>
      </w:r>
      <w:r w:rsidRPr="00BA61BE">
        <w:rPr>
          <w:vertAlign w:val="subscript"/>
        </w:rPr>
        <w:t>Start</w:t>
      </w:r>
      <w:proofErr w:type="spellEnd"/>
      <w:r>
        <w:t xml:space="preserve"> = 1,0 festgelegt sind, ergibt sich über folgende Formel die Rundenzahl N = 13,812, nach welchem Epsilon das Minimum erreicht hat:</w:t>
      </w:r>
    </w:p>
    <w:p w14:paraId="5A407FDA" w14:textId="77777777" w:rsidR="0077681B" w:rsidRPr="00DF2ED6" w:rsidRDefault="0077681B" w:rsidP="0077681B">
      <m:oMathPara>
        <m:oMath>
          <m:r>
            <m:rPr>
              <m:sty m:val="p"/>
            </m:rPr>
            <w:rPr>
              <w:rFonts w:ascii="Cambria Math" w:hAnsi="Cambria Math"/>
            </w:rPr>
            <m:t>N</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final</m:t>
                          </m:r>
                        </m:sub>
                      </m:sSub>
                    </m:e>
                  </m:d>
                </m:e>
              </m:func>
              <m:r>
                <w:rPr>
                  <w:rFonts w:ascii="Cambria Math" w:hAnsi="Cambria Math"/>
                </w:rPr>
                <m:t>-</m:t>
              </m:r>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Start</m:t>
                  </m:r>
                </m:sub>
              </m:sSub>
              <m:r>
                <w:rPr>
                  <w:rFonts w:ascii="Cambria Math" w:hAnsi="Cambria Math"/>
                </w:rPr>
                <m:t>)</m:t>
              </m:r>
            </m:num>
            <m:den>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Decay</m:t>
                  </m:r>
                </m:sub>
              </m:sSub>
              <m:r>
                <w:rPr>
                  <w:rFonts w:ascii="Cambria Math" w:hAnsi="Cambria Math"/>
                </w:rPr>
                <m:t>)</m:t>
              </m:r>
            </m:den>
          </m:f>
        </m:oMath>
      </m:oMathPara>
    </w:p>
    <w:p w14:paraId="7775B345" w14:textId="3C64E397" w:rsidR="0077681B" w:rsidRDefault="0077681B" w:rsidP="0077681B">
      <w:r>
        <w:t xml:space="preserve">Das bedeutet, dass die Lernphase nur sehr kurz ist, nämlich </w:t>
      </w:r>
      <m:oMath>
        <m:f>
          <m:fPr>
            <m:ctrlPr>
              <w:rPr>
                <w:rFonts w:ascii="Cambria Math" w:hAnsi="Cambria Math"/>
                <w:i/>
              </w:rPr>
            </m:ctrlPr>
          </m:fPr>
          <m:num>
            <m:r>
              <w:rPr>
                <w:rFonts w:ascii="Cambria Math" w:hAnsi="Cambria Math"/>
              </w:rPr>
              <m:t>13812</m:t>
            </m:r>
          </m:num>
          <m:den>
            <m:r>
              <w:rPr>
                <w:rFonts w:ascii="Cambria Math" w:hAnsi="Cambria Math"/>
              </w:rPr>
              <m:t>200</m:t>
            </m:r>
          </m:den>
        </m:f>
        <m:r>
          <w:rPr>
            <w:rFonts w:ascii="Cambria Math" w:hAnsi="Cambria Math"/>
          </w:rPr>
          <m:t xml:space="preserve"> ≈69</m:t>
        </m:r>
      </m:oMath>
      <w:r>
        <w:t xml:space="preserve"> Matches</w:t>
      </w:r>
      <w:r w:rsidR="004A0447">
        <w:t xml:space="preserve"> </w:t>
      </w:r>
      <w:r w:rsidR="00DF3345">
        <w:t>pro Agenten</w:t>
      </w:r>
      <w:r>
        <w:t>. Da die Umgebung mit zwei Aktionen und vier Zuständen jedoch relativ klein ist und bedenkt, dass 200 Agenten im System existieren, sollte die Länge der Lernphase ausreichend sein, denn bis alle Agenten ihr jeweiliges Epsilon-Minimum erreicht haben dauert es</w:t>
      </w:r>
      <w:r w:rsidR="004A0447">
        <w:t xml:space="preserve"> </w:t>
      </w:r>
      <m:oMath>
        <m:r>
          <m:rPr>
            <m:sty m:val="p"/>
          </m:rPr>
          <w:rPr>
            <w:rFonts w:ascii="Cambria Math" w:hAnsi="Cambria Math"/>
          </w:rPr>
          <m:t>200 Agenten * 69 Matches = 13800 Matches</m:t>
        </m:r>
      </m:oMath>
      <w:r>
        <w:t>.</w:t>
      </w:r>
      <w:r>
        <w:br/>
        <w:t xml:space="preserve">Des Weiteren haben Vorstudien, welche die Entwicklung des Systems betrachtet haben, ergeben, dass ungefähr </w:t>
      </w:r>
      <w:r w:rsidR="004A0447">
        <w:t>20</w:t>
      </w:r>
      <w:r>
        <w:t>0,000 Matches bei den gegebenen Hyperparametern ausreichen, sowie nötig sind, um einen guten Überblick über die Entwicklung des Systems zu bekommen. Diese Testdurchläufe der Vorstudien wurden auf Basis des Baseline-Setup</w:t>
      </w:r>
      <w:r w:rsidR="00BF39B1">
        <w:t>s</w:t>
      </w:r>
      <w:r>
        <w:t xml:space="preserve"> vorgenommen.</w:t>
      </w:r>
    </w:p>
    <w:p w14:paraId="669C9D7C" w14:textId="2F142510" w:rsidR="004A0447" w:rsidRDefault="004A0447" w:rsidP="0077681B">
      <w:r>
        <w:t>Die IGD-Rundenanzahl</w:t>
      </w:r>
      <w:r w:rsidR="008C24EA">
        <w:t xml:space="preserve"> von 200</w:t>
      </w:r>
      <w:r>
        <w:t xml:space="preserve"> wurde in Anlehnung </w:t>
      </w:r>
      <w:r w:rsidR="00B902F3">
        <w:t>an das</w:t>
      </w:r>
      <w:r>
        <w:t xml:space="preserve"> erste Computer-Turnier von Axelrod gewählt </w:t>
      </w:r>
      <w:sdt>
        <w:sdtPr>
          <w:id w:val="-475998751"/>
          <w:citation/>
        </w:sdtPr>
        <w:sdtContent>
          <w:r>
            <w:fldChar w:fldCharType="begin"/>
          </w:r>
          <w:r>
            <w:instrText xml:space="preserve"> CITATION Axe84 \l 1031 </w:instrText>
          </w:r>
          <w:r>
            <w:fldChar w:fldCharType="separate"/>
          </w:r>
          <w:r w:rsidRPr="004A0447">
            <w:rPr>
              <w:noProof/>
            </w:rPr>
            <w:t>[2]</w:t>
          </w:r>
          <w:r>
            <w:fldChar w:fldCharType="end"/>
          </w:r>
        </w:sdtContent>
      </w:sdt>
      <w:r>
        <w:t>.</w:t>
      </w:r>
    </w:p>
    <w:p w14:paraId="796B5F8A" w14:textId="0F7638EA" w:rsidR="0077681B" w:rsidRDefault="0077681B" w:rsidP="0077681B">
      <w:pPr>
        <w:pStyle w:val="berschrift2"/>
      </w:pPr>
      <w:bookmarkStart w:id="37" w:name="_Toc214095327"/>
      <w:r>
        <w:t>Setup 1 – Begegnungsschema</w:t>
      </w:r>
      <w:bookmarkEnd w:id="37"/>
    </w:p>
    <w:p w14:paraId="62007A59" w14:textId="0A54A6B2" w:rsidR="00533021" w:rsidRPr="00533021" w:rsidRDefault="00533021" w:rsidP="00533021">
      <w:r>
        <w:t xml:space="preserve">Die erste Untersuchung beschäftigt sich mir der Frage, welchen Einfluss das Schema, nach welchem die </w:t>
      </w:r>
      <w:proofErr w:type="spellStart"/>
      <w:r>
        <w:t>Agentepaare</w:t>
      </w:r>
      <w:proofErr w:type="spellEnd"/>
      <w:r>
        <w:t xml:space="preserve"> zustande kommen, auf das Agentenverhalten und somit auf die Dynamiken des Multiagentensystems hat. Als Vergleichsschema wird die zufällige Paarung verwendet, da diese den Vorteil der statistischen Voreingenommenheit hat.</w:t>
      </w:r>
    </w:p>
    <w:p w14:paraId="273D2C8B" w14:textId="6A2EB753" w:rsidR="0077681B" w:rsidRDefault="0077681B" w:rsidP="0077681B">
      <w:pPr>
        <w:pStyle w:val="berschrift2"/>
      </w:pPr>
      <w:bookmarkStart w:id="38" w:name="_Toc214095328"/>
      <w:r>
        <w:t>Setup 2 – RL-Verfahren</w:t>
      </w:r>
      <w:bookmarkEnd w:id="38"/>
    </w:p>
    <w:p w14:paraId="3BBD9CD7" w14:textId="107CBBE0" w:rsidR="00533021" w:rsidRPr="00533021" w:rsidRDefault="00533021" w:rsidP="00533021">
      <w:r>
        <w:t xml:space="preserve">Das nächste Experiment untersucht die Auswirkungen, welche unterschiedliche RL-Lernverfahren auf das Agentenverhalten und MAS-Dynamiken </w:t>
      </w:r>
      <w:r w:rsidR="00FB6079">
        <w:t>haben</w:t>
      </w:r>
      <w:r>
        <w:t>. Das Vergleichsverfahren ist das On-Policy</w:t>
      </w:r>
      <w:r w:rsidR="0035769E">
        <w:t>-</w:t>
      </w:r>
      <w:r>
        <w:t>Verfahren SARSA.</w:t>
      </w:r>
    </w:p>
    <w:p w14:paraId="70E28A43" w14:textId="07CA1897" w:rsidR="0077681B" w:rsidRDefault="0077681B" w:rsidP="0077681B">
      <w:pPr>
        <w:pStyle w:val="berschrift2"/>
      </w:pPr>
      <w:bookmarkStart w:id="39" w:name="_Toc214095329"/>
      <w:r>
        <w:t>Setup 3 – Policy</w:t>
      </w:r>
      <w:bookmarkEnd w:id="39"/>
    </w:p>
    <w:p w14:paraId="6D22D286" w14:textId="2C718D85" w:rsidR="00533021" w:rsidRDefault="00533021" w:rsidP="00533021">
      <w:r>
        <w:t xml:space="preserve">Mit diesem Setup soll untersucht werden, welchen Einfluss eine unterschiedliche </w:t>
      </w:r>
      <w:proofErr w:type="spellStart"/>
      <w:r>
        <w:t>Verhaltenspolicy</w:t>
      </w:r>
      <w:proofErr w:type="spellEnd"/>
      <w:r>
        <w:t xml:space="preserve"> bei Q-Learning auf das Agentenverhalten und </w:t>
      </w:r>
      <w:r w:rsidR="00FB6079">
        <w:t xml:space="preserve">MAS-Dynamiken hat. Bei dem </w:t>
      </w:r>
      <w:r w:rsidR="00FB6079">
        <w:lastRenderedPageBreak/>
        <w:t xml:space="preserve">Wechsel zu </w:t>
      </w:r>
      <w:proofErr w:type="spellStart"/>
      <w:r w:rsidR="00FB6079">
        <w:t>Softmax</w:t>
      </w:r>
      <w:proofErr w:type="spellEnd"/>
      <w:r w:rsidR="00FB6079">
        <w:t xml:space="preserve"> wird die Größte des Unterschieds beziehungsweise der Unsicherheit des Agenten bezüglich der Q-Werte berücksichtigt.</w:t>
      </w:r>
    </w:p>
    <w:p w14:paraId="5EECD746" w14:textId="0D0097E4" w:rsidR="004D5DE7" w:rsidRDefault="004D5DE7" w:rsidP="004D5DE7">
      <w:pPr>
        <w:pStyle w:val="berschrift2"/>
      </w:pPr>
      <w:bookmarkStart w:id="40" w:name="_Toc214095330"/>
      <w:r>
        <w:t>Setup 4 – Nachbarschaftstypen</w:t>
      </w:r>
      <w:bookmarkEnd w:id="40"/>
    </w:p>
    <w:p w14:paraId="0F8C26A6" w14:textId="3C56BFC9" w:rsidR="004D5DE7" w:rsidRPr="004D5DE7" w:rsidRDefault="004D5DE7" w:rsidP="004D5DE7">
      <w:r>
        <w:t>Hier soll untersucht werden, ob die Größe des Nachbarschaftstyps einen Einfluss auf das Agentenverhalten und MAS-Dynamiken hat. Dazu werden die Nachbarschaftstypen, welche im Abschnitt 3.5.2 erläutert wurden, miteinander verglichen.</w:t>
      </w:r>
      <w:r w:rsidR="00562116">
        <w:rPr>
          <w:noProof/>
        </w:rPr>
        <w:t xml:space="preserve"> </w:t>
      </w:r>
    </w:p>
    <w:p w14:paraId="1DE60E0A" w14:textId="4EB315AF" w:rsidR="002E4B2C" w:rsidRDefault="002E4B2C" w:rsidP="002E4B2C">
      <w:pPr>
        <w:pStyle w:val="berschrift1"/>
      </w:pPr>
      <w:bookmarkStart w:id="41" w:name="_Toc214095331"/>
      <w:r>
        <w:t>Ergebnisse und Interpretation</w:t>
      </w:r>
      <w:r w:rsidR="0077681B">
        <w:t>en</w:t>
      </w:r>
      <w:bookmarkEnd w:id="41"/>
    </w:p>
    <w:p w14:paraId="1C58B3BF" w14:textId="4C5EBA54" w:rsidR="00327FC4" w:rsidRDefault="0077681B" w:rsidP="00327FC4">
      <w:pPr>
        <w:pStyle w:val="berschrift2"/>
      </w:pPr>
      <w:bookmarkStart w:id="42" w:name="_Toc214095332"/>
      <w:r>
        <w:t xml:space="preserve">Setup 0 - </w:t>
      </w:r>
      <w:r w:rsidR="006856A9">
        <w:t xml:space="preserve">Ergebnis des </w:t>
      </w:r>
      <w:r w:rsidR="00E31F81">
        <w:t>Baseline-Setup</w:t>
      </w:r>
      <w:bookmarkEnd w:id="42"/>
    </w:p>
    <w:p w14:paraId="7847ADE1" w14:textId="1D95C18C" w:rsidR="00FF7049" w:rsidRPr="00FF7049" w:rsidRDefault="00FF7049" w:rsidP="00FF7049">
      <w:r>
        <w:rPr>
          <w:noProof/>
        </w:rPr>
        <w:t>In diesem Abschnitt werden die Ergebnisse des Baseline-Setups betrachtet und erläutert.</w:t>
      </w:r>
    </w:p>
    <w:p w14:paraId="367FF9BE" w14:textId="4C4719A4" w:rsidR="00327FC4" w:rsidRDefault="00327FC4" w:rsidP="00327FC4">
      <w:pPr>
        <w:pStyle w:val="berschrift3"/>
        <w:rPr>
          <w:noProof/>
        </w:rPr>
      </w:pPr>
      <w:bookmarkStart w:id="43" w:name="_Toc214095333"/>
      <w:r>
        <w:rPr>
          <w:noProof/>
        </w:rPr>
        <w:t>Diagramme</w:t>
      </w:r>
      <w:bookmarkEnd w:id="43"/>
    </w:p>
    <w:p w14:paraId="60CE55B0" w14:textId="663C6C01" w:rsidR="00327FC4" w:rsidRDefault="00FF7049" w:rsidP="00327FC4">
      <w:pPr>
        <w:rPr>
          <w:noProof/>
        </w:rPr>
      </w:pPr>
      <w:r>
        <w:rPr>
          <w:noProof/>
        </w:rPr>
        <w:t>Beginnend</w:t>
      </w:r>
      <w:r w:rsidR="00327FC4">
        <w:rPr>
          <w:noProof/>
        </w:rPr>
        <w:t xml:space="preserve"> mit den Zeitreihendiagrammen </w:t>
      </w:r>
      <w:r>
        <w:rPr>
          <w:noProof/>
        </w:rPr>
        <w:t>werden</w:t>
      </w:r>
      <w:r w:rsidR="00327FC4">
        <w:rPr>
          <w:noProof/>
        </w:rPr>
        <w:t xml:space="preserve"> die durchschnittliche Entwicklung der Agentenstrategien, die durchschnittliche Kooperationsrate, sowie den duchschnittlichen Reward </w:t>
      </w:r>
      <w:r>
        <w:rPr>
          <w:noProof/>
        </w:rPr>
        <w:t>ge</w:t>
      </w:r>
      <w:r w:rsidR="00327FC4">
        <w:rPr>
          <w:noProof/>
        </w:rPr>
        <w:t>zeig</w:t>
      </w:r>
      <w:r>
        <w:rPr>
          <w:noProof/>
        </w:rPr>
        <w:t>t</w:t>
      </w:r>
      <w:r w:rsidR="00327FC4">
        <w:rPr>
          <w:noProof/>
        </w:rPr>
        <w:t>. Diese Diagramme wurden über zehn Durchläufen mit jeweils unterschiedlichen Seeds aggregiert.</w:t>
      </w:r>
    </w:p>
    <w:p w14:paraId="42C587F8" w14:textId="77777777" w:rsidR="00327FC4" w:rsidRPr="00327FC4" w:rsidRDefault="00327FC4" w:rsidP="00327FC4"/>
    <w:p w14:paraId="64F64A30" w14:textId="77777777" w:rsidR="00E6315A" w:rsidRDefault="00327FC4" w:rsidP="00E6315A">
      <w:pPr>
        <w:pStyle w:val="berschrift2"/>
        <w:numPr>
          <w:ilvl w:val="0"/>
          <w:numId w:val="0"/>
        </w:numPr>
      </w:pPr>
      <w:bookmarkStart w:id="44" w:name="_Toc214095334"/>
      <w:r>
        <w:rPr>
          <w:noProof/>
        </w:rPr>
        <w:drawing>
          <wp:inline distT="0" distB="0" distL="0" distR="0" wp14:anchorId="2BBED000" wp14:editId="523E68CA">
            <wp:extent cx="5749925" cy="2872105"/>
            <wp:effectExtent l="0" t="0" r="3175" b="4445"/>
            <wp:docPr id="354442720"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42720" name="Grafik 9" descr="Ein Bild, das Text, Screenshot, Diagramm, Reih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9925" cy="2872105"/>
                    </a:xfrm>
                    <a:prstGeom prst="rect">
                      <a:avLst/>
                    </a:prstGeom>
                    <a:noFill/>
                    <a:ln>
                      <a:noFill/>
                    </a:ln>
                  </pic:spPr>
                </pic:pic>
              </a:graphicData>
            </a:graphic>
          </wp:inline>
        </w:drawing>
      </w:r>
      <w:bookmarkEnd w:id="44"/>
    </w:p>
    <w:p w14:paraId="7862C15D" w14:textId="2EC56335" w:rsidR="00327FC4" w:rsidRDefault="00E6315A" w:rsidP="00E6315A">
      <w:pPr>
        <w:pStyle w:val="Beschriftung"/>
        <w:jc w:val="both"/>
      </w:pPr>
      <w:r>
        <w:t xml:space="preserve">Abbildung </w:t>
      </w:r>
      <w:r>
        <w:fldChar w:fldCharType="begin"/>
      </w:r>
      <w:r>
        <w:instrText xml:space="preserve"> SEQ Abbildung \* ARABIC </w:instrText>
      </w:r>
      <w:r>
        <w:fldChar w:fldCharType="separate"/>
      </w:r>
      <w:r w:rsidR="0022257C">
        <w:t>6</w:t>
      </w:r>
      <w:r>
        <w:fldChar w:fldCharType="end"/>
      </w:r>
      <w:r>
        <w:t xml:space="preserve"> - Zeitreihendiagramm von der aggregierten Strategieentwicklung aller Q-Learning-Agenten gemittelt über zehn verschiedenen Simulationsläufen</w:t>
      </w:r>
    </w:p>
    <w:p w14:paraId="1AFA721A" w14:textId="65367C4F" w:rsidR="005142A6" w:rsidRDefault="005142A6" w:rsidP="00327FC4">
      <w:r w:rsidRPr="005142A6">
        <w:lastRenderedPageBreak/>
        <w:t>Der aggregierte Strategieentwicklungsgraph (</w:t>
      </w:r>
      <w:r w:rsidR="00E6315A">
        <w:t xml:space="preserve">siehe </w:t>
      </w:r>
      <w:r w:rsidRPr="005142A6">
        <w:t xml:space="preserve">Abbildung </w:t>
      </w:r>
      <w:r w:rsidR="00E6315A">
        <w:t>5</w:t>
      </w:r>
      <w:r w:rsidRPr="005142A6">
        <w:t xml:space="preserve">) zeigt die durchschnittliche </w:t>
      </w:r>
      <w:proofErr w:type="spellStart"/>
      <w:r w:rsidRPr="005142A6">
        <w:t>Greedy</w:t>
      </w:r>
      <w:proofErr w:type="spellEnd"/>
      <w:r w:rsidRPr="005142A6">
        <w:t xml:space="preserve"> Policy (</w:t>
      </w:r>
      <w:r>
        <w:t>p</w:t>
      </w:r>
      <w:r w:rsidRPr="005142A6">
        <w:t>-Vektor) über alle Agenten eines Typs. Die Entwicklung lässt sich in zwei Phasen unterteilen, die durch das Absinken der Explorationsrate definiert sind</w:t>
      </w:r>
      <w:r>
        <w:t>.</w:t>
      </w:r>
    </w:p>
    <w:p w14:paraId="5EDEBC48" w14:textId="4B2664EB" w:rsidR="00FF7049" w:rsidRDefault="00FF7049" w:rsidP="00327FC4">
      <w:r>
        <w:t xml:space="preserve">Der aggregierte Strategieentwicklungsgraph zeigt, dass die durchschnittliche Strategie bei 50% beginnt, dann stark nahe Null abfällt und sich die Strategiewerte in der Lernphase, also Match 0 – 13800, mit einem geringen Fehlerband zwischen den Durchläufen kaum unterscheidet. Die Lernphase verläuft wie folgt: </w:t>
      </w:r>
      <w:proofErr w:type="spellStart"/>
      <w:r>
        <w:t>pi</w:t>
      </w:r>
      <w:proofErr w:type="spellEnd"/>
      <w:r>
        <w:t>(C|</w:t>
      </w:r>
      <w:r w:rsidR="005142A6">
        <w:t>DD</w:t>
      </w:r>
      <w:r>
        <w:t xml:space="preserve">) weist den stärksten Anstieg mit einem maximum von ungefähr 0,34 und fällt dann wieder stark ab. Den zweitgrößten Anstieg erfährt der Wert </w:t>
      </w:r>
      <w:proofErr w:type="spellStart"/>
      <w:r>
        <w:t>pi</w:t>
      </w:r>
      <w:proofErr w:type="spellEnd"/>
      <w:r>
        <w:t xml:space="preserve">(C|CD), welcher anschließend ebenfalls stark abfällt. Die Werte </w:t>
      </w:r>
      <w:proofErr w:type="spellStart"/>
      <w:r>
        <w:t>pi</w:t>
      </w:r>
      <w:proofErr w:type="spellEnd"/>
      <w:r>
        <w:t xml:space="preserve">(C|CC) und </w:t>
      </w:r>
      <w:proofErr w:type="spellStart"/>
      <w:r>
        <w:t>pi</w:t>
      </w:r>
      <w:proofErr w:type="spellEnd"/>
      <w:r>
        <w:t>(C|DC) haben beide kaum einen Anstieg während der Lernphase und steigen erst zum Ende der Lernphase stark an.</w:t>
      </w:r>
    </w:p>
    <w:p w14:paraId="5F8CA6FA" w14:textId="40AA92EB" w:rsidR="00E31F81" w:rsidRDefault="00FF7049" w:rsidP="00327FC4">
      <w:r>
        <w:t xml:space="preserve">Sobald die </w:t>
      </w:r>
      <w:r w:rsidR="005142A6">
        <w:t>Explorationsphase</w:t>
      </w:r>
      <w:r>
        <w:t xml:space="preserve"> </w:t>
      </w:r>
      <w:r w:rsidR="0017758F">
        <w:t>beendet ist</w:t>
      </w:r>
      <w:r>
        <w:t xml:space="preserve">, also die </w:t>
      </w:r>
      <w:proofErr w:type="spellStart"/>
      <w:r>
        <w:t>Epsilonwahrscheinlichkeit</w:t>
      </w:r>
      <w:proofErr w:type="spellEnd"/>
      <w:r>
        <w:t xml:space="preserve"> bei allen Agenten </w:t>
      </w:r>
      <w:r w:rsidR="0017758F">
        <w:t xml:space="preserve">das Minimum erreicht hat, ergibt sich ein neues Gesamtbild der Verläufe. Zunächst fällt auf, dass der Wert </w:t>
      </w:r>
      <w:proofErr w:type="spellStart"/>
      <w:r w:rsidR="0017758F">
        <w:t>pi</w:t>
      </w:r>
      <w:proofErr w:type="spellEnd"/>
      <w:r w:rsidR="0017758F">
        <w:t xml:space="preserve">(C|CD) stetig einen durchschnittlichen Wert nahe Null hat, anders als die anderen drei Werte, welche sich </w:t>
      </w:r>
      <w:r w:rsidR="0017758F" w:rsidRPr="00E6315A">
        <w:t>wellenartig</w:t>
      </w:r>
      <w:r w:rsidR="00E6315A">
        <w:t xml:space="preserve"> und zyklisch</w:t>
      </w:r>
      <w:r w:rsidR="0017758F">
        <w:t xml:space="preserve"> im Bereich zwischen 0,5 und 0,2 bewegen. Dieser Bereich, in welchem sich diese drei Werte bewegen, wird ungefähr ab Match 75,000 schmäler und</w:t>
      </w:r>
      <w:r w:rsidR="00BB129E">
        <w:t xml:space="preserve"> bewegt</w:t>
      </w:r>
      <w:r w:rsidR="0017758F">
        <w:t xml:space="preserve"> sich somit nun in einem Bereich von 0,3 – 0,5.</w:t>
      </w:r>
      <w:r w:rsidR="00BB129E">
        <w:t xml:space="preserve"> Des Weiteren fällt auf, dass ab Match 25,000 bei den Werten </w:t>
      </w:r>
      <w:proofErr w:type="spellStart"/>
      <w:r w:rsidR="00BB129E">
        <w:t>pi</w:t>
      </w:r>
      <w:proofErr w:type="spellEnd"/>
      <w:r w:rsidR="00BB129E">
        <w:t xml:space="preserve">(C|CC), </w:t>
      </w:r>
      <w:proofErr w:type="spellStart"/>
      <w:r w:rsidR="00BB129E">
        <w:t>pi</w:t>
      </w:r>
      <w:proofErr w:type="spellEnd"/>
      <w:r w:rsidR="00BB129E">
        <w:t xml:space="preserve">(C|DC) und </w:t>
      </w:r>
      <w:proofErr w:type="spellStart"/>
      <w:r w:rsidR="00BB129E">
        <w:t>pi</w:t>
      </w:r>
      <w:proofErr w:type="spellEnd"/>
      <w:r w:rsidR="00BB129E">
        <w:t>(C|DD) eine stärkere Fluktuation festzustellen ist, was an den breiteren Fehlerbändern zu bemerken ist.</w:t>
      </w:r>
    </w:p>
    <w:p w14:paraId="1579D005" w14:textId="77777777" w:rsidR="00E6315A" w:rsidRDefault="00327FC4" w:rsidP="00E6315A">
      <w:pPr>
        <w:keepNext/>
      </w:pPr>
      <w:r>
        <w:rPr>
          <w:noProof/>
        </w:rPr>
        <w:drawing>
          <wp:inline distT="0" distB="0" distL="0" distR="0" wp14:anchorId="50F6F84F" wp14:editId="0A4B1D93">
            <wp:extent cx="5749925" cy="3352800"/>
            <wp:effectExtent l="0" t="0" r="3175" b="0"/>
            <wp:docPr id="1645134343"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9925" cy="3352800"/>
                    </a:xfrm>
                    <a:prstGeom prst="rect">
                      <a:avLst/>
                    </a:prstGeom>
                    <a:noFill/>
                    <a:ln>
                      <a:noFill/>
                    </a:ln>
                  </pic:spPr>
                </pic:pic>
              </a:graphicData>
            </a:graphic>
          </wp:inline>
        </w:drawing>
      </w:r>
    </w:p>
    <w:p w14:paraId="46122D31" w14:textId="2332479E" w:rsidR="00327FC4" w:rsidRDefault="00E6315A" w:rsidP="00E6315A">
      <w:pPr>
        <w:pStyle w:val="Beschriftung"/>
        <w:jc w:val="both"/>
      </w:pPr>
      <w:r>
        <w:t xml:space="preserve">Abbildung </w:t>
      </w:r>
      <w:r>
        <w:fldChar w:fldCharType="begin"/>
      </w:r>
      <w:r>
        <w:instrText xml:space="preserve"> SEQ Abbildung \* ARABIC </w:instrText>
      </w:r>
      <w:r>
        <w:fldChar w:fldCharType="separate"/>
      </w:r>
      <w:r w:rsidR="0022257C">
        <w:t>7</w:t>
      </w:r>
      <w:r>
        <w:fldChar w:fldCharType="end"/>
      </w:r>
      <w:r>
        <w:t xml:space="preserve"> - Zeitreihendiagramm der aggregierten Kooperaionsrate aller Q-Learning-Agenten gemittelt über zehn verschiedenen Simulationsläufen</w:t>
      </w:r>
    </w:p>
    <w:p w14:paraId="702A23A7" w14:textId="60A26909" w:rsidR="00E6315A" w:rsidRDefault="00233BE1" w:rsidP="00CA264E">
      <w:r>
        <w:lastRenderedPageBreak/>
        <w:t>Der Graph</w:t>
      </w:r>
      <w:r w:rsidR="00E6315A">
        <w:t xml:space="preserve"> (siehe Abbildung 6)</w:t>
      </w:r>
      <w:r>
        <w:t xml:space="preserve"> beginnt mit einem Initialwert von 0% bei Match 0 und einem darauffolgenden initialen steilen Anstieg auf das </w:t>
      </w:r>
      <w:r w:rsidR="00882520">
        <w:t xml:space="preserve">globale </w:t>
      </w:r>
      <w:r>
        <w:t>Maximum des beobachteten Zeitraums von 43,5% bei Match 300.</w:t>
      </w:r>
      <w:r w:rsidR="006128FE">
        <w:t xml:space="preserve"> </w:t>
      </w:r>
      <w:r>
        <w:t>Anschließend fällt die Rate sofort wieder stark ab</w:t>
      </w:r>
      <w:r w:rsidR="006177BB">
        <w:t>,</w:t>
      </w:r>
      <w:r>
        <w:t xml:space="preserve"> verlangsamt sich</w:t>
      </w:r>
      <w:r w:rsidR="006177BB">
        <w:t xml:space="preserve"> jedoch wieder</w:t>
      </w:r>
      <w:r>
        <w:t xml:space="preserve"> ab Match 3,000 </w:t>
      </w:r>
      <w:r w:rsidR="00046876">
        <w:t xml:space="preserve">stark und behält bis </w:t>
      </w:r>
      <w:r w:rsidR="0045177D">
        <w:t xml:space="preserve">zum ungefähren Wendepunkt bei </w:t>
      </w:r>
      <w:r w:rsidR="00046876">
        <w:t xml:space="preserve">Match </w:t>
      </w:r>
      <w:r w:rsidR="0045177D">
        <w:t>7</w:t>
      </w:r>
      <w:r w:rsidR="00046876">
        <w:t xml:space="preserve">,000 einen flachen Abfall bei. Ab Match </w:t>
      </w:r>
      <w:r w:rsidR="0045177D">
        <w:t>7</w:t>
      </w:r>
      <w:r w:rsidR="00046876">
        <w:t xml:space="preserve">,000 ist der Abfall </w:t>
      </w:r>
      <w:r w:rsidR="0045177D">
        <w:t xml:space="preserve">somit </w:t>
      </w:r>
      <w:r w:rsidR="00046876">
        <w:t>wieder verstärkt bis zum</w:t>
      </w:r>
      <w:r w:rsidR="00882520">
        <w:t xml:space="preserve"> globalen</w:t>
      </w:r>
      <w:r w:rsidR="00046876">
        <w:t xml:space="preserve"> Minimum des beobachteten Zeitraums von 13,5%</w:t>
      </w:r>
      <w:r w:rsidR="00882520">
        <w:t xml:space="preserve"> bei Match 18,000</w:t>
      </w:r>
      <w:r w:rsidR="00046876">
        <w:t>.</w:t>
      </w:r>
      <w:r w:rsidR="006128FE">
        <w:t xml:space="preserve"> </w:t>
      </w:r>
      <w:r w:rsidR="00046876">
        <w:t>Ab diesem Punkt steigt der Graph zunächst stärker an und</w:t>
      </w:r>
      <w:r w:rsidR="006177BB">
        <w:t xml:space="preserve"> </w:t>
      </w:r>
      <w:r w:rsidR="00046876">
        <w:t xml:space="preserve">ab </w:t>
      </w:r>
      <w:r w:rsidR="006177BB">
        <w:t>M</w:t>
      </w:r>
      <w:r w:rsidR="00046876">
        <w:t>atch 50</w:t>
      </w:r>
      <w:r w:rsidR="006177BB">
        <w:t>,</w:t>
      </w:r>
      <w:r w:rsidR="00046876">
        <w:t>000 schwächt die Zunahme ab. Die Kooperationsrate steigt</w:t>
      </w:r>
      <w:r w:rsidR="0045177D">
        <w:t xml:space="preserve"> bei</w:t>
      </w:r>
      <w:r w:rsidR="00046876">
        <w:t xml:space="preserve"> Match 50</w:t>
      </w:r>
      <w:r w:rsidR="006177BB">
        <w:t>,</w:t>
      </w:r>
      <w:r w:rsidR="00046876">
        <w:t xml:space="preserve">000 leicht, aber stetig in dem beobachteten Zeitraum bis zu 29% an und hat eine Standardabweichung zum Ende der Simulation von </w:t>
      </w:r>
      <w:r w:rsidR="00046876" w:rsidRPr="0045177D">
        <w:t>+-</w:t>
      </w:r>
      <w:r w:rsidR="00046876">
        <w:t>1,3%. Die geringe Standardabweichung deutet darauf hin, dass dieses Konvergenzverhalten über alle Simulationsdurchläufe hinweg robust ist.</w:t>
      </w:r>
    </w:p>
    <w:p w14:paraId="4EFD95FB" w14:textId="6E52DB96" w:rsidR="002828E5" w:rsidRDefault="00327FC4" w:rsidP="00327FC4">
      <w:pPr>
        <w:pStyle w:val="berschrift3"/>
      </w:pPr>
      <w:bookmarkStart w:id="45" w:name="_Toc214095335"/>
      <w:r>
        <w:t>Rohdaten</w:t>
      </w:r>
      <w:bookmarkEnd w:id="45"/>
    </w:p>
    <w:p w14:paraId="6F9B826E" w14:textId="20C824F9" w:rsidR="00BC7923" w:rsidRDefault="00BC7923" w:rsidP="00BC7923">
      <w:r>
        <w:t>Dieser Abschnitt präsentiert die erfassten Rohdaten gemittelt über zehn verschiedene Simulationsläufen mit jeweils unterschiedlichen Seeds.</w:t>
      </w:r>
    </w:p>
    <w:p w14:paraId="55F92773" w14:textId="7A76487F" w:rsidR="002C413D" w:rsidRDefault="002C413D" w:rsidP="002C413D">
      <w:pPr>
        <w:pStyle w:val="Beschriftung"/>
        <w:keepNext/>
      </w:pPr>
      <w:r>
        <w:t xml:space="preserve">Tabelle </w:t>
      </w:r>
      <w:r>
        <w:fldChar w:fldCharType="begin"/>
      </w:r>
      <w:r>
        <w:instrText xml:space="preserve"> SEQ Tabelle \* ARABIC </w:instrText>
      </w:r>
      <w:r>
        <w:fldChar w:fldCharType="separate"/>
      </w:r>
      <w:r>
        <w:t>1</w:t>
      </w:r>
      <w:r>
        <w:fldChar w:fldCharType="end"/>
      </w:r>
      <w:r>
        <w:t xml:space="preserve"> - Finale Koordinationsrate und System-Effizienz</w:t>
      </w:r>
    </w:p>
    <w:tbl>
      <w:tblPr>
        <w:tblStyle w:val="Tabellenraster"/>
        <w:tblW w:w="0" w:type="auto"/>
        <w:tblInd w:w="38" w:type="dxa"/>
        <w:tblLook w:val="04A0" w:firstRow="1" w:lastRow="0" w:firstColumn="1" w:lastColumn="0" w:noHBand="0" w:noVBand="1"/>
      </w:tblPr>
      <w:tblGrid>
        <w:gridCol w:w="3070"/>
        <w:gridCol w:w="3070"/>
      </w:tblGrid>
      <w:tr w:rsidR="000E0405" w14:paraId="052F4356" w14:textId="77777777" w:rsidTr="002C413D">
        <w:tc>
          <w:tcPr>
            <w:tcW w:w="3070" w:type="dxa"/>
          </w:tcPr>
          <w:p w14:paraId="0FC90B22" w14:textId="5BBA28DA" w:rsidR="000E0405" w:rsidRDefault="000E0405" w:rsidP="00BC7923"/>
        </w:tc>
        <w:tc>
          <w:tcPr>
            <w:tcW w:w="3070" w:type="dxa"/>
          </w:tcPr>
          <w:p w14:paraId="2EBCD46B" w14:textId="049C70A8" w:rsidR="000E0405" w:rsidRDefault="000E0405" w:rsidP="00BC7923">
            <w:r>
              <w:t>Gesamtzeitraum</w:t>
            </w:r>
          </w:p>
        </w:tc>
      </w:tr>
      <w:tr w:rsidR="000E0405" w14:paraId="7B933638" w14:textId="77777777" w:rsidTr="002C413D">
        <w:tc>
          <w:tcPr>
            <w:tcW w:w="3070" w:type="dxa"/>
          </w:tcPr>
          <w:p w14:paraId="0136EBB3" w14:textId="479C0079" w:rsidR="000E0405" w:rsidRDefault="000E0405" w:rsidP="00BC7923">
            <w:r>
              <w:t>Kooperationsrate (Durchschnitt)</w:t>
            </w:r>
          </w:p>
        </w:tc>
        <w:tc>
          <w:tcPr>
            <w:tcW w:w="3070" w:type="dxa"/>
          </w:tcPr>
          <w:p w14:paraId="32FCE102" w14:textId="62F775E8" w:rsidR="000E0405" w:rsidRDefault="000E0405" w:rsidP="00BC7923">
            <w:r>
              <w:t>24,57% (+-1,10%)</w:t>
            </w:r>
          </w:p>
        </w:tc>
      </w:tr>
      <w:tr w:rsidR="000E0405" w14:paraId="00BA90AB" w14:textId="77777777" w:rsidTr="002C413D">
        <w:tc>
          <w:tcPr>
            <w:tcW w:w="3070" w:type="dxa"/>
          </w:tcPr>
          <w:p w14:paraId="5993EF1A" w14:textId="78FEE457" w:rsidR="000E0405" w:rsidRDefault="000E0405" w:rsidP="00BC7923">
            <w:r>
              <w:t>System-Effizienz</w:t>
            </w:r>
          </w:p>
        </w:tc>
        <w:tc>
          <w:tcPr>
            <w:tcW w:w="3070" w:type="dxa"/>
          </w:tcPr>
          <w:p w14:paraId="1B489822" w14:textId="41A6DEFD" w:rsidR="000E0405" w:rsidRDefault="000E0405" w:rsidP="00BC7923">
            <w:r>
              <w:t>57,43% (+-0,94%)</w:t>
            </w:r>
          </w:p>
        </w:tc>
      </w:tr>
      <w:tr w:rsidR="000E0405" w14:paraId="1CAEA3AD" w14:textId="77777777" w:rsidTr="002C413D">
        <w:tc>
          <w:tcPr>
            <w:tcW w:w="3070" w:type="dxa"/>
          </w:tcPr>
          <w:p w14:paraId="31F3802A" w14:textId="26DD9CD0" w:rsidR="000E0405" w:rsidRDefault="000E0405" w:rsidP="00BC7923">
            <w:r>
              <w:t>Agenten-Performance</w:t>
            </w:r>
          </w:p>
        </w:tc>
        <w:tc>
          <w:tcPr>
            <w:tcW w:w="3070" w:type="dxa"/>
          </w:tcPr>
          <w:p w14:paraId="6588A2EC" w14:textId="48E473DD" w:rsidR="000E0405" w:rsidRDefault="000E0405" w:rsidP="00BC7923">
            <w:r>
              <w:t>343,80 (+-5,88)</w:t>
            </w:r>
          </w:p>
        </w:tc>
      </w:tr>
    </w:tbl>
    <w:p w14:paraId="10846232" w14:textId="77777777" w:rsidR="00BC7923" w:rsidRDefault="00BC7923" w:rsidP="00BC7923"/>
    <w:p w14:paraId="6F7388D2" w14:textId="07599096" w:rsidR="002C413D" w:rsidRDefault="00F64FFA" w:rsidP="00BC7923">
      <w:r>
        <w:t xml:space="preserve">Tabelle 1 zeigt, wie gut das Gesamtsystem abgeschnitten hat, indem die durchschnittliche Kooperationsrate, der erzielte </w:t>
      </w:r>
      <w:proofErr w:type="spellStart"/>
      <w:r>
        <w:t>Gesamtreward</w:t>
      </w:r>
      <w:proofErr w:type="spellEnd"/>
      <w:r>
        <w:t xml:space="preserve"> aller Agenten sowie die durchschnittliche Agentenperformance betrachtet werden.</w:t>
      </w:r>
    </w:p>
    <w:p w14:paraId="54E8E96D" w14:textId="3F09EEB6" w:rsidR="002C413D" w:rsidRDefault="002C413D" w:rsidP="002C413D">
      <w:pPr>
        <w:pStyle w:val="Beschriftung"/>
        <w:keepNext/>
      </w:pPr>
      <w:r>
        <w:t xml:space="preserve">Tabelle </w:t>
      </w:r>
      <w:r>
        <w:fldChar w:fldCharType="begin"/>
      </w:r>
      <w:r>
        <w:instrText xml:space="preserve"> SEQ Tabelle \* ARABIC </w:instrText>
      </w:r>
      <w:r>
        <w:fldChar w:fldCharType="separate"/>
      </w:r>
      <w:r>
        <w:t>2</w:t>
      </w:r>
      <w:r>
        <w:fldChar w:fldCharType="end"/>
      </w:r>
      <w:r>
        <w:t xml:space="preserve"> - Snapshot des Strategievorkommens zum Ende der Simulation</w:t>
      </w:r>
    </w:p>
    <w:tbl>
      <w:tblPr>
        <w:tblStyle w:val="Tabellenraster"/>
        <w:tblW w:w="0" w:type="auto"/>
        <w:tblInd w:w="38" w:type="dxa"/>
        <w:tblLook w:val="04A0" w:firstRow="1" w:lastRow="0" w:firstColumn="1" w:lastColumn="0" w:noHBand="0" w:noVBand="1"/>
      </w:tblPr>
      <w:tblGrid>
        <w:gridCol w:w="4605"/>
        <w:gridCol w:w="4605"/>
      </w:tblGrid>
      <w:tr w:rsidR="002C413D" w14:paraId="7F896371" w14:textId="77777777" w:rsidTr="002C413D">
        <w:tc>
          <w:tcPr>
            <w:tcW w:w="4605" w:type="dxa"/>
          </w:tcPr>
          <w:p w14:paraId="7C0D9518" w14:textId="4BC5DA9C" w:rsidR="002C413D" w:rsidRDefault="002C413D" w:rsidP="00BC7923">
            <w:proofErr w:type="spellStart"/>
            <w:r>
              <w:t>Defektor</w:t>
            </w:r>
            <w:proofErr w:type="spellEnd"/>
            <w:r>
              <w:t xml:space="preserve"> (Rot)</w:t>
            </w:r>
          </w:p>
        </w:tc>
        <w:tc>
          <w:tcPr>
            <w:tcW w:w="4605" w:type="dxa"/>
          </w:tcPr>
          <w:p w14:paraId="301DBA86" w14:textId="3316DB28" w:rsidR="002C413D" w:rsidRDefault="002C413D" w:rsidP="00BC7923">
            <w:r>
              <w:t>44,1% (+-3,3%)</w:t>
            </w:r>
          </w:p>
        </w:tc>
      </w:tr>
      <w:tr w:rsidR="002C413D" w14:paraId="6A3FD743" w14:textId="77777777" w:rsidTr="002C413D">
        <w:tc>
          <w:tcPr>
            <w:tcW w:w="4605" w:type="dxa"/>
          </w:tcPr>
          <w:p w14:paraId="54B8F22A" w14:textId="4FEC8544" w:rsidR="002C413D" w:rsidRDefault="002C413D" w:rsidP="00BC7923">
            <w:r>
              <w:t>Polarisiert (Orange)</w:t>
            </w:r>
          </w:p>
        </w:tc>
        <w:tc>
          <w:tcPr>
            <w:tcW w:w="4605" w:type="dxa"/>
          </w:tcPr>
          <w:p w14:paraId="562F28DF" w14:textId="6A4325B5" w:rsidR="002C413D" w:rsidRDefault="002C413D" w:rsidP="00BC7923">
            <w:r>
              <w:t>16,7% (+-4,5%)</w:t>
            </w:r>
          </w:p>
        </w:tc>
      </w:tr>
      <w:tr w:rsidR="002C413D" w14:paraId="1B94180C" w14:textId="77777777" w:rsidTr="002C413D">
        <w:tc>
          <w:tcPr>
            <w:tcW w:w="4605" w:type="dxa"/>
          </w:tcPr>
          <w:p w14:paraId="2E3226E4" w14:textId="0CD6E1BD" w:rsidR="002C413D" w:rsidRDefault="002C413D" w:rsidP="00BC7923">
            <w:r>
              <w:t>Vorstufe-TFT (Cyan)</w:t>
            </w:r>
          </w:p>
        </w:tc>
        <w:tc>
          <w:tcPr>
            <w:tcW w:w="4605" w:type="dxa"/>
          </w:tcPr>
          <w:p w14:paraId="550AD4D7" w14:textId="05C3FF12" w:rsidR="002C413D" w:rsidRDefault="002C413D" w:rsidP="00BC7923">
            <w:r>
              <w:t>15,4% (+-5,5%)</w:t>
            </w:r>
          </w:p>
        </w:tc>
      </w:tr>
      <w:tr w:rsidR="002C413D" w14:paraId="5C057F01" w14:textId="77777777" w:rsidTr="002C413D">
        <w:tc>
          <w:tcPr>
            <w:tcW w:w="4605" w:type="dxa"/>
          </w:tcPr>
          <w:p w14:paraId="1B6B32F8" w14:textId="7FF45427" w:rsidR="002C413D" w:rsidRDefault="002C413D" w:rsidP="00BC7923">
            <w:r>
              <w:t>Tit-</w:t>
            </w:r>
            <w:proofErr w:type="spellStart"/>
            <w:r>
              <w:t>for</w:t>
            </w:r>
            <w:proofErr w:type="spellEnd"/>
            <w:r>
              <w:t>-Tat (Blau)</w:t>
            </w:r>
          </w:p>
        </w:tc>
        <w:tc>
          <w:tcPr>
            <w:tcW w:w="4605" w:type="dxa"/>
          </w:tcPr>
          <w:p w14:paraId="7A8F06D1" w14:textId="3E7D42F8" w:rsidR="002C413D" w:rsidRDefault="002C413D" w:rsidP="00BC7923">
            <w:r>
              <w:t>10,2% (+-1,8%)</w:t>
            </w:r>
          </w:p>
        </w:tc>
      </w:tr>
      <w:tr w:rsidR="002C413D" w:rsidRPr="002C413D" w14:paraId="641CD134" w14:textId="77777777" w:rsidTr="002C413D">
        <w:tc>
          <w:tcPr>
            <w:tcW w:w="4605" w:type="dxa"/>
          </w:tcPr>
          <w:p w14:paraId="59E62599" w14:textId="405FB42F" w:rsidR="002C413D" w:rsidRPr="002C413D" w:rsidRDefault="002C413D" w:rsidP="002C413D">
            <w:pPr>
              <w:rPr>
                <w:lang w:val="en-US"/>
              </w:rPr>
            </w:pPr>
            <w:r>
              <w:t>Kooperator (Grün)</w:t>
            </w:r>
          </w:p>
        </w:tc>
        <w:tc>
          <w:tcPr>
            <w:tcW w:w="4605" w:type="dxa"/>
          </w:tcPr>
          <w:p w14:paraId="6D3D4F6C" w14:textId="19848E9D" w:rsidR="002C413D" w:rsidRPr="002C413D" w:rsidRDefault="002C413D" w:rsidP="002C413D">
            <w:pPr>
              <w:rPr>
                <w:lang w:val="en-US"/>
              </w:rPr>
            </w:pPr>
            <w:r>
              <w:rPr>
                <w:lang w:val="en-US"/>
              </w:rPr>
              <w:t>10,2% (+-2,0%)</w:t>
            </w:r>
          </w:p>
        </w:tc>
      </w:tr>
      <w:tr w:rsidR="002C413D" w14:paraId="35AB830B" w14:textId="77777777" w:rsidTr="002C413D">
        <w:tc>
          <w:tcPr>
            <w:tcW w:w="4605" w:type="dxa"/>
          </w:tcPr>
          <w:p w14:paraId="4092922E" w14:textId="4EA4CCE7" w:rsidR="002C413D" w:rsidRPr="002C413D" w:rsidRDefault="002C413D" w:rsidP="002C413D">
            <w:pPr>
              <w:rPr>
                <w:lang w:val="en-US"/>
              </w:rPr>
            </w:pPr>
            <w:r w:rsidRPr="002C413D">
              <w:rPr>
                <w:lang w:val="en-US"/>
              </w:rPr>
              <w:lastRenderedPageBreak/>
              <w:t>Win-Stay-Lose-Shift (L</w:t>
            </w:r>
            <w:r>
              <w:rPr>
                <w:lang w:val="en-US"/>
              </w:rPr>
              <w:t>ila)</w:t>
            </w:r>
          </w:p>
        </w:tc>
        <w:tc>
          <w:tcPr>
            <w:tcW w:w="4605" w:type="dxa"/>
          </w:tcPr>
          <w:p w14:paraId="51FEC3D4" w14:textId="557432F4" w:rsidR="002C413D" w:rsidRDefault="002C413D" w:rsidP="002C413D">
            <w:r>
              <w:t>3,4% (+-0,9%)</w:t>
            </w:r>
          </w:p>
        </w:tc>
      </w:tr>
    </w:tbl>
    <w:p w14:paraId="73373E6C" w14:textId="0C18DDFE" w:rsidR="00842B2B" w:rsidRDefault="00842B2B" w:rsidP="00327FC4"/>
    <w:p w14:paraId="7806CEF7" w14:textId="0CDD3853" w:rsidR="00A81537" w:rsidRDefault="00A81537" w:rsidP="00327FC4">
      <w:r>
        <w:t>Tabelle 2 zeigt, zu welchem Anteil die jeweiligen Strategietypen zum Ende der Simulation vorkommen</w:t>
      </w:r>
      <w:r w:rsidR="003939CC">
        <w:t>. Die Werte in den Klammern sind die jeweiligen Standardabweichungen über alle zehn Durchläufe hinweg.</w:t>
      </w:r>
    </w:p>
    <w:p w14:paraId="3027F952" w14:textId="0A2D1170" w:rsidR="00327FC4" w:rsidRDefault="00327FC4" w:rsidP="00327FC4">
      <w:pPr>
        <w:pStyle w:val="berschrift3"/>
      </w:pPr>
      <w:bookmarkStart w:id="46" w:name="_Toc214095336"/>
      <w:r>
        <w:t>Analyse-Dashboard</w:t>
      </w:r>
      <w:bookmarkEnd w:id="46"/>
    </w:p>
    <w:p w14:paraId="34325770" w14:textId="0FF0DDCB" w:rsidR="001235E1" w:rsidRDefault="005E36F8" w:rsidP="001235E1">
      <w:pPr>
        <w:keepNext/>
      </w:pPr>
      <w:r w:rsidRPr="005E36F8">
        <w:drawing>
          <wp:inline distT="0" distB="0" distL="0" distR="0" wp14:anchorId="26797B41" wp14:editId="5B789761">
            <wp:extent cx="5759450" cy="3966210"/>
            <wp:effectExtent l="0" t="0" r="0" b="0"/>
            <wp:docPr id="1832994273" name="Grafik 1" descr="Ein Bild, das Screenshot,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94273" name="Grafik 1" descr="Ein Bild, das Screenshot, Text enthält.&#10;&#10;KI-generierte Inhalte können fehlerhaft sein."/>
                    <pic:cNvPicPr/>
                  </pic:nvPicPr>
                  <pic:blipFill>
                    <a:blip r:embed="rId19"/>
                    <a:stretch>
                      <a:fillRect/>
                    </a:stretch>
                  </pic:blipFill>
                  <pic:spPr>
                    <a:xfrm>
                      <a:off x="0" y="0"/>
                      <a:ext cx="5759450" cy="3966210"/>
                    </a:xfrm>
                    <a:prstGeom prst="rect">
                      <a:avLst/>
                    </a:prstGeom>
                  </pic:spPr>
                </pic:pic>
              </a:graphicData>
            </a:graphic>
          </wp:inline>
        </w:drawing>
      </w:r>
    </w:p>
    <w:p w14:paraId="7EB993E0" w14:textId="5607BCFE" w:rsidR="00615F4F" w:rsidRDefault="001235E1" w:rsidP="001235E1">
      <w:pPr>
        <w:pStyle w:val="Beschriftung"/>
        <w:jc w:val="both"/>
      </w:pPr>
      <w:r>
        <w:t xml:space="preserve">Abbildung </w:t>
      </w:r>
      <w:r>
        <w:fldChar w:fldCharType="begin"/>
      </w:r>
      <w:r>
        <w:instrText xml:space="preserve"> SEQ Abbildung \* ARABIC </w:instrText>
      </w:r>
      <w:r>
        <w:fldChar w:fldCharType="separate"/>
      </w:r>
      <w:r w:rsidR="0022257C">
        <w:t>9</w:t>
      </w:r>
      <w:r>
        <w:fldChar w:fldCharType="end"/>
      </w:r>
      <w:r>
        <w:t xml:space="preserve"> - </w:t>
      </w:r>
      <w:r w:rsidRPr="00A17822">
        <w:t>Die Abbildung zeigt oben den Verlauf der Heatmaps über die Dauert der Simulation hinweg. Die Zahlen über den Heatmaps geben den jeweiligen Matchcount an, zu welchem Zeitpunkt die Heatmap erstellt wurde. Der untere Teil zeigt den Verlauf der Reward-Hea</w:t>
      </w:r>
      <w:r>
        <w:t>tmap.</w:t>
      </w:r>
      <w:r w:rsidR="003C5510">
        <w:t xml:space="preserve"> Diese Verläufe stammen aus dem Durchlauf mit Seed 0.</w:t>
      </w:r>
      <w:r w:rsidR="002B6DC6" w:rsidRPr="002B6DC6">
        <w:t xml:space="preserve"> </w:t>
      </w:r>
    </w:p>
    <w:p w14:paraId="60D624E0" w14:textId="386E341A" w:rsidR="002B6DC6" w:rsidRDefault="002B6DC6" w:rsidP="00081EE2"/>
    <w:p w14:paraId="17317D3F" w14:textId="55C4E771" w:rsidR="00081EE2" w:rsidRDefault="00442C7C" w:rsidP="00081EE2">
      <w:r>
        <w:t>In Abbildung 8 sind die beiden Entwicklungen der Kooperationsraten-</w:t>
      </w:r>
      <w:proofErr w:type="spellStart"/>
      <w:r>
        <w:t>Heatmap</w:t>
      </w:r>
      <w:r w:rsidR="008B715A">
        <w:t>s</w:t>
      </w:r>
      <w:proofErr w:type="spellEnd"/>
      <w:r>
        <w:t xml:space="preserve"> (oben) sowie der </w:t>
      </w:r>
      <w:proofErr w:type="spellStart"/>
      <w:r>
        <w:t>Heatmap</w:t>
      </w:r>
      <w:r w:rsidR="008B715A">
        <w:t>s</w:t>
      </w:r>
      <w:proofErr w:type="spellEnd"/>
      <w:r>
        <w:t xml:space="preserve"> de</w:t>
      </w:r>
      <w:r w:rsidR="008B715A">
        <w:t>r</w:t>
      </w:r>
      <w:r>
        <w:t xml:space="preserve"> kumulativen </w:t>
      </w:r>
      <w:proofErr w:type="spellStart"/>
      <w:r>
        <w:t>Rewards</w:t>
      </w:r>
      <w:proofErr w:type="spellEnd"/>
      <w:r>
        <w:t xml:space="preserve"> (unten) zu sehen.</w:t>
      </w:r>
      <w:r w:rsidR="004D0569">
        <w:t xml:space="preserve"> In der Lernphase entwickelt sich das System zu einer Kooperationsrate von ungefähr 50%, wird daraufhin jedoch zunächst stark defektiv. Nachdem die Explorationsphase vorbei ist, ist die Entstehung von defektiven und kooperativen Clustern zu bemerken.</w:t>
      </w:r>
    </w:p>
    <w:p w14:paraId="0FE3E3E2" w14:textId="2EA7551C" w:rsidR="002B6DC6" w:rsidRDefault="002B6DC6" w:rsidP="002B6DC6">
      <w:pPr>
        <w:keepNext/>
      </w:pPr>
      <w:r w:rsidRPr="002B6DC6">
        <w:lastRenderedPageBreak/>
        <w:drawing>
          <wp:inline distT="0" distB="0" distL="0" distR="0" wp14:anchorId="4179506C" wp14:editId="559DC5D0">
            <wp:extent cx="5759450" cy="1922145"/>
            <wp:effectExtent l="0" t="0" r="0" b="1905"/>
            <wp:docPr id="1189457026" name="Grafik 1" descr="Ein Bild, das Screenshot, Farbigkeit, Tex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7026" name="Grafik 1" descr="Ein Bild, das Screenshot, Farbigkeit, Text, Multimedia-Software enthält.&#10;&#10;KI-generierte Inhalte können fehlerhaft sein."/>
                    <pic:cNvPicPr/>
                  </pic:nvPicPr>
                  <pic:blipFill>
                    <a:blip r:embed="rId20"/>
                    <a:stretch>
                      <a:fillRect/>
                    </a:stretch>
                  </pic:blipFill>
                  <pic:spPr>
                    <a:xfrm>
                      <a:off x="0" y="0"/>
                      <a:ext cx="5759450" cy="1922145"/>
                    </a:xfrm>
                    <a:prstGeom prst="rect">
                      <a:avLst/>
                    </a:prstGeom>
                  </pic:spPr>
                </pic:pic>
              </a:graphicData>
            </a:graphic>
          </wp:inline>
        </w:drawing>
      </w:r>
    </w:p>
    <w:p w14:paraId="044731CF" w14:textId="096B0519" w:rsidR="00081EE2" w:rsidRDefault="002B6DC6" w:rsidP="002B6DC6">
      <w:pPr>
        <w:pStyle w:val="Beschriftung"/>
        <w:jc w:val="both"/>
      </w:pPr>
      <w:r>
        <w:t xml:space="preserve">Abbildung </w:t>
      </w:r>
      <w:r>
        <w:fldChar w:fldCharType="begin"/>
      </w:r>
      <w:r>
        <w:instrText xml:space="preserve"> SEQ Abbildung \* ARABIC </w:instrText>
      </w:r>
      <w:r>
        <w:fldChar w:fldCharType="separate"/>
      </w:r>
      <w:r w:rsidR="0022257C">
        <w:t>10</w:t>
      </w:r>
      <w:r>
        <w:fldChar w:fldCharType="end"/>
      </w:r>
      <w:r>
        <w:t xml:space="preserve"> - Gesamtbild des Analyse-Dashboards zum Matchcount 200,000.</w:t>
      </w:r>
    </w:p>
    <w:p w14:paraId="21D703A9" w14:textId="20B8511F" w:rsidR="004D0569" w:rsidRPr="004D0569" w:rsidRDefault="004D0569" w:rsidP="004D0569">
      <w:r>
        <w:t>In Abbildung 10 sieht man, dass eine gemischte und große Vielfalt an verschiedenen Strategien emergieren.</w:t>
      </w:r>
    </w:p>
    <w:p w14:paraId="7980A2A7" w14:textId="77777777" w:rsidR="00B168FA" w:rsidRDefault="00B168FA" w:rsidP="00B168FA">
      <w:pPr>
        <w:keepNext/>
      </w:pPr>
      <w:r w:rsidRPr="00B168FA">
        <w:drawing>
          <wp:inline distT="0" distB="0" distL="0" distR="0" wp14:anchorId="6F9C2FBC" wp14:editId="33125FFE">
            <wp:extent cx="5759450" cy="4031615"/>
            <wp:effectExtent l="0" t="0" r="0" b="6985"/>
            <wp:docPr id="1603553558" name="Grafik 1" descr="Ein Bild, das Text, Screenshot, Ess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53558" name="Grafik 1" descr="Ein Bild, das Text, Screenshot, Essen enthält.&#10;&#10;KI-generierte Inhalte können fehlerhaft sein."/>
                    <pic:cNvPicPr/>
                  </pic:nvPicPr>
                  <pic:blipFill>
                    <a:blip r:embed="rId21"/>
                    <a:stretch>
                      <a:fillRect/>
                    </a:stretch>
                  </pic:blipFill>
                  <pic:spPr>
                    <a:xfrm>
                      <a:off x="0" y="0"/>
                      <a:ext cx="5759450" cy="4031615"/>
                    </a:xfrm>
                    <a:prstGeom prst="rect">
                      <a:avLst/>
                    </a:prstGeom>
                  </pic:spPr>
                </pic:pic>
              </a:graphicData>
            </a:graphic>
          </wp:inline>
        </w:drawing>
      </w:r>
    </w:p>
    <w:p w14:paraId="1A2D1204" w14:textId="682BF7AD" w:rsidR="00442C7C" w:rsidRDefault="00B168FA" w:rsidP="00B168FA">
      <w:pPr>
        <w:pStyle w:val="Beschriftung"/>
        <w:jc w:val="both"/>
      </w:pPr>
      <w:r>
        <w:t xml:space="preserve">Abbildung </w:t>
      </w:r>
      <w:r>
        <w:fldChar w:fldCharType="begin"/>
      </w:r>
      <w:r>
        <w:instrText xml:space="preserve"> SEQ Abbildung \* ARABIC </w:instrText>
      </w:r>
      <w:r>
        <w:fldChar w:fldCharType="separate"/>
      </w:r>
      <w:r w:rsidR="0022257C">
        <w:t>11</w:t>
      </w:r>
      <w:r>
        <w:fldChar w:fldCharType="end"/>
      </w:r>
      <w:r>
        <w:t xml:space="preserve"> - Endzustände von zehn verschiedenen Seeds (0-9). Das bedeutet, alle Heatmaps wurden bei Match 200,000 erstellt. Der obere Teil sind die Seeds 0-4, der untere Teil die Seeds 5-9. Die jeweils obere Heatmap zeigt die Kooperationsraten-Heatmap und die Untere zeigt die Heatmap für den kumulativen Reward.</w:t>
      </w:r>
    </w:p>
    <w:p w14:paraId="3D79D8C4" w14:textId="3C093AB1" w:rsidR="00480135" w:rsidRPr="00480135" w:rsidRDefault="002059ED" w:rsidP="00480135">
      <w:r>
        <w:t>Abbildung 11 zeigt, dass zwar stets kooperative Cluster im MAS entstehen, jedoch immer unterschiedliche Nachbarschaften zu kooperativen Clustern werden.</w:t>
      </w:r>
    </w:p>
    <w:p w14:paraId="5EACBDEF" w14:textId="33C0B582" w:rsidR="00EA4639" w:rsidRDefault="0077681B" w:rsidP="00EA4639">
      <w:pPr>
        <w:pStyle w:val="berschrift2"/>
      </w:pPr>
      <w:bookmarkStart w:id="47" w:name="_Toc214095337"/>
      <w:r>
        <w:lastRenderedPageBreak/>
        <w:t xml:space="preserve">Setup 1 - </w:t>
      </w:r>
      <w:r w:rsidR="00EA4639">
        <w:t>Einfluss des Begegnungsschemas</w:t>
      </w:r>
      <w:bookmarkEnd w:id="47"/>
    </w:p>
    <w:p w14:paraId="04C14E15" w14:textId="4EA050CE" w:rsidR="00EA4639" w:rsidRDefault="0077681B" w:rsidP="00EA4639">
      <w:pPr>
        <w:pStyle w:val="berschrift2"/>
      </w:pPr>
      <w:bookmarkStart w:id="48" w:name="_Toc214095338"/>
      <w:r>
        <w:t xml:space="preserve">Setup 2 - </w:t>
      </w:r>
      <w:r w:rsidR="00EA4639">
        <w:t>Vergleichende Betrachtung der Lernalgorithmen und deren Auswirkungen</w:t>
      </w:r>
      <w:bookmarkEnd w:id="48"/>
    </w:p>
    <w:p w14:paraId="7C40DF3A" w14:textId="41B37FDE" w:rsidR="0077681B" w:rsidRDefault="0077681B" w:rsidP="0077681B">
      <w:pPr>
        <w:pStyle w:val="berschrift2"/>
      </w:pPr>
      <w:bookmarkStart w:id="49" w:name="_Toc214095339"/>
      <w:r>
        <w:t xml:space="preserve">Setup 3 - Einfluss der Policy des Agenten (Vergleich </w:t>
      </w:r>
      <w:proofErr w:type="spellStart"/>
      <w:r>
        <w:t>Softmax</w:t>
      </w:r>
      <w:proofErr w:type="spellEnd"/>
      <w:r>
        <w:t xml:space="preserve"> und Epsilon-</w:t>
      </w:r>
      <w:proofErr w:type="spellStart"/>
      <w:r>
        <w:t>Greedy</w:t>
      </w:r>
      <w:proofErr w:type="spellEnd"/>
      <w:r>
        <w:t>)</w:t>
      </w:r>
      <w:bookmarkEnd w:id="49"/>
    </w:p>
    <w:p w14:paraId="0C80A9ED" w14:textId="25E398C1" w:rsidR="00321738" w:rsidRDefault="00E13590" w:rsidP="00321738">
      <w:pPr>
        <w:pStyle w:val="berschrift2"/>
      </w:pPr>
      <w:bookmarkStart w:id="50" w:name="_Toc214095340"/>
      <w:r>
        <w:t xml:space="preserve">Setup 4 - </w:t>
      </w:r>
      <w:r w:rsidR="00321738">
        <w:t>Einfluss von Nachbarschaftsgröße</w:t>
      </w:r>
      <w:bookmarkEnd w:id="50"/>
    </w:p>
    <w:p w14:paraId="1ADCB22F" w14:textId="0407CAF4" w:rsidR="00335985" w:rsidRDefault="00335985" w:rsidP="00335985">
      <w:pPr>
        <w:pStyle w:val="berschrift1"/>
      </w:pPr>
      <w:r>
        <w:t>Diskussion</w:t>
      </w:r>
    </w:p>
    <w:p w14:paraId="44640BF6" w14:textId="3FD2B561" w:rsidR="00335985" w:rsidRDefault="00335985" w:rsidP="00335985">
      <w:pPr>
        <w:pStyle w:val="berschrift2"/>
      </w:pPr>
      <w:r>
        <w:t>Setup 1</w:t>
      </w:r>
    </w:p>
    <w:p w14:paraId="3B3C802A" w14:textId="31FBB277" w:rsidR="00335985" w:rsidRDefault="00335985" w:rsidP="00335985">
      <w:pPr>
        <w:pStyle w:val="berschrift2"/>
      </w:pPr>
      <w:r>
        <w:t>Setup 2</w:t>
      </w:r>
    </w:p>
    <w:p w14:paraId="5E16F33C" w14:textId="20B89160" w:rsidR="00335985" w:rsidRDefault="00335985" w:rsidP="00335985">
      <w:pPr>
        <w:pStyle w:val="berschrift2"/>
      </w:pPr>
      <w:r>
        <w:t>Setup 3</w:t>
      </w:r>
    </w:p>
    <w:p w14:paraId="0D8BAE79" w14:textId="138CDAB9" w:rsidR="00335985" w:rsidRPr="00335985" w:rsidRDefault="00335985" w:rsidP="00335985">
      <w:pPr>
        <w:pStyle w:val="berschrift2"/>
      </w:pPr>
      <w:r>
        <w:t>Setup 4</w:t>
      </w:r>
    </w:p>
    <w:p w14:paraId="27C45890" w14:textId="18844E5F" w:rsidR="00444A37" w:rsidRDefault="002B3B9A" w:rsidP="002E4B2C">
      <w:pPr>
        <w:pStyle w:val="berschrift1"/>
      </w:pPr>
      <w:bookmarkStart w:id="51" w:name="_Ref348548465"/>
      <w:bookmarkStart w:id="52" w:name="_Toc214095341"/>
      <w:r>
        <w:t xml:space="preserve">Zusammenfassung und </w:t>
      </w:r>
      <w:r w:rsidR="00D82683">
        <w:t>Ausblick</w:t>
      </w:r>
      <w:bookmarkEnd w:id="51"/>
      <w:bookmarkEnd w:id="52"/>
    </w:p>
    <w:p w14:paraId="1C6E4B0D" w14:textId="77777777" w:rsidR="00CB2283" w:rsidRPr="00587028" w:rsidRDefault="00CB2283" w:rsidP="00CB2283">
      <w:r>
        <w:t>Aufteilen in zwei Teile: 1. Erweiterung des spieltheoretischen Modells durch Präzisierungen und 2. Reinforcement Learning spezifische Erweiterungen</w:t>
      </w:r>
    </w:p>
    <w:p w14:paraId="4E41FAB4" w14:textId="77777777" w:rsidR="00CB2283" w:rsidRPr="00F64FFA" w:rsidRDefault="00CB2283" w:rsidP="00CB2283">
      <w:pPr>
        <w:rPr>
          <w:lang w:val="en-US"/>
        </w:rPr>
      </w:pPr>
      <w:r w:rsidRPr="00F64FFA">
        <w:rPr>
          <w:lang w:val="en-US"/>
        </w:rPr>
        <w:t xml:space="preserve">- </w:t>
      </w:r>
      <w:proofErr w:type="spellStart"/>
      <w:r w:rsidRPr="00F64FFA">
        <w:rPr>
          <w:lang w:val="en-US"/>
        </w:rPr>
        <w:t>Continous</w:t>
      </w:r>
      <w:proofErr w:type="spellEnd"/>
      <w:r w:rsidRPr="00F64FFA">
        <w:rPr>
          <w:lang w:val="en-US"/>
        </w:rPr>
        <w:t xml:space="preserve"> Action Iterated Prisoners Dilemma (CAID)</w:t>
      </w:r>
      <w:r w:rsidRPr="00F64FFA">
        <w:rPr>
          <w:lang w:val="en-US"/>
        </w:rPr>
        <w:br/>
        <w:t xml:space="preserve">-&gt; Policy-Gradient, Actor-Critic und </w:t>
      </w:r>
      <w:proofErr w:type="spellStart"/>
      <w:r w:rsidRPr="00F64FFA">
        <w:rPr>
          <w:lang w:val="en-US"/>
        </w:rPr>
        <w:t>neuronale</w:t>
      </w:r>
      <w:proofErr w:type="spellEnd"/>
      <w:r w:rsidRPr="00F64FFA">
        <w:rPr>
          <w:lang w:val="en-US"/>
        </w:rPr>
        <w:t xml:space="preserve"> </w:t>
      </w:r>
      <w:proofErr w:type="spellStart"/>
      <w:r w:rsidRPr="00F64FFA">
        <w:rPr>
          <w:lang w:val="en-US"/>
        </w:rPr>
        <w:t>Netze</w:t>
      </w:r>
      <w:proofErr w:type="spellEnd"/>
      <w:r w:rsidRPr="00F64FFA">
        <w:rPr>
          <w:lang w:val="en-US"/>
        </w:rPr>
        <w:t xml:space="preserve"> </w:t>
      </w:r>
      <w:proofErr w:type="spellStart"/>
      <w:r w:rsidRPr="00F64FFA">
        <w:rPr>
          <w:lang w:val="en-US"/>
        </w:rPr>
        <w:t>würden</w:t>
      </w:r>
      <w:proofErr w:type="spellEnd"/>
      <w:r w:rsidRPr="00F64FFA">
        <w:rPr>
          <w:lang w:val="en-US"/>
        </w:rPr>
        <w:t xml:space="preserve"> relevant </w:t>
      </w:r>
      <w:proofErr w:type="spellStart"/>
      <w:r w:rsidRPr="00F64FFA">
        <w:rPr>
          <w:lang w:val="en-US"/>
        </w:rPr>
        <w:t>werden</w:t>
      </w:r>
      <w:proofErr w:type="spellEnd"/>
    </w:p>
    <w:p w14:paraId="543BA215" w14:textId="77777777" w:rsidR="00CB2283" w:rsidRDefault="00CB2283" w:rsidP="00CB2283">
      <w:r w:rsidRPr="00BA7F3A">
        <w:t xml:space="preserve">- </w:t>
      </w:r>
      <w:r>
        <w:t xml:space="preserve">Explizites </w:t>
      </w:r>
      <w:r w:rsidRPr="00BA7F3A">
        <w:t>Reputations-Modell</w:t>
      </w:r>
    </w:p>
    <w:p w14:paraId="0EC5DF8A" w14:textId="77777777" w:rsidR="00CB2283" w:rsidRPr="00BA7F3A" w:rsidRDefault="00CB2283" w:rsidP="00CB2283">
      <w:r>
        <w:t>- Imitation (Kopieren der Strategie des besten Nachbarn)</w:t>
      </w:r>
    </w:p>
    <w:p w14:paraId="581D77CA" w14:textId="77777777" w:rsidR="00CB2283" w:rsidRDefault="00CB2283" w:rsidP="00CB2283">
      <w:r w:rsidRPr="00587028">
        <w:t xml:space="preserve">- Erweiterung von </w:t>
      </w:r>
      <w:r>
        <w:t>mehreren Spielern die miteinander spielen, statt nur paarweise</w:t>
      </w:r>
    </w:p>
    <w:p w14:paraId="7D89653C" w14:textId="77777777" w:rsidR="00CB2283" w:rsidRDefault="00CB2283" w:rsidP="00CB2283">
      <w:r>
        <w:t>- Längeres Gedächtnis (DQN)</w:t>
      </w:r>
    </w:p>
    <w:p w14:paraId="1AFD9B5F" w14:textId="77777777" w:rsidR="00CB2283" w:rsidRDefault="00CB2283" w:rsidP="00CB2283">
      <w:r>
        <w:lastRenderedPageBreak/>
        <w:t>- Komplexere Agenten (PPO, A2C, …)</w:t>
      </w:r>
    </w:p>
    <w:p w14:paraId="0E3E46A2" w14:textId="77777777" w:rsidR="00CB2283" w:rsidRDefault="00CB2283" w:rsidP="00CB2283">
      <w:r>
        <w:t xml:space="preserve">- Spezialisierte Agenten (QMIX, </w:t>
      </w:r>
      <w:proofErr w:type="spellStart"/>
      <w:r>
        <w:t>WoLF</w:t>
      </w:r>
      <w:proofErr w:type="spellEnd"/>
      <w:r>
        <w:t>-PHC, etc.)</w:t>
      </w:r>
    </w:p>
    <w:p w14:paraId="06287465" w14:textId="41D6B828" w:rsidR="00CB2283" w:rsidRDefault="00CB2283" w:rsidP="00CB2283">
      <w:r>
        <w:t xml:space="preserve">- </w:t>
      </w:r>
      <w:r w:rsidR="00DF3345">
        <w:t xml:space="preserve">(Dynamische) </w:t>
      </w:r>
      <w:r>
        <w:t>Hyperparameteroptimierung</w:t>
      </w:r>
    </w:p>
    <w:p w14:paraId="5905FB5D" w14:textId="77777777" w:rsidR="00CB2283" w:rsidRPr="00587028" w:rsidRDefault="00CB2283" w:rsidP="00CB2283">
      <w:r>
        <w:t>- Evolution von Strategien</w:t>
      </w:r>
    </w:p>
    <w:p w14:paraId="55891339" w14:textId="77777777" w:rsidR="00CB2283" w:rsidRDefault="00CB2283" w:rsidP="00CB2283">
      <w:r>
        <w:t>- Komplexere Layout-Maps (mit leeren Zellen, unterschiedliche Zeilenlänge etc.)</w:t>
      </w:r>
    </w:p>
    <w:p w14:paraId="6BF74317" w14:textId="1E965FFF" w:rsidR="00CB2283" w:rsidRPr="00CB2283" w:rsidRDefault="00CB2283" w:rsidP="00CB2283">
      <w:r>
        <w:t>- Agenten haben unterschiedliche Hyperparametersets, statt alle das gleiche Set.</w:t>
      </w:r>
    </w:p>
    <w:p w14:paraId="7988F92F" w14:textId="3C34B48D" w:rsidR="002B560F" w:rsidRPr="002B560F" w:rsidRDefault="0054301B" w:rsidP="002B560F">
      <w:pPr>
        <w:pStyle w:val="berschrift1"/>
        <w:spacing w:beforeLines="50" w:before="156" w:afterLines="50" w:after="156"/>
      </w:pPr>
      <w:bookmarkStart w:id="53" w:name="_Toc214095342"/>
      <w:r w:rsidRPr="00D87D81">
        <w:rPr>
          <w:rFonts w:hint="eastAsia"/>
        </w:rPr>
        <w:t>A</w:t>
      </w:r>
      <w:r w:rsidRPr="00D87D81">
        <w:t>nhang</w:t>
      </w:r>
      <w:bookmarkEnd w:id="53"/>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54" w:name="_Toc214095343"/>
      <w:r w:rsidRPr="002B560F">
        <w:rPr>
          <w:noProof/>
        </w:rPr>
        <w:lastRenderedPageBreak/>
        <w:drawing>
          <wp:anchor distT="0" distB="0" distL="114300" distR="114300" simplePos="0" relativeHeight="25163008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54"/>
    </w:p>
    <w:p w14:paraId="79B608D4" w14:textId="127D6898" w:rsidR="006C5287" w:rsidRDefault="00794849" w:rsidP="004A7C2F">
      <w:pPr>
        <w:pStyle w:val="berschrift1"/>
        <w:numPr>
          <w:ilvl w:val="0"/>
          <w:numId w:val="0"/>
        </w:numPr>
      </w:pPr>
      <w:bookmarkStart w:id="55" w:name="_Toc214095344"/>
      <w:r>
        <w:t>Tabellen</w:t>
      </w:r>
      <w:r w:rsidRPr="00D82683">
        <w:t>verzeichnis</w:t>
      </w:r>
      <w:bookmarkEnd w:id="55"/>
    </w:p>
    <w:p w14:paraId="03620156" w14:textId="77777777" w:rsidR="004A7C2F" w:rsidRDefault="004A7C2F" w:rsidP="004A7C2F"/>
    <w:bookmarkStart w:id="56" w:name="_Toc214095345"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56"/>
        </w:p>
        <w:sdt>
          <w:sdtPr>
            <w:id w:val="111145805"/>
            <w:bibliography/>
          </w:sdtPr>
          <w:sdtContent>
            <w:p w14:paraId="18F80545" w14:textId="77777777" w:rsidR="00995170"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995170" w:rsidRPr="00F64FFA" w14:paraId="435E6569" w14:textId="77777777">
                <w:trPr>
                  <w:divId w:val="1499465503"/>
                  <w:tblCellSpacing w:w="15" w:type="dxa"/>
                </w:trPr>
                <w:tc>
                  <w:tcPr>
                    <w:tcW w:w="50" w:type="pct"/>
                    <w:hideMark/>
                  </w:tcPr>
                  <w:p w14:paraId="44AF8961" w14:textId="67CF5B8C" w:rsidR="00995170" w:rsidRDefault="00995170">
                    <w:pPr>
                      <w:pStyle w:val="Literaturverzeichnis"/>
                      <w:rPr>
                        <w:noProof/>
                        <w:szCs w:val="24"/>
                      </w:rPr>
                    </w:pPr>
                    <w:r>
                      <w:rPr>
                        <w:noProof/>
                      </w:rPr>
                      <w:t xml:space="preserve">[1] </w:t>
                    </w:r>
                  </w:p>
                </w:tc>
                <w:tc>
                  <w:tcPr>
                    <w:tcW w:w="0" w:type="auto"/>
                    <w:hideMark/>
                  </w:tcPr>
                  <w:p w14:paraId="1D363365" w14:textId="77777777" w:rsidR="00995170" w:rsidRPr="00995170" w:rsidRDefault="00995170">
                    <w:pPr>
                      <w:pStyle w:val="Literaturverzeichnis"/>
                      <w:rPr>
                        <w:noProof/>
                        <w:lang w:val="en-US"/>
                      </w:rPr>
                    </w:pPr>
                    <w:r w:rsidRPr="00995170">
                      <w:rPr>
                        <w:noProof/>
                        <w:lang w:val="en-US"/>
                      </w:rPr>
                      <w:t xml:space="preserve">S. J. Russel und P. Norvig, Artificial Intelligence: A Modern Approach 4th ed., Global Ed., Harlow, England: Pearson, 2021. </w:t>
                    </w:r>
                  </w:p>
                </w:tc>
              </w:tr>
              <w:tr w:rsidR="00995170" w:rsidRPr="00F64FFA" w14:paraId="190A1BBF" w14:textId="77777777">
                <w:trPr>
                  <w:divId w:val="1499465503"/>
                  <w:tblCellSpacing w:w="15" w:type="dxa"/>
                </w:trPr>
                <w:tc>
                  <w:tcPr>
                    <w:tcW w:w="50" w:type="pct"/>
                    <w:hideMark/>
                  </w:tcPr>
                  <w:p w14:paraId="17653E12" w14:textId="77777777" w:rsidR="00995170" w:rsidRDefault="00995170">
                    <w:pPr>
                      <w:pStyle w:val="Literaturverzeichnis"/>
                      <w:rPr>
                        <w:noProof/>
                      </w:rPr>
                    </w:pPr>
                    <w:r>
                      <w:rPr>
                        <w:noProof/>
                      </w:rPr>
                      <w:t xml:space="preserve">[2] </w:t>
                    </w:r>
                  </w:p>
                </w:tc>
                <w:tc>
                  <w:tcPr>
                    <w:tcW w:w="0" w:type="auto"/>
                    <w:hideMark/>
                  </w:tcPr>
                  <w:p w14:paraId="220AF29C" w14:textId="77777777" w:rsidR="00995170" w:rsidRPr="00995170" w:rsidRDefault="00995170">
                    <w:pPr>
                      <w:pStyle w:val="Literaturverzeichnis"/>
                      <w:rPr>
                        <w:noProof/>
                        <w:lang w:val="en-US"/>
                      </w:rPr>
                    </w:pPr>
                    <w:r w:rsidRPr="00995170">
                      <w:rPr>
                        <w:noProof/>
                        <w:lang w:val="en-US"/>
                      </w:rPr>
                      <w:t xml:space="preserve">R. Axelrod, The Evolution of Cooperation, New York, NY: Basic Books, 1984. </w:t>
                    </w:r>
                  </w:p>
                </w:tc>
              </w:tr>
              <w:tr w:rsidR="00995170" w:rsidRPr="00F64FFA" w14:paraId="79FEA26F" w14:textId="77777777">
                <w:trPr>
                  <w:divId w:val="1499465503"/>
                  <w:tblCellSpacing w:w="15" w:type="dxa"/>
                </w:trPr>
                <w:tc>
                  <w:tcPr>
                    <w:tcW w:w="50" w:type="pct"/>
                    <w:hideMark/>
                  </w:tcPr>
                  <w:p w14:paraId="33D73665" w14:textId="77777777" w:rsidR="00995170" w:rsidRDefault="00995170">
                    <w:pPr>
                      <w:pStyle w:val="Literaturverzeichnis"/>
                      <w:rPr>
                        <w:noProof/>
                      </w:rPr>
                    </w:pPr>
                    <w:r>
                      <w:rPr>
                        <w:noProof/>
                      </w:rPr>
                      <w:t xml:space="preserve">[3] </w:t>
                    </w:r>
                  </w:p>
                </w:tc>
                <w:tc>
                  <w:tcPr>
                    <w:tcW w:w="0" w:type="auto"/>
                    <w:hideMark/>
                  </w:tcPr>
                  <w:p w14:paraId="624E8985" w14:textId="77777777" w:rsidR="00995170" w:rsidRPr="00995170" w:rsidRDefault="00995170">
                    <w:pPr>
                      <w:pStyle w:val="Literaturverzeichnis"/>
                      <w:rPr>
                        <w:noProof/>
                        <w:lang w:val="en-US"/>
                      </w:rPr>
                    </w:pPr>
                    <w:r w:rsidRPr="00995170">
                      <w:rPr>
                        <w:noProof/>
                        <w:lang w:val="en-US"/>
                      </w:rPr>
                      <w:t xml:space="preserve">R. S. Sutton und A. G. Barto, Reinforcement Learning: An Introduction, 2nd ed., Cambridge, MA: MIT Press, 2018. </w:t>
                    </w:r>
                  </w:p>
                </w:tc>
              </w:tr>
              <w:tr w:rsidR="00995170" w:rsidRPr="00F64FFA" w14:paraId="7713F6B5" w14:textId="77777777">
                <w:trPr>
                  <w:divId w:val="1499465503"/>
                  <w:tblCellSpacing w:w="15" w:type="dxa"/>
                </w:trPr>
                <w:tc>
                  <w:tcPr>
                    <w:tcW w:w="50" w:type="pct"/>
                    <w:hideMark/>
                  </w:tcPr>
                  <w:p w14:paraId="38AA647A" w14:textId="77777777" w:rsidR="00995170" w:rsidRDefault="00995170">
                    <w:pPr>
                      <w:pStyle w:val="Literaturverzeichnis"/>
                      <w:rPr>
                        <w:noProof/>
                      </w:rPr>
                    </w:pPr>
                    <w:r>
                      <w:rPr>
                        <w:noProof/>
                      </w:rPr>
                      <w:t xml:space="preserve">[4] </w:t>
                    </w:r>
                  </w:p>
                </w:tc>
                <w:tc>
                  <w:tcPr>
                    <w:tcW w:w="0" w:type="auto"/>
                    <w:hideMark/>
                  </w:tcPr>
                  <w:p w14:paraId="7BDD6260" w14:textId="77777777" w:rsidR="00995170" w:rsidRPr="00995170" w:rsidRDefault="00995170">
                    <w:pPr>
                      <w:pStyle w:val="Literaturverzeichnis"/>
                      <w:rPr>
                        <w:noProof/>
                        <w:lang w:val="en-US"/>
                      </w:rPr>
                    </w:pPr>
                    <w:r w:rsidRPr="00995170">
                      <w:rPr>
                        <w:noProof/>
                        <w:lang w:val="en-US"/>
                      </w:rPr>
                      <w:t xml:space="preserve">J. García und M. Van Veelen, „No strategy can win in the repeated prisoner's dilemma: linking game theory and computer simulations,“ </w:t>
                    </w:r>
                    <w:r w:rsidRPr="00995170">
                      <w:rPr>
                        <w:i/>
                        <w:iCs/>
                        <w:noProof/>
                        <w:lang w:val="en-US"/>
                      </w:rPr>
                      <w:t xml:space="preserve">Frontiers in Robotics and AI, </w:t>
                    </w:r>
                    <w:r w:rsidRPr="00995170">
                      <w:rPr>
                        <w:noProof/>
                        <w:lang w:val="en-US"/>
                      </w:rPr>
                      <w:t xml:space="preserve">Bd. 5, p. 102, 2018. </w:t>
                    </w:r>
                  </w:p>
                </w:tc>
              </w:tr>
              <w:tr w:rsidR="00995170" w:rsidRPr="00F64FFA" w14:paraId="12FDDF69" w14:textId="77777777">
                <w:trPr>
                  <w:divId w:val="1499465503"/>
                  <w:tblCellSpacing w:w="15" w:type="dxa"/>
                </w:trPr>
                <w:tc>
                  <w:tcPr>
                    <w:tcW w:w="50" w:type="pct"/>
                    <w:hideMark/>
                  </w:tcPr>
                  <w:p w14:paraId="53EC6514" w14:textId="77777777" w:rsidR="00995170" w:rsidRDefault="00995170">
                    <w:pPr>
                      <w:pStyle w:val="Literaturverzeichnis"/>
                      <w:rPr>
                        <w:noProof/>
                      </w:rPr>
                    </w:pPr>
                    <w:r>
                      <w:rPr>
                        <w:noProof/>
                      </w:rPr>
                      <w:t xml:space="preserve">[5] </w:t>
                    </w:r>
                  </w:p>
                </w:tc>
                <w:tc>
                  <w:tcPr>
                    <w:tcW w:w="0" w:type="auto"/>
                    <w:hideMark/>
                  </w:tcPr>
                  <w:p w14:paraId="2EEE9CB0" w14:textId="77777777" w:rsidR="00995170" w:rsidRPr="00995170" w:rsidRDefault="00995170">
                    <w:pPr>
                      <w:pStyle w:val="Literaturverzeichnis"/>
                      <w:rPr>
                        <w:noProof/>
                        <w:lang w:val="en-US"/>
                      </w:rPr>
                    </w:pPr>
                    <w:r w:rsidRPr="00995170">
                      <w:rPr>
                        <w:noProof/>
                        <w:lang w:val="en-US"/>
                      </w:rPr>
                      <w:t xml:space="preserve">T. W. Sandholm und R. H. Crites, „Multiagent reinforcement learning in the Iterated Prisoner's Dilemma,“ </w:t>
                    </w:r>
                    <w:r w:rsidRPr="00995170">
                      <w:rPr>
                        <w:i/>
                        <w:iCs/>
                        <w:noProof/>
                        <w:lang w:val="en-US"/>
                      </w:rPr>
                      <w:t xml:space="preserve">BioSystems, </w:t>
                    </w:r>
                    <w:r w:rsidRPr="00995170">
                      <w:rPr>
                        <w:noProof/>
                        <w:lang w:val="en-US"/>
                      </w:rPr>
                      <w:t xml:space="preserve">Bd. 37, Nr. 1-2, pp. 147-166, 1996. </w:t>
                    </w:r>
                  </w:p>
                </w:tc>
              </w:tr>
              <w:tr w:rsidR="00995170" w:rsidRPr="00F64FFA" w14:paraId="2F548F41" w14:textId="77777777">
                <w:trPr>
                  <w:divId w:val="1499465503"/>
                  <w:tblCellSpacing w:w="15" w:type="dxa"/>
                </w:trPr>
                <w:tc>
                  <w:tcPr>
                    <w:tcW w:w="50" w:type="pct"/>
                    <w:hideMark/>
                  </w:tcPr>
                  <w:p w14:paraId="30707FF5" w14:textId="77777777" w:rsidR="00995170" w:rsidRDefault="00995170">
                    <w:pPr>
                      <w:pStyle w:val="Literaturverzeichnis"/>
                      <w:rPr>
                        <w:noProof/>
                      </w:rPr>
                    </w:pPr>
                    <w:r>
                      <w:rPr>
                        <w:noProof/>
                      </w:rPr>
                      <w:t xml:space="preserve">[6] </w:t>
                    </w:r>
                  </w:p>
                </w:tc>
                <w:tc>
                  <w:tcPr>
                    <w:tcW w:w="0" w:type="auto"/>
                    <w:hideMark/>
                  </w:tcPr>
                  <w:p w14:paraId="66E9B869" w14:textId="77777777" w:rsidR="00995170" w:rsidRPr="00995170" w:rsidRDefault="00995170">
                    <w:pPr>
                      <w:pStyle w:val="Literaturverzeichnis"/>
                      <w:rPr>
                        <w:noProof/>
                        <w:lang w:val="en-US"/>
                      </w:rPr>
                    </w:pPr>
                    <w:r w:rsidRPr="00995170">
                      <w:rPr>
                        <w:noProof/>
                        <w:lang w:val="en-US"/>
                      </w:rPr>
                      <w:t xml:space="preserve">L. Panait und S. Luke, „Cooperative multi-agent learning: A survey,“ </w:t>
                    </w:r>
                    <w:r w:rsidRPr="00995170">
                      <w:rPr>
                        <w:i/>
                        <w:iCs/>
                        <w:noProof/>
                        <w:lang w:val="en-US"/>
                      </w:rPr>
                      <w:t xml:space="preserve">Autonomous Agents and Multi-Agent Systems, </w:t>
                    </w:r>
                    <w:r w:rsidRPr="00995170">
                      <w:rPr>
                        <w:noProof/>
                        <w:lang w:val="en-US"/>
                      </w:rPr>
                      <w:t xml:space="preserve">Bd. 11, Nr. 3, pp. 387-434, 2005. </w:t>
                    </w:r>
                  </w:p>
                </w:tc>
              </w:tr>
            </w:tbl>
            <w:p w14:paraId="5A0874CC" w14:textId="77777777" w:rsidR="00995170" w:rsidRPr="00995170" w:rsidRDefault="00995170">
              <w:pPr>
                <w:divId w:val="149946550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6EAE938D" w:rsidR="00D92030" w:rsidRPr="005226D7" w:rsidRDefault="00D92030" w:rsidP="00DD1358"/>
    <w:sectPr w:rsidR="00D92030" w:rsidRPr="005226D7" w:rsidSect="00D31FAD">
      <w:footerReference w:type="default" r:id="rId23"/>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AC9BF" w14:textId="77777777" w:rsidR="00975C2B" w:rsidRDefault="00975C2B" w:rsidP="002313D5">
      <w:r>
        <w:separator/>
      </w:r>
    </w:p>
  </w:endnote>
  <w:endnote w:type="continuationSeparator" w:id="0">
    <w:p w14:paraId="3CB39367" w14:textId="77777777" w:rsidR="00975C2B" w:rsidRDefault="00975C2B"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19DCD" w14:textId="77777777" w:rsidR="00975C2B" w:rsidRDefault="00975C2B" w:rsidP="002313D5">
      <w:r>
        <w:separator/>
      </w:r>
    </w:p>
  </w:footnote>
  <w:footnote w:type="continuationSeparator" w:id="0">
    <w:p w14:paraId="35B72D33" w14:textId="77777777" w:rsidR="00975C2B" w:rsidRDefault="00975C2B"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60D43D2E" w:rsidR="00906491" w:rsidRPr="00305650" w:rsidRDefault="00FD2FF4">
    <w:pPr>
      <w:pStyle w:val="Kopfzeile"/>
    </w:pPr>
    <w:fldSimple w:instr=" STYLEREF  &quot;Überschrift 1&quot;  \* MERGEFORMAT ">
      <w:r w:rsidR="00BD38F2">
        <w:rPr>
          <w:noProof/>
        </w:rPr>
        <w:t>Methodik und Design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6480BE8"/>
    <w:multiLevelType w:val="hybridMultilevel"/>
    <w:tmpl w:val="1EA4C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3"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5"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4"/>
  </w:num>
  <w:num w:numId="2" w16cid:durableId="195318310">
    <w:abstractNumId w:val="13"/>
  </w:num>
  <w:num w:numId="3" w16cid:durableId="75709362">
    <w:abstractNumId w:val="11"/>
  </w:num>
  <w:num w:numId="4" w16cid:durableId="1412193027">
    <w:abstractNumId w:val="5"/>
  </w:num>
  <w:num w:numId="5" w16cid:durableId="2119062054">
    <w:abstractNumId w:val="6"/>
  </w:num>
  <w:num w:numId="6" w16cid:durableId="1203058873">
    <w:abstractNumId w:val="0"/>
  </w:num>
  <w:num w:numId="7" w16cid:durableId="1528715861">
    <w:abstractNumId w:val="17"/>
  </w:num>
  <w:num w:numId="8" w16cid:durableId="1786271970">
    <w:abstractNumId w:val="15"/>
  </w:num>
  <w:num w:numId="9" w16cid:durableId="1090932529">
    <w:abstractNumId w:val="4"/>
  </w:num>
  <w:num w:numId="10" w16cid:durableId="1648171149">
    <w:abstractNumId w:val="9"/>
  </w:num>
  <w:num w:numId="11" w16cid:durableId="1417090996">
    <w:abstractNumId w:val="12"/>
  </w:num>
  <w:num w:numId="12" w16cid:durableId="1101990246">
    <w:abstractNumId w:val="16"/>
  </w:num>
  <w:num w:numId="13" w16cid:durableId="1955400416">
    <w:abstractNumId w:val="3"/>
  </w:num>
  <w:num w:numId="14" w16cid:durableId="1348409571">
    <w:abstractNumId w:val="1"/>
  </w:num>
  <w:num w:numId="15" w16cid:durableId="480000185">
    <w:abstractNumId w:val="7"/>
  </w:num>
  <w:num w:numId="16" w16cid:durableId="307634463">
    <w:abstractNumId w:val="10"/>
  </w:num>
  <w:num w:numId="17" w16cid:durableId="2052459132">
    <w:abstractNumId w:val="2"/>
  </w:num>
  <w:num w:numId="18" w16cid:durableId="103333737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548C"/>
    <w:rsid w:val="00016683"/>
    <w:rsid w:val="00016967"/>
    <w:rsid w:val="00020554"/>
    <w:rsid w:val="00021ECF"/>
    <w:rsid w:val="00022104"/>
    <w:rsid w:val="00022641"/>
    <w:rsid w:val="00022CE3"/>
    <w:rsid w:val="00022ED5"/>
    <w:rsid w:val="00024111"/>
    <w:rsid w:val="00025E76"/>
    <w:rsid w:val="00027A52"/>
    <w:rsid w:val="000328C6"/>
    <w:rsid w:val="0003297D"/>
    <w:rsid w:val="00032F01"/>
    <w:rsid w:val="00034F45"/>
    <w:rsid w:val="0004138F"/>
    <w:rsid w:val="00042A86"/>
    <w:rsid w:val="00046876"/>
    <w:rsid w:val="000469D0"/>
    <w:rsid w:val="00050906"/>
    <w:rsid w:val="00050E9A"/>
    <w:rsid w:val="000510A9"/>
    <w:rsid w:val="000516CB"/>
    <w:rsid w:val="00052696"/>
    <w:rsid w:val="0005324E"/>
    <w:rsid w:val="000553C5"/>
    <w:rsid w:val="000555C9"/>
    <w:rsid w:val="00056D29"/>
    <w:rsid w:val="000574DC"/>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1EE2"/>
    <w:rsid w:val="000822DA"/>
    <w:rsid w:val="00084CD3"/>
    <w:rsid w:val="000855FA"/>
    <w:rsid w:val="0008695B"/>
    <w:rsid w:val="00087170"/>
    <w:rsid w:val="00087BF7"/>
    <w:rsid w:val="000913F3"/>
    <w:rsid w:val="00091403"/>
    <w:rsid w:val="000916C1"/>
    <w:rsid w:val="00091C57"/>
    <w:rsid w:val="0009225A"/>
    <w:rsid w:val="0009454C"/>
    <w:rsid w:val="000948AE"/>
    <w:rsid w:val="00095852"/>
    <w:rsid w:val="0009778F"/>
    <w:rsid w:val="000978C4"/>
    <w:rsid w:val="000A1097"/>
    <w:rsid w:val="000A1AAF"/>
    <w:rsid w:val="000A3044"/>
    <w:rsid w:val="000A411D"/>
    <w:rsid w:val="000A65D7"/>
    <w:rsid w:val="000A6AAA"/>
    <w:rsid w:val="000B019C"/>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0405"/>
    <w:rsid w:val="000E17EA"/>
    <w:rsid w:val="000E19A1"/>
    <w:rsid w:val="000E2990"/>
    <w:rsid w:val="000E2AAE"/>
    <w:rsid w:val="000E2C8F"/>
    <w:rsid w:val="000E3B5E"/>
    <w:rsid w:val="000E4E4C"/>
    <w:rsid w:val="000E6D42"/>
    <w:rsid w:val="000E7CAC"/>
    <w:rsid w:val="000F053E"/>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726"/>
    <w:rsid w:val="00116D14"/>
    <w:rsid w:val="00117427"/>
    <w:rsid w:val="0012017D"/>
    <w:rsid w:val="00120454"/>
    <w:rsid w:val="00122581"/>
    <w:rsid w:val="001228C5"/>
    <w:rsid w:val="00122D04"/>
    <w:rsid w:val="001235E1"/>
    <w:rsid w:val="00124D6A"/>
    <w:rsid w:val="001276F4"/>
    <w:rsid w:val="00127911"/>
    <w:rsid w:val="00130937"/>
    <w:rsid w:val="00130A16"/>
    <w:rsid w:val="00131E9A"/>
    <w:rsid w:val="00132386"/>
    <w:rsid w:val="00132B2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58F"/>
    <w:rsid w:val="0017793B"/>
    <w:rsid w:val="00181730"/>
    <w:rsid w:val="001858C4"/>
    <w:rsid w:val="001861BB"/>
    <w:rsid w:val="0018756F"/>
    <w:rsid w:val="001910C0"/>
    <w:rsid w:val="00192098"/>
    <w:rsid w:val="00192B99"/>
    <w:rsid w:val="001959F4"/>
    <w:rsid w:val="00195C25"/>
    <w:rsid w:val="001967A6"/>
    <w:rsid w:val="00197E7A"/>
    <w:rsid w:val="001A173F"/>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1883"/>
    <w:rsid w:val="001D208B"/>
    <w:rsid w:val="001D350A"/>
    <w:rsid w:val="001D3BF3"/>
    <w:rsid w:val="001D3D61"/>
    <w:rsid w:val="001D574E"/>
    <w:rsid w:val="001D64ED"/>
    <w:rsid w:val="001D6A29"/>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059ED"/>
    <w:rsid w:val="00213732"/>
    <w:rsid w:val="0021624E"/>
    <w:rsid w:val="00216606"/>
    <w:rsid w:val="00216E3B"/>
    <w:rsid w:val="00217360"/>
    <w:rsid w:val="00220909"/>
    <w:rsid w:val="00220B9E"/>
    <w:rsid w:val="00220D0E"/>
    <w:rsid w:val="002212D1"/>
    <w:rsid w:val="002216A6"/>
    <w:rsid w:val="002219F2"/>
    <w:rsid w:val="002221D5"/>
    <w:rsid w:val="0022257C"/>
    <w:rsid w:val="002275D0"/>
    <w:rsid w:val="00227E0D"/>
    <w:rsid w:val="002304E0"/>
    <w:rsid w:val="00230EF6"/>
    <w:rsid w:val="002313D5"/>
    <w:rsid w:val="00231A4A"/>
    <w:rsid w:val="002322CA"/>
    <w:rsid w:val="00233BE1"/>
    <w:rsid w:val="00234447"/>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803"/>
    <w:rsid w:val="00263F3E"/>
    <w:rsid w:val="00266656"/>
    <w:rsid w:val="00266C47"/>
    <w:rsid w:val="002678D9"/>
    <w:rsid w:val="00270705"/>
    <w:rsid w:val="002716AB"/>
    <w:rsid w:val="0027269E"/>
    <w:rsid w:val="00274959"/>
    <w:rsid w:val="00274CB3"/>
    <w:rsid w:val="00275414"/>
    <w:rsid w:val="002764BF"/>
    <w:rsid w:val="00277605"/>
    <w:rsid w:val="0028078B"/>
    <w:rsid w:val="0028219D"/>
    <w:rsid w:val="002828E5"/>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6DC6"/>
    <w:rsid w:val="002B7474"/>
    <w:rsid w:val="002C02C0"/>
    <w:rsid w:val="002C1935"/>
    <w:rsid w:val="002C413D"/>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4F9E"/>
    <w:rsid w:val="00315995"/>
    <w:rsid w:val="00316200"/>
    <w:rsid w:val="003164F3"/>
    <w:rsid w:val="0031666C"/>
    <w:rsid w:val="00317ED4"/>
    <w:rsid w:val="003203FE"/>
    <w:rsid w:val="00320510"/>
    <w:rsid w:val="00320F2B"/>
    <w:rsid w:val="00321738"/>
    <w:rsid w:val="00322494"/>
    <w:rsid w:val="00322DCF"/>
    <w:rsid w:val="00323062"/>
    <w:rsid w:val="00324162"/>
    <w:rsid w:val="00324810"/>
    <w:rsid w:val="00325222"/>
    <w:rsid w:val="00325AC7"/>
    <w:rsid w:val="003267BF"/>
    <w:rsid w:val="00327DB3"/>
    <w:rsid w:val="00327FC4"/>
    <w:rsid w:val="0033155C"/>
    <w:rsid w:val="00332253"/>
    <w:rsid w:val="00332A8F"/>
    <w:rsid w:val="00333911"/>
    <w:rsid w:val="0033488A"/>
    <w:rsid w:val="00334AC9"/>
    <w:rsid w:val="00335973"/>
    <w:rsid w:val="00335985"/>
    <w:rsid w:val="00336C86"/>
    <w:rsid w:val="00337665"/>
    <w:rsid w:val="00337BFB"/>
    <w:rsid w:val="00341B23"/>
    <w:rsid w:val="00343088"/>
    <w:rsid w:val="00343718"/>
    <w:rsid w:val="0034404F"/>
    <w:rsid w:val="00344B7C"/>
    <w:rsid w:val="00344E39"/>
    <w:rsid w:val="003463E2"/>
    <w:rsid w:val="00347731"/>
    <w:rsid w:val="003509B3"/>
    <w:rsid w:val="00351626"/>
    <w:rsid w:val="00351EB7"/>
    <w:rsid w:val="003546FA"/>
    <w:rsid w:val="0035483A"/>
    <w:rsid w:val="0035769E"/>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87F69"/>
    <w:rsid w:val="00390D42"/>
    <w:rsid w:val="003925B6"/>
    <w:rsid w:val="00392B77"/>
    <w:rsid w:val="003934F0"/>
    <w:rsid w:val="003939CC"/>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510"/>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051D"/>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2C7C"/>
    <w:rsid w:val="00443615"/>
    <w:rsid w:val="00444A37"/>
    <w:rsid w:val="00444FA9"/>
    <w:rsid w:val="00446091"/>
    <w:rsid w:val="00446643"/>
    <w:rsid w:val="00446E63"/>
    <w:rsid w:val="00446FD1"/>
    <w:rsid w:val="00447167"/>
    <w:rsid w:val="00450F03"/>
    <w:rsid w:val="0045177D"/>
    <w:rsid w:val="00453C11"/>
    <w:rsid w:val="00453DDC"/>
    <w:rsid w:val="00456AC5"/>
    <w:rsid w:val="004579A8"/>
    <w:rsid w:val="004604C6"/>
    <w:rsid w:val="00460E0B"/>
    <w:rsid w:val="0046499D"/>
    <w:rsid w:val="00466ADF"/>
    <w:rsid w:val="00470930"/>
    <w:rsid w:val="00470A81"/>
    <w:rsid w:val="00473419"/>
    <w:rsid w:val="00473A67"/>
    <w:rsid w:val="0047427F"/>
    <w:rsid w:val="00475717"/>
    <w:rsid w:val="00475DD4"/>
    <w:rsid w:val="00480135"/>
    <w:rsid w:val="004826CA"/>
    <w:rsid w:val="00482884"/>
    <w:rsid w:val="00483D9B"/>
    <w:rsid w:val="004849B6"/>
    <w:rsid w:val="00487F49"/>
    <w:rsid w:val="00491E71"/>
    <w:rsid w:val="004924AD"/>
    <w:rsid w:val="004924AE"/>
    <w:rsid w:val="00492A3F"/>
    <w:rsid w:val="0049452E"/>
    <w:rsid w:val="00494AE8"/>
    <w:rsid w:val="00494DBC"/>
    <w:rsid w:val="00494E1B"/>
    <w:rsid w:val="0049698B"/>
    <w:rsid w:val="0049731E"/>
    <w:rsid w:val="004976A6"/>
    <w:rsid w:val="004A0447"/>
    <w:rsid w:val="004A21B6"/>
    <w:rsid w:val="004A34BF"/>
    <w:rsid w:val="004A565C"/>
    <w:rsid w:val="004A64F8"/>
    <w:rsid w:val="004A6C76"/>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569"/>
    <w:rsid w:val="004D07A5"/>
    <w:rsid w:val="004D3CCD"/>
    <w:rsid w:val="004D5DE7"/>
    <w:rsid w:val="004D789D"/>
    <w:rsid w:val="004E012A"/>
    <w:rsid w:val="004E024B"/>
    <w:rsid w:val="004E0D13"/>
    <w:rsid w:val="004E1882"/>
    <w:rsid w:val="004E1945"/>
    <w:rsid w:val="004E28B4"/>
    <w:rsid w:val="004E3361"/>
    <w:rsid w:val="004E36F0"/>
    <w:rsid w:val="004E3865"/>
    <w:rsid w:val="004E4F19"/>
    <w:rsid w:val="004E69E9"/>
    <w:rsid w:val="004F01F3"/>
    <w:rsid w:val="004F2D01"/>
    <w:rsid w:val="004F5784"/>
    <w:rsid w:val="00500E65"/>
    <w:rsid w:val="00501415"/>
    <w:rsid w:val="00501BBC"/>
    <w:rsid w:val="0051222D"/>
    <w:rsid w:val="00512493"/>
    <w:rsid w:val="0051266A"/>
    <w:rsid w:val="005126B3"/>
    <w:rsid w:val="00512D93"/>
    <w:rsid w:val="00512DD2"/>
    <w:rsid w:val="00513FF7"/>
    <w:rsid w:val="005142A6"/>
    <w:rsid w:val="005151D8"/>
    <w:rsid w:val="005203DD"/>
    <w:rsid w:val="005215F8"/>
    <w:rsid w:val="005226D7"/>
    <w:rsid w:val="00524A34"/>
    <w:rsid w:val="0052549B"/>
    <w:rsid w:val="005278BA"/>
    <w:rsid w:val="00527AE0"/>
    <w:rsid w:val="00527B2F"/>
    <w:rsid w:val="0053017C"/>
    <w:rsid w:val="00530A11"/>
    <w:rsid w:val="005310DA"/>
    <w:rsid w:val="00533021"/>
    <w:rsid w:val="00534525"/>
    <w:rsid w:val="00535A91"/>
    <w:rsid w:val="00535E76"/>
    <w:rsid w:val="00536B6F"/>
    <w:rsid w:val="00537729"/>
    <w:rsid w:val="0054011A"/>
    <w:rsid w:val="005405D8"/>
    <w:rsid w:val="0054068E"/>
    <w:rsid w:val="00541822"/>
    <w:rsid w:val="00542ED2"/>
    <w:rsid w:val="0054301B"/>
    <w:rsid w:val="005455D3"/>
    <w:rsid w:val="00545D59"/>
    <w:rsid w:val="005466AB"/>
    <w:rsid w:val="00546C1D"/>
    <w:rsid w:val="00550005"/>
    <w:rsid w:val="0055138E"/>
    <w:rsid w:val="00553369"/>
    <w:rsid w:val="00554D7F"/>
    <w:rsid w:val="00555884"/>
    <w:rsid w:val="00556816"/>
    <w:rsid w:val="00556F32"/>
    <w:rsid w:val="00557789"/>
    <w:rsid w:val="00561268"/>
    <w:rsid w:val="00561CBD"/>
    <w:rsid w:val="00562116"/>
    <w:rsid w:val="00563D0F"/>
    <w:rsid w:val="00565CA6"/>
    <w:rsid w:val="00566287"/>
    <w:rsid w:val="005663E1"/>
    <w:rsid w:val="00566D07"/>
    <w:rsid w:val="00567576"/>
    <w:rsid w:val="005756C8"/>
    <w:rsid w:val="00575753"/>
    <w:rsid w:val="005759F9"/>
    <w:rsid w:val="00575AF3"/>
    <w:rsid w:val="00575F70"/>
    <w:rsid w:val="005768E9"/>
    <w:rsid w:val="00577327"/>
    <w:rsid w:val="005778E1"/>
    <w:rsid w:val="00577A00"/>
    <w:rsid w:val="00577D3A"/>
    <w:rsid w:val="00580092"/>
    <w:rsid w:val="00580530"/>
    <w:rsid w:val="005821B7"/>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25A"/>
    <w:rsid w:val="005A378F"/>
    <w:rsid w:val="005A3FC3"/>
    <w:rsid w:val="005A4158"/>
    <w:rsid w:val="005A4F6C"/>
    <w:rsid w:val="005A60FA"/>
    <w:rsid w:val="005A72F2"/>
    <w:rsid w:val="005B2D19"/>
    <w:rsid w:val="005B2E77"/>
    <w:rsid w:val="005B7139"/>
    <w:rsid w:val="005B7447"/>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36F8"/>
    <w:rsid w:val="005E4441"/>
    <w:rsid w:val="005E4450"/>
    <w:rsid w:val="005E5E90"/>
    <w:rsid w:val="005E64B1"/>
    <w:rsid w:val="005F15F6"/>
    <w:rsid w:val="005F2A72"/>
    <w:rsid w:val="005F330C"/>
    <w:rsid w:val="005F51EA"/>
    <w:rsid w:val="005F67FE"/>
    <w:rsid w:val="005F6E57"/>
    <w:rsid w:val="005F6EA7"/>
    <w:rsid w:val="005F7268"/>
    <w:rsid w:val="00601F2F"/>
    <w:rsid w:val="00602358"/>
    <w:rsid w:val="0060287C"/>
    <w:rsid w:val="00606C83"/>
    <w:rsid w:val="00610614"/>
    <w:rsid w:val="00611EB0"/>
    <w:rsid w:val="006128F4"/>
    <w:rsid w:val="006128FE"/>
    <w:rsid w:val="006149D9"/>
    <w:rsid w:val="00615972"/>
    <w:rsid w:val="00615F4F"/>
    <w:rsid w:val="00616B1E"/>
    <w:rsid w:val="00616EF2"/>
    <w:rsid w:val="006177BB"/>
    <w:rsid w:val="006179EE"/>
    <w:rsid w:val="00620280"/>
    <w:rsid w:val="00620342"/>
    <w:rsid w:val="00621763"/>
    <w:rsid w:val="00621A42"/>
    <w:rsid w:val="0062222F"/>
    <w:rsid w:val="0062490D"/>
    <w:rsid w:val="0062591C"/>
    <w:rsid w:val="006260D3"/>
    <w:rsid w:val="0062659C"/>
    <w:rsid w:val="00626672"/>
    <w:rsid w:val="006315AA"/>
    <w:rsid w:val="006321C7"/>
    <w:rsid w:val="00632AB3"/>
    <w:rsid w:val="00634984"/>
    <w:rsid w:val="0063501E"/>
    <w:rsid w:val="00635598"/>
    <w:rsid w:val="006357E4"/>
    <w:rsid w:val="00635EBD"/>
    <w:rsid w:val="00637D15"/>
    <w:rsid w:val="006401AC"/>
    <w:rsid w:val="00641D6A"/>
    <w:rsid w:val="00642D8C"/>
    <w:rsid w:val="00644840"/>
    <w:rsid w:val="00645BEA"/>
    <w:rsid w:val="00650EFB"/>
    <w:rsid w:val="006512A5"/>
    <w:rsid w:val="0065169E"/>
    <w:rsid w:val="00651D8B"/>
    <w:rsid w:val="00653024"/>
    <w:rsid w:val="00655F7B"/>
    <w:rsid w:val="00657364"/>
    <w:rsid w:val="00657ED0"/>
    <w:rsid w:val="00661D89"/>
    <w:rsid w:val="0066275A"/>
    <w:rsid w:val="00663320"/>
    <w:rsid w:val="006654FF"/>
    <w:rsid w:val="00666DE2"/>
    <w:rsid w:val="0066727F"/>
    <w:rsid w:val="00667C18"/>
    <w:rsid w:val="00670253"/>
    <w:rsid w:val="0067187D"/>
    <w:rsid w:val="00671883"/>
    <w:rsid w:val="00674281"/>
    <w:rsid w:val="00675759"/>
    <w:rsid w:val="006759A4"/>
    <w:rsid w:val="00675D91"/>
    <w:rsid w:val="006765D6"/>
    <w:rsid w:val="00680D27"/>
    <w:rsid w:val="0068113F"/>
    <w:rsid w:val="006814D5"/>
    <w:rsid w:val="006819E1"/>
    <w:rsid w:val="00682DB6"/>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B4AA2"/>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18C4"/>
    <w:rsid w:val="006F2547"/>
    <w:rsid w:val="006F27B9"/>
    <w:rsid w:val="006F3866"/>
    <w:rsid w:val="006F59AB"/>
    <w:rsid w:val="006F5BA3"/>
    <w:rsid w:val="006F640A"/>
    <w:rsid w:val="00701ECE"/>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474E7"/>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7681B"/>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0A48"/>
    <w:rsid w:val="007E2170"/>
    <w:rsid w:val="007E6026"/>
    <w:rsid w:val="007E6847"/>
    <w:rsid w:val="007E736D"/>
    <w:rsid w:val="007F0954"/>
    <w:rsid w:val="007F0DBB"/>
    <w:rsid w:val="007F1EC4"/>
    <w:rsid w:val="007F3305"/>
    <w:rsid w:val="007F3703"/>
    <w:rsid w:val="007F3D60"/>
    <w:rsid w:val="007F4164"/>
    <w:rsid w:val="007F56F9"/>
    <w:rsid w:val="007F6007"/>
    <w:rsid w:val="008018C0"/>
    <w:rsid w:val="00803555"/>
    <w:rsid w:val="00804234"/>
    <w:rsid w:val="00805FD3"/>
    <w:rsid w:val="008068B4"/>
    <w:rsid w:val="00807740"/>
    <w:rsid w:val="00807B16"/>
    <w:rsid w:val="00807EA2"/>
    <w:rsid w:val="008110E5"/>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0EE"/>
    <w:rsid w:val="00836C36"/>
    <w:rsid w:val="00837C71"/>
    <w:rsid w:val="00842057"/>
    <w:rsid w:val="008429C5"/>
    <w:rsid w:val="00842B2B"/>
    <w:rsid w:val="0084344D"/>
    <w:rsid w:val="0084462E"/>
    <w:rsid w:val="008446DB"/>
    <w:rsid w:val="00844BB5"/>
    <w:rsid w:val="00844F75"/>
    <w:rsid w:val="00847A87"/>
    <w:rsid w:val="0085250F"/>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1726"/>
    <w:rsid w:val="00872962"/>
    <w:rsid w:val="00873371"/>
    <w:rsid w:val="00874277"/>
    <w:rsid w:val="00874E15"/>
    <w:rsid w:val="0087738B"/>
    <w:rsid w:val="00877DA3"/>
    <w:rsid w:val="008803CA"/>
    <w:rsid w:val="00880AE6"/>
    <w:rsid w:val="008817D2"/>
    <w:rsid w:val="0088237A"/>
    <w:rsid w:val="00882520"/>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9695C"/>
    <w:rsid w:val="008A001E"/>
    <w:rsid w:val="008A0D96"/>
    <w:rsid w:val="008A156D"/>
    <w:rsid w:val="008A21B7"/>
    <w:rsid w:val="008A30AF"/>
    <w:rsid w:val="008A35A7"/>
    <w:rsid w:val="008A4418"/>
    <w:rsid w:val="008A5DA9"/>
    <w:rsid w:val="008A65A0"/>
    <w:rsid w:val="008B33BC"/>
    <w:rsid w:val="008B4FC0"/>
    <w:rsid w:val="008B5212"/>
    <w:rsid w:val="008B56DA"/>
    <w:rsid w:val="008B715A"/>
    <w:rsid w:val="008B7565"/>
    <w:rsid w:val="008B7658"/>
    <w:rsid w:val="008B7F3E"/>
    <w:rsid w:val="008C0C99"/>
    <w:rsid w:val="008C24EA"/>
    <w:rsid w:val="008C5241"/>
    <w:rsid w:val="008C52D8"/>
    <w:rsid w:val="008C6AEB"/>
    <w:rsid w:val="008D1D4B"/>
    <w:rsid w:val="008D31C0"/>
    <w:rsid w:val="008D5FD1"/>
    <w:rsid w:val="008D63F5"/>
    <w:rsid w:val="008D6EB6"/>
    <w:rsid w:val="008E0ADA"/>
    <w:rsid w:val="008E29EE"/>
    <w:rsid w:val="008E3336"/>
    <w:rsid w:val="008E3D82"/>
    <w:rsid w:val="008E4C26"/>
    <w:rsid w:val="008F1547"/>
    <w:rsid w:val="008F2194"/>
    <w:rsid w:val="008F2598"/>
    <w:rsid w:val="008F375E"/>
    <w:rsid w:val="008F4A94"/>
    <w:rsid w:val="008F521C"/>
    <w:rsid w:val="008F62A8"/>
    <w:rsid w:val="008F6738"/>
    <w:rsid w:val="008F7111"/>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1B0"/>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5C2B"/>
    <w:rsid w:val="0097638D"/>
    <w:rsid w:val="00982FCD"/>
    <w:rsid w:val="00983830"/>
    <w:rsid w:val="00983D0B"/>
    <w:rsid w:val="00984B62"/>
    <w:rsid w:val="00984E48"/>
    <w:rsid w:val="009853EB"/>
    <w:rsid w:val="009858D4"/>
    <w:rsid w:val="00985A07"/>
    <w:rsid w:val="00986F2F"/>
    <w:rsid w:val="00987875"/>
    <w:rsid w:val="009916CB"/>
    <w:rsid w:val="00993555"/>
    <w:rsid w:val="00993C77"/>
    <w:rsid w:val="00994B84"/>
    <w:rsid w:val="00995023"/>
    <w:rsid w:val="0099503C"/>
    <w:rsid w:val="00995170"/>
    <w:rsid w:val="00996692"/>
    <w:rsid w:val="00997A76"/>
    <w:rsid w:val="009A00CD"/>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3A4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570F2"/>
    <w:rsid w:val="00A60910"/>
    <w:rsid w:val="00A60C3B"/>
    <w:rsid w:val="00A61CFE"/>
    <w:rsid w:val="00A62D93"/>
    <w:rsid w:val="00A62FB6"/>
    <w:rsid w:val="00A66F0B"/>
    <w:rsid w:val="00A714B0"/>
    <w:rsid w:val="00A7673D"/>
    <w:rsid w:val="00A76DDD"/>
    <w:rsid w:val="00A77E49"/>
    <w:rsid w:val="00A81537"/>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50EE"/>
    <w:rsid w:val="00AE77A0"/>
    <w:rsid w:val="00AF01B5"/>
    <w:rsid w:val="00AF03F9"/>
    <w:rsid w:val="00AF08B1"/>
    <w:rsid w:val="00AF1C34"/>
    <w:rsid w:val="00AF3857"/>
    <w:rsid w:val="00AF65B5"/>
    <w:rsid w:val="00AF7DC6"/>
    <w:rsid w:val="00B00BA0"/>
    <w:rsid w:val="00B00FA9"/>
    <w:rsid w:val="00B04E28"/>
    <w:rsid w:val="00B05CCF"/>
    <w:rsid w:val="00B107F4"/>
    <w:rsid w:val="00B11968"/>
    <w:rsid w:val="00B12A76"/>
    <w:rsid w:val="00B13B53"/>
    <w:rsid w:val="00B15927"/>
    <w:rsid w:val="00B1620C"/>
    <w:rsid w:val="00B168FA"/>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3224"/>
    <w:rsid w:val="00B54948"/>
    <w:rsid w:val="00B554E0"/>
    <w:rsid w:val="00B55F39"/>
    <w:rsid w:val="00B5615C"/>
    <w:rsid w:val="00B6000E"/>
    <w:rsid w:val="00B60BFF"/>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4355"/>
    <w:rsid w:val="00B8619F"/>
    <w:rsid w:val="00B902F3"/>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59AC"/>
    <w:rsid w:val="00BA6124"/>
    <w:rsid w:val="00BA61BE"/>
    <w:rsid w:val="00BA7F3A"/>
    <w:rsid w:val="00BB129E"/>
    <w:rsid w:val="00BB24B7"/>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C7923"/>
    <w:rsid w:val="00BD0F59"/>
    <w:rsid w:val="00BD33C3"/>
    <w:rsid w:val="00BD3700"/>
    <w:rsid w:val="00BD38F2"/>
    <w:rsid w:val="00BD4390"/>
    <w:rsid w:val="00BD4A2E"/>
    <w:rsid w:val="00BD4D8F"/>
    <w:rsid w:val="00BD7EFC"/>
    <w:rsid w:val="00BE22E5"/>
    <w:rsid w:val="00BE279E"/>
    <w:rsid w:val="00BE3DE8"/>
    <w:rsid w:val="00BE5625"/>
    <w:rsid w:val="00BE5CA9"/>
    <w:rsid w:val="00BF26E0"/>
    <w:rsid w:val="00BF2A26"/>
    <w:rsid w:val="00BF3737"/>
    <w:rsid w:val="00BF39B1"/>
    <w:rsid w:val="00BF3DB7"/>
    <w:rsid w:val="00BF431A"/>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264E"/>
    <w:rsid w:val="00CA3579"/>
    <w:rsid w:val="00CA3F22"/>
    <w:rsid w:val="00CA69A4"/>
    <w:rsid w:val="00CA706A"/>
    <w:rsid w:val="00CB2283"/>
    <w:rsid w:val="00CB4915"/>
    <w:rsid w:val="00CB5251"/>
    <w:rsid w:val="00CC0AF6"/>
    <w:rsid w:val="00CC2D5D"/>
    <w:rsid w:val="00CC7074"/>
    <w:rsid w:val="00CD04A6"/>
    <w:rsid w:val="00CD3012"/>
    <w:rsid w:val="00CD3274"/>
    <w:rsid w:val="00CD3465"/>
    <w:rsid w:val="00CD38C3"/>
    <w:rsid w:val="00CD6BAF"/>
    <w:rsid w:val="00CE38A1"/>
    <w:rsid w:val="00CE3FE0"/>
    <w:rsid w:val="00CE5792"/>
    <w:rsid w:val="00CE6A4C"/>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29B3"/>
    <w:rsid w:val="00D1329D"/>
    <w:rsid w:val="00D13FEE"/>
    <w:rsid w:val="00D14755"/>
    <w:rsid w:val="00D1542D"/>
    <w:rsid w:val="00D1640B"/>
    <w:rsid w:val="00D22019"/>
    <w:rsid w:val="00D220EA"/>
    <w:rsid w:val="00D252A8"/>
    <w:rsid w:val="00D256DE"/>
    <w:rsid w:val="00D25B56"/>
    <w:rsid w:val="00D27E60"/>
    <w:rsid w:val="00D30D7D"/>
    <w:rsid w:val="00D311EC"/>
    <w:rsid w:val="00D31FAD"/>
    <w:rsid w:val="00D32E1B"/>
    <w:rsid w:val="00D33BFA"/>
    <w:rsid w:val="00D34B22"/>
    <w:rsid w:val="00D34C18"/>
    <w:rsid w:val="00D35EE2"/>
    <w:rsid w:val="00D36591"/>
    <w:rsid w:val="00D36B04"/>
    <w:rsid w:val="00D4059A"/>
    <w:rsid w:val="00D40C25"/>
    <w:rsid w:val="00D41C8F"/>
    <w:rsid w:val="00D41CF5"/>
    <w:rsid w:val="00D421B3"/>
    <w:rsid w:val="00D43611"/>
    <w:rsid w:val="00D44DF7"/>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4D3"/>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32C"/>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3B49"/>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2ED6"/>
    <w:rsid w:val="00DF3345"/>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1359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B26"/>
    <w:rsid w:val="00E534B1"/>
    <w:rsid w:val="00E535B4"/>
    <w:rsid w:val="00E60E8B"/>
    <w:rsid w:val="00E62F15"/>
    <w:rsid w:val="00E6315A"/>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D6FB2"/>
    <w:rsid w:val="00EE2C84"/>
    <w:rsid w:val="00EE309D"/>
    <w:rsid w:val="00EE4458"/>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55AD"/>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2CC6"/>
    <w:rsid w:val="00F44252"/>
    <w:rsid w:val="00F44253"/>
    <w:rsid w:val="00F50DC5"/>
    <w:rsid w:val="00F54DE9"/>
    <w:rsid w:val="00F55328"/>
    <w:rsid w:val="00F5637E"/>
    <w:rsid w:val="00F565EF"/>
    <w:rsid w:val="00F57650"/>
    <w:rsid w:val="00F57A3F"/>
    <w:rsid w:val="00F61124"/>
    <w:rsid w:val="00F611BF"/>
    <w:rsid w:val="00F6152D"/>
    <w:rsid w:val="00F62305"/>
    <w:rsid w:val="00F632A4"/>
    <w:rsid w:val="00F64274"/>
    <w:rsid w:val="00F64FFA"/>
    <w:rsid w:val="00F65D40"/>
    <w:rsid w:val="00F664D7"/>
    <w:rsid w:val="00F66669"/>
    <w:rsid w:val="00F678B8"/>
    <w:rsid w:val="00F70AFC"/>
    <w:rsid w:val="00F73335"/>
    <w:rsid w:val="00F74E9D"/>
    <w:rsid w:val="00F764D4"/>
    <w:rsid w:val="00F76648"/>
    <w:rsid w:val="00F76798"/>
    <w:rsid w:val="00F770C3"/>
    <w:rsid w:val="00F778B0"/>
    <w:rsid w:val="00F77D25"/>
    <w:rsid w:val="00F80A2D"/>
    <w:rsid w:val="00F814C5"/>
    <w:rsid w:val="00F823B6"/>
    <w:rsid w:val="00F83932"/>
    <w:rsid w:val="00F84407"/>
    <w:rsid w:val="00F84F0D"/>
    <w:rsid w:val="00F85D18"/>
    <w:rsid w:val="00F9002A"/>
    <w:rsid w:val="00F91523"/>
    <w:rsid w:val="00F91642"/>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079"/>
    <w:rsid w:val="00FB633F"/>
    <w:rsid w:val="00FC1ACB"/>
    <w:rsid w:val="00FC2A79"/>
    <w:rsid w:val="00FC2D35"/>
    <w:rsid w:val="00FC46B2"/>
    <w:rsid w:val="00FC50B1"/>
    <w:rsid w:val="00FC55AC"/>
    <w:rsid w:val="00FC57C7"/>
    <w:rsid w:val="00FC6CE0"/>
    <w:rsid w:val="00FC755C"/>
    <w:rsid w:val="00FD01B2"/>
    <w:rsid w:val="00FD2FF4"/>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049"/>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 w:type="table" w:styleId="Tabellenraster">
    <w:name w:val="Table Grid"/>
    <w:basedOn w:val="NormaleTabelle"/>
    <w:rsid w:val="002C41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06125865">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8456837">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85536948">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043575">
      <w:bodyDiv w:val="1"/>
      <w:marLeft w:val="0"/>
      <w:marRight w:val="0"/>
      <w:marTop w:val="0"/>
      <w:marBottom w:val="0"/>
      <w:divBdr>
        <w:top w:val="none" w:sz="0" w:space="0" w:color="auto"/>
        <w:left w:val="none" w:sz="0" w:space="0" w:color="auto"/>
        <w:bottom w:val="none" w:sz="0" w:space="0" w:color="auto"/>
        <w:right w:val="none" w:sz="0" w:space="0" w:color="auto"/>
      </w:divBdr>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094935348">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499465503">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0824201">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76251534">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2547422">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6</b:RefOrder>
  </b:Source>
  <b:Source>
    <b:Tag>San96</b:Tag>
    <b:SourceType>JournalArticle</b:SourceType>
    <b:Guid>{0838A715-0E37-48A5-8D7D-4B21B34EF5FC}</b:Guid>
    <b:Title>Multiagent reinforcement learning in the Iterated Prisoner's Dilemma</b:Title>
    <b:JournalName>BioSystems</b:JournalName>
    <b:Year>1996</b:Year>
    <b:Pages>147-166</b:Pages>
    <b:Volume>37</b:Volume>
    <b:Issue>1-2</b:Issue>
    <b:Author>
      <b:Author>
        <b:NameList>
          <b:Person>
            <b:Last>Sandholm</b:Last>
            <b:First>Tuomas</b:First>
            <b:Middle>W.</b:Middle>
          </b:Person>
          <b:Person>
            <b:Last>Crites</b:Last>
            <b:First>Robert</b:First>
            <b:Middle>H.</b:Middle>
          </b:Person>
        </b:NameList>
      </b:Author>
    </b:Author>
    <b:RefOrder>5</b:RefOrder>
  </b:Source>
</b:Sources>
</file>

<file path=customXml/itemProps1.xml><?xml version="1.0" encoding="utf-8"?>
<ds:datastoreItem xmlns:ds="http://schemas.openxmlformats.org/officeDocument/2006/customXml" ds:itemID="{8CEB7F5C-E9C3-4AD1-BC0E-5B7D4124F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9038</Words>
  <Characters>56946</Characters>
  <Application>Microsoft Office Word</Application>
  <DocSecurity>0</DocSecurity>
  <Lines>474</Lines>
  <Paragraphs>131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65853</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297</cp:revision>
  <cp:lastPrinted>2025-01-26T19:59:00Z</cp:lastPrinted>
  <dcterms:created xsi:type="dcterms:W3CDTF">2013-02-13T16:06:00Z</dcterms:created>
  <dcterms:modified xsi:type="dcterms:W3CDTF">2025-11-15T23:54:00Z</dcterms:modified>
</cp:coreProperties>
</file>