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DF0C8"/>
  <w:body>
    <w:p w:rsidR="00BB1528" w:rsidRDefault="000D08D4" w:rsidP="002712D6">
      <w:pPr>
        <w:pStyle w:val="Heading1"/>
        <w:rPr>
          <w:rFonts w:ascii="Times New Roman" w:eastAsia="楷体" w:hAnsi="Times New Roman" w:cs="Times New Roman"/>
          <w:sz w:val="36"/>
          <w:szCs w:val="36"/>
        </w:rPr>
      </w:pPr>
      <w:bookmarkStart w:id="0" w:name="_Toc217859136"/>
      <w:r w:rsidRPr="000D08D4">
        <w:rPr>
          <w:rFonts w:ascii="Times New Roman" w:eastAsia="楷体" w:hAnsi="Times New Roman" w:cs="Times New Roman" w:hint="eastAsia"/>
          <w:sz w:val="36"/>
          <w:szCs w:val="36"/>
        </w:rPr>
        <w:t xml:space="preserve">The Economics </w:t>
      </w:r>
      <w:r w:rsidRPr="000D08D4">
        <w:rPr>
          <w:rFonts w:ascii="Times New Roman" w:eastAsia="楷体" w:hAnsi="Times New Roman" w:cs="Times New Roman"/>
          <w:sz w:val="36"/>
          <w:szCs w:val="36"/>
        </w:rPr>
        <w:t>of Money, Banking, and Financial Markets</w:t>
      </w:r>
      <w:bookmarkEnd w:id="0"/>
    </w:p>
    <w:p w:rsidR="00527D1A" w:rsidRDefault="00B862AA">
      <w:pPr>
        <w:pStyle w:val="TOC1"/>
        <w:tabs>
          <w:tab w:val="right" w:leader="dot" w:pos="8296"/>
        </w:tabs>
        <w:rPr>
          <w:noProof/>
          <w:kern w:val="0"/>
          <w:sz w:val="22"/>
          <w:lang w:eastAsia="en-US"/>
        </w:rPr>
      </w:pPr>
      <w:r>
        <w:fldChar w:fldCharType="begin"/>
      </w:r>
      <w:r w:rsidR="00714E6D">
        <w:instrText xml:space="preserve"> TOC \o "1-4" \h \z \u </w:instrText>
      </w:r>
      <w:r>
        <w:fldChar w:fldCharType="separate"/>
      </w:r>
      <w:hyperlink w:anchor="_Toc217859136" w:history="1">
        <w:r w:rsidR="00527D1A" w:rsidRPr="00694BB6">
          <w:rPr>
            <w:rStyle w:val="Hyperlink"/>
            <w:rFonts w:ascii="Times New Roman" w:eastAsia="楷体" w:hAnsi="Times New Roman" w:cs="Times New Roman"/>
            <w:noProof/>
          </w:rPr>
          <w:t>The Economics of Money, Banking, and Financial Markets</w:t>
        </w:r>
        <w:r w:rsidR="00527D1A">
          <w:rPr>
            <w:noProof/>
            <w:webHidden/>
          </w:rPr>
          <w:tab/>
        </w:r>
        <w:r>
          <w:rPr>
            <w:noProof/>
            <w:webHidden/>
          </w:rPr>
          <w:fldChar w:fldCharType="begin"/>
        </w:r>
        <w:r w:rsidR="00527D1A">
          <w:rPr>
            <w:noProof/>
            <w:webHidden/>
          </w:rPr>
          <w:instrText xml:space="preserve"> PAGEREF _Toc217859136 \h </w:instrText>
        </w:r>
        <w:r>
          <w:rPr>
            <w:noProof/>
            <w:webHidden/>
          </w:rPr>
        </w:r>
        <w:r>
          <w:rPr>
            <w:noProof/>
            <w:webHidden/>
          </w:rPr>
          <w:fldChar w:fldCharType="separate"/>
        </w:r>
        <w:r w:rsidR="00AE3BA6">
          <w:rPr>
            <w:noProof/>
            <w:webHidden/>
          </w:rPr>
          <w:t>1</w:t>
        </w:r>
        <w:r>
          <w:rPr>
            <w:noProof/>
            <w:webHidden/>
          </w:rPr>
          <w:fldChar w:fldCharType="end"/>
        </w:r>
      </w:hyperlink>
    </w:p>
    <w:p w:rsidR="00527D1A" w:rsidRDefault="00B862AA">
      <w:pPr>
        <w:pStyle w:val="TOC2"/>
        <w:tabs>
          <w:tab w:val="right" w:leader="dot" w:pos="8296"/>
        </w:tabs>
        <w:rPr>
          <w:noProof/>
          <w:kern w:val="0"/>
          <w:sz w:val="22"/>
          <w:lang w:eastAsia="en-US"/>
        </w:rPr>
      </w:pPr>
      <w:hyperlink w:anchor="_Toc217859137" w:history="1">
        <w:r w:rsidR="00527D1A" w:rsidRPr="00694BB6">
          <w:rPr>
            <w:rStyle w:val="Hyperlink"/>
            <w:noProof/>
          </w:rPr>
          <w:t>Part 1 Introduction</w:t>
        </w:r>
        <w:r w:rsidR="00527D1A">
          <w:rPr>
            <w:noProof/>
            <w:webHidden/>
          </w:rPr>
          <w:tab/>
        </w:r>
        <w:r>
          <w:rPr>
            <w:noProof/>
            <w:webHidden/>
          </w:rPr>
          <w:fldChar w:fldCharType="begin"/>
        </w:r>
        <w:r w:rsidR="00527D1A">
          <w:rPr>
            <w:noProof/>
            <w:webHidden/>
          </w:rPr>
          <w:instrText xml:space="preserve"> PAGEREF _Toc217859137 \h </w:instrText>
        </w:r>
        <w:r>
          <w:rPr>
            <w:noProof/>
            <w:webHidden/>
          </w:rPr>
        </w:r>
        <w:r>
          <w:rPr>
            <w:noProof/>
            <w:webHidden/>
          </w:rPr>
          <w:fldChar w:fldCharType="separate"/>
        </w:r>
        <w:r w:rsidR="00AE3BA6">
          <w:rPr>
            <w:noProof/>
            <w:webHidden/>
          </w:rPr>
          <w:t>4</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38" w:history="1">
        <w:r w:rsidR="00527D1A" w:rsidRPr="00694BB6">
          <w:rPr>
            <w:rStyle w:val="Hyperlink"/>
            <w:noProof/>
          </w:rPr>
          <w:t>Ch1 Why Study Money, Banking, and Financial Markets?</w:t>
        </w:r>
        <w:r w:rsidR="00527D1A">
          <w:rPr>
            <w:noProof/>
            <w:webHidden/>
          </w:rPr>
          <w:tab/>
        </w:r>
        <w:r>
          <w:rPr>
            <w:noProof/>
            <w:webHidden/>
          </w:rPr>
          <w:fldChar w:fldCharType="begin"/>
        </w:r>
        <w:r w:rsidR="00527D1A">
          <w:rPr>
            <w:noProof/>
            <w:webHidden/>
          </w:rPr>
          <w:instrText xml:space="preserve"> PAGEREF _Toc217859138 \h </w:instrText>
        </w:r>
        <w:r>
          <w:rPr>
            <w:noProof/>
            <w:webHidden/>
          </w:rPr>
        </w:r>
        <w:r>
          <w:rPr>
            <w:noProof/>
            <w:webHidden/>
          </w:rPr>
          <w:fldChar w:fldCharType="separate"/>
        </w:r>
        <w:r w:rsidR="00AE3BA6">
          <w:rPr>
            <w:noProof/>
            <w:webHidden/>
          </w:rPr>
          <w:t>4</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39" w:history="1">
        <w:r w:rsidR="00527D1A" w:rsidRPr="00694BB6">
          <w:rPr>
            <w:rStyle w:val="Hyperlink"/>
            <w:noProof/>
          </w:rPr>
          <w:t>Ch2  An Overview of the Financial System</w:t>
        </w:r>
        <w:r w:rsidR="00527D1A">
          <w:rPr>
            <w:noProof/>
            <w:webHidden/>
          </w:rPr>
          <w:tab/>
        </w:r>
        <w:r>
          <w:rPr>
            <w:noProof/>
            <w:webHidden/>
          </w:rPr>
          <w:fldChar w:fldCharType="begin"/>
        </w:r>
        <w:r w:rsidR="00527D1A">
          <w:rPr>
            <w:noProof/>
            <w:webHidden/>
          </w:rPr>
          <w:instrText xml:space="preserve"> PAGEREF _Toc217859139 \h </w:instrText>
        </w:r>
        <w:r>
          <w:rPr>
            <w:noProof/>
            <w:webHidden/>
          </w:rPr>
        </w:r>
        <w:r>
          <w:rPr>
            <w:noProof/>
            <w:webHidden/>
          </w:rPr>
          <w:fldChar w:fldCharType="separate"/>
        </w:r>
        <w:r w:rsidR="00AE3BA6">
          <w:rPr>
            <w:noProof/>
            <w:webHidden/>
          </w:rPr>
          <w:t>7</w:t>
        </w:r>
        <w:r>
          <w:rPr>
            <w:noProof/>
            <w:webHidden/>
          </w:rPr>
          <w:fldChar w:fldCharType="end"/>
        </w:r>
      </w:hyperlink>
    </w:p>
    <w:p w:rsidR="00527D1A" w:rsidRDefault="00B862AA">
      <w:pPr>
        <w:pStyle w:val="TOC4"/>
        <w:tabs>
          <w:tab w:val="right" w:leader="dot" w:pos="8296"/>
        </w:tabs>
        <w:rPr>
          <w:noProof/>
          <w:kern w:val="0"/>
          <w:sz w:val="22"/>
          <w:lang w:eastAsia="en-US"/>
        </w:rPr>
      </w:pPr>
      <w:hyperlink w:anchor="_Toc217859140" w:history="1">
        <w:r w:rsidR="00527D1A" w:rsidRPr="00694BB6">
          <w:rPr>
            <w:rStyle w:val="Hyperlink"/>
            <w:noProof/>
          </w:rPr>
          <w:t>Appendix to Chapter 2: Financial Market Instruments</w:t>
        </w:r>
        <w:r w:rsidR="00527D1A">
          <w:rPr>
            <w:noProof/>
            <w:webHidden/>
          </w:rPr>
          <w:tab/>
        </w:r>
        <w:r>
          <w:rPr>
            <w:noProof/>
            <w:webHidden/>
          </w:rPr>
          <w:fldChar w:fldCharType="begin"/>
        </w:r>
        <w:r w:rsidR="00527D1A">
          <w:rPr>
            <w:noProof/>
            <w:webHidden/>
          </w:rPr>
          <w:instrText xml:space="preserve"> PAGEREF _Toc217859140 \h </w:instrText>
        </w:r>
        <w:r>
          <w:rPr>
            <w:noProof/>
            <w:webHidden/>
          </w:rPr>
        </w:r>
        <w:r>
          <w:rPr>
            <w:noProof/>
            <w:webHidden/>
          </w:rPr>
          <w:fldChar w:fldCharType="separate"/>
        </w:r>
        <w:r w:rsidR="00AE3BA6">
          <w:rPr>
            <w:noProof/>
            <w:webHidden/>
          </w:rPr>
          <w:t>10</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41" w:history="1">
        <w:r w:rsidR="00527D1A" w:rsidRPr="00694BB6">
          <w:rPr>
            <w:rStyle w:val="Hyperlink"/>
            <w:noProof/>
          </w:rPr>
          <w:t>Ch3 What Is Money?</w:t>
        </w:r>
        <w:r w:rsidR="00527D1A">
          <w:rPr>
            <w:noProof/>
            <w:webHidden/>
          </w:rPr>
          <w:tab/>
        </w:r>
        <w:r>
          <w:rPr>
            <w:noProof/>
            <w:webHidden/>
          </w:rPr>
          <w:fldChar w:fldCharType="begin"/>
        </w:r>
        <w:r w:rsidR="00527D1A">
          <w:rPr>
            <w:noProof/>
            <w:webHidden/>
          </w:rPr>
          <w:instrText xml:space="preserve"> PAGEREF _Toc217859141 \h </w:instrText>
        </w:r>
        <w:r>
          <w:rPr>
            <w:noProof/>
            <w:webHidden/>
          </w:rPr>
        </w:r>
        <w:r>
          <w:rPr>
            <w:noProof/>
            <w:webHidden/>
          </w:rPr>
          <w:fldChar w:fldCharType="separate"/>
        </w:r>
        <w:r w:rsidR="00AE3BA6">
          <w:rPr>
            <w:noProof/>
            <w:webHidden/>
          </w:rPr>
          <w:t>14</w:t>
        </w:r>
        <w:r>
          <w:rPr>
            <w:noProof/>
            <w:webHidden/>
          </w:rPr>
          <w:fldChar w:fldCharType="end"/>
        </w:r>
      </w:hyperlink>
    </w:p>
    <w:p w:rsidR="00527D1A" w:rsidRDefault="00B862AA">
      <w:pPr>
        <w:pStyle w:val="TOC2"/>
        <w:tabs>
          <w:tab w:val="right" w:leader="dot" w:pos="8296"/>
        </w:tabs>
        <w:rPr>
          <w:noProof/>
          <w:kern w:val="0"/>
          <w:sz w:val="22"/>
          <w:lang w:eastAsia="en-US"/>
        </w:rPr>
      </w:pPr>
      <w:hyperlink w:anchor="_Toc217859142" w:history="1">
        <w:r w:rsidR="00527D1A" w:rsidRPr="00694BB6">
          <w:rPr>
            <w:rStyle w:val="Hyperlink"/>
            <w:noProof/>
          </w:rPr>
          <w:t>Part 2 Financial Markets</w:t>
        </w:r>
        <w:r w:rsidR="00527D1A">
          <w:rPr>
            <w:noProof/>
            <w:webHidden/>
          </w:rPr>
          <w:tab/>
        </w:r>
        <w:r>
          <w:rPr>
            <w:noProof/>
            <w:webHidden/>
          </w:rPr>
          <w:fldChar w:fldCharType="begin"/>
        </w:r>
        <w:r w:rsidR="00527D1A">
          <w:rPr>
            <w:noProof/>
            <w:webHidden/>
          </w:rPr>
          <w:instrText xml:space="preserve"> PAGEREF _Toc217859142 \h </w:instrText>
        </w:r>
        <w:r>
          <w:rPr>
            <w:noProof/>
            <w:webHidden/>
          </w:rPr>
        </w:r>
        <w:r>
          <w:rPr>
            <w:noProof/>
            <w:webHidden/>
          </w:rPr>
          <w:fldChar w:fldCharType="separate"/>
        </w:r>
        <w:r w:rsidR="00AE3BA6">
          <w:rPr>
            <w:noProof/>
            <w:webHidden/>
          </w:rPr>
          <w:t>14</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43" w:history="1">
        <w:r w:rsidR="00527D1A" w:rsidRPr="00694BB6">
          <w:rPr>
            <w:rStyle w:val="Hyperlink"/>
            <w:noProof/>
          </w:rPr>
          <w:t>Ch4 Understanding interest rates (i.r.)</w:t>
        </w:r>
        <w:r w:rsidR="00527D1A">
          <w:rPr>
            <w:noProof/>
            <w:webHidden/>
          </w:rPr>
          <w:tab/>
        </w:r>
        <w:r>
          <w:rPr>
            <w:noProof/>
            <w:webHidden/>
          </w:rPr>
          <w:fldChar w:fldCharType="begin"/>
        </w:r>
        <w:r w:rsidR="00527D1A">
          <w:rPr>
            <w:noProof/>
            <w:webHidden/>
          </w:rPr>
          <w:instrText xml:space="preserve"> PAGEREF _Toc217859143 \h </w:instrText>
        </w:r>
        <w:r>
          <w:rPr>
            <w:noProof/>
            <w:webHidden/>
          </w:rPr>
        </w:r>
        <w:r>
          <w:rPr>
            <w:noProof/>
            <w:webHidden/>
          </w:rPr>
          <w:fldChar w:fldCharType="separate"/>
        </w:r>
        <w:r w:rsidR="00AE3BA6">
          <w:rPr>
            <w:noProof/>
            <w:webHidden/>
          </w:rPr>
          <w:t>14</w:t>
        </w:r>
        <w:r>
          <w:rPr>
            <w:noProof/>
            <w:webHidden/>
          </w:rPr>
          <w:fldChar w:fldCharType="end"/>
        </w:r>
      </w:hyperlink>
    </w:p>
    <w:p w:rsidR="00527D1A" w:rsidRDefault="00B862AA">
      <w:pPr>
        <w:pStyle w:val="TOC4"/>
        <w:tabs>
          <w:tab w:val="right" w:leader="dot" w:pos="8296"/>
        </w:tabs>
        <w:rPr>
          <w:noProof/>
          <w:kern w:val="0"/>
          <w:sz w:val="22"/>
          <w:lang w:eastAsia="en-US"/>
        </w:rPr>
      </w:pPr>
      <w:hyperlink w:anchor="_Toc217859144" w:history="1">
        <w:r w:rsidR="00527D1A" w:rsidRPr="00694BB6">
          <w:rPr>
            <w:rStyle w:val="Hyperlink"/>
            <w:noProof/>
          </w:rPr>
          <w:t>Appendix to Chapter 4  Measuring Interest Rates: Duration</w:t>
        </w:r>
        <w:r w:rsidR="00527D1A">
          <w:rPr>
            <w:noProof/>
            <w:webHidden/>
          </w:rPr>
          <w:tab/>
        </w:r>
        <w:r>
          <w:rPr>
            <w:noProof/>
            <w:webHidden/>
          </w:rPr>
          <w:fldChar w:fldCharType="begin"/>
        </w:r>
        <w:r w:rsidR="00527D1A">
          <w:rPr>
            <w:noProof/>
            <w:webHidden/>
          </w:rPr>
          <w:instrText xml:space="preserve"> PAGEREF _Toc217859144 \h </w:instrText>
        </w:r>
        <w:r>
          <w:rPr>
            <w:noProof/>
            <w:webHidden/>
          </w:rPr>
        </w:r>
        <w:r>
          <w:rPr>
            <w:noProof/>
            <w:webHidden/>
          </w:rPr>
          <w:fldChar w:fldCharType="separate"/>
        </w:r>
        <w:r w:rsidR="00AE3BA6">
          <w:rPr>
            <w:noProof/>
            <w:webHidden/>
          </w:rPr>
          <w:t>16</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45" w:history="1">
        <w:r w:rsidR="00527D1A" w:rsidRPr="00694BB6">
          <w:rPr>
            <w:rStyle w:val="Hyperlink"/>
            <w:noProof/>
          </w:rPr>
          <w:t>Ch5 The Behavior of Interest Rates</w:t>
        </w:r>
        <w:r w:rsidR="00527D1A">
          <w:rPr>
            <w:noProof/>
            <w:webHidden/>
          </w:rPr>
          <w:tab/>
        </w:r>
        <w:r>
          <w:rPr>
            <w:noProof/>
            <w:webHidden/>
          </w:rPr>
          <w:fldChar w:fldCharType="begin"/>
        </w:r>
        <w:r w:rsidR="00527D1A">
          <w:rPr>
            <w:noProof/>
            <w:webHidden/>
          </w:rPr>
          <w:instrText xml:space="preserve"> PAGEREF _Toc217859145 \h </w:instrText>
        </w:r>
        <w:r>
          <w:rPr>
            <w:noProof/>
            <w:webHidden/>
          </w:rPr>
        </w:r>
        <w:r>
          <w:rPr>
            <w:noProof/>
            <w:webHidden/>
          </w:rPr>
          <w:fldChar w:fldCharType="separate"/>
        </w:r>
        <w:r w:rsidR="00AE3BA6">
          <w:rPr>
            <w:noProof/>
            <w:webHidden/>
          </w:rPr>
          <w:t>17</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46" w:history="1">
        <w:r w:rsidR="00527D1A" w:rsidRPr="00694BB6">
          <w:rPr>
            <w:rStyle w:val="Hyperlink"/>
            <w:noProof/>
          </w:rPr>
          <w:t>Ch6 The Risk and Term Structure of I.R.</w:t>
        </w:r>
        <w:r w:rsidR="00527D1A">
          <w:rPr>
            <w:noProof/>
            <w:webHidden/>
          </w:rPr>
          <w:tab/>
        </w:r>
        <w:r>
          <w:rPr>
            <w:noProof/>
            <w:webHidden/>
          </w:rPr>
          <w:fldChar w:fldCharType="begin"/>
        </w:r>
        <w:r w:rsidR="00527D1A">
          <w:rPr>
            <w:noProof/>
            <w:webHidden/>
          </w:rPr>
          <w:instrText xml:space="preserve"> PAGEREF _Toc217859146 \h </w:instrText>
        </w:r>
        <w:r>
          <w:rPr>
            <w:noProof/>
            <w:webHidden/>
          </w:rPr>
        </w:r>
        <w:r>
          <w:rPr>
            <w:noProof/>
            <w:webHidden/>
          </w:rPr>
          <w:fldChar w:fldCharType="separate"/>
        </w:r>
        <w:r w:rsidR="00AE3BA6">
          <w:rPr>
            <w:noProof/>
            <w:webHidden/>
          </w:rPr>
          <w:t>19</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47" w:history="1">
        <w:r w:rsidR="00527D1A" w:rsidRPr="00694BB6">
          <w:rPr>
            <w:rStyle w:val="Hyperlink"/>
            <w:noProof/>
          </w:rPr>
          <w:t>Ch7 The Stock Market, the Theory of Rational Expectations, and the Efficient Market Hypothesis</w:t>
        </w:r>
        <w:r w:rsidR="00527D1A">
          <w:rPr>
            <w:noProof/>
            <w:webHidden/>
          </w:rPr>
          <w:tab/>
        </w:r>
        <w:r>
          <w:rPr>
            <w:noProof/>
            <w:webHidden/>
          </w:rPr>
          <w:fldChar w:fldCharType="begin"/>
        </w:r>
        <w:r w:rsidR="00527D1A">
          <w:rPr>
            <w:noProof/>
            <w:webHidden/>
          </w:rPr>
          <w:instrText xml:space="preserve"> PAGEREF _Toc217859147 \h </w:instrText>
        </w:r>
        <w:r>
          <w:rPr>
            <w:noProof/>
            <w:webHidden/>
          </w:rPr>
        </w:r>
        <w:r>
          <w:rPr>
            <w:noProof/>
            <w:webHidden/>
          </w:rPr>
          <w:fldChar w:fldCharType="separate"/>
        </w:r>
        <w:r w:rsidR="00AE3BA6">
          <w:rPr>
            <w:noProof/>
            <w:webHidden/>
          </w:rPr>
          <w:t>22</w:t>
        </w:r>
        <w:r>
          <w:rPr>
            <w:noProof/>
            <w:webHidden/>
          </w:rPr>
          <w:fldChar w:fldCharType="end"/>
        </w:r>
      </w:hyperlink>
    </w:p>
    <w:p w:rsidR="00527D1A" w:rsidRDefault="00B862AA">
      <w:pPr>
        <w:pStyle w:val="TOC2"/>
        <w:tabs>
          <w:tab w:val="right" w:leader="dot" w:pos="8296"/>
        </w:tabs>
        <w:rPr>
          <w:noProof/>
          <w:kern w:val="0"/>
          <w:sz w:val="22"/>
          <w:lang w:eastAsia="en-US"/>
        </w:rPr>
      </w:pPr>
      <w:hyperlink w:anchor="_Toc217859148" w:history="1">
        <w:r w:rsidR="00527D1A" w:rsidRPr="00694BB6">
          <w:rPr>
            <w:rStyle w:val="Hyperlink"/>
            <w:noProof/>
          </w:rPr>
          <w:t>Part 3 Financial Institutions</w:t>
        </w:r>
        <w:r w:rsidR="00527D1A">
          <w:rPr>
            <w:noProof/>
            <w:webHidden/>
          </w:rPr>
          <w:tab/>
        </w:r>
        <w:r>
          <w:rPr>
            <w:noProof/>
            <w:webHidden/>
          </w:rPr>
          <w:fldChar w:fldCharType="begin"/>
        </w:r>
        <w:r w:rsidR="00527D1A">
          <w:rPr>
            <w:noProof/>
            <w:webHidden/>
          </w:rPr>
          <w:instrText xml:space="preserve"> PAGEREF _Toc217859148 \h </w:instrText>
        </w:r>
        <w:r>
          <w:rPr>
            <w:noProof/>
            <w:webHidden/>
          </w:rPr>
        </w:r>
        <w:r>
          <w:rPr>
            <w:noProof/>
            <w:webHidden/>
          </w:rPr>
          <w:fldChar w:fldCharType="separate"/>
        </w:r>
        <w:r w:rsidR="00AE3BA6">
          <w:rPr>
            <w:noProof/>
            <w:webHidden/>
          </w:rPr>
          <w:t>25</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49" w:history="1">
        <w:r w:rsidR="00527D1A" w:rsidRPr="00694BB6">
          <w:rPr>
            <w:rStyle w:val="Hyperlink"/>
            <w:noProof/>
          </w:rPr>
          <w:t>Ch8  An Economic Analysis of Financial Structure</w:t>
        </w:r>
        <w:r w:rsidR="00527D1A">
          <w:rPr>
            <w:noProof/>
            <w:webHidden/>
          </w:rPr>
          <w:tab/>
        </w:r>
        <w:r>
          <w:rPr>
            <w:noProof/>
            <w:webHidden/>
          </w:rPr>
          <w:fldChar w:fldCharType="begin"/>
        </w:r>
        <w:r w:rsidR="00527D1A">
          <w:rPr>
            <w:noProof/>
            <w:webHidden/>
          </w:rPr>
          <w:instrText xml:space="preserve"> PAGEREF _Toc217859149 \h </w:instrText>
        </w:r>
        <w:r>
          <w:rPr>
            <w:noProof/>
            <w:webHidden/>
          </w:rPr>
        </w:r>
        <w:r>
          <w:rPr>
            <w:noProof/>
            <w:webHidden/>
          </w:rPr>
          <w:fldChar w:fldCharType="separate"/>
        </w:r>
        <w:r w:rsidR="00AE3BA6">
          <w:rPr>
            <w:noProof/>
            <w:webHidden/>
          </w:rPr>
          <w:t>25</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50" w:history="1">
        <w:r w:rsidR="00527D1A" w:rsidRPr="00694BB6">
          <w:rPr>
            <w:rStyle w:val="Hyperlink"/>
            <w:noProof/>
          </w:rPr>
          <w:t>Ch9 Banking and the Management of Financial Institutions</w:t>
        </w:r>
        <w:r w:rsidR="00527D1A">
          <w:rPr>
            <w:noProof/>
            <w:webHidden/>
          </w:rPr>
          <w:tab/>
        </w:r>
        <w:r>
          <w:rPr>
            <w:noProof/>
            <w:webHidden/>
          </w:rPr>
          <w:fldChar w:fldCharType="begin"/>
        </w:r>
        <w:r w:rsidR="00527D1A">
          <w:rPr>
            <w:noProof/>
            <w:webHidden/>
          </w:rPr>
          <w:instrText xml:space="preserve"> PAGEREF _Toc217859150 \h </w:instrText>
        </w:r>
        <w:r>
          <w:rPr>
            <w:noProof/>
            <w:webHidden/>
          </w:rPr>
        </w:r>
        <w:r>
          <w:rPr>
            <w:noProof/>
            <w:webHidden/>
          </w:rPr>
          <w:fldChar w:fldCharType="separate"/>
        </w:r>
        <w:r w:rsidR="00AE3BA6">
          <w:rPr>
            <w:noProof/>
            <w:webHidden/>
          </w:rPr>
          <w:t>29</w:t>
        </w:r>
        <w:r>
          <w:rPr>
            <w:noProof/>
            <w:webHidden/>
          </w:rPr>
          <w:fldChar w:fldCharType="end"/>
        </w:r>
      </w:hyperlink>
    </w:p>
    <w:p w:rsidR="00527D1A" w:rsidRDefault="00B862AA">
      <w:pPr>
        <w:pStyle w:val="TOC4"/>
        <w:tabs>
          <w:tab w:val="right" w:leader="dot" w:pos="8296"/>
        </w:tabs>
        <w:rPr>
          <w:noProof/>
          <w:kern w:val="0"/>
          <w:sz w:val="22"/>
          <w:lang w:eastAsia="en-US"/>
        </w:rPr>
      </w:pPr>
      <w:hyperlink w:anchor="_Toc217859151" w:history="1">
        <w:r w:rsidR="00527D1A" w:rsidRPr="00694BB6">
          <w:rPr>
            <w:rStyle w:val="Hyperlink"/>
            <w:noProof/>
          </w:rPr>
          <w:t>Appendix 1 to Ch9: Duration gap analysis</w:t>
        </w:r>
        <w:r w:rsidR="00527D1A">
          <w:rPr>
            <w:noProof/>
            <w:webHidden/>
          </w:rPr>
          <w:tab/>
        </w:r>
        <w:r>
          <w:rPr>
            <w:noProof/>
            <w:webHidden/>
          </w:rPr>
          <w:fldChar w:fldCharType="begin"/>
        </w:r>
        <w:r w:rsidR="00527D1A">
          <w:rPr>
            <w:noProof/>
            <w:webHidden/>
          </w:rPr>
          <w:instrText xml:space="preserve"> PAGEREF _Toc217859151 \h </w:instrText>
        </w:r>
        <w:r>
          <w:rPr>
            <w:noProof/>
            <w:webHidden/>
          </w:rPr>
        </w:r>
        <w:r>
          <w:rPr>
            <w:noProof/>
            <w:webHidden/>
          </w:rPr>
          <w:fldChar w:fldCharType="separate"/>
        </w:r>
        <w:r w:rsidR="00AE3BA6">
          <w:rPr>
            <w:noProof/>
            <w:webHidden/>
          </w:rPr>
          <w:t>34</w:t>
        </w:r>
        <w:r>
          <w:rPr>
            <w:noProof/>
            <w:webHidden/>
          </w:rPr>
          <w:fldChar w:fldCharType="end"/>
        </w:r>
      </w:hyperlink>
    </w:p>
    <w:p w:rsidR="00527D1A" w:rsidRDefault="00B862AA">
      <w:pPr>
        <w:pStyle w:val="TOC4"/>
        <w:tabs>
          <w:tab w:val="right" w:leader="dot" w:pos="8296"/>
        </w:tabs>
        <w:rPr>
          <w:noProof/>
          <w:kern w:val="0"/>
          <w:sz w:val="22"/>
          <w:lang w:eastAsia="en-US"/>
        </w:rPr>
      </w:pPr>
      <w:hyperlink w:anchor="_Toc217859152" w:history="1">
        <w:r w:rsidR="00527D1A" w:rsidRPr="00694BB6">
          <w:rPr>
            <w:rStyle w:val="Hyperlink"/>
            <w:noProof/>
          </w:rPr>
          <w:t>Appendix 2 to Ch9:Measuring Bank Performance</w:t>
        </w:r>
        <w:r w:rsidR="00527D1A">
          <w:rPr>
            <w:noProof/>
            <w:webHidden/>
          </w:rPr>
          <w:tab/>
        </w:r>
        <w:r>
          <w:rPr>
            <w:noProof/>
            <w:webHidden/>
          </w:rPr>
          <w:fldChar w:fldCharType="begin"/>
        </w:r>
        <w:r w:rsidR="00527D1A">
          <w:rPr>
            <w:noProof/>
            <w:webHidden/>
          </w:rPr>
          <w:instrText xml:space="preserve"> PAGEREF _Toc217859152 \h </w:instrText>
        </w:r>
        <w:r>
          <w:rPr>
            <w:noProof/>
            <w:webHidden/>
          </w:rPr>
        </w:r>
        <w:r>
          <w:rPr>
            <w:noProof/>
            <w:webHidden/>
          </w:rPr>
          <w:fldChar w:fldCharType="separate"/>
        </w:r>
        <w:r w:rsidR="00AE3BA6">
          <w:rPr>
            <w:noProof/>
            <w:webHidden/>
          </w:rPr>
          <w:t>35</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53" w:history="1">
        <w:r w:rsidR="00527D1A" w:rsidRPr="00694BB6">
          <w:rPr>
            <w:rStyle w:val="Hyperlink"/>
            <w:noProof/>
          </w:rPr>
          <w:t>Ch10 Bank Industry: Structure and Competition</w:t>
        </w:r>
        <w:r w:rsidR="00527D1A">
          <w:rPr>
            <w:noProof/>
            <w:webHidden/>
          </w:rPr>
          <w:tab/>
        </w:r>
        <w:r>
          <w:rPr>
            <w:noProof/>
            <w:webHidden/>
          </w:rPr>
          <w:fldChar w:fldCharType="begin"/>
        </w:r>
        <w:r w:rsidR="00527D1A">
          <w:rPr>
            <w:noProof/>
            <w:webHidden/>
          </w:rPr>
          <w:instrText xml:space="preserve"> PAGEREF _Toc217859153 \h </w:instrText>
        </w:r>
        <w:r>
          <w:rPr>
            <w:noProof/>
            <w:webHidden/>
          </w:rPr>
        </w:r>
        <w:r>
          <w:rPr>
            <w:noProof/>
            <w:webHidden/>
          </w:rPr>
          <w:fldChar w:fldCharType="separate"/>
        </w:r>
        <w:r w:rsidR="00AE3BA6">
          <w:rPr>
            <w:noProof/>
            <w:webHidden/>
          </w:rPr>
          <w:t>37</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54" w:history="1">
        <w:r w:rsidR="00527D1A" w:rsidRPr="00694BB6">
          <w:rPr>
            <w:rStyle w:val="Hyperlink"/>
            <w:noProof/>
          </w:rPr>
          <w:t>Ch11 Economic Analysis of Banking Regulation</w:t>
        </w:r>
        <w:r w:rsidR="00527D1A">
          <w:rPr>
            <w:noProof/>
            <w:webHidden/>
          </w:rPr>
          <w:tab/>
        </w:r>
        <w:r>
          <w:rPr>
            <w:noProof/>
            <w:webHidden/>
          </w:rPr>
          <w:fldChar w:fldCharType="begin"/>
        </w:r>
        <w:r w:rsidR="00527D1A">
          <w:rPr>
            <w:noProof/>
            <w:webHidden/>
          </w:rPr>
          <w:instrText xml:space="preserve"> PAGEREF _Toc217859154 \h </w:instrText>
        </w:r>
        <w:r>
          <w:rPr>
            <w:noProof/>
            <w:webHidden/>
          </w:rPr>
        </w:r>
        <w:r>
          <w:rPr>
            <w:noProof/>
            <w:webHidden/>
          </w:rPr>
          <w:fldChar w:fldCharType="separate"/>
        </w:r>
        <w:r w:rsidR="00AE3BA6">
          <w:rPr>
            <w:noProof/>
            <w:webHidden/>
          </w:rPr>
          <w:t>40</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55" w:history="1">
        <w:r w:rsidR="00527D1A" w:rsidRPr="00694BB6">
          <w:rPr>
            <w:rStyle w:val="Hyperlink"/>
            <w:noProof/>
          </w:rPr>
          <w:t>Ch12 Nonbank Finance</w:t>
        </w:r>
        <w:r w:rsidR="00527D1A">
          <w:rPr>
            <w:noProof/>
            <w:webHidden/>
          </w:rPr>
          <w:tab/>
        </w:r>
        <w:r>
          <w:rPr>
            <w:noProof/>
            <w:webHidden/>
          </w:rPr>
          <w:fldChar w:fldCharType="begin"/>
        </w:r>
        <w:r w:rsidR="00527D1A">
          <w:rPr>
            <w:noProof/>
            <w:webHidden/>
          </w:rPr>
          <w:instrText xml:space="preserve"> PAGEREF _Toc217859155 \h </w:instrText>
        </w:r>
        <w:r>
          <w:rPr>
            <w:noProof/>
            <w:webHidden/>
          </w:rPr>
        </w:r>
        <w:r>
          <w:rPr>
            <w:noProof/>
            <w:webHidden/>
          </w:rPr>
          <w:fldChar w:fldCharType="separate"/>
        </w:r>
        <w:r w:rsidR="00AE3BA6">
          <w:rPr>
            <w:noProof/>
            <w:webHidden/>
          </w:rPr>
          <w:t>42</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56" w:history="1">
        <w:r w:rsidR="00527D1A" w:rsidRPr="00694BB6">
          <w:rPr>
            <w:rStyle w:val="Hyperlink"/>
            <w:noProof/>
          </w:rPr>
          <w:t>Ch13 Financial Derivatives</w:t>
        </w:r>
        <w:r w:rsidR="00527D1A">
          <w:rPr>
            <w:noProof/>
            <w:webHidden/>
          </w:rPr>
          <w:tab/>
        </w:r>
        <w:r>
          <w:rPr>
            <w:noProof/>
            <w:webHidden/>
          </w:rPr>
          <w:fldChar w:fldCharType="begin"/>
        </w:r>
        <w:r w:rsidR="00527D1A">
          <w:rPr>
            <w:noProof/>
            <w:webHidden/>
          </w:rPr>
          <w:instrText xml:space="preserve"> PAGEREF _Toc217859156 \h </w:instrText>
        </w:r>
        <w:r>
          <w:rPr>
            <w:noProof/>
            <w:webHidden/>
          </w:rPr>
        </w:r>
        <w:r>
          <w:rPr>
            <w:noProof/>
            <w:webHidden/>
          </w:rPr>
          <w:fldChar w:fldCharType="separate"/>
        </w:r>
        <w:r w:rsidR="00AE3BA6">
          <w:rPr>
            <w:noProof/>
            <w:webHidden/>
          </w:rPr>
          <w:t>43</w:t>
        </w:r>
        <w:r>
          <w:rPr>
            <w:noProof/>
            <w:webHidden/>
          </w:rPr>
          <w:fldChar w:fldCharType="end"/>
        </w:r>
      </w:hyperlink>
    </w:p>
    <w:p w:rsidR="00527D1A" w:rsidRDefault="00B862AA">
      <w:pPr>
        <w:pStyle w:val="TOC2"/>
        <w:tabs>
          <w:tab w:val="right" w:leader="dot" w:pos="8296"/>
        </w:tabs>
        <w:rPr>
          <w:noProof/>
          <w:kern w:val="0"/>
          <w:sz w:val="22"/>
          <w:lang w:eastAsia="en-US"/>
        </w:rPr>
      </w:pPr>
      <w:hyperlink w:anchor="_Toc217859157" w:history="1">
        <w:r w:rsidR="00527D1A" w:rsidRPr="00694BB6">
          <w:rPr>
            <w:rStyle w:val="Hyperlink"/>
            <w:noProof/>
          </w:rPr>
          <w:t>Part 4 Central Banking and Conduct of Monetary Policy</w:t>
        </w:r>
        <w:r w:rsidR="00527D1A">
          <w:rPr>
            <w:noProof/>
            <w:webHidden/>
          </w:rPr>
          <w:tab/>
        </w:r>
        <w:r>
          <w:rPr>
            <w:noProof/>
            <w:webHidden/>
          </w:rPr>
          <w:fldChar w:fldCharType="begin"/>
        </w:r>
        <w:r w:rsidR="00527D1A">
          <w:rPr>
            <w:noProof/>
            <w:webHidden/>
          </w:rPr>
          <w:instrText xml:space="preserve"> PAGEREF _Toc217859157 \h </w:instrText>
        </w:r>
        <w:r>
          <w:rPr>
            <w:noProof/>
            <w:webHidden/>
          </w:rPr>
        </w:r>
        <w:r>
          <w:rPr>
            <w:noProof/>
            <w:webHidden/>
          </w:rPr>
          <w:fldChar w:fldCharType="separate"/>
        </w:r>
        <w:r w:rsidR="00AE3BA6">
          <w:rPr>
            <w:noProof/>
            <w:webHidden/>
          </w:rPr>
          <w:t>44</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58" w:history="1">
        <w:r w:rsidR="00527D1A" w:rsidRPr="00694BB6">
          <w:rPr>
            <w:rStyle w:val="Hyperlink"/>
            <w:noProof/>
          </w:rPr>
          <w:t>Ch14 Structure of Central Banks and the Federal Reserve System</w:t>
        </w:r>
        <w:r w:rsidR="00527D1A">
          <w:rPr>
            <w:noProof/>
            <w:webHidden/>
          </w:rPr>
          <w:tab/>
        </w:r>
        <w:r>
          <w:rPr>
            <w:noProof/>
            <w:webHidden/>
          </w:rPr>
          <w:fldChar w:fldCharType="begin"/>
        </w:r>
        <w:r w:rsidR="00527D1A">
          <w:rPr>
            <w:noProof/>
            <w:webHidden/>
          </w:rPr>
          <w:instrText xml:space="preserve"> PAGEREF _Toc217859158 \h </w:instrText>
        </w:r>
        <w:r>
          <w:rPr>
            <w:noProof/>
            <w:webHidden/>
          </w:rPr>
        </w:r>
        <w:r>
          <w:rPr>
            <w:noProof/>
            <w:webHidden/>
          </w:rPr>
          <w:fldChar w:fldCharType="separate"/>
        </w:r>
        <w:r w:rsidR="00AE3BA6">
          <w:rPr>
            <w:noProof/>
            <w:webHidden/>
          </w:rPr>
          <w:t>44</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59" w:history="1">
        <w:r w:rsidR="00527D1A" w:rsidRPr="00694BB6">
          <w:rPr>
            <w:rStyle w:val="Hyperlink"/>
            <w:noProof/>
          </w:rPr>
          <w:t>Ch15 Multiple Deposit Creation and the Money Supply Process</w:t>
        </w:r>
        <w:r w:rsidR="00527D1A">
          <w:rPr>
            <w:noProof/>
            <w:webHidden/>
          </w:rPr>
          <w:tab/>
        </w:r>
        <w:r>
          <w:rPr>
            <w:noProof/>
            <w:webHidden/>
          </w:rPr>
          <w:fldChar w:fldCharType="begin"/>
        </w:r>
        <w:r w:rsidR="00527D1A">
          <w:rPr>
            <w:noProof/>
            <w:webHidden/>
          </w:rPr>
          <w:instrText xml:space="preserve"> PAGEREF _Toc217859159 \h </w:instrText>
        </w:r>
        <w:r>
          <w:rPr>
            <w:noProof/>
            <w:webHidden/>
          </w:rPr>
        </w:r>
        <w:r>
          <w:rPr>
            <w:noProof/>
            <w:webHidden/>
          </w:rPr>
          <w:fldChar w:fldCharType="separate"/>
        </w:r>
        <w:r w:rsidR="00AE3BA6">
          <w:rPr>
            <w:noProof/>
            <w:webHidden/>
          </w:rPr>
          <w:t>48</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60" w:history="1">
        <w:r w:rsidR="00527D1A" w:rsidRPr="00694BB6">
          <w:rPr>
            <w:rStyle w:val="Hyperlink"/>
            <w:noProof/>
          </w:rPr>
          <w:t>Ch16 Determinants of Money Supply</w:t>
        </w:r>
        <w:r w:rsidR="00527D1A">
          <w:rPr>
            <w:noProof/>
            <w:webHidden/>
          </w:rPr>
          <w:tab/>
        </w:r>
        <w:r>
          <w:rPr>
            <w:noProof/>
            <w:webHidden/>
          </w:rPr>
          <w:fldChar w:fldCharType="begin"/>
        </w:r>
        <w:r w:rsidR="00527D1A">
          <w:rPr>
            <w:noProof/>
            <w:webHidden/>
          </w:rPr>
          <w:instrText xml:space="preserve"> PAGEREF _Toc217859160 \h </w:instrText>
        </w:r>
        <w:r>
          <w:rPr>
            <w:noProof/>
            <w:webHidden/>
          </w:rPr>
        </w:r>
        <w:r>
          <w:rPr>
            <w:noProof/>
            <w:webHidden/>
          </w:rPr>
          <w:fldChar w:fldCharType="separate"/>
        </w:r>
        <w:r w:rsidR="00AE3BA6">
          <w:rPr>
            <w:noProof/>
            <w:webHidden/>
          </w:rPr>
          <w:t>49</w:t>
        </w:r>
        <w:r>
          <w:rPr>
            <w:noProof/>
            <w:webHidden/>
          </w:rPr>
          <w:fldChar w:fldCharType="end"/>
        </w:r>
      </w:hyperlink>
    </w:p>
    <w:p w:rsidR="00527D1A" w:rsidRDefault="00B862AA">
      <w:pPr>
        <w:pStyle w:val="TOC4"/>
        <w:tabs>
          <w:tab w:val="right" w:leader="dot" w:pos="8296"/>
        </w:tabs>
        <w:rPr>
          <w:noProof/>
          <w:kern w:val="0"/>
          <w:sz w:val="22"/>
          <w:lang w:eastAsia="en-US"/>
        </w:rPr>
      </w:pPr>
      <w:hyperlink w:anchor="_Toc217859161" w:history="1">
        <w:r w:rsidR="00527D1A" w:rsidRPr="00694BB6">
          <w:rPr>
            <w:rStyle w:val="Hyperlink"/>
            <w:noProof/>
          </w:rPr>
          <w:t>Appendix1 to Chapter 16 : The M2 Money Multiplier</w:t>
        </w:r>
        <w:r w:rsidR="00527D1A">
          <w:rPr>
            <w:noProof/>
            <w:webHidden/>
          </w:rPr>
          <w:tab/>
        </w:r>
        <w:r>
          <w:rPr>
            <w:noProof/>
            <w:webHidden/>
          </w:rPr>
          <w:fldChar w:fldCharType="begin"/>
        </w:r>
        <w:r w:rsidR="00527D1A">
          <w:rPr>
            <w:noProof/>
            <w:webHidden/>
          </w:rPr>
          <w:instrText xml:space="preserve"> PAGEREF _Toc217859161 \h </w:instrText>
        </w:r>
        <w:r>
          <w:rPr>
            <w:noProof/>
            <w:webHidden/>
          </w:rPr>
        </w:r>
        <w:r>
          <w:rPr>
            <w:noProof/>
            <w:webHidden/>
          </w:rPr>
          <w:fldChar w:fldCharType="separate"/>
        </w:r>
        <w:r w:rsidR="00AE3BA6">
          <w:rPr>
            <w:noProof/>
            <w:webHidden/>
          </w:rPr>
          <w:t>51</w:t>
        </w:r>
        <w:r>
          <w:rPr>
            <w:noProof/>
            <w:webHidden/>
          </w:rPr>
          <w:fldChar w:fldCharType="end"/>
        </w:r>
      </w:hyperlink>
    </w:p>
    <w:p w:rsidR="00527D1A" w:rsidRDefault="00B862AA">
      <w:pPr>
        <w:pStyle w:val="TOC4"/>
        <w:tabs>
          <w:tab w:val="right" w:leader="dot" w:pos="8296"/>
        </w:tabs>
        <w:rPr>
          <w:noProof/>
          <w:kern w:val="0"/>
          <w:sz w:val="22"/>
          <w:lang w:eastAsia="en-US"/>
        </w:rPr>
      </w:pPr>
      <w:hyperlink w:anchor="_Toc217859162" w:history="1">
        <w:r w:rsidR="00527D1A" w:rsidRPr="00694BB6">
          <w:rPr>
            <w:rStyle w:val="Hyperlink"/>
            <w:noProof/>
          </w:rPr>
          <w:t>Appendix2 to Chapter 16 : Expanding Behavior of The Currency Ratio</w:t>
        </w:r>
        <w:r w:rsidR="00527D1A">
          <w:rPr>
            <w:noProof/>
            <w:webHidden/>
          </w:rPr>
          <w:tab/>
        </w:r>
        <w:r>
          <w:rPr>
            <w:noProof/>
            <w:webHidden/>
          </w:rPr>
          <w:fldChar w:fldCharType="begin"/>
        </w:r>
        <w:r w:rsidR="00527D1A">
          <w:rPr>
            <w:noProof/>
            <w:webHidden/>
          </w:rPr>
          <w:instrText xml:space="preserve"> PAGEREF _Toc217859162 \h </w:instrText>
        </w:r>
        <w:r>
          <w:rPr>
            <w:noProof/>
            <w:webHidden/>
          </w:rPr>
        </w:r>
        <w:r>
          <w:rPr>
            <w:noProof/>
            <w:webHidden/>
          </w:rPr>
          <w:fldChar w:fldCharType="separate"/>
        </w:r>
        <w:r w:rsidR="00AE3BA6">
          <w:rPr>
            <w:noProof/>
            <w:webHidden/>
          </w:rPr>
          <w:t>51</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63" w:history="1">
        <w:r w:rsidR="00527D1A" w:rsidRPr="00694BB6">
          <w:rPr>
            <w:rStyle w:val="Hyperlink"/>
            <w:noProof/>
          </w:rPr>
          <w:t>Ch17 Tools of Monetary Policy</w:t>
        </w:r>
        <w:r w:rsidR="00527D1A">
          <w:rPr>
            <w:noProof/>
            <w:webHidden/>
          </w:rPr>
          <w:tab/>
        </w:r>
        <w:r>
          <w:rPr>
            <w:noProof/>
            <w:webHidden/>
          </w:rPr>
          <w:fldChar w:fldCharType="begin"/>
        </w:r>
        <w:r w:rsidR="00527D1A">
          <w:rPr>
            <w:noProof/>
            <w:webHidden/>
          </w:rPr>
          <w:instrText xml:space="preserve"> PAGEREF _Toc217859163 \h </w:instrText>
        </w:r>
        <w:r>
          <w:rPr>
            <w:noProof/>
            <w:webHidden/>
          </w:rPr>
        </w:r>
        <w:r>
          <w:rPr>
            <w:noProof/>
            <w:webHidden/>
          </w:rPr>
          <w:fldChar w:fldCharType="separate"/>
        </w:r>
        <w:r w:rsidR="00AE3BA6">
          <w:rPr>
            <w:noProof/>
            <w:webHidden/>
          </w:rPr>
          <w:t>52</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64" w:history="1">
        <w:r w:rsidR="00527D1A" w:rsidRPr="00694BB6">
          <w:rPr>
            <w:rStyle w:val="Hyperlink"/>
            <w:noProof/>
          </w:rPr>
          <w:t>Ch18 Conduct of Monetary Policy</w:t>
        </w:r>
        <w:r w:rsidR="00527D1A" w:rsidRPr="00694BB6">
          <w:rPr>
            <w:rStyle w:val="Hyperlink"/>
            <w:rFonts w:eastAsia="宋体"/>
            <w:noProof/>
          </w:rPr>
          <w:t>:</w:t>
        </w:r>
        <w:r w:rsidR="00527D1A" w:rsidRPr="00694BB6">
          <w:rPr>
            <w:rStyle w:val="Hyperlink"/>
            <w:noProof/>
          </w:rPr>
          <w:t xml:space="preserve"> Goals and Targets</w:t>
        </w:r>
        <w:r w:rsidR="00527D1A">
          <w:rPr>
            <w:noProof/>
            <w:webHidden/>
          </w:rPr>
          <w:tab/>
        </w:r>
        <w:r>
          <w:rPr>
            <w:noProof/>
            <w:webHidden/>
          </w:rPr>
          <w:fldChar w:fldCharType="begin"/>
        </w:r>
        <w:r w:rsidR="00527D1A">
          <w:rPr>
            <w:noProof/>
            <w:webHidden/>
          </w:rPr>
          <w:instrText xml:space="preserve"> PAGEREF _Toc217859164 \h </w:instrText>
        </w:r>
        <w:r>
          <w:rPr>
            <w:noProof/>
            <w:webHidden/>
          </w:rPr>
        </w:r>
        <w:r>
          <w:rPr>
            <w:noProof/>
            <w:webHidden/>
          </w:rPr>
          <w:fldChar w:fldCharType="separate"/>
        </w:r>
        <w:r w:rsidR="00AE3BA6">
          <w:rPr>
            <w:noProof/>
            <w:webHidden/>
          </w:rPr>
          <w:t>53</w:t>
        </w:r>
        <w:r>
          <w:rPr>
            <w:noProof/>
            <w:webHidden/>
          </w:rPr>
          <w:fldChar w:fldCharType="end"/>
        </w:r>
      </w:hyperlink>
    </w:p>
    <w:p w:rsidR="00527D1A" w:rsidRDefault="00B862AA">
      <w:pPr>
        <w:pStyle w:val="TOC2"/>
        <w:tabs>
          <w:tab w:val="right" w:leader="dot" w:pos="8296"/>
        </w:tabs>
        <w:rPr>
          <w:noProof/>
          <w:kern w:val="0"/>
          <w:sz w:val="22"/>
          <w:lang w:eastAsia="en-US"/>
        </w:rPr>
      </w:pPr>
      <w:hyperlink w:anchor="_Toc217859165" w:history="1">
        <w:r w:rsidR="00527D1A" w:rsidRPr="00694BB6">
          <w:rPr>
            <w:rStyle w:val="Hyperlink"/>
            <w:noProof/>
          </w:rPr>
          <w:t>Part 5 Int~l Finance and Monetary Policy</w:t>
        </w:r>
        <w:r w:rsidR="00527D1A">
          <w:rPr>
            <w:noProof/>
            <w:webHidden/>
          </w:rPr>
          <w:tab/>
        </w:r>
        <w:r>
          <w:rPr>
            <w:noProof/>
            <w:webHidden/>
          </w:rPr>
          <w:fldChar w:fldCharType="begin"/>
        </w:r>
        <w:r w:rsidR="00527D1A">
          <w:rPr>
            <w:noProof/>
            <w:webHidden/>
          </w:rPr>
          <w:instrText xml:space="preserve"> PAGEREF _Toc217859165 \h </w:instrText>
        </w:r>
        <w:r>
          <w:rPr>
            <w:noProof/>
            <w:webHidden/>
          </w:rPr>
        </w:r>
        <w:r>
          <w:rPr>
            <w:noProof/>
            <w:webHidden/>
          </w:rPr>
          <w:fldChar w:fldCharType="separate"/>
        </w:r>
        <w:r w:rsidR="00AE3BA6">
          <w:rPr>
            <w:noProof/>
            <w:webHidden/>
          </w:rPr>
          <w:t>55</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66" w:history="1">
        <w:r w:rsidR="00527D1A" w:rsidRPr="00694BB6">
          <w:rPr>
            <w:rStyle w:val="Hyperlink"/>
            <w:noProof/>
          </w:rPr>
          <w:t>Ch19 The Foreign Exchange Market</w:t>
        </w:r>
        <w:r w:rsidR="00527D1A">
          <w:rPr>
            <w:noProof/>
            <w:webHidden/>
          </w:rPr>
          <w:tab/>
        </w:r>
        <w:r>
          <w:rPr>
            <w:noProof/>
            <w:webHidden/>
          </w:rPr>
          <w:fldChar w:fldCharType="begin"/>
        </w:r>
        <w:r w:rsidR="00527D1A">
          <w:rPr>
            <w:noProof/>
            <w:webHidden/>
          </w:rPr>
          <w:instrText xml:space="preserve"> PAGEREF _Toc217859166 \h </w:instrText>
        </w:r>
        <w:r>
          <w:rPr>
            <w:noProof/>
            <w:webHidden/>
          </w:rPr>
        </w:r>
        <w:r>
          <w:rPr>
            <w:noProof/>
            <w:webHidden/>
          </w:rPr>
          <w:fldChar w:fldCharType="separate"/>
        </w:r>
        <w:r w:rsidR="00AE3BA6">
          <w:rPr>
            <w:noProof/>
            <w:webHidden/>
          </w:rPr>
          <w:t>55</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67" w:history="1">
        <w:r w:rsidR="00527D1A" w:rsidRPr="00694BB6">
          <w:rPr>
            <w:rStyle w:val="Hyperlink"/>
            <w:noProof/>
          </w:rPr>
          <w:t>Ch20 Int~l Financial Sys</w:t>
        </w:r>
        <w:r w:rsidR="00527D1A" w:rsidRPr="00694BB6">
          <w:rPr>
            <w:rStyle w:val="Hyperlink"/>
            <w:rFonts w:eastAsia="宋体"/>
            <w:noProof/>
          </w:rPr>
          <w:t>tem</w:t>
        </w:r>
        <w:r w:rsidR="00527D1A">
          <w:rPr>
            <w:noProof/>
            <w:webHidden/>
          </w:rPr>
          <w:tab/>
        </w:r>
        <w:r>
          <w:rPr>
            <w:noProof/>
            <w:webHidden/>
          </w:rPr>
          <w:fldChar w:fldCharType="begin"/>
        </w:r>
        <w:r w:rsidR="00527D1A">
          <w:rPr>
            <w:noProof/>
            <w:webHidden/>
          </w:rPr>
          <w:instrText xml:space="preserve"> PAGEREF _Toc217859167 \h </w:instrText>
        </w:r>
        <w:r>
          <w:rPr>
            <w:noProof/>
            <w:webHidden/>
          </w:rPr>
        </w:r>
        <w:r>
          <w:rPr>
            <w:noProof/>
            <w:webHidden/>
          </w:rPr>
          <w:fldChar w:fldCharType="separate"/>
        </w:r>
        <w:r w:rsidR="00AE3BA6">
          <w:rPr>
            <w:noProof/>
            <w:webHidden/>
          </w:rPr>
          <w:t>60</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68" w:history="1">
        <w:r w:rsidR="00527D1A" w:rsidRPr="00694BB6">
          <w:rPr>
            <w:rStyle w:val="Hyperlink"/>
            <w:noProof/>
          </w:rPr>
          <w:t>Ch21 Monetary Policy Strategy: The Int~l Experience</w:t>
        </w:r>
        <w:r w:rsidR="00527D1A">
          <w:rPr>
            <w:noProof/>
            <w:webHidden/>
          </w:rPr>
          <w:tab/>
        </w:r>
        <w:r>
          <w:rPr>
            <w:noProof/>
            <w:webHidden/>
          </w:rPr>
          <w:fldChar w:fldCharType="begin"/>
        </w:r>
        <w:r w:rsidR="00527D1A">
          <w:rPr>
            <w:noProof/>
            <w:webHidden/>
          </w:rPr>
          <w:instrText xml:space="preserve"> PAGEREF _Toc217859168 \h </w:instrText>
        </w:r>
        <w:r>
          <w:rPr>
            <w:noProof/>
            <w:webHidden/>
          </w:rPr>
        </w:r>
        <w:r>
          <w:rPr>
            <w:noProof/>
            <w:webHidden/>
          </w:rPr>
          <w:fldChar w:fldCharType="separate"/>
        </w:r>
        <w:r w:rsidR="00AE3BA6">
          <w:rPr>
            <w:noProof/>
            <w:webHidden/>
          </w:rPr>
          <w:t>64</w:t>
        </w:r>
        <w:r>
          <w:rPr>
            <w:noProof/>
            <w:webHidden/>
          </w:rPr>
          <w:fldChar w:fldCharType="end"/>
        </w:r>
      </w:hyperlink>
    </w:p>
    <w:p w:rsidR="00527D1A" w:rsidRDefault="00B862AA">
      <w:pPr>
        <w:pStyle w:val="TOC2"/>
        <w:tabs>
          <w:tab w:val="right" w:leader="dot" w:pos="8296"/>
        </w:tabs>
        <w:rPr>
          <w:noProof/>
          <w:kern w:val="0"/>
          <w:sz w:val="22"/>
          <w:lang w:eastAsia="en-US"/>
        </w:rPr>
      </w:pPr>
      <w:hyperlink w:anchor="_Toc217859169" w:history="1">
        <w:r w:rsidR="00527D1A" w:rsidRPr="00694BB6">
          <w:rPr>
            <w:rStyle w:val="Hyperlink"/>
            <w:noProof/>
          </w:rPr>
          <w:t>Part 6 Monetary Theory</w:t>
        </w:r>
        <w:r w:rsidR="00527D1A">
          <w:rPr>
            <w:noProof/>
            <w:webHidden/>
          </w:rPr>
          <w:tab/>
        </w:r>
        <w:r>
          <w:rPr>
            <w:noProof/>
            <w:webHidden/>
          </w:rPr>
          <w:fldChar w:fldCharType="begin"/>
        </w:r>
        <w:r w:rsidR="00527D1A">
          <w:rPr>
            <w:noProof/>
            <w:webHidden/>
          </w:rPr>
          <w:instrText xml:space="preserve"> PAGEREF _Toc217859169 \h </w:instrText>
        </w:r>
        <w:r>
          <w:rPr>
            <w:noProof/>
            <w:webHidden/>
          </w:rPr>
        </w:r>
        <w:r>
          <w:rPr>
            <w:noProof/>
            <w:webHidden/>
          </w:rPr>
          <w:fldChar w:fldCharType="separate"/>
        </w:r>
        <w:r w:rsidR="00AE3BA6">
          <w:rPr>
            <w:noProof/>
            <w:webHidden/>
          </w:rPr>
          <w:t>68</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70" w:history="1">
        <w:r w:rsidR="00527D1A" w:rsidRPr="00694BB6">
          <w:rPr>
            <w:rStyle w:val="Hyperlink"/>
            <w:noProof/>
          </w:rPr>
          <w:t>Ch22 The Demand for Money</w:t>
        </w:r>
        <w:r w:rsidR="00527D1A">
          <w:rPr>
            <w:noProof/>
            <w:webHidden/>
          </w:rPr>
          <w:tab/>
        </w:r>
        <w:r>
          <w:rPr>
            <w:noProof/>
            <w:webHidden/>
          </w:rPr>
          <w:fldChar w:fldCharType="begin"/>
        </w:r>
        <w:r w:rsidR="00527D1A">
          <w:rPr>
            <w:noProof/>
            <w:webHidden/>
          </w:rPr>
          <w:instrText xml:space="preserve"> PAGEREF _Toc217859170 \h </w:instrText>
        </w:r>
        <w:r>
          <w:rPr>
            <w:noProof/>
            <w:webHidden/>
          </w:rPr>
        </w:r>
        <w:r>
          <w:rPr>
            <w:noProof/>
            <w:webHidden/>
          </w:rPr>
          <w:fldChar w:fldCharType="separate"/>
        </w:r>
        <w:r w:rsidR="00AE3BA6">
          <w:rPr>
            <w:noProof/>
            <w:webHidden/>
          </w:rPr>
          <w:t>68</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71" w:history="1">
        <w:r w:rsidR="00527D1A" w:rsidRPr="00694BB6">
          <w:rPr>
            <w:rStyle w:val="Hyperlink"/>
            <w:noProof/>
          </w:rPr>
          <w:t>Ch23 The Keynesian Framework and the ISLM Model</w:t>
        </w:r>
        <w:r w:rsidR="00527D1A">
          <w:rPr>
            <w:noProof/>
            <w:webHidden/>
          </w:rPr>
          <w:tab/>
        </w:r>
        <w:r>
          <w:rPr>
            <w:noProof/>
            <w:webHidden/>
          </w:rPr>
          <w:fldChar w:fldCharType="begin"/>
        </w:r>
        <w:r w:rsidR="00527D1A">
          <w:rPr>
            <w:noProof/>
            <w:webHidden/>
          </w:rPr>
          <w:instrText xml:space="preserve"> PAGEREF _Toc217859171 \h </w:instrText>
        </w:r>
        <w:r>
          <w:rPr>
            <w:noProof/>
            <w:webHidden/>
          </w:rPr>
        </w:r>
        <w:r>
          <w:rPr>
            <w:noProof/>
            <w:webHidden/>
          </w:rPr>
          <w:fldChar w:fldCharType="separate"/>
        </w:r>
        <w:r w:rsidR="00AE3BA6">
          <w:rPr>
            <w:noProof/>
            <w:webHidden/>
          </w:rPr>
          <w:t>71</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72" w:history="1">
        <w:r w:rsidR="00527D1A" w:rsidRPr="00694BB6">
          <w:rPr>
            <w:rStyle w:val="Hyperlink"/>
            <w:noProof/>
          </w:rPr>
          <w:t>Ch24 Monetary and Fiscal Policy in the ISLM Model</w:t>
        </w:r>
        <w:r w:rsidR="00527D1A">
          <w:rPr>
            <w:noProof/>
            <w:webHidden/>
          </w:rPr>
          <w:tab/>
        </w:r>
        <w:r>
          <w:rPr>
            <w:noProof/>
            <w:webHidden/>
          </w:rPr>
          <w:fldChar w:fldCharType="begin"/>
        </w:r>
        <w:r w:rsidR="00527D1A">
          <w:rPr>
            <w:noProof/>
            <w:webHidden/>
          </w:rPr>
          <w:instrText xml:space="preserve"> PAGEREF _Toc217859172 \h </w:instrText>
        </w:r>
        <w:r>
          <w:rPr>
            <w:noProof/>
            <w:webHidden/>
          </w:rPr>
        </w:r>
        <w:r>
          <w:rPr>
            <w:noProof/>
            <w:webHidden/>
          </w:rPr>
          <w:fldChar w:fldCharType="separate"/>
        </w:r>
        <w:r w:rsidR="00AE3BA6">
          <w:rPr>
            <w:noProof/>
            <w:webHidden/>
          </w:rPr>
          <w:t>72</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73" w:history="1">
        <w:r w:rsidR="00527D1A" w:rsidRPr="00694BB6">
          <w:rPr>
            <w:rStyle w:val="Hyperlink"/>
            <w:noProof/>
          </w:rPr>
          <w:t>Ch25 Aggregate Demand and Supply Analysis</w:t>
        </w:r>
        <w:r w:rsidR="00527D1A">
          <w:rPr>
            <w:noProof/>
            <w:webHidden/>
          </w:rPr>
          <w:tab/>
        </w:r>
        <w:r>
          <w:rPr>
            <w:noProof/>
            <w:webHidden/>
          </w:rPr>
          <w:fldChar w:fldCharType="begin"/>
        </w:r>
        <w:r w:rsidR="00527D1A">
          <w:rPr>
            <w:noProof/>
            <w:webHidden/>
          </w:rPr>
          <w:instrText xml:space="preserve"> PAGEREF _Toc217859173 \h </w:instrText>
        </w:r>
        <w:r>
          <w:rPr>
            <w:noProof/>
            <w:webHidden/>
          </w:rPr>
        </w:r>
        <w:r>
          <w:rPr>
            <w:noProof/>
            <w:webHidden/>
          </w:rPr>
          <w:fldChar w:fldCharType="separate"/>
        </w:r>
        <w:r w:rsidR="00AE3BA6">
          <w:rPr>
            <w:noProof/>
            <w:webHidden/>
          </w:rPr>
          <w:t>73</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74" w:history="1">
        <w:r w:rsidR="00527D1A" w:rsidRPr="00694BB6">
          <w:rPr>
            <w:rStyle w:val="Hyperlink"/>
            <w:noProof/>
          </w:rPr>
          <w:t>Ch26 Transmission Mechanism of Monetary Policy: The Evidence</w:t>
        </w:r>
        <w:r w:rsidR="00527D1A">
          <w:rPr>
            <w:noProof/>
            <w:webHidden/>
          </w:rPr>
          <w:tab/>
        </w:r>
        <w:r>
          <w:rPr>
            <w:noProof/>
            <w:webHidden/>
          </w:rPr>
          <w:fldChar w:fldCharType="begin"/>
        </w:r>
        <w:r w:rsidR="00527D1A">
          <w:rPr>
            <w:noProof/>
            <w:webHidden/>
          </w:rPr>
          <w:instrText xml:space="preserve"> PAGEREF _Toc217859174 \h </w:instrText>
        </w:r>
        <w:r>
          <w:rPr>
            <w:noProof/>
            <w:webHidden/>
          </w:rPr>
        </w:r>
        <w:r>
          <w:rPr>
            <w:noProof/>
            <w:webHidden/>
          </w:rPr>
          <w:fldChar w:fldCharType="separate"/>
        </w:r>
        <w:r w:rsidR="00AE3BA6">
          <w:rPr>
            <w:noProof/>
            <w:webHidden/>
          </w:rPr>
          <w:t>74</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75" w:history="1">
        <w:r w:rsidR="00527D1A" w:rsidRPr="00694BB6">
          <w:rPr>
            <w:rStyle w:val="Hyperlink"/>
            <w:noProof/>
          </w:rPr>
          <w:t>Ch27 Money and Inflation</w:t>
        </w:r>
        <w:r w:rsidR="00527D1A">
          <w:rPr>
            <w:noProof/>
            <w:webHidden/>
          </w:rPr>
          <w:tab/>
        </w:r>
        <w:r>
          <w:rPr>
            <w:noProof/>
            <w:webHidden/>
          </w:rPr>
          <w:fldChar w:fldCharType="begin"/>
        </w:r>
        <w:r w:rsidR="00527D1A">
          <w:rPr>
            <w:noProof/>
            <w:webHidden/>
          </w:rPr>
          <w:instrText xml:space="preserve"> PAGEREF _Toc217859175 \h </w:instrText>
        </w:r>
        <w:r>
          <w:rPr>
            <w:noProof/>
            <w:webHidden/>
          </w:rPr>
        </w:r>
        <w:r>
          <w:rPr>
            <w:noProof/>
            <w:webHidden/>
          </w:rPr>
          <w:fldChar w:fldCharType="separate"/>
        </w:r>
        <w:r w:rsidR="00AE3BA6">
          <w:rPr>
            <w:noProof/>
            <w:webHidden/>
          </w:rPr>
          <w:t>74</w:t>
        </w:r>
        <w:r>
          <w:rPr>
            <w:noProof/>
            <w:webHidden/>
          </w:rPr>
          <w:fldChar w:fldCharType="end"/>
        </w:r>
      </w:hyperlink>
    </w:p>
    <w:p w:rsidR="00527D1A" w:rsidRDefault="00B862AA">
      <w:pPr>
        <w:pStyle w:val="TOC3"/>
        <w:tabs>
          <w:tab w:val="right" w:leader="dot" w:pos="8296"/>
        </w:tabs>
        <w:rPr>
          <w:noProof/>
          <w:kern w:val="0"/>
          <w:sz w:val="22"/>
          <w:lang w:eastAsia="en-US"/>
        </w:rPr>
      </w:pPr>
      <w:hyperlink w:anchor="_Toc217859176" w:history="1">
        <w:r w:rsidR="00527D1A" w:rsidRPr="00694BB6">
          <w:rPr>
            <w:rStyle w:val="Hyperlink"/>
            <w:noProof/>
          </w:rPr>
          <w:t>Ch28 Rational Expectations: Implications for Policy</w:t>
        </w:r>
        <w:r w:rsidR="00527D1A">
          <w:rPr>
            <w:noProof/>
            <w:webHidden/>
          </w:rPr>
          <w:tab/>
        </w:r>
        <w:r>
          <w:rPr>
            <w:noProof/>
            <w:webHidden/>
          </w:rPr>
          <w:fldChar w:fldCharType="begin"/>
        </w:r>
        <w:r w:rsidR="00527D1A">
          <w:rPr>
            <w:noProof/>
            <w:webHidden/>
          </w:rPr>
          <w:instrText xml:space="preserve"> PAGEREF _Toc217859176 \h </w:instrText>
        </w:r>
        <w:r>
          <w:rPr>
            <w:noProof/>
            <w:webHidden/>
          </w:rPr>
        </w:r>
        <w:r>
          <w:rPr>
            <w:noProof/>
            <w:webHidden/>
          </w:rPr>
          <w:fldChar w:fldCharType="separate"/>
        </w:r>
        <w:r w:rsidR="00AE3BA6">
          <w:rPr>
            <w:noProof/>
            <w:webHidden/>
          </w:rPr>
          <w:t>74</w:t>
        </w:r>
        <w:r>
          <w:rPr>
            <w:noProof/>
            <w:webHidden/>
          </w:rPr>
          <w:fldChar w:fldCharType="end"/>
        </w:r>
      </w:hyperlink>
    </w:p>
    <w:p w:rsidR="00714E6D" w:rsidRPr="00714E6D" w:rsidRDefault="00B862AA" w:rsidP="00714E6D">
      <w:r>
        <w:fldChar w:fldCharType="end"/>
      </w:r>
    </w:p>
    <w:p w:rsidR="002712D6" w:rsidRPr="002712D6" w:rsidRDefault="00DF40C1" w:rsidP="002712D6">
      <w:pPr>
        <w:pStyle w:val="Heading2"/>
      </w:pPr>
      <w:bookmarkStart w:id="1" w:name="_Toc217859137"/>
      <w:r>
        <w:lastRenderedPageBreak/>
        <w:t>Part 1 Introduc</w:t>
      </w:r>
      <w:r>
        <w:rPr>
          <w:rFonts w:hint="eastAsia"/>
        </w:rPr>
        <w:t>ti</w:t>
      </w:r>
      <w:r w:rsidR="002712D6">
        <w:t>on</w:t>
      </w:r>
      <w:bookmarkEnd w:id="1"/>
    </w:p>
    <w:p w:rsidR="00BB1528" w:rsidRDefault="00BB1528" w:rsidP="002712D6">
      <w:pPr>
        <w:pStyle w:val="Heading3"/>
      </w:pPr>
      <w:bookmarkStart w:id="2" w:name="_Toc217859138"/>
      <w:r>
        <w:rPr>
          <w:rFonts w:hint="eastAsia"/>
        </w:rPr>
        <w:t>Ch1</w:t>
      </w:r>
      <w:r w:rsidR="002712D6">
        <w:t xml:space="preserve"> Why Study Money,</w:t>
      </w:r>
      <w:r w:rsidR="00BF7B3F">
        <w:rPr>
          <w:rFonts w:hint="eastAsia"/>
        </w:rPr>
        <w:t xml:space="preserve"> </w:t>
      </w:r>
      <w:r w:rsidR="002712D6">
        <w:t>Banking,</w:t>
      </w:r>
      <w:r w:rsidR="00BF7B3F">
        <w:rPr>
          <w:rFonts w:hint="eastAsia"/>
        </w:rPr>
        <w:t xml:space="preserve"> </w:t>
      </w:r>
      <w:r w:rsidR="002712D6">
        <w:t>and Financial Markets?</w:t>
      </w:r>
      <w:bookmarkEnd w:id="2"/>
    </w:p>
    <w:p w:rsidR="00FA7E9A" w:rsidRDefault="00864281" w:rsidP="00DF40C1">
      <w:pPr>
        <w:keepLines/>
        <w:autoSpaceDE w:val="0"/>
        <w:autoSpaceDN w:val="0"/>
        <w:adjustRightInd w:val="0"/>
        <w:ind w:firstLineChars="131" w:firstLine="419"/>
        <w:jc w:val="left"/>
        <w:rPr>
          <w:rFonts w:ascii="Berkeley-Book" w:hAnsi="Berkeley-Book" w:cs="Berkeley-Book"/>
          <w:color w:val="231F20"/>
          <w:kern w:val="0"/>
          <w:szCs w:val="21"/>
        </w:rPr>
      </w:pPr>
      <w:r>
        <w:rPr>
          <w:rFonts w:ascii="Berkeley-Book" w:hAnsi="Berkeley-Book" w:cs="Berkeley-Book"/>
          <w:color w:val="231F20"/>
          <w:kern w:val="0"/>
          <w:szCs w:val="21"/>
        </w:rPr>
        <w:t xml:space="preserve">A </w:t>
      </w:r>
      <w:r>
        <w:rPr>
          <w:rFonts w:ascii="Berkeley-Bold" w:hAnsi="Berkeley-Bold" w:cs="Berkeley-Bold"/>
          <w:b/>
          <w:bCs/>
          <w:color w:val="231F20"/>
          <w:kern w:val="0"/>
          <w:szCs w:val="21"/>
        </w:rPr>
        <w:t xml:space="preserve">security </w:t>
      </w:r>
      <w:r>
        <w:rPr>
          <w:rFonts w:ascii="Berkeley-Book" w:hAnsi="Berkeley-Book" w:cs="Berkeley-Book"/>
          <w:color w:val="231F20"/>
          <w:kern w:val="0"/>
          <w:szCs w:val="21"/>
        </w:rPr>
        <w:t xml:space="preserve">(also called a </w:t>
      </w:r>
      <w:r>
        <w:rPr>
          <w:rFonts w:ascii="Berkeley-BookItalic" w:hAnsi="Berkeley-BookItalic" w:cs="Berkeley-BookItalic"/>
          <w:i/>
          <w:iCs/>
          <w:color w:val="231F20"/>
          <w:kern w:val="0"/>
          <w:szCs w:val="21"/>
        </w:rPr>
        <w:t>financial instrument</w:t>
      </w:r>
      <w:r>
        <w:rPr>
          <w:rFonts w:ascii="Berkeley-Book" w:hAnsi="Berkeley-Book" w:cs="Berkeley-Book"/>
          <w:color w:val="231F20"/>
          <w:kern w:val="0"/>
          <w:szCs w:val="21"/>
        </w:rPr>
        <w:t>) is a claim on the issuer’s future income</w:t>
      </w:r>
      <w:r w:rsidR="00AF6856">
        <w:rPr>
          <w:rFonts w:ascii="Berkeley-Book" w:hAnsi="Berkeley-Book" w:cs="Berkeley-Book" w:hint="eastAsia"/>
          <w:color w:val="231F20"/>
          <w:kern w:val="0"/>
          <w:szCs w:val="21"/>
        </w:rPr>
        <w:t xml:space="preserve"> </w:t>
      </w:r>
      <w:r>
        <w:rPr>
          <w:rFonts w:ascii="Berkeley-Book" w:hAnsi="Berkeley-Book" w:cs="Berkeley-Book"/>
          <w:color w:val="231F20"/>
          <w:kern w:val="0"/>
          <w:szCs w:val="21"/>
        </w:rPr>
        <w:t xml:space="preserve">or </w:t>
      </w:r>
      <w:r>
        <w:rPr>
          <w:rFonts w:ascii="Berkeley-Bold" w:hAnsi="Berkeley-Bold" w:cs="Berkeley-Bold"/>
          <w:b/>
          <w:bCs/>
          <w:color w:val="231F20"/>
          <w:kern w:val="0"/>
          <w:szCs w:val="21"/>
        </w:rPr>
        <w:t xml:space="preserve">assets </w:t>
      </w:r>
      <w:r>
        <w:rPr>
          <w:rFonts w:ascii="Berkeley-Book" w:hAnsi="Berkeley-Book" w:cs="Berkeley-Book"/>
          <w:color w:val="231F20"/>
          <w:kern w:val="0"/>
          <w:szCs w:val="21"/>
        </w:rPr>
        <w:t xml:space="preserve">(any financial claim or piece of property that is subject to ownership). </w:t>
      </w:r>
      <w:r w:rsidR="00DF40C1">
        <w:rPr>
          <w:rFonts w:ascii="Berkeley-Book" w:hAnsi="Berkeley-Book" w:cs="Berkeley-Book" w:hint="eastAsia"/>
          <w:color w:val="231F20"/>
          <w:kern w:val="0"/>
          <w:szCs w:val="21"/>
        </w:rPr>
        <w:tab/>
      </w:r>
      <w:r>
        <w:rPr>
          <w:rFonts w:ascii="Berkeley-Book" w:hAnsi="Berkeley-Book" w:cs="Berkeley-Book"/>
          <w:color w:val="231F20"/>
          <w:kern w:val="0"/>
          <w:szCs w:val="21"/>
        </w:rPr>
        <w:t>A</w:t>
      </w:r>
      <w:r w:rsidR="00AF6856">
        <w:rPr>
          <w:rFonts w:ascii="Berkeley-Book" w:hAnsi="Berkeley-Book" w:cs="Berkeley-Book" w:hint="eastAsia"/>
          <w:color w:val="231F20"/>
          <w:kern w:val="0"/>
          <w:szCs w:val="21"/>
        </w:rPr>
        <w:t xml:space="preserve"> </w:t>
      </w:r>
      <w:r>
        <w:rPr>
          <w:rFonts w:ascii="Berkeley-Bold" w:hAnsi="Berkeley-Bold" w:cs="Berkeley-Bold"/>
          <w:b/>
          <w:bCs/>
          <w:color w:val="231F20"/>
          <w:kern w:val="0"/>
          <w:szCs w:val="21"/>
        </w:rPr>
        <w:t xml:space="preserve">bond </w:t>
      </w:r>
      <w:r>
        <w:rPr>
          <w:rFonts w:ascii="Berkeley-Book" w:hAnsi="Berkeley-Book" w:cs="Berkeley-Book"/>
          <w:color w:val="231F20"/>
          <w:kern w:val="0"/>
          <w:szCs w:val="21"/>
        </w:rPr>
        <w:t>is a debt security that promises to make payments periodically for a specified</w:t>
      </w:r>
      <w:r w:rsidR="00AF6856">
        <w:rPr>
          <w:rFonts w:ascii="Berkeley-Book" w:hAnsi="Berkeley-Book" w:cs="Berkeley-Book" w:hint="eastAsia"/>
          <w:color w:val="231F20"/>
          <w:kern w:val="0"/>
          <w:szCs w:val="21"/>
        </w:rPr>
        <w:t xml:space="preserve"> </w:t>
      </w:r>
      <w:r w:rsidR="00FA7E9A">
        <w:rPr>
          <w:rFonts w:ascii="Berkeley-Book" w:hAnsi="Berkeley-Book" w:cs="Berkeley-Book"/>
          <w:color w:val="231F20"/>
          <w:kern w:val="0"/>
          <w:szCs w:val="21"/>
        </w:rPr>
        <w:t>period of time</w:t>
      </w:r>
      <w:r w:rsidR="00AF6856">
        <w:rPr>
          <w:rFonts w:ascii="Berkeley-Book" w:hAnsi="Berkeley-Book" w:cs="Berkeley-Book" w:hint="eastAsia"/>
          <w:color w:val="231F20"/>
          <w:kern w:val="0"/>
          <w:szCs w:val="21"/>
        </w:rPr>
        <w:t>.</w:t>
      </w:r>
    </w:p>
    <w:p w:rsidR="00E853A9" w:rsidRDefault="00FA7E9A" w:rsidP="00E853A9">
      <w:pPr>
        <w:autoSpaceDE w:val="0"/>
        <w:autoSpaceDN w:val="0"/>
        <w:adjustRightInd w:val="0"/>
        <w:ind w:firstLine="416"/>
        <w:jc w:val="left"/>
        <w:rPr>
          <w:rFonts w:ascii="Berkeley-Book" w:hAnsi="Berkeley-Book" w:cs="Berkeley-Book"/>
          <w:color w:val="231F20"/>
          <w:kern w:val="0"/>
          <w:szCs w:val="21"/>
        </w:rPr>
      </w:pPr>
      <w:r>
        <w:rPr>
          <w:rFonts w:ascii="Berkeley-Book" w:hAnsi="Berkeley-Book" w:cs="Berkeley-Book"/>
          <w:color w:val="231F20"/>
          <w:kern w:val="0"/>
          <w:szCs w:val="21"/>
        </w:rPr>
        <w:t xml:space="preserve">A </w:t>
      </w:r>
      <w:r>
        <w:rPr>
          <w:rFonts w:ascii="Berkeley-Bold" w:hAnsi="Berkeley-Bold" w:cs="Berkeley-Bold"/>
          <w:b/>
          <w:bCs/>
          <w:color w:val="231F20"/>
          <w:kern w:val="0"/>
          <w:szCs w:val="21"/>
        </w:rPr>
        <w:t xml:space="preserve">common stock </w:t>
      </w:r>
      <w:r>
        <w:rPr>
          <w:rFonts w:ascii="Berkeley-Book" w:hAnsi="Berkeley-Book" w:cs="Berkeley-Book"/>
          <w:color w:val="231F20"/>
          <w:kern w:val="0"/>
          <w:szCs w:val="21"/>
        </w:rPr>
        <w:t xml:space="preserve">(typically just called a </w:t>
      </w:r>
      <w:r>
        <w:rPr>
          <w:rFonts w:ascii="Berkeley-Bold" w:hAnsi="Berkeley-Bold" w:cs="Berkeley-Bold"/>
          <w:b/>
          <w:bCs/>
          <w:color w:val="231F20"/>
          <w:kern w:val="0"/>
          <w:szCs w:val="21"/>
        </w:rPr>
        <w:t>stock</w:t>
      </w:r>
      <w:r>
        <w:rPr>
          <w:rFonts w:ascii="Berkeley-Book" w:hAnsi="Berkeley-Book" w:cs="Berkeley-Book"/>
          <w:color w:val="231F20"/>
          <w:kern w:val="0"/>
          <w:szCs w:val="21"/>
        </w:rPr>
        <w:t>) represents a share of ownership in a</w:t>
      </w:r>
      <w:r w:rsidR="00AF6856">
        <w:rPr>
          <w:rFonts w:ascii="Berkeley-Book" w:hAnsi="Berkeley-Book" w:cs="Berkeley-Book" w:hint="eastAsia"/>
          <w:color w:val="231F20"/>
          <w:kern w:val="0"/>
          <w:szCs w:val="21"/>
        </w:rPr>
        <w:t xml:space="preserve"> </w:t>
      </w:r>
      <w:r>
        <w:rPr>
          <w:rFonts w:ascii="Berkeley-Book" w:hAnsi="Berkeley-Book" w:cs="Berkeley-Book"/>
          <w:color w:val="231F20"/>
          <w:kern w:val="0"/>
          <w:szCs w:val="21"/>
        </w:rPr>
        <w:t>corporation. It is a security that is a claim on the earnings and assets of the corporation.</w:t>
      </w:r>
    </w:p>
    <w:p w:rsidR="00E853A9" w:rsidRPr="00E853A9" w:rsidRDefault="00BF7B3F" w:rsidP="00E853A9">
      <w:pPr>
        <w:autoSpaceDE w:val="0"/>
        <w:autoSpaceDN w:val="0"/>
        <w:adjustRightInd w:val="0"/>
        <w:ind w:firstLine="416"/>
        <w:jc w:val="left"/>
        <w:rPr>
          <w:rFonts w:cs="Berkeley-Book"/>
          <w:color w:val="231F20"/>
          <w:kern w:val="0"/>
          <w:szCs w:val="21"/>
        </w:rPr>
      </w:pPr>
      <w:r w:rsidRPr="00BF7B3F">
        <w:rPr>
          <w:rFonts w:cs="Berkeley-Book" w:hint="eastAsia"/>
          <w:b/>
          <w:color w:val="231F20"/>
          <w:kern w:val="0"/>
          <w:sz w:val="36"/>
          <w:szCs w:val="21"/>
        </w:rPr>
        <w:t>Note</w:t>
      </w:r>
      <w:r>
        <w:rPr>
          <w:rFonts w:cs="Berkeley-Book" w:hint="eastAsia"/>
          <w:color w:val="231F20"/>
          <w:kern w:val="0"/>
          <w:szCs w:val="21"/>
        </w:rPr>
        <w:t xml:space="preserve">: </w:t>
      </w:r>
      <w:r w:rsidR="00E853A9" w:rsidRPr="00E853A9">
        <w:rPr>
          <w:rFonts w:cs="Berkeley-Book"/>
          <w:color w:val="231F20"/>
          <w:kern w:val="0"/>
          <w:szCs w:val="21"/>
        </w:rPr>
        <w:t xml:space="preserve">The definition of </w:t>
      </w:r>
      <w:r w:rsidR="00E853A9" w:rsidRPr="00E853A9">
        <w:rPr>
          <w:rFonts w:cs="Berkeley-Book"/>
          <w:i/>
          <w:iCs/>
          <w:color w:val="231F20"/>
          <w:kern w:val="0"/>
          <w:szCs w:val="21"/>
        </w:rPr>
        <w:t xml:space="preserve">bond </w:t>
      </w:r>
      <w:r w:rsidR="00E853A9" w:rsidRPr="00E853A9">
        <w:rPr>
          <w:rFonts w:cs="Berkeley-Book"/>
          <w:color w:val="231F20"/>
          <w:kern w:val="0"/>
          <w:szCs w:val="21"/>
        </w:rPr>
        <w:t>used throughout this book is the broad one in common use by academics, which covers</w:t>
      </w:r>
    </w:p>
    <w:p w:rsidR="00AF6856" w:rsidRDefault="009755D2" w:rsidP="00E853A9">
      <w:pPr>
        <w:autoSpaceDE w:val="0"/>
        <w:autoSpaceDN w:val="0"/>
        <w:adjustRightInd w:val="0"/>
        <w:jc w:val="left"/>
        <w:rPr>
          <w:rFonts w:eastAsia="宋体" w:cs="Berkeley-Book"/>
          <w:color w:val="231F20"/>
          <w:kern w:val="0"/>
          <w:szCs w:val="21"/>
        </w:rPr>
      </w:pPr>
      <w:r>
        <w:rPr>
          <w:rFonts w:cs="Berkeley-Book" w:hint="eastAsia"/>
          <w:color w:val="231F20"/>
          <w:kern w:val="0"/>
          <w:szCs w:val="21"/>
        </w:rPr>
        <w:t>s</w:t>
      </w:r>
      <w:r w:rsidR="00E853A9" w:rsidRPr="00E853A9">
        <w:rPr>
          <w:rFonts w:cs="Berkeley-Book"/>
          <w:color w:val="231F20"/>
          <w:kern w:val="0"/>
          <w:szCs w:val="21"/>
        </w:rPr>
        <w:t>hort</w:t>
      </w:r>
      <w:r>
        <w:rPr>
          <w:rFonts w:cs="Berkeley-Book"/>
          <w:color w:val="231F20"/>
          <w:kern w:val="0"/>
          <w:szCs w:val="21"/>
        </w:rPr>
        <w:t>-</w:t>
      </w:r>
      <w:r>
        <w:rPr>
          <w:rFonts w:cs="Berkeley-Book" w:hint="eastAsia"/>
          <w:color w:val="231F20"/>
          <w:kern w:val="0"/>
          <w:szCs w:val="21"/>
        </w:rPr>
        <w:t xml:space="preserve"> </w:t>
      </w:r>
      <w:r w:rsidR="00E853A9" w:rsidRPr="00E853A9">
        <w:rPr>
          <w:rFonts w:cs="Berkeley-Book"/>
          <w:color w:val="231F20"/>
          <w:kern w:val="0"/>
          <w:szCs w:val="21"/>
        </w:rPr>
        <w:t xml:space="preserve">as well as long-term debt instruments. However, some practitioners in financial markets use the word </w:t>
      </w:r>
      <w:r w:rsidR="00E853A9" w:rsidRPr="00E853A9">
        <w:rPr>
          <w:rFonts w:cs="Berkeley-Book"/>
          <w:i/>
          <w:iCs/>
          <w:color w:val="231F20"/>
          <w:kern w:val="0"/>
          <w:szCs w:val="21"/>
        </w:rPr>
        <w:t>bond</w:t>
      </w:r>
      <w:r w:rsidR="0045163E">
        <w:rPr>
          <w:rFonts w:cs="Berkeley-Book" w:hint="eastAsia"/>
          <w:i/>
          <w:iCs/>
          <w:color w:val="231F20"/>
          <w:kern w:val="0"/>
          <w:szCs w:val="21"/>
        </w:rPr>
        <w:t xml:space="preserve"> </w:t>
      </w:r>
      <w:r w:rsidR="00E853A9" w:rsidRPr="00E853A9">
        <w:rPr>
          <w:rFonts w:cs="Berkeley-Book"/>
          <w:color w:val="231F20"/>
          <w:kern w:val="0"/>
          <w:szCs w:val="21"/>
        </w:rPr>
        <w:t>to describe only specific long-term debt instruments such as corporate bonds or U.S. Treasury bonds.</w:t>
      </w:r>
    </w:p>
    <w:p w:rsidR="00A461BF" w:rsidRDefault="00A461BF" w:rsidP="00A461BF">
      <w:pPr>
        <w:autoSpaceDE w:val="0"/>
        <w:autoSpaceDN w:val="0"/>
        <w:adjustRightInd w:val="0"/>
        <w:jc w:val="left"/>
        <w:rPr>
          <w:rFonts w:eastAsia="宋体" w:cs="Berkeley-Book"/>
          <w:color w:val="231F20"/>
          <w:kern w:val="0"/>
          <w:szCs w:val="21"/>
        </w:rPr>
      </w:pPr>
    </w:p>
    <w:p w:rsidR="00A461BF" w:rsidRPr="00A461BF" w:rsidRDefault="00A461BF" w:rsidP="00A461BF">
      <w:pPr>
        <w:autoSpaceDE w:val="0"/>
        <w:autoSpaceDN w:val="0"/>
        <w:adjustRightInd w:val="0"/>
        <w:jc w:val="left"/>
        <w:rPr>
          <w:rFonts w:eastAsia="宋体" w:cs="Berkeley-Book"/>
          <w:color w:val="231F20"/>
          <w:kern w:val="0"/>
          <w:szCs w:val="21"/>
        </w:rPr>
      </w:pPr>
      <w:r>
        <w:rPr>
          <w:rFonts w:eastAsia="宋体" w:cs="Berkeley-Book" w:hint="eastAsia"/>
          <w:color w:val="231F20"/>
          <w:kern w:val="0"/>
          <w:szCs w:val="21"/>
        </w:rPr>
        <w:tab/>
      </w:r>
      <w:r>
        <w:rPr>
          <w:rFonts w:eastAsia="宋体" w:cs="Berkeley-Book" w:hint="eastAsia"/>
          <w:color w:val="231F20"/>
          <w:kern w:val="0"/>
          <w:szCs w:val="21"/>
        </w:rPr>
        <w:tab/>
      </w:r>
      <w:r w:rsidRPr="00A461BF">
        <w:rPr>
          <w:rFonts w:eastAsia="宋体" w:cs="Berkeley-Book"/>
          <w:color w:val="231F20"/>
          <w:kern w:val="0"/>
          <w:szCs w:val="21"/>
        </w:rPr>
        <w:t>Historical charts of various</w:t>
      </w:r>
      <w:r>
        <w:rPr>
          <w:rFonts w:eastAsia="宋体" w:cs="Berkeley-Book" w:hint="eastAsia"/>
          <w:color w:val="231F20"/>
          <w:kern w:val="0"/>
          <w:szCs w:val="21"/>
        </w:rPr>
        <w:t xml:space="preserve"> </w:t>
      </w:r>
      <w:r w:rsidRPr="00A461BF">
        <w:rPr>
          <w:rFonts w:eastAsia="宋体" w:cs="Berkeley-Book"/>
          <w:color w:val="231F20"/>
          <w:kern w:val="0"/>
          <w:szCs w:val="21"/>
        </w:rPr>
        <w:t>stock indexes over differing</w:t>
      </w:r>
    </w:p>
    <w:p w:rsidR="00A461BF" w:rsidRPr="00A461BF" w:rsidRDefault="00A461BF" w:rsidP="00A461BF">
      <w:pPr>
        <w:autoSpaceDE w:val="0"/>
        <w:autoSpaceDN w:val="0"/>
        <w:adjustRightInd w:val="0"/>
        <w:jc w:val="left"/>
        <w:rPr>
          <w:rFonts w:eastAsia="宋体" w:cs="Berkeley-Book"/>
          <w:i/>
          <w:iCs/>
          <w:color w:val="231F20"/>
          <w:kern w:val="0"/>
          <w:szCs w:val="21"/>
        </w:rPr>
      </w:pPr>
      <w:r w:rsidRPr="00A461BF">
        <w:rPr>
          <w:rFonts w:eastAsia="宋体" w:cs="Berkeley-Book"/>
          <w:color w:val="231F20"/>
          <w:kern w:val="0"/>
          <w:szCs w:val="21"/>
        </w:rPr>
        <w:t>time periods.</w:t>
      </w:r>
      <w:r>
        <w:rPr>
          <w:rFonts w:eastAsia="宋体" w:cs="Berkeley-Book" w:hint="eastAsia"/>
          <w:color w:val="231F20"/>
          <w:kern w:val="0"/>
          <w:szCs w:val="21"/>
        </w:rPr>
        <w:t xml:space="preserve"> </w:t>
      </w:r>
      <w:hyperlink r:id="rId8" w:history="1">
        <w:r w:rsidRPr="00A461BF">
          <w:rPr>
            <w:rStyle w:val="Hyperlink"/>
            <w:rFonts w:eastAsia="宋体" w:cs="Berkeley-Book"/>
            <w:b/>
            <w:bCs/>
            <w:i/>
            <w:iCs/>
            <w:kern w:val="0"/>
            <w:szCs w:val="21"/>
          </w:rPr>
          <w:t>http://stockcharts.com/charts/historical/</w:t>
        </w:r>
      </w:hyperlink>
    </w:p>
    <w:p w:rsidR="009755D2" w:rsidRPr="009755D2" w:rsidRDefault="009755D2" w:rsidP="00E853A9">
      <w:pPr>
        <w:autoSpaceDE w:val="0"/>
        <w:autoSpaceDN w:val="0"/>
        <w:adjustRightInd w:val="0"/>
        <w:jc w:val="left"/>
        <w:rPr>
          <w:rFonts w:cs="Berkeley-Book"/>
          <w:i/>
          <w:iCs/>
          <w:color w:val="231F20"/>
          <w:kern w:val="0"/>
          <w:szCs w:val="21"/>
        </w:rPr>
      </w:pPr>
    </w:p>
    <w:p w:rsidR="00F742C8" w:rsidRDefault="00F742C8" w:rsidP="000D08D4">
      <w:pPr>
        <w:rPr>
          <w:rFonts w:ascii="Times New Roman" w:eastAsia="楷体" w:hAnsi="Times New Roman" w:cs="Times New Roman"/>
          <w:sz w:val="36"/>
          <w:szCs w:val="36"/>
        </w:rPr>
      </w:pPr>
      <w:r>
        <w:rPr>
          <w:rFonts w:ascii="Times New Roman" w:eastAsia="楷体" w:hAnsi="Times New Roman" w:cs="Times New Roman"/>
          <w:sz w:val="36"/>
          <w:szCs w:val="36"/>
        </w:rPr>
        <w:t xml:space="preserve">“Black Monday”, October 19, 1987. </w:t>
      </w:r>
    </w:p>
    <w:p w:rsidR="00827665" w:rsidRDefault="009755D2" w:rsidP="00827665">
      <w:pPr>
        <w:autoSpaceDE w:val="0"/>
        <w:autoSpaceDN w:val="0"/>
        <w:adjustRightInd w:val="0"/>
        <w:ind w:firstLineChars="100" w:firstLine="320"/>
        <w:jc w:val="left"/>
        <w:rPr>
          <w:rFonts w:ascii="Berkeley-Book" w:hAnsi="Berkeley-Book" w:cs="Berkeley-Book"/>
          <w:color w:val="231F20"/>
          <w:kern w:val="0"/>
          <w:szCs w:val="21"/>
        </w:rPr>
      </w:pPr>
      <w:r>
        <w:rPr>
          <w:rFonts w:ascii="Berkeley-Book" w:hAnsi="Berkeley-Book" w:cs="Berkeley-Book" w:hint="eastAsia"/>
          <w:color w:val="231F20"/>
          <w:kern w:val="0"/>
          <w:szCs w:val="21"/>
        </w:rPr>
        <w:lastRenderedPageBreak/>
        <w:t xml:space="preserve">  </w:t>
      </w:r>
      <w:r w:rsidR="00FA7E9A">
        <w:rPr>
          <w:rFonts w:ascii="Berkeley-Book" w:hAnsi="Berkeley-Book" w:cs="Berkeley-Book"/>
          <w:color w:val="231F20"/>
          <w:kern w:val="0"/>
          <w:szCs w:val="21"/>
        </w:rPr>
        <w:t>Stock prices have been extremely volatile. After the market</w:t>
      </w:r>
      <w:r>
        <w:rPr>
          <w:rFonts w:ascii="Berkeley-Book" w:hAnsi="Berkeley-Book" w:cs="Berkeley-Book" w:hint="eastAsia"/>
          <w:color w:val="231F20"/>
          <w:kern w:val="0"/>
          <w:szCs w:val="21"/>
        </w:rPr>
        <w:t xml:space="preserve"> </w:t>
      </w:r>
      <w:r w:rsidR="00FA7E9A">
        <w:rPr>
          <w:rFonts w:ascii="Berkeley-Book" w:hAnsi="Berkeley-Book" w:cs="Berkeley-Book"/>
          <w:color w:val="231F20"/>
          <w:kern w:val="0"/>
          <w:szCs w:val="21"/>
        </w:rPr>
        <w:t>rose in the 1980s, on “Black Monday,” October 19, 1987, it experienced the worst</w:t>
      </w:r>
      <w:r>
        <w:rPr>
          <w:rFonts w:ascii="Berkeley-Book" w:hAnsi="Berkeley-Book" w:cs="Berkeley-Book" w:hint="eastAsia"/>
          <w:color w:val="231F20"/>
          <w:kern w:val="0"/>
          <w:szCs w:val="21"/>
        </w:rPr>
        <w:t xml:space="preserve"> </w:t>
      </w:r>
      <w:r w:rsidR="00FA7E9A">
        <w:rPr>
          <w:rFonts w:ascii="Berkeley-Book" w:hAnsi="Berkeley-Book" w:cs="Berkeley-Book"/>
          <w:color w:val="231F20"/>
          <w:kern w:val="0"/>
          <w:szCs w:val="21"/>
        </w:rPr>
        <w:t>one-day drop in its entire history, with the Dow Jones Industrial Average (DJIA) falling</w:t>
      </w:r>
      <w:r>
        <w:rPr>
          <w:rFonts w:ascii="Berkeley-Book" w:hAnsi="Berkeley-Book" w:cs="Berkeley-Book" w:hint="eastAsia"/>
          <w:color w:val="231F20"/>
          <w:kern w:val="0"/>
          <w:szCs w:val="21"/>
        </w:rPr>
        <w:t xml:space="preserve"> </w:t>
      </w:r>
      <w:r w:rsidR="00FA7E9A">
        <w:rPr>
          <w:rFonts w:ascii="Berkeley-Book" w:hAnsi="Berkeley-Book" w:cs="Berkeley-Book"/>
          <w:color w:val="231F20"/>
          <w:kern w:val="0"/>
          <w:szCs w:val="21"/>
        </w:rPr>
        <w:t>by 22%. From then until 2000, the stock market experienced one of the great bull</w:t>
      </w:r>
      <w:r>
        <w:rPr>
          <w:rFonts w:ascii="Berkeley-Book" w:hAnsi="Berkeley-Book" w:cs="Berkeley-Book" w:hint="eastAsia"/>
          <w:color w:val="231F20"/>
          <w:kern w:val="0"/>
          <w:szCs w:val="21"/>
        </w:rPr>
        <w:t xml:space="preserve"> </w:t>
      </w:r>
      <w:r w:rsidR="00FA7E9A">
        <w:rPr>
          <w:rFonts w:ascii="Berkeley-Book" w:hAnsi="Berkeley-Book" w:cs="Berkeley-Book"/>
          <w:color w:val="231F20"/>
          <w:kern w:val="0"/>
          <w:szCs w:val="21"/>
        </w:rPr>
        <w:t>markets in its history, with the Dow climbing to a peak of over 11,000. With the collapse</w:t>
      </w:r>
      <w:r>
        <w:rPr>
          <w:rFonts w:ascii="Berkeley-Book" w:hAnsi="Berkeley-Book" w:cs="Berkeley-Book" w:hint="eastAsia"/>
          <w:color w:val="231F20"/>
          <w:kern w:val="0"/>
          <w:szCs w:val="21"/>
        </w:rPr>
        <w:t xml:space="preserve"> </w:t>
      </w:r>
      <w:r w:rsidR="00FA7E9A">
        <w:rPr>
          <w:rFonts w:ascii="Berkeley-Book" w:hAnsi="Berkeley-Book" w:cs="Berkeley-Book"/>
          <w:color w:val="231F20"/>
          <w:kern w:val="0"/>
          <w:szCs w:val="21"/>
        </w:rPr>
        <w:t>of the high-tech bubble in 2000, the stock market fell sharply, dropping by over</w:t>
      </w:r>
      <w:r>
        <w:rPr>
          <w:rFonts w:ascii="Berkeley-Book" w:hAnsi="Berkeley-Book" w:cs="Berkeley-Book" w:hint="eastAsia"/>
          <w:color w:val="231F20"/>
          <w:kern w:val="0"/>
          <w:szCs w:val="21"/>
        </w:rPr>
        <w:t xml:space="preserve"> </w:t>
      </w:r>
      <w:r w:rsidR="00FA7E9A">
        <w:rPr>
          <w:rFonts w:ascii="Berkeley-Book" w:hAnsi="Berkeley-Book" w:cs="Berkeley-Book"/>
          <w:color w:val="231F20"/>
          <w:kern w:val="0"/>
          <w:szCs w:val="21"/>
        </w:rPr>
        <w:t>30% by 2002.</w:t>
      </w:r>
    </w:p>
    <w:p w:rsidR="00DF40C1" w:rsidRDefault="00DF40C1" w:rsidP="00827665">
      <w:pPr>
        <w:autoSpaceDE w:val="0"/>
        <w:autoSpaceDN w:val="0"/>
        <w:adjustRightInd w:val="0"/>
        <w:ind w:firstLineChars="100" w:firstLine="320"/>
        <w:jc w:val="left"/>
        <w:rPr>
          <w:rFonts w:ascii="Berkeley-Book" w:hAnsi="Berkeley-Book" w:cs="Berkeley-Book"/>
          <w:color w:val="231F20"/>
          <w:kern w:val="0"/>
          <w:szCs w:val="21"/>
        </w:rPr>
      </w:pPr>
    </w:p>
    <w:p w:rsidR="00A461BF" w:rsidRDefault="00A461BF" w:rsidP="00A461BF">
      <w:pPr>
        <w:autoSpaceDE w:val="0"/>
        <w:autoSpaceDN w:val="0"/>
        <w:adjustRightInd w:val="0"/>
        <w:ind w:firstLine="740"/>
        <w:jc w:val="left"/>
        <w:rPr>
          <w:rFonts w:ascii="Berkeley-Book" w:eastAsia="宋体" w:hAnsi="Berkeley-Book" w:cs="Berkeley-Book"/>
          <w:color w:val="231F20"/>
          <w:kern w:val="0"/>
          <w:szCs w:val="21"/>
        </w:rPr>
      </w:pPr>
      <w:r>
        <w:rPr>
          <w:rFonts w:ascii="Berkeley-Book" w:eastAsia="宋体" w:hAnsi="Berkeley-Book" w:cs="Berkeley-Book" w:hint="eastAsia"/>
          <w:b/>
          <w:bCs/>
          <w:color w:val="231F20"/>
          <w:kern w:val="0"/>
          <w:szCs w:val="21"/>
        </w:rPr>
        <w:t>F</w:t>
      </w:r>
      <w:r w:rsidRPr="00A461BF">
        <w:rPr>
          <w:rFonts w:ascii="Berkeley-Book" w:eastAsia="宋体" w:hAnsi="Berkeley-Book" w:cs="Berkeley-Book"/>
          <w:b/>
          <w:bCs/>
          <w:color w:val="231F20"/>
          <w:kern w:val="0"/>
          <w:szCs w:val="21"/>
        </w:rPr>
        <w:t>inancial intermediaries</w:t>
      </w:r>
      <w:r>
        <w:rPr>
          <w:rFonts w:ascii="Berkeley-Book" w:eastAsia="宋体" w:hAnsi="Berkeley-Book" w:cs="Berkeley-Book" w:hint="eastAsia"/>
          <w:color w:val="231F20"/>
          <w:kern w:val="0"/>
          <w:szCs w:val="21"/>
        </w:rPr>
        <w:t xml:space="preserve"> are </w:t>
      </w:r>
      <w:r w:rsidRPr="00A461BF">
        <w:rPr>
          <w:rFonts w:ascii="Berkeley-Book" w:eastAsia="宋体" w:hAnsi="Berkeley-Book" w:cs="Berkeley-Book"/>
          <w:color w:val="231F20"/>
          <w:kern w:val="0"/>
          <w:szCs w:val="21"/>
        </w:rPr>
        <w:t>institutions that borrow funds from people who have saved and in turn</w:t>
      </w:r>
      <w:r>
        <w:rPr>
          <w:rFonts w:ascii="Berkeley-Book" w:eastAsia="宋体" w:hAnsi="Berkeley-Book" w:cs="Berkeley-Book" w:hint="eastAsia"/>
          <w:color w:val="231F20"/>
          <w:kern w:val="0"/>
          <w:szCs w:val="21"/>
        </w:rPr>
        <w:t xml:space="preserve"> </w:t>
      </w:r>
      <w:r w:rsidRPr="00A461BF">
        <w:rPr>
          <w:rFonts w:ascii="Berkeley-Book" w:eastAsia="宋体" w:hAnsi="Berkeley-Book" w:cs="Berkeley-Book"/>
          <w:color w:val="231F20"/>
          <w:kern w:val="0"/>
          <w:szCs w:val="21"/>
        </w:rPr>
        <w:t>make loans to others.</w:t>
      </w:r>
    </w:p>
    <w:p w:rsidR="00580838" w:rsidRDefault="00580838" w:rsidP="00580838">
      <w:pPr>
        <w:autoSpaceDE w:val="0"/>
        <w:autoSpaceDN w:val="0"/>
        <w:adjustRightInd w:val="0"/>
        <w:ind w:firstLine="740"/>
        <w:jc w:val="left"/>
        <w:rPr>
          <w:rFonts w:ascii="Berkeley-Book" w:hAnsi="Berkeley-Book" w:cs="Berkeley-Book"/>
          <w:color w:val="231F20"/>
          <w:kern w:val="0"/>
          <w:szCs w:val="21"/>
        </w:rPr>
      </w:pPr>
      <w:r w:rsidRPr="00580838">
        <w:rPr>
          <w:rFonts w:ascii="Berkeley-Book" w:hAnsi="Berkeley-Book" w:cs="Berkeley-Book" w:hint="eastAsia"/>
          <w:color w:val="231F20"/>
          <w:kern w:val="0"/>
          <w:szCs w:val="21"/>
        </w:rPr>
        <w:t>M</w:t>
      </w:r>
      <w:r w:rsidR="00432D95" w:rsidRPr="00580838">
        <w:rPr>
          <w:rFonts w:ascii="Berkeley-Bold" w:hAnsi="Berkeley-Bold" w:cs="Berkeley-Bold"/>
          <w:b/>
          <w:bCs/>
          <w:color w:val="231F20"/>
          <w:kern w:val="0"/>
          <w:szCs w:val="21"/>
        </w:rPr>
        <w:t>oney</w:t>
      </w:r>
      <w:r w:rsidR="00432D95">
        <w:rPr>
          <w:rFonts w:ascii="Berkeley-Book" w:hAnsi="Berkeley-Book" w:cs="Berkeley-Book"/>
          <w:color w:val="231F20"/>
          <w:kern w:val="0"/>
          <w:szCs w:val="21"/>
        </w:rPr>
        <w:t xml:space="preserve">, also referred to as the </w:t>
      </w:r>
      <w:r w:rsidR="00827665">
        <w:rPr>
          <w:rFonts w:ascii="Berkeley-Bold" w:hAnsi="Berkeley-Bold" w:cs="Berkeley-Bold"/>
          <w:b/>
          <w:bCs/>
          <w:color w:val="231F20"/>
          <w:kern w:val="0"/>
          <w:szCs w:val="21"/>
        </w:rPr>
        <w:t>money</w:t>
      </w:r>
      <w:r w:rsidR="00827665">
        <w:rPr>
          <w:rFonts w:ascii="Berkeley-Bold" w:hAnsi="Berkeley-Bold" w:cs="Berkeley-Bold" w:hint="eastAsia"/>
          <w:b/>
          <w:bCs/>
          <w:color w:val="231F20"/>
          <w:kern w:val="0"/>
          <w:szCs w:val="21"/>
        </w:rPr>
        <w:t xml:space="preserve"> </w:t>
      </w:r>
      <w:r w:rsidR="00432D95">
        <w:rPr>
          <w:rFonts w:ascii="Berkeley-Bold" w:hAnsi="Berkeley-Bold" w:cs="Berkeley-Bold"/>
          <w:b/>
          <w:bCs/>
          <w:color w:val="231F20"/>
          <w:kern w:val="0"/>
          <w:szCs w:val="21"/>
        </w:rPr>
        <w:t>supply</w:t>
      </w:r>
      <w:r w:rsidR="00827665">
        <w:rPr>
          <w:rFonts w:ascii="Berkeley-Book" w:hAnsi="Berkeley-Book" w:cs="Berkeley-Book"/>
          <w:color w:val="231F20"/>
          <w:kern w:val="0"/>
          <w:szCs w:val="21"/>
        </w:rPr>
        <w:t>, is defined</w:t>
      </w:r>
      <w:r w:rsidR="00827665">
        <w:rPr>
          <w:rFonts w:ascii="Berkeley-Book" w:hAnsi="Berkeley-Book" w:cs="Berkeley-Book" w:hint="eastAsia"/>
          <w:color w:val="231F20"/>
          <w:kern w:val="0"/>
          <w:szCs w:val="21"/>
        </w:rPr>
        <w:t xml:space="preserve"> </w:t>
      </w:r>
      <w:r w:rsidR="00432D95">
        <w:rPr>
          <w:rFonts w:ascii="Berkeley-Book" w:hAnsi="Berkeley-Book" w:cs="Berkeley-Book"/>
          <w:color w:val="231F20"/>
          <w:kern w:val="0"/>
          <w:szCs w:val="21"/>
        </w:rPr>
        <w:t>as anything that is generally</w:t>
      </w:r>
      <w:r w:rsidR="00DF40C1">
        <w:rPr>
          <w:rFonts w:ascii="Berkeley-Book" w:hAnsi="Berkeley-Book" w:cs="Berkeley-Book" w:hint="eastAsia"/>
          <w:color w:val="231F20"/>
          <w:kern w:val="0"/>
          <w:szCs w:val="21"/>
        </w:rPr>
        <w:t xml:space="preserve"> </w:t>
      </w:r>
      <w:r w:rsidR="00432D95">
        <w:rPr>
          <w:rFonts w:ascii="Berkeley-Book" w:hAnsi="Berkeley-Book" w:cs="Berkeley-Book"/>
          <w:color w:val="231F20"/>
          <w:kern w:val="0"/>
          <w:szCs w:val="21"/>
        </w:rPr>
        <w:t>accepted in payment for goods or services or in the repayment of debts.</w:t>
      </w:r>
    </w:p>
    <w:p w:rsidR="00D32D36" w:rsidRDefault="00D32D36" w:rsidP="00580838">
      <w:pPr>
        <w:autoSpaceDE w:val="0"/>
        <w:autoSpaceDN w:val="0"/>
        <w:adjustRightInd w:val="0"/>
        <w:ind w:firstLine="740"/>
        <w:jc w:val="left"/>
        <w:rPr>
          <w:rFonts w:ascii="Berkeley-Book" w:eastAsia="宋体" w:hAnsi="Berkeley-Book" w:cs="Berkeley-Book"/>
          <w:color w:val="231F20"/>
          <w:kern w:val="0"/>
          <w:szCs w:val="21"/>
        </w:rPr>
      </w:pPr>
    </w:p>
    <w:p w:rsidR="00A461BF" w:rsidRPr="00A461BF" w:rsidRDefault="00B862AA" w:rsidP="00A461BF">
      <w:pPr>
        <w:autoSpaceDE w:val="0"/>
        <w:autoSpaceDN w:val="0"/>
        <w:adjustRightInd w:val="0"/>
        <w:ind w:firstLine="740"/>
        <w:jc w:val="left"/>
        <w:rPr>
          <w:rFonts w:ascii="Berkeley-Book" w:eastAsia="宋体" w:hAnsi="Berkeley-Book" w:cs="Berkeley-Book"/>
          <w:color w:val="231F20"/>
          <w:kern w:val="0"/>
          <w:szCs w:val="21"/>
        </w:rPr>
      </w:pPr>
      <w:hyperlink r:id="rId9" w:history="1">
        <w:r w:rsidR="00A461BF" w:rsidRPr="00593474">
          <w:rPr>
            <w:rStyle w:val="Hyperlink"/>
            <w:rFonts w:ascii="Berkeley-Book" w:eastAsia="宋体" w:hAnsi="Berkeley-Book" w:cs="Berkeley-Book"/>
            <w:b/>
            <w:bCs/>
            <w:kern w:val="0"/>
            <w:szCs w:val="21"/>
          </w:rPr>
          <w:t>www.federalreserve.gov</w:t>
        </w:r>
      </w:hyperlink>
      <w:r w:rsidR="00A461BF">
        <w:rPr>
          <w:rFonts w:ascii="Berkeley-Book" w:eastAsia="宋体" w:hAnsi="Berkeley-Book" w:cs="Berkeley-Book" w:hint="eastAsia"/>
          <w:b/>
          <w:bCs/>
          <w:color w:val="231F20"/>
          <w:kern w:val="0"/>
          <w:szCs w:val="21"/>
        </w:rPr>
        <w:t xml:space="preserve"> </w:t>
      </w:r>
      <w:r w:rsidR="00A461BF" w:rsidRPr="00A461BF">
        <w:rPr>
          <w:rFonts w:ascii="Berkeley-Book" w:eastAsia="宋体" w:hAnsi="Berkeley-Book" w:cs="Berkeley-Book"/>
          <w:color w:val="231F20"/>
          <w:kern w:val="0"/>
          <w:szCs w:val="21"/>
        </w:rPr>
        <w:t>General information, monetary</w:t>
      </w:r>
      <w:r w:rsidR="00A461BF">
        <w:rPr>
          <w:rFonts w:ascii="Berkeley-Book" w:eastAsia="宋体" w:hAnsi="Berkeley-Book" w:cs="Berkeley-Book" w:hint="eastAsia"/>
          <w:color w:val="231F20"/>
          <w:kern w:val="0"/>
          <w:szCs w:val="21"/>
        </w:rPr>
        <w:t xml:space="preserve"> </w:t>
      </w:r>
      <w:r w:rsidR="00A461BF" w:rsidRPr="00A461BF">
        <w:rPr>
          <w:rFonts w:ascii="Berkeley-Book" w:eastAsia="宋体" w:hAnsi="Berkeley-Book" w:cs="Berkeley-Book"/>
          <w:color w:val="231F20"/>
          <w:kern w:val="0"/>
          <w:szCs w:val="21"/>
        </w:rPr>
        <w:t>policy, banking system,</w:t>
      </w:r>
      <w:r w:rsidR="00A461BF">
        <w:rPr>
          <w:rFonts w:ascii="Berkeley-Book" w:eastAsia="宋体" w:hAnsi="Berkeley-Book" w:cs="Berkeley-Book" w:hint="eastAsia"/>
          <w:color w:val="231F20"/>
          <w:kern w:val="0"/>
          <w:szCs w:val="21"/>
        </w:rPr>
        <w:t xml:space="preserve"> </w:t>
      </w:r>
      <w:r w:rsidR="00A461BF" w:rsidRPr="00A461BF">
        <w:rPr>
          <w:rFonts w:ascii="Berkeley-Book" w:eastAsia="宋体" w:hAnsi="Berkeley-Book" w:cs="Berkeley-Book"/>
          <w:color w:val="231F20"/>
          <w:kern w:val="0"/>
          <w:szCs w:val="21"/>
        </w:rPr>
        <w:t>research, and economic data of</w:t>
      </w:r>
      <w:r w:rsidR="00A461BF">
        <w:rPr>
          <w:rFonts w:ascii="Berkeley-Book" w:eastAsia="宋体" w:hAnsi="Berkeley-Book" w:cs="Berkeley-Book" w:hint="eastAsia"/>
          <w:color w:val="231F20"/>
          <w:kern w:val="0"/>
          <w:szCs w:val="21"/>
        </w:rPr>
        <w:t xml:space="preserve"> </w:t>
      </w:r>
      <w:r w:rsidR="00A461BF" w:rsidRPr="00A461BF">
        <w:rPr>
          <w:rFonts w:ascii="Berkeley-Book" w:eastAsia="宋体" w:hAnsi="Berkeley-Book" w:cs="Berkeley-Book"/>
          <w:color w:val="231F20"/>
          <w:kern w:val="0"/>
          <w:szCs w:val="21"/>
        </w:rPr>
        <w:t>the Federal Reserve.</w:t>
      </w:r>
    </w:p>
    <w:p w:rsidR="00432D95" w:rsidRDefault="00D32D36" w:rsidP="00580838">
      <w:pPr>
        <w:autoSpaceDE w:val="0"/>
        <w:autoSpaceDN w:val="0"/>
        <w:adjustRightInd w:val="0"/>
        <w:ind w:firstLine="740"/>
        <w:jc w:val="left"/>
        <w:rPr>
          <w:rFonts w:ascii="Berkeley-Book" w:hAnsi="Berkeley-Book" w:cs="Berkeley-Book"/>
          <w:color w:val="231F20"/>
          <w:kern w:val="0"/>
          <w:szCs w:val="21"/>
        </w:rPr>
      </w:pPr>
      <w:r>
        <w:rPr>
          <w:rFonts w:ascii="Berkeley-Book" w:hAnsi="Berkeley-Book" w:cs="Berkeley-Book" w:hint="eastAsia"/>
          <w:color w:val="231F20"/>
          <w:kern w:val="0"/>
          <w:szCs w:val="21"/>
        </w:rPr>
        <w:t xml:space="preserve">Here is the </w:t>
      </w:r>
      <w:r w:rsidR="00432D95" w:rsidRPr="00432D95">
        <w:rPr>
          <w:rFonts w:ascii="Berkeley-Book" w:hAnsi="Berkeley-Book" w:cs="Berkeley-Book"/>
          <w:b/>
          <w:color w:val="231F20"/>
          <w:kern w:val="0"/>
          <w:szCs w:val="21"/>
        </w:rPr>
        <w:t>Analytic framework</w:t>
      </w:r>
      <w:r w:rsidR="00432D95">
        <w:rPr>
          <w:rFonts w:ascii="Berkeley-Book" w:hAnsi="Berkeley-Book" w:cs="Berkeley-Book"/>
          <w:color w:val="231F20"/>
          <w:kern w:val="0"/>
          <w:szCs w:val="21"/>
        </w:rPr>
        <w:t xml:space="preserve"> </w:t>
      </w:r>
      <w:r>
        <w:rPr>
          <w:rFonts w:ascii="Berkeley-Book" w:hAnsi="Berkeley-Book" w:cs="Berkeley-Book" w:hint="eastAsia"/>
          <w:color w:val="231F20"/>
          <w:kern w:val="0"/>
          <w:szCs w:val="21"/>
        </w:rPr>
        <w:t xml:space="preserve">used </w:t>
      </w:r>
      <w:r w:rsidR="00432D95">
        <w:rPr>
          <w:rFonts w:ascii="Berkeley-Book" w:hAnsi="Berkeley-Book" w:cs="Berkeley-Book"/>
          <w:color w:val="231F20"/>
          <w:kern w:val="0"/>
          <w:szCs w:val="21"/>
        </w:rPr>
        <w:t>to study money, banking, and financial markets:</w:t>
      </w:r>
    </w:p>
    <w:p w:rsidR="00432D95" w:rsidRDefault="00432D95" w:rsidP="00432D95">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 A simplified approach to the demand for assets</w:t>
      </w:r>
    </w:p>
    <w:p w:rsidR="00432D95" w:rsidRDefault="00432D95" w:rsidP="00432D95">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lastRenderedPageBreak/>
        <w:t>• The concept of equilibrium</w:t>
      </w:r>
    </w:p>
    <w:p w:rsidR="00432D95" w:rsidRDefault="00432D95" w:rsidP="00432D95">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 Basic supply and demand to explain behavior in financial markets</w:t>
      </w:r>
    </w:p>
    <w:p w:rsidR="00432D95" w:rsidRDefault="00432D95" w:rsidP="00432D95">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 The search for profits.</w:t>
      </w:r>
    </w:p>
    <w:p w:rsidR="00432D95" w:rsidRDefault="00432D95" w:rsidP="00432D95">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 An approach to financial structure based on transaction costs and asymmetric</w:t>
      </w:r>
      <w:r w:rsidR="00D32D36">
        <w:rPr>
          <w:rFonts w:ascii="Berkeley-Book" w:hAnsi="Berkeley-Book" w:cs="Berkeley-Book" w:hint="eastAsia"/>
          <w:color w:val="231F20"/>
          <w:kern w:val="0"/>
          <w:szCs w:val="21"/>
        </w:rPr>
        <w:t xml:space="preserve"> </w:t>
      </w:r>
      <w:r>
        <w:rPr>
          <w:rFonts w:ascii="Berkeley-Book" w:hAnsi="Berkeley-Book" w:cs="Berkeley-Book"/>
          <w:color w:val="231F20"/>
          <w:kern w:val="0"/>
          <w:szCs w:val="21"/>
        </w:rPr>
        <w:t>information</w:t>
      </w:r>
    </w:p>
    <w:p w:rsidR="00432D95" w:rsidRDefault="00432D95" w:rsidP="00432D95">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 Aggregate supply and demand analysis</w:t>
      </w:r>
    </w:p>
    <w:p w:rsidR="00432D95" w:rsidRDefault="00432D95" w:rsidP="00432D95">
      <w:pPr>
        <w:autoSpaceDE w:val="0"/>
        <w:autoSpaceDN w:val="0"/>
        <w:adjustRightInd w:val="0"/>
        <w:jc w:val="left"/>
        <w:rPr>
          <w:rFonts w:ascii="Berkeley-BookItalic" w:hAnsi="Berkeley-BookItalic" w:cs="Berkeley-BookItalic"/>
          <w:b/>
          <w:i/>
          <w:iCs/>
          <w:color w:val="231F20"/>
          <w:kern w:val="0"/>
          <w:szCs w:val="21"/>
        </w:rPr>
      </w:pPr>
    </w:p>
    <w:p w:rsidR="00693A94" w:rsidRDefault="00693A94" w:rsidP="00693A94">
      <w:pPr>
        <w:autoSpaceDE w:val="0"/>
        <w:autoSpaceDN w:val="0"/>
        <w:adjustRightInd w:val="0"/>
        <w:jc w:val="left"/>
        <w:rPr>
          <w:rFonts w:ascii="Times New Roman" w:eastAsia="楷体" w:hAnsi="Times New Roman" w:cs="Times New Roman"/>
          <w:sz w:val="36"/>
          <w:szCs w:val="36"/>
        </w:rPr>
      </w:pPr>
      <w:r w:rsidRPr="00693A94">
        <w:rPr>
          <w:rFonts w:ascii="Times New Roman" w:eastAsia="楷体" w:hAnsi="Times New Roman" w:cs="Times New Roman"/>
          <w:sz w:val="36"/>
          <w:szCs w:val="36"/>
        </w:rPr>
        <w:t>Websites</w:t>
      </w:r>
      <w:r>
        <w:rPr>
          <w:rFonts w:ascii="Times New Roman" w:eastAsia="楷体" w:hAnsi="Times New Roman" w:cs="Times New Roman"/>
          <w:sz w:val="36"/>
          <w:szCs w:val="36"/>
        </w:rPr>
        <w:t>:</w:t>
      </w:r>
      <w:r w:rsidRPr="00693A94">
        <w:rPr>
          <w:rFonts w:ascii="Berkeley-Book" w:hAnsi="Berkeley-Book" w:cs="Berkeley-Book"/>
          <w:color w:val="231F20"/>
          <w:kern w:val="0"/>
          <w:szCs w:val="21"/>
        </w:rPr>
        <w:t xml:space="preserve"> </w:t>
      </w:r>
      <w:hyperlink r:id="rId10" w:history="1">
        <w:r w:rsidRPr="00B31F0E">
          <w:rPr>
            <w:rStyle w:val="Hyperlink"/>
            <w:rFonts w:ascii="Berkeley-Book" w:hAnsi="Berkeley-Book" w:cs="Berkeley-Book"/>
            <w:kern w:val="0"/>
            <w:sz w:val="36"/>
            <w:szCs w:val="19"/>
          </w:rPr>
          <w:t>www.aw.com/mishkin</w:t>
        </w:r>
      </w:hyperlink>
    </w:p>
    <w:p w:rsidR="00432D95" w:rsidRDefault="00693A94" w:rsidP="00432D95">
      <w:pPr>
        <w:autoSpaceDE w:val="0"/>
        <w:autoSpaceDN w:val="0"/>
        <w:adjustRightInd w:val="0"/>
        <w:jc w:val="left"/>
        <w:rPr>
          <w:rFonts w:ascii="Times New Roman" w:eastAsia="楷体" w:hAnsi="Times New Roman" w:cs="Times New Roman"/>
          <w:sz w:val="36"/>
          <w:szCs w:val="36"/>
        </w:rPr>
      </w:pPr>
      <w:r w:rsidRPr="00693A94">
        <w:t xml:space="preserve"> </w:t>
      </w:r>
      <w:hyperlink r:id="rId11" w:history="1">
        <w:r w:rsidRPr="0073292F">
          <w:rPr>
            <w:rStyle w:val="Hyperlink"/>
            <w:rFonts w:ascii="Times New Roman" w:eastAsia="楷体" w:hAnsi="Times New Roman" w:cs="Times New Roman"/>
            <w:sz w:val="36"/>
            <w:szCs w:val="36"/>
          </w:rPr>
          <w:t>http://www.forecasts.org/</w:t>
        </w:r>
      </w:hyperlink>
    </w:p>
    <w:p w:rsidR="00B31F0E" w:rsidRDefault="00B862AA" w:rsidP="00B31F0E">
      <w:pPr>
        <w:autoSpaceDE w:val="0"/>
        <w:autoSpaceDN w:val="0"/>
        <w:adjustRightInd w:val="0"/>
        <w:jc w:val="left"/>
        <w:rPr>
          <w:rFonts w:ascii="Berkeley-Book" w:eastAsia="宋体" w:hAnsi="Berkeley-Book" w:cs="Berkeley-Book"/>
          <w:color w:val="00AFF0"/>
          <w:kern w:val="0"/>
          <w:sz w:val="36"/>
          <w:szCs w:val="19"/>
        </w:rPr>
      </w:pPr>
      <w:hyperlink r:id="rId12" w:history="1">
        <w:r w:rsidR="00693A94" w:rsidRPr="00B31F0E">
          <w:rPr>
            <w:rStyle w:val="Hyperlink"/>
            <w:rFonts w:ascii="Berkeley-Book" w:hAnsi="Berkeley-Book" w:cs="Berkeley-Book"/>
            <w:kern w:val="0"/>
            <w:sz w:val="36"/>
            <w:szCs w:val="19"/>
          </w:rPr>
          <w:t>www.federalreserve.gov/releases/</w:t>
        </w:r>
      </w:hyperlink>
    </w:p>
    <w:p w:rsidR="00B31F0E" w:rsidRPr="00B31F0E" w:rsidRDefault="00B31F0E" w:rsidP="00B31F0E">
      <w:pPr>
        <w:autoSpaceDE w:val="0"/>
        <w:autoSpaceDN w:val="0"/>
        <w:adjustRightInd w:val="0"/>
        <w:jc w:val="left"/>
        <w:rPr>
          <w:rFonts w:ascii="Times New Roman" w:eastAsia="宋体" w:hAnsi="Times New Roman" w:cs="Times New Roman"/>
          <w:sz w:val="96"/>
          <w:szCs w:val="36"/>
        </w:rPr>
      </w:pPr>
    </w:p>
    <w:p w:rsidR="009814E1" w:rsidRDefault="009814E1" w:rsidP="002712D6">
      <w:pPr>
        <w:pStyle w:val="Heading3"/>
        <w:rPr>
          <w:rFonts w:eastAsia="宋体"/>
        </w:rPr>
      </w:pPr>
      <w:bookmarkStart w:id="3" w:name="_Toc217859139"/>
      <w:r>
        <w:lastRenderedPageBreak/>
        <w:t>Ch2  An Overview of the Financial System</w:t>
      </w:r>
      <w:bookmarkEnd w:id="3"/>
    </w:p>
    <w:p w:rsidR="00B31F0E" w:rsidRPr="00B31F0E" w:rsidRDefault="00B31F0E" w:rsidP="00B31F0E">
      <w:pPr>
        <w:rPr>
          <w:rFonts w:eastAsia="宋体"/>
        </w:rPr>
      </w:pPr>
      <w:r>
        <w:rPr>
          <w:rFonts w:eastAsia="宋体" w:hint="eastAsia"/>
          <w:noProof/>
        </w:rPr>
        <w:drawing>
          <wp:inline distT="0" distB="0" distL="0" distR="0">
            <wp:extent cx="5274310" cy="325532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3255327"/>
                    </a:xfrm>
                    <a:prstGeom prst="rect">
                      <a:avLst/>
                    </a:prstGeom>
                    <a:noFill/>
                    <a:ln w="9525">
                      <a:noFill/>
                      <a:miter lim="800000"/>
                      <a:headEnd/>
                      <a:tailEnd/>
                    </a:ln>
                  </pic:spPr>
                </pic:pic>
              </a:graphicData>
            </a:graphic>
          </wp:inline>
        </w:drawing>
      </w:r>
    </w:p>
    <w:p w:rsidR="00B31F0E" w:rsidRDefault="00B31F0E" w:rsidP="00693A94">
      <w:pPr>
        <w:autoSpaceDE w:val="0"/>
        <w:autoSpaceDN w:val="0"/>
        <w:adjustRightInd w:val="0"/>
        <w:jc w:val="left"/>
        <w:rPr>
          <w:rFonts w:ascii="Times New Roman" w:eastAsia="楷体" w:hAnsi="Times New Roman" w:cs="Times New Roman"/>
          <w:sz w:val="36"/>
          <w:szCs w:val="36"/>
        </w:rPr>
      </w:pPr>
    </w:p>
    <w:p w:rsidR="00693A94" w:rsidRDefault="00B31F0E" w:rsidP="00B31F0E">
      <w:pPr>
        <w:autoSpaceDE w:val="0"/>
        <w:autoSpaceDN w:val="0"/>
        <w:adjustRightInd w:val="0"/>
        <w:jc w:val="left"/>
        <w:rPr>
          <w:rFonts w:ascii="Times New Roman" w:eastAsia="楷体" w:hAnsi="Times New Roman" w:cs="Times New Roman"/>
          <w:sz w:val="36"/>
          <w:szCs w:val="36"/>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693A94">
        <w:rPr>
          <w:rFonts w:ascii="Berkeley-Book" w:hAnsi="Berkeley-Book" w:cs="Berkeley-Book"/>
          <w:color w:val="231F20"/>
          <w:kern w:val="0"/>
          <w:szCs w:val="21"/>
        </w:rPr>
        <w:t xml:space="preserve">In </w:t>
      </w:r>
      <w:r w:rsidR="00693A94" w:rsidRPr="00B31F0E">
        <w:rPr>
          <w:rFonts w:ascii="Berkeley-BookItalic" w:hAnsi="Berkeley-BookItalic" w:cs="Berkeley-BookItalic"/>
          <w:b/>
          <w:i/>
          <w:iCs/>
          <w:color w:val="231F20"/>
          <w:kern w:val="0"/>
          <w:szCs w:val="21"/>
        </w:rPr>
        <w:t>direct finance</w:t>
      </w:r>
      <w:r w:rsidR="00693A94">
        <w:rPr>
          <w:rFonts w:ascii="Berkeley-BookItalic" w:hAnsi="Berkeley-BookItalic" w:cs="Berkeley-BookItalic"/>
          <w:i/>
          <w:iCs/>
          <w:color w:val="231F20"/>
          <w:kern w:val="0"/>
          <w:szCs w:val="21"/>
        </w:rPr>
        <w:t xml:space="preserve"> </w:t>
      </w:r>
      <w:r w:rsidR="00693A94">
        <w:rPr>
          <w:rFonts w:ascii="Berkeley-Book" w:hAnsi="Berkeley-Book" w:cs="Berkeley-Book"/>
          <w:color w:val="231F20"/>
          <w:kern w:val="0"/>
          <w:szCs w:val="21"/>
        </w:rPr>
        <w:t xml:space="preserve">(the route at the bottom </w:t>
      </w:r>
      <w:r w:rsidR="00B2537B">
        <w:rPr>
          <w:rFonts w:ascii="Berkeley-Book" w:hAnsi="Berkeley-Book" w:cs="Berkeley-Book"/>
          <w:color w:val="231F20"/>
          <w:kern w:val="0"/>
          <w:szCs w:val="21"/>
        </w:rPr>
        <w:t xml:space="preserve">of </w:t>
      </w:r>
      <w:r w:rsidR="00B2537B">
        <w:rPr>
          <w:rFonts w:ascii="Berkeley-Book" w:eastAsia="宋体" w:hAnsi="Berkeley-Book" w:cs="Berkeley-Book" w:hint="eastAsia"/>
          <w:color w:val="231F20"/>
          <w:kern w:val="0"/>
          <w:szCs w:val="21"/>
        </w:rPr>
        <w:t>the above f</w:t>
      </w:r>
      <w:r w:rsidR="00B2537B">
        <w:rPr>
          <w:rFonts w:ascii="Berkeley-Book" w:hAnsi="Berkeley-Book" w:cs="Berkeley-Book"/>
          <w:color w:val="231F20"/>
          <w:kern w:val="0"/>
          <w:szCs w:val="21"/>
        </w:rPr>
        <w:t>igure</w:t>
      </w:r>
      <w:r w:rsidR="00693A94">
        <w:rPr>
          <w:rFonts w:ascii="Berkeley-Book" w:hAnsi="Berkeley-Book" w:cs="Berkeley-Book"/>
          <w:color w:val="231F20"/>
          <w:kern w:val="0"/>
          <w:szCs w:val="21"/>
        </w:rPr>
        <w:t>), borrowers borrow funds</w:t>
      </w:r>
      <w:r>
        <w:rPr>
          <w:rFonts w:ascii="Berkeley-Book" w:eastAsia="宋体" w:hAnsi="Berkeley-Book" w:cs="Berkeley-Book" w:hint="eastAsia"/>
          <w:color w:val="231F20"/>
          <w:kern w:val="0"/>
          <w:szCs w:val="21"/>
        </w:rPr>
        <w:t xml:space="preserve"> </w:t>
      </w:r>
      <w:r w:rsidR="00693A94">
        <w:rPr>
          <w:rFonts w:ascii="Berkeley-Book" w:hAnsi="Berkeley-Book" w:cs="Berkeley-Book"/>
          <w:color w:val="231F20"/>
          <w:kern w:val="0"/>
          <w:szCs w:val="21"/>
        </w:rPr>
        <w:t xml:space="preserve">directly from lenders in financial markets by selling them </w:t>
      </w:r>
      <w:r w:rsidR="00693A94">
        <w:rPr>
          <w:rFonts w:ascii="Berkeley-BookItalic" w:hAnsi="Berkeley-BookItalic" w:cs="Berkeley-BookItalic"/>
          <w:i/>
          <w:iCs/>
          <w:color w:val="231F20"/>
          <w:kern w:val="0"/>
          <w:szCs w:val="21"/>
        </w:rPr>
        <w:t xml:space="preserve">securities </w:t>
      </w:r>
      <w:r w:rsidR="00693A94">
        <w:rPr>
          <w:rFonts w:ascii="Berkeley-Book" w:hAnsi="Berkeley-Book" w:cs="Berkeley-Book"/>
          <w:color w:val="231F20"/>
          <w:kern w:val="0"/>
          <w:szCs w:val="21"/>
        </w:rPr>
        <w:t xml:space="preserve">(also called </w:t>
      </w:r>
      <w:r w:rsidR="00693A94">
        <w:rPr>
          <w:rFonts w:ascii="Berkeley-BookItalic" w:hAnsi="Berkeley-BookItalic" w:cs="Berkeley-BookItalic"/>
          <w:i/>
          <w:iCs/>
          <w:color w:val="231F20"/>
          <w:kern w:val="0"/>
          <w:szCs w:val="21"/>
        </w:rPr>
        <w:t>financial</w:t>
      </w:r>
      <w:r w:rsidR="003A1D48">
        <w:rPr>
          <w:rFonts w:ascii="Berkeley-BookItalic" w:hAnsi="Berkeley-BookItalic" w:cs="Berkeley-BookItalic"/>
          <w:i/>
          <w:iCs/>
          <w:color w:val="231F20"/>
          <w:kern w:val="0"/>
          <w:szCs w:val="21"/>
        </w:rPr>
        <w:t xml:space="preserve"> </w:t>
      </w:r>
      <w:r w:rsidR="00693A94">
        <w:rPr>
          <w:rFonts w:ascii="Berkeley-BookItalic" w:hAnsi="Berkeley-BookItalic" w:cs="Berkeley-BookItalic"/>
          <w:i/>
          <w:iCs/>
          <w:color w:val="231F20"/>
          <w:kern w:val="0"/>
          <w:szCs w:val="21"/>
        </w:rPr>
        <w:t>instruments</w:t>
      </w:r>
      <w:r w:rsidR="00693A94">
        <w:rPr>
          <w:rFonts w:ascii="Berkeley-Book" w:hAnsi="Berkeley-Book" w:cs="Berkeley-Book"/>
          <w:color w:val="231F20"/>
          <w:kern w:val="0"/>
          <w:szCs w:val="21"/>
        </w:rPr>
        <w:t>), which are claims on the borrower’s future income or assets.</w:t>
      </w:r>
      <w:r>
        <w:rPr>
          <w:rFonts w:ascii="Berkeley-Book" w:eastAsia="宋体" w:hAnsi="Berkeley-Book" w:cs="Berkeley-Book" w:hint="eastAsia"/>
          <w:color w:val="231F20"/>
          <w:kern w:val="0"/>
          <w:szCs w:val="21"/>
        </w:rPr>
        <w:tab/>
      </w:r>
      <w:r w:rsidR="00693A94">
        <w:rPr>
          <w:rFonts w:ascii="Berkeley-Book" w:hAnsi="Berkeley-Book" w:cs="Berkeley-Book"/>
          <w:color w:val="231F20"/>
          <w:kern w:val="0"/>
          <w:szCs w:val="21"/>
        </w:rPr>
        <w:t xml:space="preserve">Securities are assets for the person who buys them but </w:t>
      </w:r>
      <w:r w:rsidR="00693A94">
        <w:rPr>
          <w:rFonts w:ascii="Berkeley-Bold" w:hAnsi="Berkeley-Bold" w:cs="Berkeley-Bold"/>
          <w:b/>
          <w:bCs/>
          <w:color w:val="231F20"/>
          <w:kern w:val="0"/>
          <w:szCs w:val="21"/>
        </w:rPr>
        <w:t xml:space="preserve">liabilities </w:t>
      </w:r>
      <w:r w:rsidR="00693A94">
        <w:rPr>
          <w:rFonts w:ascii="Berkeley-Book" w:hAnsi="Berkeley-Book" w:cs="Berkeley-Book"/>
          <w:color w:val="231F20"/>
          <w:kern w:val="0"/>
          <w:szCs w:val="21"/>
        </w:rPr>
        <w:t>(IOUs or debts) for</w:t>
      </w:r>
      <w:r>
        <w:rPr>
          <w:rFonts w:ascii="Berkeley-Book" w:eastAsia="宋体" w:hAnsi="Berkeley-Book" w:cs="Berkeley-Book" w:hint="eastAsia"/>
          <w:color w:val="231F20"/>
          <w:kern w:val="0"/>
          <w:szCs w:val="21"/>
        </w:rPr>
        <w:t xml:space="preserve"> </w:t>
      </w:r>
      <w:r w:rsidR="00693A94">
        <w:rPr>
          <w:rFonts w:ascii="Berkeley-Book" w:hAnsi="Berkeley-Book" w:cs="Berkeley-Book"/>
          <w:color w:val="231F20"/>
          <w:kern w:val="0"/>
          <w:szCs w:val="21"/>
        </w:rPr>
        <w:t>the individual or firm that sells (issues) them.</w:t>
      </w:r>
    </w:p>
    <w:p w:rsidR="00B31F0E" w:rsidRDefault="00B31F0E" w:rsidP="00693A94">
      <w:pPr>
        <w:autoSpaceDE w:val="0"/>
        <w:autoSpaceDN w:val="0"/>
        <w:adjustRightInd w:val="0"/>
        <w:jc w:val="left"/>
        <w:rPr>
          <w:rFonts w:ascii="Times New Roman" w:eastAsia="楷体" w:hAnsi="Times New Roman" w:cs="Times New Roman"/>
          <w:sz w:val="36"/>
          <w:szCs w:val="36"/>
        </w:rPr>
      </w:pPr>
    </w:p>
    <w:p w:rsidR="0075524A" w:rsidRPr="0075524A" w:rsidRDefault="00B31F0E" w:rsidP="0075524A">
      <w:pPr>
        <w:autoSpaceDE w:val="0"/>
        <w:autoSpaceDN w:val="0"/>
        <w:adjustRightInd w:val="0"/>
        <w:jc w:val="left"/>
        <w:rPr>
          <w:rFonts w:ascii="Berkeley-Book" w:eastAsia="宋体" w:hAnsi="Berkeley-Book" w:cs="Berkeley-Book"/>
          <w:color w:val="231F20"/>
          <w:kern w:val="0"/>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hyperlink r:id="rId14" w:history="1">
        <w:r w:rsidR="0075524A" w:rsidRPr="0075524A">
          <w:rPr>
            <w:rStyle w:val="Hyperlink"/>
            <w:rFonts w:ascii="Berkeley-Book" w:eastAsia="宋体" w:hAnsi="Berkeley-Book" w:cs="Berkeley-Book"/>
            <w:b/>
            <w:bCs/>
            <w:kern w:val="0"/>
            <w:szCs w:val="21"/>
          </w:rPr>
          <w:t>http://stockcharts.com/def/servlet/Favorites.CServlet?obj=msummary&amp;cmd=show&amp;disp=SXA</w:t>
        </w:r>
      </w:hyperlink>
      <w:r w:rsidR="0075524A">
        <w:rPr>
          <w:rFonts w:ascii="Berkeley-Book" w:eastAsia="宋体" w:hAnsi="Berkeley-Book" w:cs="Berkeley-Book" w:hint="eastAsia"/>
          <w:b/>
          <w:bCs/>
          <w:color w:val="231F20"/>
          <w:kern w:val="0"/>
          <w:szCs w:val="21"/>
        </w:rPr>
        <w:t xml:space="preserve"> </w:t>
      </w:r>
      <w:r w:rsidR="0075524A" w:rsidRPr="0075524A">
        <w:rPr>
          <w:rFonts w:ascii="Berkeley-Book" w:eastAsia="宋体" w:hAnsi="Berkeley-Book" w:cs="Berkeley-Book"/>
          <w:color w:val="231F20"/>
          <w:kern w:val="0"/>
          <w:szCs w:val="21"/>
        </w:rPr>
        <w:t>This site contains</w:t>
      </w:r>
    </w:p>
    <w:p w:rsidR="0075524A" w:rsidRPr="0075524A" w:rsidRDefault="0075524A" w:rsidP="0075524A">
      <w:pPr>
        <w:autoSpaceDE w:val="0"/>
        <w:autoSpaceDN w:val="0"/>
        <w:adjustRightInd w:val="0"/>
        <w:jc w:val="left"/>
        <w:rPr>
          <w:rFonts w:ascii="Berkeley-Book" w:eastAsia="宋体" w:hAnsi="Berkeley-Book" w:cs="Berkeley-Book"/>
          <w:color w:val="231F20"/>
          <w:kern w:val="0"/>
          <w:szCs w:val="21"/>
        </w:rPr>
      </w:pPr>
      <w:r w:rsidRPr="0075524A">
        <w:rPr>
          <w:rFonts w:ascii="Berkeley-Book" w:eastAsia="宋体" w:hAnsi="Berkeley-Book" w:cs="Berkeley-Book"/>
          <w:color w:val="231F20"/>
          <w:kern w:val="0"/>
          <w:szCs w:val="21"/>
        </w:rPr>
        <w:lastRenderedPageBreak/>
        <w:t>historical stock market index</w:t>
      </w:r>
      <w:r>
        <w:rPr>
          <w:rFonts w:ascii="Berkeley-Book" w:eastAsia="宋体" w:hAnsi="Berkeley-Book" w:cs="Berkeley-Book" w:hint="eastAsia"/>
          <w:color w:val="231F20"/>
          <w:kern w:val="0"/>
          <w:szCs w:val="21"/>
        </w:rPr>
        <w:t xml:space="preserve"> </w:t>
      </w:r>
      <w:r w:rsidRPr="0075524A">
        <w:rPr>
          <w:rFonts w:ascii="Berkeley-Book" w:eastAsia="宋体" w:hAnsi="Berkeley-Book" w:cs="Berkeley-Book"/>
          <w:color w:val="231F20"/>
          <w:kern w:val="0"/>
          <w:szCs w:val="21"/>
        </w:rPr>
        <w:t>charts for many countries</w:t>
      </w:r>
    </w:p>
    <w:p w:rsidR="00252C21" w:rsidRDefault="0075524A" w:rsidP="00252C21">
      <w:pPr>
        <w:autoSpaceDE w:val="0"/>
        <w:autoSpaceDN w:val="0"/>
        <w:adjustRightInd w:val="0"/>
        <w:jc w:val="left"/>
        <w:rPr>
          <w:rFonts w:ascii="Berkeley-Book" w:eastAsia="宋体" w:hAnsi="Berkeley-Book" w:cs="Berkeley-Book"/>
          <w:color w:val="231F20"/>
          <w:kern w:val="0"/>
          <w:szCs w:val="21"/>
        </w:rPr>
      </w:pPr>
      <w:r w:rsidRPr="0075524A">
        <w:rPr>
          <w:rFonts w:ascii="Berkeley-Book" w:eastAsia="宋体" w:hAnsi="Berkeley-Book" w:cs="Berkeley-Book"/>
          <w:color w:val="231F20"/>
          <w:kern w:val="0"/>
          <w:szCs w:val="21"/>
        </w:rPr>
        <w:t>around the world.</w:t>
      </w:r>
    </w:p>
    <w:p w:rsidR="00161846" w:rsidRPr="00161846" w:rsidRDefault="00161846" w:rsidP="00252C21">
      <w:pPr>
        <w:autoSpaceDE w:val="0"/>
        <w:autoSpaceDN w:val="0"/>
        <w:adjustRightInd w:val="0"/>
        <w:jc w:val="left"/>
        <w:rPr>
          <w:rFonts w:ascii="Berkeley-Book" w:eastAsia="宋体" w:hAnsi="Berkeley-Book" w:cs="Berkeley-Book"/>
          <w:color w:val="231F20"/>
          <w:kern w:val="0"/>
          <w:szCs w:val="21"/>
        </w:rPr>
      </w:pPr>
    </w:p>
    <w:p w:rsidR="00767C2A" w:rsidRPr="00767C2A" w:rsidRDefault="00767C2A" w:rsidP="00767C2A">
      <w:pPr>
        <w:autoSpaceDE w:val="0"/>
        <w:autoSpaceDN w:val="0"/>
        <w:adjustRightInd w:val="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252C21">
        <w:rPr>
          <w:rFonts w:ascii="Berkeley-Book" w:hAnsi="Berkeley-Book" w:cs="Berkeley-Book"/>
          <w:color w:val="231F20"/>
          <w:kern w:val="0"/>
          <w:szCs w:val="21"/>
        </w:rPr>
        <w:t xml:space="preserve">The second method of raising funds is by issuing </w:t>
      </w:r>
      <w:r w:rsidR="00252C21">
        <w:rPr>
          <w:rFonts w:ascii="Berkeley-Bold" w:hAnsi="Berkeley-Bold" w:cs="Berkeley-Bold"/>
          <w:b/>
          <w:bCs/>
          <w:color w:val="231F20"/>
          <w:kern w:val="0"/>
          <w:szCs w:val="21"/>
        </w:rPr>
        <w:t>equities</w:t>
      </w:r>
      <w:r w:rsidR="00252C21">
        <w:rPr>
          <w:rFonts w:ascii="Berkeley-Book" w:hAnsi="Berkeley-Book" w:cs="Berkeley-Book"/>
          <w:color w:val="231F20"/>
          <w:kern w:val="0"/>
          <w:szCs w:val="21"/>
        </w:rPr>
        <w:t>, such as common</w:t>
      </w:r>
      <w:r>
        <w:rPr>
          <w:rFonts w:ascii="Berkeley-Book" w:eastAsia="宋体" w:hAnsi="Berkeley-Book" w:cs="Berkeley-Book" w:hint="eastAsia"/>
          <w:color w:val="231F20"/>
          <w:kern w:val="0"/>
          <w:szCs w:val="21"/>
        </w:rPr>
        <w:t xml:space="preserve"> </w:t>
      </w:r>
      <w:r w:rsidR="00252C21">
        <w:rPr>
          <w:rFonts w:ascii="Berkeley-Book" w:hAnsi="Berkeley-Book" w:cs="Berkeley-Book"/>
          <w:color w:val="231F20"/>
          <w:kern w:val="0"/>
          <w:szCs w:val="21"/>
        </w:rPr>
        <w:t>stock, which are claims to share in the net income (income after expenses and taxes)</w:t>
      </w:r>
      <w:r>
        <w:rPr>
          <w:rFonts w:ascii="Berkeley-Book" w:eastAsia="宋体" w:hAnsi="Berkeley-Book" w:cs="Berkeley-Book" w:hint="eastAsia"/>
          <w:color w:val="231F20"/>
          <w:kern w:val="0"/>
          <w:szCs w:val="21"/>
        </w:rPr>
        <w:t xml:space="preserve"> </w:t>
      </w:r>
      <w:r w:rsidR="00252C21">
        <w:rPr>
          <w:rFonts w:ascii="Berkeley-Book" w:hAnsi="Berkeley-Book" w:cs="Berkeley-Book"/>
          <w:color w:val="231F20"/>
          <w:kern w:val="0"/>
          <w:szCs w:val="21"/>
        </w:rPr>
        <w:t>and the assets of a business.</w:t>
      </w:r>
      <w:r w:rsidR="00252C21" w:rsidRPr="00252C21">
        <w:rPr>
          <w:rFonts w:ascii="Berkeley-Book" w:hAnsi="Berkeley-Book" w:cs="Berkeley-Book"/>
          <w:color w:val="231F20"/>
          <w:kern w:val="0"/>
          <w:szCs w:val="21"/>
        </w:rPr>
        <w:t xml:space="preserve"> </w:t>
      </w:r>
      <w:r w:rsidR="00252C21">
        <w:rPr>
          <w:rFonts w:ascii="Berkeley-Book" w:hAnsi="Berkeley-Book" w:cs="Berkeley-Book"/>
          <w:color w:val="231F20"/>
          <w:kern w:val="0"/>
          <w:szCs w:val="21"/>
        </w:rPr>
        <w:t xml:space="preserve">The main disadvantage of owning a corporation’s equities rather than its debt is that an equity holder is a </w:t>
      </w:r>
      <w:r w:rsidR="00252C21">
        <w:rPr>
          <w:rFonts w:ascii="Berkeley-BookItalic" w:hAnsi="Berkeley-BookItalic" w:cs="Berkeley-BookItalic"/>
          <w:i/>
          <w:iCs/>
          <w:color w:val="231F20"/>
          <w:kern w:val="0"/>
          <w:szCs w:val="21"/>
        </w:rPr>
        <w:t>residual claimant</w:t>
      </w:r>
      <w:r w:rsidR="00252C21">
        <w:rPr>
          <w:rFonts w:ascii="Berkeley-Book" w:hAnsi="Berkeley-Book" w:cs="Berkeley-Book"/>
          <w:color w:val="231F20"/>
          <w:kern w:val="0"/>
          <w:szCs w:val="21"/>
        </w:rPr>
        <w:t>; that is, the corporation must pay all its</w:t>
      </w:r>
      <w:r>
        <w:rPr>
          <w:rFonts w:ascii="Berkeley-Book" w:eastAsia="宋体" w:hAnsi="Berkeley-Book" w:cs="Berkeley-Book" w:hint="eastAsia"/>
          <w:color w:val="231F20"/>
          <w:kern w:val="0"/>
          <w:szCs w:val="21"/>
        </w:rPr>
        <w:t xml:space="preserve"> </w:t>
      </w:r>
      <w:r w:rsidR="00252C21">
        <w:rPr>
          <w:rFonts w:ascii="Berkeley-Book" w:hAnsi="Berkeley-Book" w:cs="Berkeley-Book"/>
          <w:color w:val="231F20"/>
          <w:kern w:val="0"/>
          <w:szCs w:val="21"/>
        </w:rPr>
        <w:t>debt holders before it pays its equity holders.</w:t>
      </w:r>
      <w:r w:rsidRPr="00767C2A">
        <w:rPr>
          <w:rFonts w:ascii="Berkeley-Book" w:hAnsi="Berkeley-Book" w:cs="Berkeley-Book"/>
          <w:color w:val="231F20"/>
          <w:kern w:val="0"/>
          <w:sz w:val="21"/>
          <w:szCs w:val="21"/>
        </w:rPr>
        <w:t xml:space="preserve"> </w:t>
      </w:r>
      <w:r w:rsidRPr="00767C2A">
        <w:rPr>
          <w:rFonts w:ascii="Berkeley-Book" w:hAnsi="Berkeley-Book" w:cs="Berkeley-Book"/>
          <w:color w:val="231F20"/>
          <w:kern w:val="0"/>
          <w:szCs w:val="21"/>
        </w:rPr>
        <w:t>The advantage of holding equities is that</w:t>
      </w:r>
      <w:r>
        <w:rPr>
          <w:rFonts w:ascii="Berkeley-Book" w:eastAsia="宋体" w:hAnsi="Berkeley-Book" w:cs="Berkeley-Book" w:hint="eastAsia"/>
          <w:color w:val="231F20"/>
          <w:kern w:val="0"/>
          <w:szCs w:val="21"/>
        </w:rPr>
        <w:t xml:space="preserve"> </w:t>
      </w:r>
      <w:r w:rsidRPr="00767C2A">
        <w:rPr>
          <w:rFonts w:ascii="Berkeley-Book" w:hAnsi="Berkeley-Book" w:cs="Berkeley-Book"/>
          <w:color w:val="231F20"/>
          <w:kern w:val="0"/>
          <w:szCs w:val="21"/>
        </w:rPr>
        <w:t>equity holders benefit directly from any increases in the corporation’s profitability or</w:t>
      </w:r>
      <w:r>
        <w:rPr>
          <w:rFonts w:ascii="Berkeley-Book" w:eastAsia="宋体" w:hAnsi="Berkeley-Book" w:cs="Berkeley-Book" w:hint="eastAsia"/>
          <w:color w:val="231F20"/>
          <w:kern w:val="0"/>
          <w:szCs w:val="21"/>
        </w:rPr>
        <w:t xml:space="preserve"> </w:t>
      </w:r>
      <w:r w:rsidRPr="00767C2A">
        <w:rPr>
          <w:rFonts w:ascii="Berkeley-Book" w:hAnsi="Berkeley-Book" w:cs="Berkeley-Book"/>
          <w:color w:val="231F20"/>
          <w:kern w:val="0"/>
          <w:szCs w:val="21"/>
        </w:rPr>
        <w:t>asset value because equities confer ownership rights on the equity holders. Debt holders</w:t>
      </w:r>
    </w:p>
    <w:p w:rsidR="00252C21" w:rsidRDefault="00767C2A" w:rsidP="00767C2A">
      <w:pPr>
        <w:autoSpaceDE w:val="0"/>
        <w:autoSpaceDN w:val="0"/>
        <w:adjustRightInd w:val="0"/>
        <w:jc w:val="left"/>
        <w:rPr>
          <w:rFonts w:ascii="Berkeley-Book" w:hAnsi="Berkeley-Book" w:cs="Berkeley-Book"/>
          <w:color w:val="231F20"/>
          <w:kern w:val="0"/>
          <w:szCs w:val="21"/>
        </w:rPr>
      </w:pPr>
      <w:r w:rsidRPr="00767C2A">
        <w:rPr>
          <w:rFonts w:ascii="Berkeley-Book" w:hAnsi="Berkeley-Book" w:cs="Berkeley-Book"/>
          <w:color w:val="231F20"/>
          <w:kern w:val="0"/>
          <w:szCs w:val="21"/>
        </w:rPr>
        <w:t>do not share in this benefit, because their dollar payments are fixed.</w:t>
      </w:r>
    </w:p>
    <w:p w:rsidR="00252C21" w:rsidRPr="00767C2A" w:rsidRDefault="00252C21" w:rsidP="00252C21">
      <w:pPr>
        <w:autoSpaceDE w:val="0"/>
        <w:autoSpaceDN w:val="0"/>
        <w:adjustRightInd w:val="0"/>
        <w:jc w:val="left"/>
        <w:rPr>
          <w:rFonts w:ascii="Berkeley-Book" w:eastAsia="宋体" w:hAnsi="Berkeley-Book" w:cs="Berkeley-Book"/>
          <w:color w:val="231F20"/>
          <w:kern w:val="0"/>
          <w:szCs w:val="21"/>
        </w:rPr>
      </w:pPr>
    </w:p>
    <w:p w:rsidR="00252C21" w:rsidRPr="00310969" w:rsidRDefault="00767C2A" w:rsidP="00310969">
      <w:pPr>
        <w:autoSpaceDE w:val="0"/>
        <w:autoSpaceDN w:val="0"/>
        <w:adjustRightInd w:val="0"/>
        <w:jc w:val="left"/>
        <w:rPr>
          <w:rFonts w:ascii="Berkeley-Book" w:eastAsia="宋体" w:hAnsi="Berkeley-Book" w:cs="Berkeley-Book"/>
          <w:color w:val="231F20"/>
          <w:kern w:val="0"/>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252C21">
        <w:rPr>
          <w:rFonts w:ascii="Berkeley-Book" w:hAnsi="Berkeley-Book" w:cs="Berkeley-Book"/>
          <w:color w:val="231F20"/>
          <w:kern w:val="0"/>
          <w:szCs w:val="21"/>
        </w:rPr>
        <w:t xml:space="preserve">Securities brokers and dealers are crucial to a </w:t>
      </w:r>
      <w:r>
        <w:rPr>
          <w:rFonts w:ascii="Berkeley-Book" w:eastAsia="宋体" w:hAnsi="Berkeley-Book" w:cs="Berkeley-Book" w:hint="eastAsia"/>
          <w:color w:val="231F20"/>
          <w:kern w:val="0"/>
          <w:szCs w:val="21"/>
        </w:rPr>
        <w:t>w</w:t>
      </w:r>
      <w:r w:rsidR="00252C21">
        <w:rPr>
          <w:rFonts w:ascii="Berkeley-Book" w:hAnsi="Berkeley-Book" w:cs="Berkeley-Book"/>
          <w:color w:val="231F20"/>
          <w:kern w:val="0"/>
          <w:szCs w:val="21"/>
        </w:rPr>
        <w:t>ell-functioning secondary</w:t>
      </w:r>
      <w:r>
        <w:rPr>
          <w:rFonts w:ascii="Berkeley-Book" w:eastAsia="宋体" w:hAnsi="Berkeley-Book" w:cs="Berkeley-Book" w:hint="eastAsia"/>
          <w:color w:val="231F20"/>
          <w:kern w:val="0"/>
          <w:szCs w:val="21"/>
        </w:rPr>
        <w:t xml:space="preserve"> </w:t>
      </w:r>
      <w:r w:rsidR="00252C21">
        <w:rPr>
          <w:rFonts w:ascii="Berkeley-Book" w:hAnsi="Berkeley-Book" w:cs="Berkeley-Book"/>
          <w:color w:val="231F20"/>
          <w:kern w:val="0"/>
          <w:szCs w:val="21"/>
        </w:rPr>
        <w:t xml:space="preserve">market. </w:t>
      </w:r>
      <w:r w:rsidR="00252C21">
        <w:rPr>
          <w:rFonts w:ascii="Berkeley-Bold" w:hAnsi="Berkeley-Bold" w:cs="Berkeley-Bold"/>
          <w:b/>
          <w:bCs/>
          <w:color w:val="231F20"/>
          <w:kern w:val="0"/>
          <w:szCs w:val="21"/>
        </w:rPr>
        <w:t xml:space="preserve">Brokers </w:t>
      </w:r>
      <w:r w:rsidR="00252C21">
        <w:rPr>
          <w:rFonts w:ascii="Berkeley-Book" w:hAnsi="Berkeley-Book" w:cs="Berkeley-Book"/>
          <w:color w:val="231F20"/>
          <w:kern w:val="0"/>
          <w:szCs w:val="21"/>
        </w:rPr>
        <w:t>are agents of investors who match buyers with sellers of securities;</w:t>
      </w:r>
      <w:r>
        <w:rPr>
          <w:rFonts w:ascii="Berkeley-Book" w:eastAsia="宋体" w:hAnsi="Berkeley-Book" w:cs="Berkeley-Book" w:hint="eastAsia"/>
          <w:color w:val="231F20"/>
          <w:kern w:val="0"/>
          <w:szCs w:val="21"/>
        </w:rPr>
        <w:t xml:space="preserve"> </w:t>
      </w:r>
      <w:r w:rsidR="00252C21">
        <w:rPr>
          <w:rFonts w:ascii="Berkeley-Bold" w:hAnsi="Berkeley-Bold" w:cs="Berkeley-Bold"/>
          <w:b/>
          <w:bCs/>
          <w:color w:val="231F20"/>
          <w:kern w:val="0"/>
          <w:szCs w:val="21"/>
        </w:rPr>
        <w:t xml:space="preserve">dealers </w:t>
      </w:r>
      <w:r w:rsidR="00252C21">
        <w:rPr>
          <w:rFonts w:ascii="Berkeley-Book" w:hAnsi="Berkeley-Book" w:cs="Berkeley-Book"/>
          <w:color w:val="231F20"/>
          <w:kern w:val="0"/>
          <w:szCs w:val="21"/>
        </w:rPr>
        <w:t>link buyers and sellers by buying and selling securities at stated prices.</w:t>
      </w:r>
    </w:p>
    <w:p w:rsidR="00DB5396" w:rsidRPr="00310969" w:rsidRDefault="00DB5396" w:rsidP="00252C21">
      <w:pPr>
        <w:autoSpaceDE w:val="0"/>
        <w:autoSpaceDN w:val="0"/>
        <w:adjustRightInd w:val="0"/>
        <w:jc w:val="left"/>
        <w:rPr>
          <w:rFonts w:ascii="Berkeley-Book" w:eastAsia="宋体" w:hAnsi="Berkeley-Book" w:cs="Berkeley-Book"/>
          <w:color w:val="231F20"/>
          <w:kern w:val="0"/>
          <w:szCs w:val="21"/>
        </w:rPr>
      </w:pPr>
    </w:p>
    <w:p w:rsidR="00252C21" w:rsidRDefault="00B862AA" w:rsidP="00252C21">
      <w:pPr>
        <w:autoSpaceDE w:val="0"/>
        <w:autoSpaceDN w:val="0"/>
        <w:adjustRightInd w:val="0"/>
        <w:jc w:val="left"/>
        <w:rPr>
          <w:rFonts w:ascii="Berkeley-Book" w:eastAsia="宋体" w:hAnsi="Berkeley-Book" w:cs="Berkeley-Book"/>
          <w:color w:val="231F20"/>
          <w:kern w:val="0"/>
          <w:sz w:val="28"/>
          <w:szCs w:val="17"/>
        </w:rPr>
      </w:pPr>
      <w:hyperlink r:id="rId15" w:history="1">
        <w:r w:rsidR="00DB5396" w:rsidRPr="0073292F">
          <w:rPr>
            <w:rStyle w:val="Hyperlink"/>
            <w:rFonts w:ascii="Berkeley-Bold" w:hAnsi="Berkeley-Bold" w:cs="Berkeley-Bold"/>
            <w:b/>
            <w:bCs/>
            <w:kern w:val="0"/>
            <w:sz w:val="28"/>
            <w:szCs w:val="17"/>
          </w:rPr>
          <w:t>http://quote.yahoo.com/m2?u</w:t>
        </w:r>
      </w:hyperlink>
      <w:r w:rsidR="00DB5396">
        <w:rPr>
          <w:rFonts w:ascii="Berkeley-Bold" w:hAnsi="Berkeley-Bold" w:cs="Berkeley-Bold"/>
          <w:b/>
          <w:bCs/>
          <w:color w:val="00AFF0"/>
          <w:kern w:val="0"/>
          <w:sz w:val="28"/>
          <w:szCs w:val="17"/>
        </w:rPr>
        <w:t xml:space="preserve">   </w:t>
      </w:r>
      <w:r w:rsidR="00252C21" w:rsidRPr="00DB5396">
        <w:rPr>
          <w:rFonts w:ascii="Berkeley-Book" w:hAnsi="Berkeley-Book" w:cs="Berkeley-Book"/>
          <w:color w:val="231F20"/>
          <w:kern w:val="0"/>
          <w:sz w:val="28"/>
          <w:szCs w:val="17"/>
        </w:rPr>
        <w:t>Major world stock indices, with</w:t>
      </w:r>
      <w:r w:rsidR="00DB5396">
        <w:rPr>
          <w:rFonts w:ascii="Berkeley-Book" w:hAnsi="Berkeley-Book" w:cs="Berkeley-Book"/>
          <w:color w:val="231F20"/>
          <w:kern w:val="0"/>
          <w:sz w:val="28"/>
          <w:szCs w:val="17"/>
        </w:rPr>
        <w:t xml:space="preserve"> </w:t>
      </w:r>
      <w:r w:rsidR="00252C21" w:rsidRPr="00DB5396">
        <w:rPr>
          <w:rFonts w:ascii="Berkeley-Book" w:hAnsi="Berkeley-Book" w:cs="Berkeley-Book"/>
          <w:color w:val="231F20"/>
          <w:kern w:val="0"/>
          <w:sz w:val="28"/>
          <w:szCs w:val="17"/>
        </w:rPr>
        <w:t>charts, news, and components.</w:t>
      </w:r>
    </w:p>
    <w:p w:rsidR="00310969" w:rsidRPr="00310969" w:rsidRDefault="00310969" w:rsidP="00252C21">
      <w:pPr>
        <w:autoSpaceDE w:val="0"/>
        <w:autoSpaceDN w:val="0"/>
        <w:adjustRightInd w:val="0"/>
        <w:jc w:val="left"/>
        <w:rPr>
          <w:rFonts w:ascii="Berkeley-Book" w:eastAsia="宋体" w:hAnsi="Berkeley-Book" w:cs="Berkeley-Book"/>
          <w:color w:val="231F20"/>
          <w:kern w:val="0"/>
          <w:sz w:val="28"/>
          <w:szCs w:val="17"/>
        </w:rPr>
      </w:pPr>
    </w:p>
    <w:p w:rsidR="00DB5396" w:rsidRDefault="00310969" w:rsidP="00DB5396">
      <w:pPr>
        <w:autoSpaceDE w:val="0"/>
        <w:autoSpaceDN w:val="0"/>
        <w:adjustRightInd w:val="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DB5396">
        <w:rPr>
          <w:rFonts w:ascii="Berkeley-Book" w:hAnsi="Berkeley-Book" w:cs="Berkeley-Book"/>
          <w:color w:val="231F20"/>
          <w:kern w:val="0"/>
          <w:szCs w:val="21"/>
        </w:rPr>
        <w:t xml:space="preserve">The process of indirect finance using financial intermediaries, called </w:t>
      </w:r>
      <w:r w:rsidR="00DB5396">
        <w:rPr>
          <w:rFonts w:ascii="Berkeley-Bold" w:hAnsi="Berkeley-Bold" w:cs="Berkeley-Bold"/>
          <w:b/>
          <w:bCs/>
          <w:color w:val="231F20"/>
          <w:kern w:val="0"/>
          <w:szCs w:val="21"/>
        </w:rPr>
        <w:t>financial</w:t>
      </w:r>
      <w:r>
        <w:rPr>
          <w:rFonts w:ascii="Berkeley-Bold" w:eastAsia="宋体" w:hAnsi="Berkeley-Bold" w:cs="Berkeley-Bold" w:hint="eastAsia"/>
          <w:b/>
          <w:bCs/>
          <w:color w:val="231F20"/>
          <w:kern w:val="0"/>
          <w:szCs w:val="21"/>
        </w:rPr>
        <w:t xml:space="preserve"> </w:t>
      </w:r>
      <w:r w:rsidR="00DB5396">
        <w:rPr>
          <w:rFonts w:ascii="Berkeley-Bold" w:hAnsi="Berkeley-Bold" w:cs="Berkeley-Bold"/>
          <w:b/>
          <w:bCs/>
          <w:color w:val="231F20"/>
          <w:kern w:val="0"/>
          <w:szCs w:val="21"/>
        </w:rPr>
        <w:t>intermediation</w:t>
      </w:r>
      <w:r w:rsidR="00DB5396">
        <w:rPr>
          <w:rFonts w:ascii="Berkeley-Book" w:hAnsi="Berkeley-Book" w:cs="Berkeley-Book"/>
          <w:color w:val="231F20"/>
          <w:kern w:val="0"/>
          <w:szCs w:val="21"/>
        </w:rPr>
        <w:t>, is the primary route for moving funds from lenders to borrowers.</w:t>
      </w:r>
    </w:p>
    <w:p w:rsidR="00DB5396" w:rsidRPr="00DB5396" w:rsidRDefault="00DB5396" w:rsidP="00DB5396">
      <w:pPr>
        <w:autoSpaceDE w:val="0"/>
        <w:autoSpaceDN w:val="0"/>
        <w:adjustRightInd w:val="0"/>
        <w:jc w:val="left"/>
        <w:rPr>
          <w:rFonts w:ascii="Times New Roman" w:eastAsia="楷体" w:hAnsi="Times New Roman" w:cs="Times New Roman"/>
          <w:sz w:val="72"/>
          <w:szCs w:val="36"/>
        </w:rPr>
      </w:pPr>
      <w:r>
        <w:rPr>
          <w:rFonts w:ascii="Berkeley-Book" w:hAnsi="Berkeley-Book" w:cs="Berkeley-Book"/>
          <w:color w:val="231F20"/>
          <w:kern w:val="0"/>
          <w:szCs w:val="21"/>
        </w:rPr>
        <w:t>Indeed, although the media focus much of their attention on securities markets, particularly</w:t>
      </w:r>
      <w:r w:rsidR="00310969">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the stock market, financial intermediaries are a far more important source of</w:t>
      </w:r>
      <w:r w:rsidR="00310969">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financing for corporations than securities markets are.</w:t>
      </w:r>
    </w:p>
    <w:p w:rsidR="00310969" w:rsidRDefault="00310969" w:rsidP="000D08D4">
      <w:pPr>
        <w:rPr>
          <w:rFonts w:ascii="Times New Roman" w:eastAsia="楷体" w:hAnsi="Times New Roman" w:cs="Times New Roman"/>
          <w:sz w:val="36"/>
          <w:szCs w:val="36"/>
        </w:rPr>
      </w:pPr>
    </w:p>
    <w:p w:rsidR="003C716C" w:rsidRDefault="003C716C" w:rsidP="000D08D4">
      <w:pPr>
        <w:rPr>
          <w:rFonts w:ascii="Times New Roman" w:eastAsia="楷体" w:hAnsi="Times New Roman" w:cs="Times New Roman"/>
          <w:b/>
          <w:sz w:val="36"/>
          <w:szCs w:val="36"/>
        </w:rPr>
      </w:pPr>
      <w:r>
        <w:rPr>
          <w:rFonts w:ascii="Times New Roman" w:eastAsia="楷体" w:hAnsi="Times New Roman" w:cs="Times New Roman"/>
          <w:b/>
          <w:sz w:val="36"/>
          <w:szCs w:val="36"/>
        </w:rPr>
        <w:t xml:space="preserve">Why </w:t>
      </w:r>
      <w:r w:rsidRPr="003C716C">
        <w:rPr>
          <w:rFonts w:ascii="Times New Roman" w:eastAsia="楷体" w:hAnsi="Times New Roman" w:cs="Times New Roman"/>
          <w:b/>
          <w:sz w:val="36"/>
          <w:szCs w:val="36"/>
        </w:rPr>
        <w:t>Financial Intermediaries</w:t>
      </w:r>
      <w:r>
        <w:rPr>
          <w:rFonts w:ascii="Times New Roman" w:eastAsia="楷体" w:hAnsi="Times New Roman" w:cs="Times New Roman"/>
          <w:b/>
          <w:sz w:val="36"/>
          <w:szCs w:val="36"/>
        </w:rPr>
        <w:t>?</w:t>
      </w:r>
    </w:p>
    <w:p w:rsidR="003C716C" w:rsidRDefault="003C716C" w:rsidP="003C716C">
      <w:pPr>
        <w:pStyle w:val="ListParagraph"/>
        <w:numPr>
          <w:ilvl w:val="0"/>
          <w:numId w:val="1"/>
        </w:numPr>
        <w:ind w:firstLineChars="0"/>
        <w:rPr>
          <w:rFonts w:ascii="Times New Roman" w:eastAsia="楷体" w:hAnsi="Times New Roman" w:cs="Times New Roman"/>
          <w:b/>
          <w:sz w:val="36"/>
          <w:szCs w:val="36"/>
        </w:rPr>
      </w:pPr>
      <w:r w:rsidRPr="003C716C">
        <w:rPr>
          <w:rFonts w:ascii="Times New Roman" w:eastAsia="楷体" w:hAnsi="Times New Roman" w:cs="Times New Roman"/>
          <w:b/>
          <w:sz w:val="36"/>
          <w:szCs w:val="36"/>
        </w:rPr>
        <w:t>Transaction costs</w:t>
      </w:r>
      <w:r w:rsidR="00161846">
        <w:rPr>
          <w:rFonts w:ascii="Times New Roman" w:eastAsia="楷体" w:hAnsi="Times New Roman" w:cs="Times New Roman" w:hint="eastAsia"/>
          <w:b/>
          <w:sz w:val="36"/>
          <w:szCs w:val="36"/>
        </w:rPr>
        <w:t xml:space="preserve"> </w:t>
      </w:r>
      <w:r w:rsidR="00161846">
        <w:rPr>
          <w:rFonts w:ascii="Times New Roman" w:eastAsia="楷体" w:hAnsi="Times New Roman" w:cs="Times New Roman"/>
          <w:b/>
          <w:sz w:val="36"/>
          <w:szCs w:val="36"/>
        </w:rPr>
        <w:t>(</w:t>
      </w:r>
      <w:r w:rsidR="00161846">
        <w:rPr>
          <w:rFonts w:ascii="Times New Roman" w:eastAsia="楷体" w:hAnsi="Times New Roman" w:cs="Times New Roman" w:hint="eastAsia"/>
          <w:b/>
          <w:sz w:val="36"/>
          <w:szCs w:val="36"/>
        </w:rPr>
        <w:t xml:space="preserve"> </w:t>
      </w:r>
      <w:r w:rsidR="00161846">
        <w:rPr>
          <w:rFonts w:ascii="Times New Roman" w:eastAsia="楷体" w:hAnsi="Times New Roman" w:cs="Times New Roman"/>
          <w:b/>
          <w:sz w:val="36"/>
          <w:szCs w:val="36"/>
        </w:rPr>
        <w:t>Economies of scale</w:t>
      </w:r>
      <w:r w:rsidR="00DB5396">
        <w:rPr>
          <w:rFonts w:ascii="Times New Roman" w:eastAsia="楷体" w:hAnsi="Times New Roman" w:cs="Times New Roman"/>
          <w:b/>
          <w:sz w:val="36"/>
          <w:szCs w:val="36"/>
        </w:rPr>
        <w:t>, liquidity services</w:t>
      </w:r>
      <w:r>
        <w:rPr>
          <w:rFonts w:ascii="Times New Roman" w:eastAsia="楷体" w:hAnsi="Times New Roman" w:cs="Times New Roman"/>
          <w:b/>
          <w:sz w:val="36"/>
          <w:szCs w:val="36"/>
        </w:rPr>
        <w:t>)</w:t>
      </w:r>
    </w:p>
    <w:p w:rsidR="00161846" w:rsidRPr="003C716C" w:rsidRDefault="00161846" w:rsidP="003C716C">
      <w:pPr>
        <w:pStyle w:val="ListParagraph"/>
        <w:numPr>
          <w:ilvl w:val="0"/>
          <w:numId w:val="1"/>
        </w:numPr>
        <w:ind w:firstLineChars="0"/>
        <w:rPr>
          <w:rFonts w:ascii="Times New Roman" w:eastAsia="楷体" w:hAnsi="Times New Roman" w:cs="Times New Roman"/>
          <w:b/>
          <w:sz w:val="36"/>
          <w:szCs w:val="36"/>
        </w:rPr>
      </w:pPr>
      <w:r>
        <w:rPr>
          <w:rFonts w:ascii="Times New Roman" w:eastAsia="楷体" w:hAnsi="Times New Roman" w:cs="Times New Roman" w:hint="eastAsia"/>
          <w:b/>
          <w:sz w:val="36"/>
          <w:szCs w:val="36"/>
        </w:rPr>
        <w:t>R</w:t>
      </w:r>
      <w:r>
        <w:rPr>
          <w:rFonts w:ascii="Times New Roman" w:eastAsia="楷体" w:hAnsi="Times New Roman" w:cs="Times New Roman"/>
          <w:b/>
          <w:sz w:val="36"/>
          <w:szCs w:val="36"/>
        </w:rPr>
        <w:t>isk sharing</w:t>
      </w:r>
    </w:p>
    <w:p w:rsidR="003C716C" w:rsidRDefault="003C716C" w:rsidP="003C716C">
      <w:pPr>
        <w:pStyle w:val="ListParagraph"/>
        <w:numPr>
          <w:ilvl w:val="0"/>
          <w:numId w:val="1"/>
        </w:numPr>
        <w:ind w:firstLineChars="0"/>
        <w:rPr>
          <w:rFonts w:ascii="Times New Roman" w:eastAsia="楷体" w:hAnsi="Times New Roman" w:cs="Times New Roman"/>
          <w:b/>
          <w:sz w:val="36"/>
          <w:szCs w:val="36"/>
        </w:rPr>
      </w:pPr>
      <w:r>
        <w:rPr>
          <w:rFonts w:ascii="Times New Roman" w:eastAsia="楷体" w:hAnsi="Times New Roman" w:cs="Times New Roman"/>
          <w:b/>
          <w:sz w:val="36"/>
          <w:szCs w:val="36"/>
        </w:rPr>
        <w:t>asymmetric information</w:t>
      </w:r>
      <w:r w:rsidR="00BB1528">
        <w:rPr>
          <w:rFonts w:ascii="Times New Roman" w:eastAsia="楷体" w:hAnsi="Times New Roman" w:cs="Times New Roman"/>
          <w:b/>
          <w:sz w:val="36"/>
          <w:szCs w:val="36"/>
        </w:rPr>
        <w:t>(adverse selection, moral hazard)</w:t>
      </w:r>
    </w:p>
    <w:p w:rsidR="003B703D" w:rsidRPr="00DB5396" w:rsidRDefault="00DB5396" w:rsidP="00DB5396">
      <w:pPr>
        <w:pStyle w:val="ListParagraph"/>
        <w:autoSpaceDE w:val="0"/>
        <w:autoSpaceDN w:val="0"/>
        <w:adjustRightInd w:val="0"/>
        <w:ind w:left="360" w:firstLineChars="0" w:firstLine="0"/>
        <w:jc w:val="left"/>
        <w:rPr>
          <w:rFonts w:ascii="Times New Roman" w:eastAsia="楷体" w:hAnsi="Times New Roman" w:cs="Times New Roman"/>
          <w:sz w:val="36"/>
          <w:szCs w:val="36"/>
        </w:rPr>
      </w:pPr>
      <w:r w:rsidRPr="00DB5396">
        <w:rPr>
          <w:rFonts w:ascii="Berkeley-Book" w:hAnsi="Berkeley-Book" w:cs="Berkeley-Book"/>
          <w:color w:val="231F20"/>
          <w:kern w:val="0"/>
          <w:szCs w:val="21"/>
        </w:rPr>
        <w:t>when businesses go looking for</w:t>
      </w:r>
      <w:r>
        <w:rPr>
          <w:rFonts w:ascii="Berkeley-Book" w:hAnsi="Berkeley-Book" w:cs="Berkeley-Book"/>
          <w:color w:val="231F20"/>
          <w:kern w:val="0"/>
          <w:szCs w:val="21"/>
        </w:rPr>
        <w:t xml:space="preserve"> </w:t>
      </w:r>
      <w:r w:rsidRPr="00DB5396">
        <w:rPr>
          <w:rFonts w:ascii="Berkeley-Book" w:hAnsi="Berkeley-Book" w:cs="Berkeley-Book"/>
          <w:color w:val="231F20"/>
          <w:kern w:val="0"/>
          <w:szCs w:val="21"/>
        </w:rPr>
        <w:t>funds to finance their activities, they usually obtain</w:t>
      </w:r>
      <w:r>
        <w:rPr>
          <w:rFonts w:ascii="Berkeley-Book" w:hAnsi="Berkeley-Book" w:cs="Berkeley-Book"/>
          <w:color w:val="231F20"/>
          <w:kern w:val="0"/>
          <w:szCs w:val="21"/>
        </w:rPr>
        <w:t xml:space="preserve"> </w:t>
      </w:r>
      <w:r w:rsidRPr="00DB5396">
        <w:rPr>
          <w:rFonts w:ascii="Berkeley-Book" w:hAnsi="Berkeley-Book" w:cs="Berkeley-Book"/>
          <w:color w:val="231F20"/>
          <w:kern w:val="0"/>
          <w:szCs w:val="21"/>
        </w:rPr>
        <w:t>them indirectly through financial intermediaries and</w:t>
      </w:r>
      <w:r>
        <w:rPr>
          <w:rFonts w:ascii="Berkeley-Book" w:hAnsi="Berkeley-Book" w:cs="Berkeley-Book"/>
          <w:color w:val="231F20"/>
          <w:kern w:val="0"/>
          <w:szCs w:val="21"/>
        </w:rPr>
        <w:t xml:space="preserve"> </w:t>
      </w:r>
      <w:r w:rsidRPr="00DB5396">
        <w:rPr>
          <w:rFonts w:ascii="Berkeley-Book" w:hAnsi="Berkeley-Book" w:cs="Berkeley-Book"/>
          <w:color w:val="231F20"/>
          <w:kern w:val="0"/>
          <w:szCs w:val="21"/>
        </w:rPr>
        <w:t>not directly from securities markets.*</w:t>
      </w:r>
    </w:p>
    <w:p w:rsidR="000F682F" w:rsidRDefault="000F682F" w:rsidP="00FD59F3">
      <w:pPr>
        <w:rPr>
          <w:rFonts w:ascii="Times New Roman" w:eastAsia="楷体" w:hAnsi="Times New Roman" w:cs="Times New Roman"/>
          <w:b/>
          <w:sz w:val="36"/>
          <w:szCs w:val="36"/>
        </w:rPr>
      </w:pPr>
    </w:p>
    <w:p w:rsidR="00FD59F3" w:rsidRPr="00C27152" w:rsidRDefault="00FD59F3" w:rsidP="00FD59F3">
      <w:pPr>
        <w:rPr>
          <w:rFonts w:ascii="Times New Roman" w:eastAsia="楷体" w:hAnsi="Times New Roman" w:cs="Times New Roman"/>
          <w:b/>
          <w:sz w:val="36"/>
          <w:szCs w:val="36"/>
        </w:rPr>
      </w:pPr>
      <w:r w:rsidRPr="00C27152">
        <w:rPr>
          <w:rFonts w:ascii="Times New Roman" w:eastAsia="楷体" w:hAnsi="Times New Roman" w:cs="Times New Roman"/>
          <w:b/>
          <w:sz w:val="36"/>
          <w:szCs w:val="36"/>
        </w:rPr>
        <w:lastRenderedPageBreak/>
        <w:t>Financial Intermediaries</w:t>
      </w:r>
    </w:p>
    <w:p w:rsidR="000F682F" w:rsidRDefault="000F682F" w:rsidP="00310969">
      <w:pPr>
        <w:autoSpaceDE w:val="0"/>
        <w:autoSpaceDN w:val="0"/>
        <w:adjustRightInd w:val="0"/>
        <w:jc w:val="left"/>
        <w:rPr>
          <w:rFonts w:ascii="Berkeley-Book" w:hAnsi="Berkeley-Book" w:cs="Berkeley-Book"/>
          <w:color w:val="231F20"/>
          <w:kern w:val="0"/>
          <w:szCs w:val="21"/>
        </w:rPr>
      </w:pPr>
      <w:r>
        <w:rPr>
          <w:rFonts w:ascii="Times New Roman" w:eastAsia="楷体" w:hAnsi="Times New Roman" w:cs="Times New Roman"/>
          <w:b/>
          <w:sz w:val="36"/>
          <w:szCs w:val="36"/>
        </w:rPr>
        <w:t>1.</w:t>
      </w:r>
      <w:r w:rsidR="00161846">
        <w:rPr>
          <w:rFonts w:ascii="Times New Roman" w:eastAsia="楷体" w:hAnsi="Times New Roman" w:cs="Times New Roman"/>
          <w:b/>
          <w:sz w:val="36"/>
          <w:szCs w:val="36"/>
        </w:rPr>
        <w:t>Depository institutions</w:t>
      </w:r>
      <w:r w:rsidR="00161846" w:rsidRPr="00161846">
        <w:rPr>
          <w:rFonts w:ascii="Times New Roman" w:eastAsia="楷体" w:hAnsi="Times New Roman" w:cs="Times New Roman"/>
          <w:sz w:val="36"/>
          <w:szCs w:val="36"/>
        </w:rPr>
        <w:t xml:space="preserve">, </w:t>
      </w:r>
      <w:r w:rsidR="00161846">
        <w:rPr>
          <w:rFonts w:ascii="Times New Roman" w:eastAsia="楷体" w:hAnsi="Times New Roman" w:cs="Times New Roman" w:hint="eastAsia"/>
          <w:sz w:val="36"/>
          <w:szCs w:val="36"/>
        </w:rPr>
        <w:t xml:space="preserve">which </w:t>
      </w:r>
      <w:r w:rsidR="00161846">
        <w:rPr>
          <w:rFonts w:ascii="Times New Roman" w:eastAsia="楷体" w:hAnsi="Times New Roman" w:cs="Times New Roman"/>
          <w:sz w:val="36"/>
          <w:szCs w:val="36"/>
        </w:rPr>
        <w:t>we refer to</w:t>
      </w:r>
      <w:r w:rsidR="00161846" w:rsidRPr="00161846">
        <w:rPr>
          <w:rFonts w:ascii="Times New Roman" w:eastAsia="楷体" w:hAnsi="Times New Roman" w:cs="Times New Roman"/>
          <w:sz w:val="36"/>
          <w:szCs w:val="36"/>
        </w:rPr>
        <w:t xml:space="preserve"> as </w:t>
      </w:r>
      <w:r w:rsidR="00161846" w:rsidRPr="00161846">
        <w:rPr>
          <w:rFonts w:ascii="Times New Roman" w:eastAsia="楷体" w:hAnsi="Times New Roman" w:cs="Times New Roman"/>
          <w:i/>
          <w:iCs/>
          <w:sz w:val="36"/>
          <w:szCs w:val="36"/>
        </w:rPr>
        <w:t xml:space="preserve">banks </w:t>
      </w:r>
      <w:r w:rsidR="00161846" w:rsidRPr="00161846">
        <w:rPr>
          <w:rFonts w:ascii="Times New Roman" w:eastAsia="楷体" w:hAnsi="Times New Roman" w:cs="Times New Roman"/>
          <w:sz w:val="36"/>
          <w:szCs w:val="36"/>
        </w:rPr>
        <w:t>throughout this text</w:t>
      </w:r>
      <w:r w:rsidR="00161846">
        <w:rPr>
          <w:rFonts w:ascii="Times New Roman" w:eastAsia="楷体" w:hAnsi="Times New Roman" w:cs="Times New Roman" w:hint="eastAsia"/>
          <w:sz w:val="36"/>
          <w:szCs w:val="36"/>
        </w:rPr>
        <w:t xml:space="preserve"> </w:t>
      </w:r>
      <w:r w:rsidR="00161846" w:rsidRPr="00161846">
        <w:rPr>
          <w:rFonts w:ascii="Times New Roman" w:eastAsia="楷体" w:hAnsi="Times New Roman" w:cs="Times New Roman"/>
          <w:sz w:val="36"/>
          <w:szCs w:val="36"/>
        </w:rPr>
        <w:t>for simplicity</w:t>
      </w:r>
      <w:r w:rsidR="00161846">
        <w:rPr>
          <w:rFonts w:ascii="Times New Roman" w:eastAsia="楷体" w:hAnsi="Times New Roman" w:cs="Times New Roman" w:hint="eastAsia"/>
          <w:sz w:val="36"/>
          <w:szCs w:val="36"/>
        </w:rPr>
        <w:t>,</w:t>
      </w:r>
      <w:r w:rsidR="00161846">
        <w:rPr>
          <w:rFonts w:ascii="Times New Roman" w:eastAsia="楷体" w:hAnsi="Times New Roman" w:cs="Times New Roman" w:hint="eastAsia"/>
          <w:b/>
          <w:sz w:val="36"/>
          <w:szCs w:val="36"/>
        </w:rPr>
        <w:t xml:space="preserve"> </w:t>
      </w:r>
      <w:r w:rsidR="00DB5396">
        <w:rPr>
          <w:rFonts w:ascii="Berkeley-Book" w:hAnsi="Berkeley-Book" w:cs="Berkeley-Book"/>
          <w:color w:val="231F20"/>
          <w:kern w:val="0"/>
          <w:szCs w:val="21"/>
        </w:rPr>
        <w:t xml:space="preserve"> include commercial</w:t>
      </w:r>
      <w:r w:rsidR="00310969">
        <w:rPr>
          <w:rFonts w:ascii="Berkeley-Book" w:eastAsia="宋体" w:hAnsi="Berkeley-Book" w:cs="Berkeley-Book" w:hint="eastAsia"/>
          <w:color w:val="231F20"/>
          <w:kern w:val="0"/>
          <w:szCs w:val="21"/>
        </w:rPr>
        <w:t xml:space="preserve"> </w:t>
      </w:r>
      <w:r w:rsidR="00DB5396">
        <w:rPr>
          <w:rFonts w:ascii="Berkeley-Book" w:hAnsi="Berkeley-Book" w:cs="Berkeley-Book"/>
          <w:color w:val="231F20"/>
          <w:kern w:val="0"/>
          <w:szCs w:val="21"/>
        </w:rPr>
        <w:t xml:space="preserve">banks and the so-called </w:t>
      </w:r>
      <w:r w:rsidR="00DB5396">
        <w:rPr>
          <w:rFonts w:ascii="Berkeley-Bold" w:hAnsi="Berkeley-Bold" w:cs="Berkeley-Bold"/>
          <w:b/>
          <w:bCs/>
          <w:color w:val="231F20"/>
          <w:kern w:val="0"/>
          <w:szCs w:val="21"/>
        </w:rPr>
        <w:t>thrift institutions (thrifts)</w:t>
      </w:r>
      <w:r w:rsidR="00DB5396">
        <w:rPr>
          <w:rFonts w:ascii="Berkeley-Book" w:hAnsi="Berkeley-Book" w:cs="Berkeley-Book"/>
          <w:color w:val="231F20"/>
          <w:kern w:val="0"/>
          <w:szCs w:val="21"/>
        </w:rPr>
        <w:t>: savings and loan associations,</w:t>
      </w:r>
      <w:r w:rsidR="00310969">
        <w:rPr>
          <w:rFonts w:ascii="Berkeley-Book" w:eastAsia="宋体" w:hAnsi="Berkeley-Book" w:cs="Berkeley-Book" w:hint="eastAsia"/>
          <w:color w:val="231F20"/>
          <w:kern w:val="0"/>
          <w:szCs w:val="21"/>
        </w:rPr>
        <w:t xml:space="preserve"> </w:t>
      </w:r>
      <w:r w:rsidR="00DB5396">
        <w:rPr>
          <w:rFonts w:ascii="Berkeley-Book" w:hAnsi="Berkeley-Book" w:cs="Berkeley-Book"/>
          <w:color w:val="231F20"/>
          <w:kern w:val="0"/>
          <w:szCs w:val="21"/>
        </w:rPr>
        <w:t>mutual savings banks, and credit unions.</w:t>
      </w:r>
      <w:r>
        <w:rPr>
          <w:rFonts w:ascii="Berkeley-Book" w:hAnsi="Berkeley-Book" w:cs="Berkeley-Book"/>
          <w:color w:val="231F20"/>
          <w:kern w:val="0"/>
          <w:szCs w:val="21"/>
        </w:rPr>
        <w:t xml:space="preserve"> </w:t>
      </w:r>
    </w:p>
    <w:p w:rsidR="000F682F" w:rsidRPr="000F682F" w:rsidRDefault="002F668D" w:rsidP="000F682F">
      <w:pPr>
        <w:jc w:val="left"/>
        <w:rPr>
          <w:rFonts w:ascii="Times New Roman" w:eastAsia="楷体" w:hAnsi="Times New Roman" w:cs="Times New Roman"/>
          <w:b/>
          <w:sz w:val="36"/>
          <w:szCs w:val="36"/>
        </w:rPr>
      </w:pPr>
      <w:r w:rsidRPr="000F682F">
        <w:rPr>
          <w:rFonts w:ascii="Times New Roman" w:eastAsia="楷体" w:hAnsi="Times New Roman" w:cs="Times New Roman"/>
          <w:b/>
          <w:sz w:val="36"/>
          <w:szCs w:val="36"/>
        </w:rPr>
        <w:t>2.</w:t>
      </w:r>
      <w:r>
        <w:rPr>
          <w:rFonts w:ascii="Times New Roman" w:eastAsia="楷体" w:hAnsi="Times New Roman" w:cs="Times New Roman"/>
          <w:b/>
          <w:sz w:val="36"/>
          <w:szCs w:val="36"/>
        </w:rPr>
        <w:t xml:space="preserve"> Contractual</w:t>
      </w:r>
      <w:r w:rsidR="00C27152" w:rsidRPr="000F682F">
        <w:rPr>
          <w:rFonts w:ascii="Times New Roman" w:eastAsia="楷体" w:hAnsi="Times New Roman" w:cs="Times New Roman"/>
          <w:b/>
          <w:sz w:val="36"/>
          <w:szCs w:val="36"/>
        </w:rPr>
        <w:t xml:space="preserve"> savings institutions, </w:t>
      </w:r>
      <w:r w:rsidR="000F682F">
        <w:rPr>
          <w:rFonts w:ascii="Berkeley-Book" w:hAnsi="Berkeley-Book" w:cs="Berkeley-Book"/>
          <w:color w:val="231F20"/>
          <w:kern w:val="0"/>
          <w:szCs w:val="21"/>
        </w:rPr>
        <w:t>insurance companies and pension funds</w:t>
      </w:r>
    </w:p>
    <w:p w:rsidR="00C27152" w:rsidRDefault="000F682F" w:rsidP="00310969">
      <w:pPr>
        <w:autoSpaceDE w:val="0"/>
        <w:autoSpaceDN w:val="0"/>
        <w:adjustRightInd w:val="0"/>
        <w:jc w:val="left"/>
        <w:rPr>
          <w:rFonts w:ascii="Berkeley-Book" w:hAnsi="Berkeley-Book" w:cs="Berkeley-Book"/>
          <w:color w:val="231F20"/>
          <w:kern w:val="0"/>
          <w:szCs w:val="21"/>
        </w:rPr>
      </w:pPr>
      <w:r>
        <w:rPr>
          <w:rFonts w:ascii="Times New Roman" w:eastAsia="楷体" w:hAnsi="Times New Roman" w:cs="Times New Roman"/>
          <w:b/>
          <w:sz w:val="36"/>
          <w:szCs w:val="36"/>
        </w:rPr>
        <w:t>3.</w:t>
      </w:r>
      <w:r w:rsidR="00B87792">
        <w:rPr>
          <w:rFonts w:ascii="Times New Roman" w:eastAsia="楷体" w:hAnsi="Times New Roman" w:cs="Times New Roman"/>
          <w:b/>
          <w:sz w:val="36"/>
          <w:szCs w:val="36"/>
        </w:rPr>
        <w:t xml:space="preserve"> </w:t>
      </w:r>
      <w:r w:rsidR="00C27152" w:rsidRPr="000F682F">
        <w:rPr>
          <w:rFonts w:ascii="Times New Roman" w:eastAsia="楷体" w:hAnsi="Times New Roman" w:cs="Times New Roman"/>
          <w:b/>
          <w:sz w:val="36"/>
          <w:szCs w:val="36"/>
        </w:rPr>
        <w:t>Investment intermediaries</w:t>
      </w:r>
      <w:r w:rsidR="008A297B">
        <w:rPr>
          <w:rFonts w:ascii="Berkeley-Book" w:hAnsi="Berkeley-Book" w:cs="Berkeley-Book"/>
          <w:color w:val="231F20"/>
          <w:kern w:val="0"/>
          <w:szCs w:val="21"/>
        </w:rPr>
        <w:t>.</w:t>
      </w:r>
      <w:r>
        <w:rPr>
          <w:rFonts w:ascii="Berkeley-Book" w:hAnsi="Berkeley-Book" w:cs="Berkeley-Book"/>
          <w:color w:val="231F20"/>
          <w:kern w:val="0"/>
          <w:szCs w:val="21"/>
        </w:rPr>
        <w:t>inance companies, mutual funds,</w:t>
      </w:r>
      <w:r w:rsidR="00310969">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and money market mutual funds.</w:t>
      </w:r>
    </w:p>
    <w:p w:rsidR="000F682F" w:rsidRPr="000F682F" w:rsidRDefault="000F682F" w:rsidP="000F682F">
      <w:pPr>
        <w:pStyle w:val="ListParagraph"/>
        <w:ind w:left="360" w:firstLineChars="0" w:firstLine="0"/>
        <w:jc w:val="left"/>
        <w:rPr>
          <w:rFonts w:ascii="Times New Roman" w:eastAsia="楷体" w:hAnsi="Times New Roman" w:cs="Times New Roman"/>
          <w:b/>
          <w:sz w:val="36"/>
          <w:szCs w:val="36"/>
        </w:rPr>
      </w:pPr>
    </w:p>
    <w:p w:rsidR="00C27152" w:rsidRPr="00037611" w:rsidRDefault="00037611" w:rsidP="00C27152">
      <w:pPr>
        <w:jc w:val="left"/>
        <w:rPr>
          <w:rFonts w:ascii="Times New Roman" w:eastAsia="楷体" w:hAnsi="Times New Roman" w:cs="Times New Roman"/>
          <w:b/>
          <w:sz w:val="36"/>
          <w:szCs w:val="36"/>
        </w:rPr>
      </w:pPr>
      <w:r w:rsidRPr="00037611">
        <w:rPr>
          <w:rFonts w:ascii="Times New Roman" w:eastAsia="楷体" w:hAnsi="Times New Roman" w:cs="Times New Roman" w:hint="eastAsia"/>
          <w:b/>
          <w:sz w:val="36"/>
          <w:szCs w:val="36"/>
        </w:rPr>
        <w:t>Reason</w:t>
      </w:r>
      <w:r>
        <w:rPr>
          <w:rFonts w:ascii="Times New Roman" w:eastAsia="楷体" w:hAnsi="Times New Roman" w:cs="Times New Roman"/>
          <w:b/>
          <w:sz w:val="36"/>
          <w:szCs w:val="36"/>
        </w:rPr>
        <w:t xml:space="preserve">s </w:t>
      </w:r>
      <w:r>
        <w:rPr>
          <w:rFonts w:ascii="Times New Roman" w:eastAsia="楷体" w:hAnsi="Times New Roman" w:cs="Times New Roman" w:hint="eastAsia"/>
          <w:b/>
          <w:sz w:val="36"/>
          <w:szCs w:val="36"/>
        </w:rPr>
        <w:t>for</w:t>
      </w:r>
      <w:r>
        <w:rPr>
          <w:rFonts w:ascii="Times New Roman" w:eastAsia="楷体" w:hAnsi="Times New Roman" w:cs="Times New Roman"/>
          <w:b/>
          <w:sz w:val="36"/>
          <w:szCs w:val="36"/>
        </w:rPr>
        <w:t xml:space="preserve"> regulat</w:t>
      </w:r>
      <w:r>
        <w:rPr>
          <w:rFonts w:ascii="Times New Roman" w:eastAsia="楷体" w:hAnsi="Times New Roman" w:cs="Times New Roman" w:hint="eastAsia"/>
          <w:b/>
          <w:sz w:val="36"/>
          <w:szCs w:val="36"/>
        </w:rPr>
        <w:t>ing</w:t>
      </w:r>
      <w:r w:rsidR="00C27152" w:rsidRPr="00037611">
        <w:rPr>
          <w:rFonts w:ascii="Times New Roman" w:eastAsia="楷体" w:hAnsi="Times New Roman" w:cs="Times New Roman"/>
          <w:b/>
          <w:sz w:val="36"/>
          <w:szCs w:val="36"/>
        </w:rPr>
        <w:t xml:space="preserve"> financial system</w:t>
      </w:r>
    </w:p>
    <w:p w:rsidR="00C27152" w:rsidRPr="008C0898" w:rsidRDefault="00037611" w:rsidP="008C0898">
      <w:pPr>
        <w:pStyle w:val="ListParagraph"/>
        <w:numPr>
          <w:ilvl w:val="0"/>
          <w:numId w:val="2"/>
        </w:numPr>
        <w:ind w:firstLineChars="0"/>
        <w:jc w:val="left"/>
        <w:rPr>
          <w:rFonts w:ascii="Times New Roman" w:eastAsia="楷体" w:hAnsi="Times New Roman" w:cs="Times New Roman"/>
          <w:sz w:val="36"/>
          <w:szCs w:val="36"/>
        </w:rPr>
      </w:pPr>
      <w:r>
        <w:rPr>
          <w:rFonts w:ascii="Times New Roman" w:eastAsia="楷体" w:hAnsi="Times New Roman" w:cs="Times New Roman" w:hint="eastAsia"/>
          <w:sz w:val="36"/>
          <w:szCs w:val="36"/>
        </w:rPr>
        <w:t>To i</w:t>
      </w:r>
      <w:r>
        <w:rPr>
          <w:rFonts w:ascii="Times New Roman" w:eastAsia="楷体" w:hAnsi="Times New Roman" w:cs="Times New Roman"/>
          <w:sz w:val="36"/>
          <w:szCs w:val="36"/>
        </w:rPr>
        <w:t>ncreas</w:t>
      </w:r>
      <w:r>
        <w:rPr>
          <w:rFonts w:ascii="Times New Roman" w:eastAsia="楷体" w:hAnsi="Times New Roman" w:cs="Times New Roman" w:hint="eastAsia"/>
          <w:sz w:val="36"/>
          <w:szCs w:val="36"/>
        </w:rPr>
        <w:t>e</w:t>
      </w:r>
      <w:r w:rsidR="008C0898" w:rsidRPr="008C0898">
        <w:rPr>
          <w:rFonts w:ascii="Times New Roman" w:eastAsia="楷体" w:hAnsi="Times New Roman" w:cs="Times New Roman"/>
          <w:sz w:val="36"/>
          <w:szCs w:val="36"/>
        </w:rPr>
        <w:t xml:space="preserve"> information available to investors</w:t>
      </w:r>
    </w:p>
    <w:p w:rsidR="008C0898" w:rsidRPr="000F682F" w:rsidRDefault="00037611" w:rsidP="008C0898">
      <w:pPr>
        <w:pStyle w:val="ListParagraph"/>
        <w:numPr>
          <w:ilvl w:val="0"/>
          <w:numId w:val="2"/>
        </w:numPr>
        <w:ind w:firstLineChars="0"/>
        <w:jc w:val="left"/>
        <w:rPr>
          <w:rFonts w:ascii="Times New Roman" w:eastAsia="楷体" w:hAnsi="Times New Roman" w:cs="Times New Roman"/>
          <w:sz w:val="36"/>
          <w:szCs w:val="36"/>
        </w:rPr>
      </w:pPr>
      <w:r>
        <w:rPr>
          <w:rFonts w:ascii="Times New Roman" w:eastAsia="楷体" w:hAnsi="Times New Roman" w:cs="Times New Roman" w:hint="eastAsia"/>
          <w:sz w:val="36"/>
          <w:szCs w:val="36"/>
        </w:rPr>
        <w:t>To e</w:t>
      </w:r>
      <w:r w:rsidR="006A1127">
        <w:rPr>
          <w:rFonts w:ascii="Times New Roman" w:eastAsia="楷体" w:hAnsi="Times New Roman" w:cs="Times New Roman"/>
          <w:sz w:val="36"/>
          <w:szCs w:val="36"/>
        </w:rPr>
        <w:t>nsure</w:t>
      </w:r>
      <w:r w:rsidR="008C0898">
        <w:rPr>
          <w:rFonts w:ascii="Times New Roman" w:eastAsia="楷体" w:hAnsi="Times New Roman" w:cs="Times New Roman"/>
          <w:sz w:val="36"/>
          <w:szCs w:val="36"/>
        </w:rPr>
        <w:t xml:space="preserve"> soundness of financial intermediaries</w:t>
      </w:r>
      <w:r w:rsidR="000F682F">
        <w:rPr>
          <w:rFonts w:ascii="Times New Roman" w:eastAsia="楷体" w:hAnsi="Times New Roman" w:cs="Times New Roman"/>
          <w:sz w:val="36"/>
          <w:szCs w:val="36"/>
        </w:rPr>
        <w:t>.</w:t>
      </w:r>
      <w:r w:rsidR="000F682F" w:rsidRPr="000F682F">
        <w:rPr>
          <w:rFonts w:ascii="FranklinGothic-DemiCmpr" w:hAnsi="FranklinGothic-DemiCmpr" w:cs="FranklinGothic-DemiCmpr"/>
          <w:b/>
          <w:bCs/>
          <w:color w:val="00AFF0"/>
          <w:kern w:val="0"/>
          <w:sz w:val="24"/>
          <w:szCs w:val="24"/>
        </w:rPr>
        <w:t xml:space="preserve"> </w:t>
      </w:r>
      <w:r w:rsidR="000F682F">
        <w:rPr>
          <w:rFonts w:ascii="FranklinGothic-DemiCmpr" w:hAnsi="FranklinGothic-DemiCmpr" w:cs="FranklinGothic-DemiCmpr"/>
          <w:b/>
          <w:bCs/>
          <w:color w:val="00AFF0"/>
          <w:kern w:val="0"/>
          <w:sz w:val="24"/>
          <w:szCs w:val="24"/>
        </w:rPr>
        <w:t>Restrictions on Entry.</w:t>
      </w:r>
      <w:r w:rsidR="000F682F" w:rsidRPr="000F682F">
        <w:rPr>
          <w:rFonts w:ascii="FranklinGothic-DemiCmpr" w:hAnsi="FranklinGothic-DemiCmpr" w:cs="FranklinGothic-DemiCmpr"/>
          <w:b/>
          <w:bCs/>
          <w:color w:val="00AFF0"/>
          <w:kern w:val="0"/>
          <w:sz w:val="24"/>
          <w:szCs w:val="24"/>
        </w:rPr>
        <w:t xml:space="preserve"> </w:t>
      </w:r>
      <w:r w:rsidR="000F682F">
        <w:rPr>
          <w:rFonts w:ascii="FranklinGothic-DemiCmpr" w:hAnsi="FranklinGothic-DemiCmpr" w:cs="FranklinGothic-DemiCmpr"/>
          <w:b/>
          <w:bCs/>
          <w:color w:val="00AFF0"/>
          <w:kern w:val="0"/>
          <w:sz w:val="24"/>
          <w:szCs w:val="24"/>
        </w:rPr>
        <w:t>Disclosure.</w:t>
      </w:r>
      <w:r w:rsidR="000F682F" w:rsidRPr="000F682F">
        <w:rPr>
          <w:rFonts w:ascii="FranklinGothic-DemiCmpr" w:hAnsi="FranklinGothic-DemiCmpr" w:cs="FranklinGothic-DemiCmpr"/>
          <w:b/>
          <w:bCs/>
          <w:color w:val="00AFF0"/>
          <w:kern w:val="0"/>
          <w:sz w:val="24"/>
          <w:szCs w:val="24"/>
        </w:rPr>
        <w:t xml:space="preserve"> </w:t>
      </w:r>
      <w:r w:rsidR="000F682F">
        <w:rPr>
          <w:rFonts w:ascii="FranklinGothic-DemiCmpr" w:hAnsi="FranklinGothic-DemiCmpr" w:cs="FranklinGothic-DemiCmpr"/>
          <w:b/>
          <w:bCs/>
          <w:color w:val="00AFF0"/>
          <w:kern w:val="0"/>
          <w:sz w:val="24"/>
          <w:szCs w:val="24"/>
        </w:rPr>
        <w:t>Restrictions on Assets and Activities.</w:t>
      </w:r>
      <w:r w:rsidR="000F682F" w:rsidRPr="000F682F">
        <w:rPr>
          <w:rFonts w:ascii="FranklinGothic-DemiCmpr" w:hAnsi="FranklinGothic-DemiCmpr" w:cs="FranklinGothic-DemiCmpr"/>
          <w:b/>
          <w:bCs/>
          <w:color w:val="00AFF0"/>
          <w:kern w:val="0"/>
          <w:sz w:val="24"/>
          <w:szCs w:val="24"/>
        </w:rPr>
        <w:t xml:space="preserve"> </w:t>
      </w:r>
      <w:r w:rsidR="000F682F">
        <w:rPr>
          <w:rFonts w:ascii="FranklinGothic-DemiCmpr" w:hAnsi="FranklinGothic-DemiCmpr" w:cs="FranklinGothic-DemiCmpr"/>
          <w:b/>
          <w:bCs/>
          <w:color w:val="00AFF0"/>
          <w:kern w:val="0"/>
          <w:sz w:val="24"/>
          <w:szCs w:val="24"/>
        </w:rPr>
        <w:t>Deposit Insurance.</w:t>
      </w:r>
      <w:r w:rsidR="000F682F" w:rsidRPr="000F682F">
        <w:rPr>
          <w:rFonts w:ascii="FranklinGothic-DemiCmpr" w:hAnsi="FranklinGothic-DemiCmpr" w:cs="FranklinGothic-DemiCmpr"/>
          <w:b/>
          <w:bCs/>
          <w:color w:val="00AFF0"/>
          <w:kern w:val="0"/>
          <w:sz w:val="24"/>
          <w:szCs w:val="24"/>
        </w:rPr>
        <w:t xml:space="preserve"> </w:t>
      </w:r>
      <w:r w:rsidR="000F682F">
        <w:rPr>
          <w:rFonts w:ascii="FranklinGothic-DemiCmpr" w:hAnsi="FranklinGothic-DemiCmpr" w:cs="FranklinGothic-DemiCmpr"/>
          <w:b/>
          <w:bCs/>
          <w:color w:val="00AFF0"/>
          <w:kern w:val="0"/>
          <w:sz w:val="24"/>
          <w:szCs w:val="24"/>
        </w:rPr>
        <w:t>Limits on Competition.</w:t>
      </w:r>
      <w:r w:rsidR="000F682F" w:rsidRPr="000F682F">
        <w:rPr>
          <w:rFonts w:ascii="FranklinGothic-DemiCmpr" w:hAnsi="FranklinGothic-DemiCmpr" w:cs="FranklinGothic-DemiCmpr"/>
          <w:b/>
          <w:bCs/>
          <w:color w:val="00AFF0"/>
          <w:kern w:val="0"/>
          <w:sz w:val="24"/>
          <w:szCs w:val="24"/>
        </w:rPr>
        <w:t xml:space="preserve"> </w:t>
      </w:r>
      <w:r w:rsidR="000F682F">
        <w:rPr>
          <w:rFonts w:ascii="FranklinGothic-DemiCmpr" w:hAnsi="FranklinGothic-DemiCmpr" w:cs="FranklinGothic-DemiCmpr"/>
          <w:b/>
          <w:bCs/>
          <w:color w:val="00AFF0"/>
          <w:kern w:val="0"/>
          <w:sz w:val="24"/>
          <w:szCs w:val="24"/>
        </w:rPr>
        <w:t>Restrictions on Interest Rates.</w:t>
      </w:r>
    </w:p>
    <w:p w:rsidR="000F682F" w:rsidRDefault="00474914" w:rsidP="000F682F">
      <w:pPr>
        <w:pStyle w:val="Heading4"/>
      </w:pPr>
      <w:bookmarkStart w:id="4" w:name="_Toc217859140"/>
      <w:r>
        <w:t>Appendix to Chapter 2</w:t>
      </w:r>
      <w:r w:rsidR="000F682F">
        <w:t>: Financial Market Instruments</w:t>
      </w:r>
      <w:bookmarkEnd w:id="4"/>
    </w:p>
    <w:p w:rsidR="000F682F" w:rsidRDefault="000F682F" w:rsidP="000F682F">
      <w:pPr>
        <w:autoSpaceDE w:val="0"/>
        <w:autoSpaceDN w:val="0"/>
        <w:adjustRightInd w:val="0"/>
        <w:jc w:val="left"/>
        <w:rPr>
          <w:rFonts w:ascii="FranklinGothic-DemiCmpr" w:hAnsi="FranklinGothic-DemiCmpr" w:cs="FranklinGothic-DemiCmpr"/>
          <w:b/>
          <w:bCs/>
          <w:color w:val="0061AF"/>
          <w:kern w:val="0"/>
          <w:sz w:val="28"/>
          <w:szCs w:val="28"/>
        </w:rPr>
      </w:pPr>
      <w:r>
        <w:rPr>
          <w:rFonts w:ascii="FranklinGothic-DemiCmpr" w:hAnsi="FranklinGothic-DemiCmpr" w:cs="FranklinGothic-DemiCmpr"/>
          <w:b/>
          <w:bCs/>
          <w:color w:val="0061AF"/>
          <w:kern w:val="0"/>
          <w:sz w:val="28"/>
          <w:szCs w:val="28"/>
        </w:rPr>
        <w:t>Money Market Instruments</w:t>
      </w:r>
    </w:p>
    <w:p w:rsidR="000F682F" w:rsidRDefault="000F682F" w:rsidP="000F682F">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United States Treasury Bills. </w:t>
      </w:r>
      <w:r>
        <w:rPr>
          <w:rFonts w:ascii="Berkeley-Book" w:hAnsi="Berkeley-Book" w:cs="Berkeley-Book"/>
          <w:color w:val="292526"/>
          <w:kern w:val="0"/>
          <w:szCs w:val="21"/>
        </w:rPr>
        <w:t>These short-term debt instruments of the U.S. government</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are issued in 3-, 6-, and 12-month maturities to finance the federal government.</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Negotiable Bank Certificates of Deposit. </w:t>
      </w:r>
      <w:r>
        <w:rPr>
          <w:rFonts w:ascii="Berkeley-Book" w:hAnsi="Berkeley-Book" w:cs="Berkeley-Book"/>
          <w:color w:val="292526"/>
          <w:kern w:val="0"/>
          <w:szCs w:val="21"/>
        </w:rPr>
        <w:t xml:space="preserve">A </w:t>
      </w:r>
      <w:r>
        <w:rPr>
          <w:rFonts w:ascii="Berkeley-BookItalic" w:hAnsi="Berkeley-BookItalic" w:cs="Berkeley-BookItalic"/>
          <w:i/>
          <w:iCs/>
          <w:color w:val="292526"/>
          <w:kern w:val="0"/>
          <w:szCs w:val="21"/>
        </w:rPr>
        <w:t xml:space="preserve">certificate of deposit </w:t>
      </w:r>
      <w:r>
        <w:rPr>
          <w:rFonts w:ascii="Berkeley-Book" w:hAnsi="Berkeley-Book" w:cs="Berkeley-Book"/>
          <w:color w:val="292526"/>
          <w:kern w:val="0"/>
          <w:szCs w:val="21"/>
        </w:rPr>
        <w:t>(</w:t>
      </w:r>
      <w:r>
        <w:rPr>
          <w:rFonts w:ascii="Berkeley-BookItalic" w:hAnsi="Berkeley-BookItalic" w:cs="Berkeley-BookItalic"/>
          <w:i/>
          <w:iCs/>
          <w:color w:val="292526"/>
          <w:kern w:val="0"/>
          <w:szCs w:val="21"/>
        </w:rPr>
        <w:t>CD</w:t>
      </w:r>
      <w:r>
        <w:rPr>
          <w:rFonts w:ascii="Berkeley-Book" w:hAnsi="Berkeley-Book" w:cs="Berkeley-Book"/>
          <w:color w:val="292526"/>
          <w:kern w:val="0"/>
          <w:szCs w:val="21"/>
        </w:rPr>
        <w:t xml:space="preserve">) is a debt instrument, sold by a bank to depositors, that pays </w:t>
      </w:r>
      <w:r>
        <w:rPr>
          <w:rFonts w:ascii="Berkeley-Book" w:hAnsi="Berkeley-Book" w:cs="Berkeley-Book"/>
          <w:color w:val="292526"/>
          <w:kern w:val="0"/>
          <w:szCs w:val="21"/>
        </w:rPr>
        <w:lastRenderedPageBreak/>
        <w:t>annual interest of a given amount and at</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maturity, pays back the original purchase price. Before 1961, CDs were nonnegotiable;</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Berkeley-Book" w:hAnsi="Berkeley-Book" w:cs="Berkeley-Book"/>
          <w:color w:val="292526"/>
          <w:kern w:val="0"/>
          <w:szCs w:val="21"/>
        </w:rPr>
        <w:t>that is, they could not be sold to someone else and could not be redeemed from the</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bank before maturity without paying a substantial penalty. In 1961, to make CDs more</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liquid and more attractive to investors, Citibank introduced the first negotiable CD in</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large denominations (over $100,000) that could be resold in a secondary market.</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Commercial Paper. </w:t>
      </w:r>
      <w:r>
        <w:rPr>
          <w:rFonts w:ascii="Berkeley-BookItalic" w:hAnsi="Berkeley-BookItalic" w:cs="Berkeley-BookItalic"/>
          <w:i/>
          <w:iCs/>
          <w:color w:val="292526"/>
          <w:kern w:val="0"/>
          <w:szCs w:val="21"/>
        </w:rPr>
        <w:t xml:space="preserve">Commercial paper </w:t>
      </w:r>
      <w:r>
        <w:rPr>
          <w:rFonts w:ascii="Berkeley-Book" w:hAnsi="Berkeley-Book" w:cs="Berkeley-Book"/>
          <w:color w:val="292526"/>
          <w:kern w:val="0"/>
          <w:szCs w:val="21"/>
        </w:rPr>
        <w:t>is a short-term debt instrument issued by large</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banks and well-known corporations, such as General Motors and AT&amp;T. Before the</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1960s, corporations usually borrowed their short-term funds from banks, but since</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then they have come to rely more heavily on selling commercial paper to other financial</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intermediaries and corporations for their immediate borrowing needs; in other</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Berkeley-Book" w:hAnsi="Berkeley-Book" w:cs="Berkeley-Book"/>
          <w:color w:val="292526"/>
          <w:kern w:val="0"/>
          <w:szCs w:val="21"/>
        </w:rPr>
        <w:t>words, they engage in direct finance.</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Banker’s Acceptances. </w:t>
      </w:r>
      <w:r>
        <w:rPr>
          <w:rFonts w:ascii="Berkeley-Book" w:hAnsi="Berkeley-Book" w:cs="Berkeley-Book"/>
          <w:color w:val="292526"/>
          <w:kern w:val="0"/>
          <w:szCs w:val="21"/>
        </w:rPr>
        <w:t>These money market instruments are created in the course of</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 xml:space="preserve">carrying out international trade and have been in use for hundreds of years. A </w:t>
      </w:r>
      <w:r>
        <w:rPr>
          <w:rFonts w:ascii="Berkeley-BookItalic" w:hAnsi="Berkeley-BookItalic" w:cs="Berkeley-BookItalic"/>
          <w:i/>
          <w:iCs/>
          <w:color w:val="292526"/>
          <w:kern w:val="0"/>
          <w:szCs w:val="21"/>
        </w:rPr>
        <w:t>banker’s</w:t>
      </w:r>
      <w:r w:rsidR="00037611">
        <w:rPr>
          <w:rFonts w:ascii="Berkeley-BookItalic" w:eastAsia="宋体" w:hAnsi="Berkeley-BookItalic" w:cs="Berkeley-BookItalic" w:hint="eastAsia"/>
          <w:i/>
          <w:iCs/>
          <w:color w:val="292526"/>
          <w:kern w:val="0"/>
          <w:szCs w:val="21"/>
        </w:rPr>
        <w:t xml:space="preserve"> </w:t>
      </w:r>
      <w:r>
        <w:rPr>
          <w:rFonts w:ascii="Berkeley-BookItalic" w:hAnsi="Berkeley-BookItalic" w:cs="Berkeley-BookItalic"/>
          <w:i/>
          <w:iCs/>
          <w:color w:val="292526"/>
          <w:kern w:val="0"/>
          <w:szCs w:val="21"/>
        </w:rPr>
        <w:t xml:space="preserve">acceptance </w:t>
      </w:r>
      <w:r>
        <w:rPr>
          <w:rFonts w:ascii="Berkeley-Book" w:hAnsi="Berkeley-Book" w:cs="Berkeley-Book"/>
          <w:color w:val="292526"/>
          <w:kern w:val="0"/>
          <w:szCs w:val="21"/>
        </w:rPr>
        <w:t>is a bank draft (a promise of payment similar to a check) issued by a firm,</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payable at some future date, and guaranteed for a fee by the bank that stamps it</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“accepted.”</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lastRenderedPageBreak/>
        <w:t xml:space="preserve">Repurchase Agreements. </w:t>
      </w:r>
      <w:r>
        <w:rPr>
          <w:rFonts w:ascii="Berkeley-BookItalic" w:hAnsi="Berkeley-BookItalic" w:cs="Berkeley-BookItalic"/>
          <w:i/>
          <w:iCs/>
          <w:color w:val="292526"/>
          <w:kern w:val="0"/>
          <w:szCs w:val="21"/>
        </w:rPr>
        <w:t>Repurchase agreements</w:t>
      </w:r>
      <w:r>
        <w:rPr>
          <w:rFonts w:ascii="Berkeley-Book" w:hAnsi="Berkeley-Book" w:cs="Berkeley-Book"/>
          <w:color w:val="292526"/>
          <w:kern w:val="0"/>
          <w:szCs w:val="21"/>
        </w:rPr>
        <w:t xml:space="preserve">, or </w:t>
      </w:r>
      <w:r>
        <w:rPr>
          <w:rFonts w:ascii="Berkeley-BookItalic" w:hAnsi="Berkeley-BookItalic" w:cs="Berkeley-BookItalic"/>
          <w:i/>
          <w:iCs/>
          <w:color w:val="292526"/>
          <w:kern w:val="0"/>
          <w:szCs w:val="21"/>
        </w:rPr>
        <w:t>repos</w:t>
      </w:r>
      <w:r>
        <w:rPr>
          <w:rFonts w:ascii="Berkeley-Book" w:hAnsi="Berkeley-Book" w:cs="Berkeley-Book"/>
          <w:color w:val="292526"/>
          <w:kern w:val="0"/>
          <w:szCs w:val="21"/>
        </w:rPr>
        <w:t>, are effectively short-term</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loans (usually with a maturity of less than two weeks) in which Treasury bills serve as</w:t>
      </w:r>
      <w:r w:rsidR="00037611">
        <w:rPr>
          <w:rFonts w:ascii="Berkeley-Book" w:eastAsia="宋体" w:hAnsi="Berkeley-Book" w:cs="Berkeley-Book" w:hint="eastAsia"/>
          <w:color w:val="292526"/>
          <w:kern w:val="0"/>
          <w:szCs w:val="21"/>
        </w:rPr>
        <w:t xml:space="preserve"> </w:t>
      </w:r>
      <w:r>
        <w:rPr>
          <w:rFonts w:ascii="Berkeley-BookItalic" w:hAnsi="Berkeley-BookItalic" w:cs="Berkeley-BookItalic"/>
          <w:i/>
          <w:iCs/>
          <w:color w:val="292526"/>
          <w:kern w:val="0"/>
          <w:szCs w:val="21"/>
        </w:rPr>
        <w:t>collateral</w:t>
      </w:r>
      <w:r>
        <w:rPr>
          <w:rFonts w:ascii="Berkeley-Book" w:hAnsi="Berkeley-Book" w:cs="Berkeley-Book"/>
          <w:color w:val="292526"/>
          <w:kern w:val="0"/>
          <w:szCs w:val="21"/>
        </w:rPr>
        <w:t>, an asset that the lender receives if the borrower does not pay back the loan.</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Federal (Fed) Funds. </w:t>
      </w:r>
      <w:r>
        <w:rPr>
          <w:rFonts w:ascii="Berkeley-Book" w:hAnsi="Berkeley-Book" w:cs="Berkeley-Book"/>
          <w:color w:val="292526"/>
          <w:kern w:val="0"/>
          <w:szCs w:val="21"/>
        </w:rPr>
        <w:t>These are typically overnight loans between banks of their</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deposits at the Federal Reserve.</w:t>
      </w:r>
    </w:p>
    <w:p w:rsidR="00474914" w:rsidRDefault="00474914" w:rsidP="00474914">
      <w:pPr>
        <w:autoSpaceDE w:val="0"/>
        <w:autoSpaceDN w:val="0"/>
        <w:adjustRightInd w:val="0"/>
        <w:jc w:val="left"/>
        <w:rPr>
          <w:rFonts w:ascii="FranklinGothic-DemiCmpr" w:hAnsi="FranklinGothic-DemiCmpr" w:cs="FranklinGothic-DemiCmpr"/>
          <w:b/>
          <w:bCs/>
          <w:color w:val="0061AF"/>
          <w:kern w:val="0"/>
          <w:sz w:val="28"/>
          <w:szCs w:val="28"/>
        </w:rPr>
      </w:pPr>
      <w:r>
        <w:rPr>
          <w:rFonts w:ascii="FranklinGothic-DemiCmpr" w:hAnsi="FranklinGothic-DemiCmpr" w:cs="FranklinGothic-DemiCmpr"/>
          <w:b/>
          <w:bCs/>
          <w:color w:val="0061AF"/>
          <w:kern w:val="0"/>
          <w:sz w:val="28"/>
          <w:szCs w:val="28"/>
        </w:rPr>
        <w:t>Capital Market Instruments</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Stocks. </w:t>
      </w:r>
      <w:r>
        <w:rPr>
          <w:rFonts w:ascii="Berkeley-BookItalic" w:hAnsi="Berkeley-BookItalic" w:cs="Berkeley-BookItalic"/>
          <w:i/>
          <w:iCs/>
          <w:color w:val="292526"/>
          <w:kern w:val="0"/>
          <w:szCs w:val="21"/>
        </w:rPr>
        <w:t xml:space="preserve">Stocks </w:t>
      </w:r>
      <w:r>
        <w:rPr>
          <w:rFonts w:ascii="Berkeley-Book" w:hAnsi="Berkeley-Book" w:cs="Berkeley-Book"/>
          <w:color w:val="292526"/>
          <w:kern w:val="0"/>
          <w:szCs w:val="21"/>
        </w:rPr>
        <w:t>are equity claims on the net income and assets of a corporation. Their</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value of $11 trillion at the end of 2002 exceeds that of any other type of security in</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the capital market. The amount of new stock issues in any given year is typically quite</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Berkeley-Book" w:hAnsi="Berkeley-Book" w:cs="Berkeley-Book"/>
          <w:color w:val="292526"/>
          <w:kern w:val="0"/>
          <w:szCs w:val="21"/>
        </w:rPr>
        <w:t>small—less than 1% of the total value of shares outstanding.</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Mortgages. </w:t>
      </w:r>
      <w:r>
        <w:rPr>
          <w:rFonts w:ascii="Berkeley-BookItalic" w:hAnsi="Berkeley-BookItalic" w:cs="Berkeley-BookItalic"/>
          <w:i/>
          <w:iCs/>
          <w:color w:val="292526"/>
          <w:kern w:val="0"/>
          <w:szCs w:val="21"/>
        </w:rPr>
        <w:t xml:space="preserve">Mortgages </w:t>
      </w:r>
      <w:r>
        <w:rPr>
          <w:rFonts w:ascii="Berkeley-Book" w:hAnsi="Berkeley-Book" w:cs="Berkeley-Book"/>
          <w:color w:val="292526"/>
          <w:kern w:val="0"/>
          <w:szCs w:val="21"/>
        </w:rPr>
        <w:t>are loans to households or firms to purchase housing, land, or</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other real structures, where the structure or land itself serves as collateral for the</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loans.</w:t>
      </w:r>
      <w:r w:rsidRPr="00474914">
        <w:rPr>
          <w:rFonts w:ascii="Berkeley-Book" w:hAnsi="Berkeley-Book" w:cs="Berkeley-Book"/>
          <w:color w:val="292526"/>
          <w:kern w:val="0"/>
          <w:szCs w:val="21"/>
        </w:rPr>
        <w:t xml:space="preserve"> </w:t>
      </w:r>
      <w:r>
        <w:rPr>
          <w:rFonts w:ascii="Berkeley-Book" w:hAnsi="Berkeley-Book" w:cs="Berkeley-Book"/>
          <w:color w:val="292526"/>
          <w:kern w:val="0"/>
          <w:szCs w:val="21"/>
        </w:rPr>
        <w:t xml:space="preserve">The federal government plays an active role in the mortgage market via the three government agencies—the Federal National Mortgage Association (FNMA, “Fannie Mae”), the Government National Mortgage Association (GNMA, “Ginnie Mae”), and the Federal Home Loan Mortgage Corporation (FHLMC, </w:t>
      </w:r>
      <w:r>
        <w:rPr>
          <w:rFonts w:ascii="Berkeley-Book" w:hAnsi="Berkeley-Book" w:cs="Berkeley-Book"/>
          <w:color w:val="292526"/>
          <w:kern w:val="0"/>
          <w:szCs w:val="21"/>
        </w:rPr>
        <w:lastRenderedPageBreak/>
        <w:t>“Freddie Mac”)</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Corporate Bonds. </w:t>
      </w:r>
      <w:r>
        <w:rPr>
          <w:rFonts w:ascii="Berkeley-Book" w:hAnsi="Berkeley-Book" w:cs="Berkeley-Book"/>
          <w:color w:val="292526"/>
          <w:kern w:val="0"/>
          <w:szCs w:val="21"/>
        </w:rPr>
        <w:t xml:space="preserve">These are long-term bonds issued by </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corporations with very strong</w:t>
      </w:r>
      <w:r w:rsidR="00037611">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 xml:space="preserve">credit ratings. The typical </w:t>
      </w:r>
      <w:r>
        <w:rPr>
          <w:rFonts w:ascii="Berkeley-BookItalic" w:hAnsi="Berkeley-BookItalic" w:cs="Berkeley-BookItalic"/>
          <w:i/>
          <w:iCs/>
          <w:color w:val="292526"/>
          <w:kern w:val="0"/>
          <w:szCs w:val="21"/>
        </w:rPr>
        <w:t xml:space="preserve">corporate bond </w:t>
      </w:r>
      <w:r>
        <w:rPr>
          <w:rFonts w:ascii="Berkeley-Book" w:hAnsi="Berkeley-Book" w:cs="Berkeley-Book"/>
          <w:color w:val="292526"/>
          <w:kern w:val="0"/>
          <w:szCs w:val="21"/>
        </w:rPr>
        <w:t>sends the holder an interest payment twice</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Berkeley-Book" w:hAnsi="Berkeley-Book" w:cs="Berkeley-Book"/>
          <w:color w:val="292526"/>
          <w:kern w:val="0"/>
          <w:szCs w:val="21"/>
        </w:rPr>
        <w:t>a year and pays off the face value when the bond matures.</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U.S. Government Securities. </w:t>
      </w:r>
      <w:r>
        <w:rPr>
          <w:rFonts w:ascii="Berkeley-Book" w:hAnsi="Berkeley-Book" w:cs="Berkeley-Book"/>
          <w:color w:val="292526"/>
          <w:kern w:val="0"/>
          <w:szCs w:val="21"/>
        </w:rPr>
        <w:t>These long-term debt instruments are issued by the U.S.Treasury to finance the deficits of the federal government.</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U.S. Government Agency Securities. </w:t>
      </w:r>
      <w:r>
        <w:rPr>
          <w:rFonts w:ascii="Berkeley-Book" w:hAnsi="Berkeley-Book" w:cs="Berkeley-Book"/>
          <w:color w:val="292526"/>
          <w:kern w:val="0"/>
          <w:szCs w:val="21"/>
        </w:rPr>
        <w:t>These are long-term bonds issued by various government agencies such as Ginnie Mae, the Federal Farm Credit Bank, and the</w:t>
      </w:r>
      <w:r w:rsidR="00D163D0">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Tennessee Valley Authority to finance such items as mortgages, farm loans, or power generating</w:t>
      </w:r>
      <w:r w:rsidR="00D163D0">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equipment. Many of these securities are guaranteed by the federal government.</w:t>
      </w:r>
      <w:r w:rsidR="00D163D0">
        <w:rPr>
          <w:rFonts w:ascii="Berkeley-Book" w:eastAsia="宋体" w:hAnsi="Berkeley-Book" w:cs="Berkeley-Book" w:hint="eastAsia"/>
          <w:color w:val="292526"/>
          <w:kern w:val="0"/>
          <w:szCs w:val="21"/>
        </w:rPr>
        <w:t xml:space="preserve"> </w:t>
      </w:r>
      <w:r w:rsidR="00D163D0">
        <w:rPr>
          <w:rFonts w:ascii="Berkeley-Book" w:hAnsi="Berkeley-Book" w:cs="Berkeley-Book"/>
          <w:color w:val="292526"/>
          <w:kern w:val="0"/>
          <w:szCs w:val="21"/>
        </w:rPr>
        <w:t>They function much like U.S.</w:t>
      </w:r>
      <w:r w:rsidR="00D163D0">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government bonds and are held by similar</w:t>
      </w:r>
      <w:r w:rsidR="00D163D0">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parties.</w:t>
      </w:r>
    </w:p>
    <w:p w:rsidR="00474914" w:rsidRDefault="00474914" w:rsidP="00474914">
      <w:pPr>
        <w:autoSpaceDE w:val="0"/>
        <w:autoSpaceDN w:val="0"/>
        <w:adjustRightInd w:val="0"/>
        <w:jc w:val="left"/>
        <w:rPr>
          <w:rFonts w:ascii="Berkeley-Book" w:hAnsi="Berkeley-Book" w:cs="Berkeley-Book"/>
          <w:color w:val="292526"/>
          <w:kern w:val="0"/>
          <w:szCs w:val="21"/>
        </w:rPr>
      </w:pPr>
      <w:r>
        <w:rPr>
          <w:rFonts w:ascii="FranklinGothic-DemiCmpr" w:hAnsi="FranklinGothic-DemiCmpr" w:cs="FranklinGothic-DemiCmpr"/>
          <w:b/>
          <w:bCs/>
          <w:color w:val="0061AF"/>
          <w:kern w:val="0"/>
          <w:sz w:val="24"/>
          <w:szCs w:val="24"/>
        </w:rPr>
        <w:t xml:space="preserve">State and Local Government Bonds. </w:t>
      </w:r>
      <w:r>
        <w:rPr>
          <w:rFonts w:ascii="Berkeley-Book" w:hAnsi="Berkeley-Book" w:cs="Berkeley-Book"/>
          <w:color w:val="292526"/>
          <w:kern w:val="0"/>
          <w:szCs w:val="21"/>
        </w:rPr>
        <w:t xml:space="preserve">State and local bonds, also called </w:t>
      </w:r>
      <w:r>
        <w:rPr>
          <w:rFonts w:ascii="Berkeley-BookItalic" w:hAnsi="Berkeley-BookItalic" w:cs="Berkeley-BookItalic"/>
          <w:i/>
          <w:iCs/>
          <w:color w:val="292526"/>
          <w:kern w:val="0"/>
          <w:szCs w:val="21"/>
        </w:rPr>
        <w:t>municipal bonds</w:t>
      </w:r>
      <w:r>
        <w:rPr>
          <w:rFonts w:ascii="Berkeley-Book" w:hAnsi="Berkeley-Book" w:cs="Berkeley-Book"/>
          <w:color w:val="292526"/>
          <w:kern w:val="0"/>
          <w:szCs w:val="21"/>
        </w:rPr>
        <w:t>, are long-term debt instruments issued by state and local governments to finance</w:t>
      </w:r>
      <w:r w:rsidR="00D163D0">
        <w:rPr>
          <w:rFonts w:ascii="Berkeley-Book" w:eastAsia="宋体" w:hAnsi="Berkeley-Book" w:cs="Berkeley-Book" w:hint="eastAsia"/>
          <w:color w:val="292526"/>
          <w:kern w:val="0"/>
          <w:szCs w:val="21"/>
        </w:rPr>
        <w:t xml:space="preserve"> </w:t>
      </w:r>
      <w:r>
        <w:rPr>
          <w:rFonts w:ascii="Berkeley-Book" w:hAnsi="Berkeley-Book" w:cs="Berkeley-Book"/>
          <w:color w:val="292526"/>
          <w:kern w:val="0"/>
          <w:szCs w:val="21"/>
        </w:rPr>
        <w:t>expenditures on schools, roads, and other large programs.</w:t>
      </w:r>
    </w:p>
    <w:p w:rsidR="00474914" w:rsidRPr="000F682F" w:rsidRDefault="00474914" w:rsidP="00474914">
      <w:pPr>
        <w:autoSpaceDE w:val="0"/>
        <w:autoSpaceDN w:val="0"/>
        <w:adjustRightInd w:val="0"/>
        <w:jc w:val="left"/>
      </w:pPr>
      <w:r>
        <w:rPr>
          <w:rFonts w:ascii="FranklinGothic-DemiCmpr" w:hAnsi="FranklinGothic-DemiCmpr" w:cs="FranklinGothic-DemiCmpr"/>
          <w:b/>
          <w:bCs/>
          <w:color w:val="0061AF"/>
          <w:kern w:val="0"/>
          <w:sz w:val="24"/>
          <w:szCs w:val="24"/>
        </w:rPr>
        <w:t xml:space="preserve">Consumer and Bank Commercial Loans. </w:t>
      </w:r>
      <w:r>
        <w:rPr>
          <w:rFonts w:ascii="Berkeley-Book" w:hAnsi="Berkeley-Book" w:cs="Berkeley-Book"/>
          <w:color w:val="292526"/>
          <w:kern w:val="0"/>
          <w:szCs w:val="21"/>
        </w:rPr>
        <w:t>These are loans to consumers and businesses made principally by banks, but—in the case of consumer loans—also by finance companies.</w:t>
      </w:r>
    </w:p>
    <w:p w:rsidR="000F682F" w:rsidRDefault="000F682F" w:rsidP="000F682F">
      <w:pPr>
        <w:pStyle w:val="ListParagraph"/>
        <w:ind w:left="360" w:firstLineChars="0" w:firstLine="0"/>
        <w:jc w:val="left"/>
        <w:rPr>
          <w:rFonts w:ascii="Times New Roman" w:eastAsia="楷体" w:hAnsi="Times New Roman" w:cs="Times New Roman"/>
          <w:sz w:val="36"/>
          <w:szCs w:val="36"/>
        </w:rPr>
      </w:pPr>
    </w:p>
    <w:p w:rsidR="002633AE" w:rsidRPr="002633AE" w:rsidRDefault="009D75A5" w:rsidP="002633AE">
      <w:pPr>
        <w:pStyle w:val="Heading3"/>
      </w:pPr>
      <w:bookmarkStart w:id="5" w:name="_Toc217859141"/>
      <w:r>
        <w:t>Ch3 What Is Money?</w:t>
      </w:r>
      <w:bookmarkEnd w:id="5"/>
    </w:p>
    <w:p w:rsidR="002633AE" w:rsidRPr="00D163D0" w:rsidRDefault="00D163D0" w:rsidP="00D163D0">
      <w:pPr>
        <w:autoSpaceDE w:val="0"/>
        <w:autoSpaceDN w:val="0"/>
        <w:adjustRightInd w:val="0"/>
        <w:jc w:val="left"/>
        <w:rPr>
          <w:rFonts w:ascii="Berkeley-Book" w:eastAsia="宋体" w:hAnsi="Berkeley-Book" w:cs="Berkeley-Book"/>
          <w:b/>
          <w:color w:val="231F20"/>
          <w:kern w:val="0"/>
          <w:sz w:val="28"/>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2633AE" w:rsidRPr="002633AE">
        <w:rPr>
          <w:rFonts w:ascii="Berkeley-Book" w:hAnsi="Berkeley-Book" w:cs="Berkeley-Book"/>
          <w:b/>
          <w:color w:val="231F20"/>
          <w:kern w:val="0"/>
          <w:sz w:val="28"/>
          <w:szCs w:val="21"/>
        </w:rPr>
        <w:t xml:space="preserve">Economists define </w:t>
      </w:r>
      <w:r w:rsidR="002633AE" w:rsidRPr="002633AE">
        <w:rPr>
          <w:rFonts w:ascii="Berkeley-BookItalic" w:hAnsi="Berkeley-BookItalic" w:cs="Berkeley-BookItalic"/>
          <w:b/>
          <w:i/>
          <w:iCs/>
          <w:color w:val="231F20"/>
          <w:kern w:val="0"/>
          <w:sz w:val="28"/>
          <w:szCs w:val="21"/>
        </w:rPr>
        <w:t xml:space="preserve">money </w:t>
      </w:r>
      <w:r w:rsidR="002633AE" w:rsidRPr="002633AE">
        <w:rPr>
          <w:rFonts w:ascii="Berkeley-Book" w:hAnsi="Berkeley-Book" w:cs="Berkeley-Book"/>
          <w:b/>
          <w:color w:val="231F20"/>
          <w:kern w:val="0"/>
          <w:sz w:val="28"/>
          <w:szCs w:val="21"/>
        </w:rPr>
        <w:t xml:space="preserve">(also referred to as the </w:t>
      </w:r>
      <w:r w:rsidR="002633AE" w:rsidRPr="002633AE">
        <w:rPr>
          <w:rFonts w:ascii="Berkeley-BookItalic" w:hAnsi="Berkeley-BookItalic" w:cs="Berkeley-BookItalic"/>
          <w:b/>
          <w:i/>
          <w:iCs/>
          <w:color w:val="231F20"/>
          <w:kern w:val="0"/>
          <w:sz w:val="28"/>
          <w:szCs w:val="21"/>
        </w:rPr>
        <w:t>money supply</w:t>
      </w:r>
      <w:r w:rsidR="002633AE" w:rsidRPr="002633AE">
        <w:rPr>
          <w:rFonts w:ascii="Berkeley-Book" w:hAnsi="Berkeley-Book" w:cs="Berkeley-Book"/>
          <w:b/>
          <w:color w:val="231F20"/>
          <w:kern w:val="0"/>
          <w:sz w:val="28"/>
          <w:szCs w:val="21"/>
        </w:rPr>
        <w:t>) as anything that is</w:t>
      </w:r>
      <w:r w:rsidR="002633AE">
        <w:rPr>
          <w:rFonts w:ascii="Berkeley-Book" w:hAnsi="Berkeley-Book" w:cs="Berkeley-Book"/>
          <w:b/>
          <w:color w:val="231F20"/>
          <w:kern w:val="0"/>
          <w:sz w:val="28"/>
          <w:szCs w:val="21"/>
        </w:rPr>
        <w:t xml:space="preserve"> </w:t>
      </w:r>
      <w:r w:rsidR="002633AE" w:rsidRPr="002633AE">
        <w:rPr>
          <w:rFonts w:ascii="Berkeley-Book" w:hAnsi="Berkeley-Book" w:cs="Berkeley-Book"/>
          <w:b/>
          <w:color w:val="231F20"/>
          <w:kern w:val="0"/>
          <w:sz w:val="28"/>
          <w:szCs w:val="21"/>
        </w:rPr>
        <w:t>generally accepted in payment for goods or services or in the repayment of debts.</w:t>
      </w:r>
    </w:p>
    <w:p w:rsidR="00291062" w:rsidRDefault="00291062" w:rsidP="002633AE">
      <w:pPr>
        <w:autoSpaceDE w:val="0"/>
        <w:autoSpaceDN w:val="0"/>
        <w:adjustRightInd w:val="0"/>
        <w:jc w:val="left"/>
        <w:rPr>
          <w:rFonts w:ascii="Berkeley-Book" w:hAnsi="Berkeley-Book" w:cs="Berkeley-Book"/>
          <w:b/>
          <w:color w:val="231F20"/>
          <w:kern w:val="0"/>
          <w:szCs w:val="21"/>
        </w:rPr>
      </w:pPr>
    </w:p>
    <w:p w:rsidR="002633AE" w:rsidRPr="00291062" w:rsidRDefault="00B862AA" w:rsidP="00291062">
      <w:pPr>
        <w:autoSpaceDE w:val="0"/>
        <w:autoSpaceDN w:val="0"/>
        <w:adjustRightInd w:val="0"/>
        <w:jc w:val="left"/>
        <w:rPr>
          <w:rFonts w:ascii="Berkeley-Book" w:hAnsi="Berkeley-Book" w:cs="Berkeley-Book"/>
          <w:color w:val="231F20"/>
          <w:kern w:val="0"/>
          <w:sz w:val="22"/>
          <w:szCs w:val="17"/>
        </w:rPr>
      </w:pPr>
      <w:hyperlink r:id="rId16" w:history="1">
        <w:r w:rsidR="00291062" w:rsidRPr="00291062">
          <w:rPr>
            <w:rStyle w:val="Hyperlink"/>
            <w:rFonts w:ascii="Berkeley-Bold" w:hAnsi="Berkeley-Bold" w:cs="Berkeley-Bold"/>
            <w:b/>
            <w:bCs/>
            <w:kern w:val="0"/>
            <w:sz w:val="22"/>
            <w:szCs w:val="17"/>
          </w:rPr>
          <w:t>www.federalreserve.gov/paymentsys.htm</w:t>
        </w:r>
      </w:hyperlink>
      <w:r w:rsidR="00291062" w:rsidRPr="00291062">
        <w:rPr>
          <w:rFonts w:ascii="Berkeley-Bold" w:hAnsi="Berkeley-Bold" w:cs="Berkeley-Bold"/>
          <w:b/>
          <w:bCs/>
          <w:color w:val="00AFF0"/>
          <w:kern w:val="0"/>
          <w:sz w:val="22"/>
          <w:szCs w:val="17"/>
        </w:rPr>
        <w:t xml:space="preserve">   </w:t>
      </w:r>
      <w:r w:rsidR="00291062" w:rsidRPr="00291062">
        <w:rPr>
          <w:rFonts w:ascii="Berkeley-Book" w:hAnsi="Berkeley-Book" w:cs="Berkeley-Book"/>
          <w:color w:val="231F20"/>
          <w:kern w:val="0"/>
          <w:sz w:val="22"/>
          <w:szCs w:val="17"/>
        </w:rPr>
        <w:t>This site reports on the Federal Reserve’s policies regarding payments systems.</w:t>
      </w:r>
    </w:p>
    <w:p w:rsidR="006F3895" w:rsidRPr="007759C8" w:rsidRDefault="006F3895" w:rsidP="009D75A5">
      <w:pPr>
        <w:rPr>
          <w:rFonts w:ascii="Times New Roman" w:eastAsia="宋体" w:hAnsi="Times New Roman" w:cs="Times New Roman"/>
          <w:sz w:val="36"/>
          <w:szCs w:val="36"/>
        </w:rPr>
      </w:pPr>
    </w:p>
    <w:p w:rsidR="002712D6" w:rsidRPr="007759C8" w:rsidRDefault="006F3895" w:rsidP="007759C8">
      <w:pPr>
        <w:pStyle w:val="Heading2"/>
        <w:rPr>
          <w:rFonts w:eastAsia="宋体"/>
        </w:rPr>
      </w:pPr>
      <w:bookmarkStart w:id="6" w:name="_Toc217859142"/>
      <w:r>
        <w:t>Part 2 Financial Markets</w:t>
      </w:r>
      <w:bookmarkEnd w:id="6"/>
    </w:p>
    <w:p w:rsidR="008F3A45" w:rsidRDefault="006F3895" w:rsidP="002712D6">
      <w:pPr>
        <w:pStyle w:val="Heading3"/>
      </w:pPr>
      <w:bookmarkStart w:id="7" w:name="_Toc217859143"/>
      <w:r>
        <w:t>Ch4 Understanding interest rates (i.r.)</w:t>
      </w:r>
      <w:bookmarkEnd w:id="7"/>
    </w:p>
    <w:p w:rsidR="003D0851" w:rsidRDefault="00B862AA" w:rsidP="003D0851">
      <w:pPr>
        <w:autoSpaceDE w:val="0"/>
        <w:autoSpaceDN w:val="0"/>
        <w:adjustRightInd w:val="0"/>
        <w:jc w:val="left"/>
        <w:rPr>
          <w:rFonts w:ascii="Berkeley-Book" w:eastAsia="宋体" w:hAnsi="Berkeley-Book" w:cs="Berkeley-Book"/>
          <w:b/>
          <w:color w:val="231F20"/>
          <w:kern w:val="0"/>
          <w:sz w:val="22"/>
          <w:szCs w:val="17"/>
        </w:rPr>
      </w:pPr>
      <w:hyperlink r:id="rId17" w:history="1">
        <w:r w:rsidR="003D0851" w:rsidRPr="003D0851">
          <w:rPr>
            <w:rStyle w:val="Hyperlink"/>
            <w:rFonts w:ascii="Berkeley-Bold" w:hAnsi="Berkeley-Bold" w:cs="Berkeley-Bold"/>
            <w:b/>
            <w:bCs/>
            <w:kern w:val="0"/>
            <w:sz w:val="22"/>
            <w:szCs w:val="17"/>
          </w:rPr>
          <w:t>www.bloomberg.com/markets/</w:t>
        </w:r>
      </w:hyperlink>
      <w:r w:rsidR="003D0851" w:rsidRPr="003D0851">
        <w:rPr>
          <w:rFonts w:ascii="Berkeley-Bold" w:hAnsi="Berkeley-Bold" w:cs="Berkeley-Bold"/>
          <w:b/>
          <w:bCs/>
          <w:color w:val="00AFF0"/>
          <w:kern w:val="0"/>
          <w:sz w:val="22"/>
          <w:szCs w:val="17"/>
        </w:rPr>
        <w:t xml:space="preserve">   </w:t>
      </w:r>
      <w:r w:rsidR="003D0851" w:rsidRPr="003D0851">
        <w:rPr>
          <w:rFonts w:ascii="Berkeley-Book" w:hAnsi="Berkeley-Book" w:cs="Berkeley-Book"/>
          <w:b/>
          <w:color w:val="231F20"/>
          <w:kern w:val="0"/>
          <w:sz w:val="22"/>
          <w:szCs w:val="17"/>
        </w:rPr>
        <w:t>Under “Rates &amp; Bonds,” you can access information on key interest rates, U.S. Treasuries, Government bonds, and municipal bonds.</w:t>
      </w:r>
    </w:p>
    <w:p w:rsidR="007759C8" w:rsidRPr="007759C8" w:rsidRDefault="007759C8" w:rsidP="003D0851">
      <w:pPr>
        <w:autoSpaceDE w:val="0"/>
        <w:autoSpaceDN w:val="0"/>
        <w:adjustRightInd w:val="0"/>
        <w:jc w:val="left"/>
        <w:rPr>
          <w:rFonts w:eastAsia="宋体"/>
          <w:b/>
        </w:rPr>
      </w:pPr>
    </w:p>
    <w:p w:rsidR="008F3A45" w:rsidRDefault="007759C8" w:rsidP="007F21D2">
      <w:pPr>
        <w:autoSpaceDE w:val="0"/>
        <w:autoSpaceDN w:val="0"/>
        <w:adjustRightInd w:val="0"/>
        <w:jc w:val="left"/>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008F3A45">
        <w:rPr>
          <w:rFonts w:ascii="Times New Roman" w:eastAsia="楷体" w:hAnsi="Times New Roman" w:cs="Times New Roman"/>
          <w:sz w:val="36"/>
          <w:szCs w:val="36"/>
        </w:rPr>
        <w:t>Yield to Maturity(internal rate of return)</w:t>
      </w:r>
      <w:r w:rsidR="003D0851">
        <w:rPr>
          <w:rFonts w:ascii="Times New Roman" w:eastAsia="楷体" w:hAnsi="Times New Roman" w:cs="Times New Roman"/>
          <w:sz w:val="36"/>
          <w:szCs w:val="36"/>
        </w:rPr>
        <w:t xml:space="preserve"> </w:t>
      </w:r>
      <w:r w:rsidR="003D0851">
        <w:rPr>
          <w:rFonts w:ascii="Berkeley-Book" w:hAnsi="Berkeley-Book" w:cs="Berkeley-Book"/>
          <w:color w:val="231F20"/>
          <w:kern w:val="0"/>
          <w:szCs w:val="21"/>
        </w:rPr>
        <w:t xml:space="preserve">the most accurate measure of interest rates; the yield to maturity is what economists mean when they use the term </w:t>
      </w:r>
      <w:r w:rsidR="003D0851">
        <w:rPr>
          <w:rFonts w:ascii="Berkeley-BookItalic" w:hAnsi="Berkeley-BookItalic" w:cs="Berkeley-BookItalic"/>
          <w:i/>
          <w:iCs/>
          <w:color w:val="231F20"/>
          <w:kern w:val="0"/>
          <w:szCs w:val="21"/>
        </w:rPr>
        <w:t>interest</w:t>
      </w:r>
      <w:r>
        <w:rPr>
          <w:rFonts w:ascii="Berkeley-BookItalic" w:eastAsia="宋体" w:hAnsi="Berkeley-BookItalic" w:cs="Berkeley-BookItalic" w:hint="eastAsia"/>
          <w:i/>
          <w:iCs/>
          <w:color w:val="231F20"/>
          <w:kern w:val="0"/>
          <w:szCs w:val="21"/>
        </w:rPr>
        <w:t xml:space="preserve"> </w:t>
      </w:r>
      <w:r w:rsidR="003D0851">
        <w:rPr>
          <w:rFonts w:ascii="Berkeley-BookItalic" w:hAnsi="Berkeley-BookItalic" w:cs="Berkeley-BookItalic"/>
          <w:i/>
          <w:iCs/>
          <w:color w:val="231F20"/>
          <w:kern w:val="0"/>
          <w:szCs w:val="21"/>
        </w:rPr>
        <w:t>rate.</w:t>
      </w:r>
      <w:r w:rsidR="007F21D2" w:rsidRPr="007F21D2">
        <w:rPr>
          <w:rFonts w:ascii="Berkeley-Book" w:hAnsi="Berkeley-Book" w:cs="Berkeley-Book"/>
          <w:color w:val="231F20"/>
          <w:kern w:val="0"/>
          <w:szCs w:val="21"/>
        </w:rPr>
        <w:t xml:space="preserve"> </w:t>
      </w:r>
      <w:r w:rsidR="007F21D2">
        <w:rPr>
          <w:rFonts w:ascii="Berkeley-Book" w:hAnsi="Berkeley-Book" w:cs="Berkeley-Book"/>
          <w:color w:val="231F20"/>
          <w:kern w:val="0"/>
          <w:szCs w:val="21"/>
        </w:rPr>
        <w:t>the interest rate that equates the present value of payments received from a debt instrument with its value today.</w:t>
      </w:r>
      <w:r w:rsidR="007F21D2">
        <w:rPr>
          <w:rFonts w:ascii="Berkeley-Book" w:hAnsi="Berkeley-Book" w:cs="Berkeley-Book"/>
          <w:color w:val="231F20"/>
          <w:kern w:val="0"/>
          <w:sz w:val="15"/>
          <w:szCs w:val="15"/>
        </w:rPr>
        <w:t xml:space="preserve">1 </w:t>
      </w:r>
      <w:r w:rsidR="007F21D2">
        <w:rPr>
          <w:rFonts w:ascii="Berkeley-Book" w:hAnsi="Berkeley-Book" w:cs="Berkeley-Book"/>
          <w:color w:val="231F20"/>
          <w:kern w:val="0"/>
          <w:szCs w:val="21"/>
        </w:rPr>
        <w:t>Because the concept behind the calculation of the yield to maturity makes good economic sense, economists consider it the most accurate measure of interest rates.</w:t>
      </w:r>
    </w:p>
    <w:p w:rsidR="003D0851" w:rsidRPr="007F21D2" w:rsidRDefault="007759C8" w:rsidP="003D0851">
      <w:pPr>
        <w:autoSpaceDE w:val="0"/>
        <w:autoSpaceDN w:val="0"/>
        <w:adjustRightInd w:val="0"/>
        <w:jc w:val="left"/>
        <w:rPr>
          <w:rFonts w:ascii="Berkeley-Book" w:hAnsi="Berkeley-Book" w:cs="Berkeley-Book"/>
          <w:b/>
          <w:color w:val="231F20"/>
          <w:kern w:val="0"/>
          <w:szCs w:val="21"/>
        </w:rPr>
      </w:pPr>
      <w:r>
        <w:rPr>
          <w:rFonts w:ascii="Times New Roman" w:eastAsia="楷体" w:hAnsi="Times New Roman" w:cs="Times New Roman" w:hint="eastAsia"/>
          <w:sz w:val="36"/>
          <w:szCs w:val="36"/>
        </w:rPr>
        <w:lastRenderedPageBreak/>
        <w:tab/>
      </w:r>
      <w:r>
        <w:rPr>
          <w:rFonts w:ascii="Times New Roman" w:eastAsia="楷体" w:hAnsi="Times New Roman" w:cs="Times New Roman" w:hint="eastAsia"/>
          <w:sz w:val="36"/>
          <w:szCs w:val="36"/>
        </w:rPr>
        <w:tab/>
      </w:r>
      <w:r w:rsidR="003D0851" w:rsidRPr="007F21D2">
        <w:rPr>
          <w:rFonts w:ascii="Berkeley-Book" w:hAnsi="Berkeley-Book" w:cs="Berkeley-Book"/>
          <w:b/>
          <w:color w:val="231F20"/>
          <w:kern w:val="0"/>
          <w:szCs w:val="21"/>
        </w:rPr>
        <w:t>In terms of the timing of their payments, there are four basic types of credit market instruments.</w:t>
      </w:r>
    </w:p>
    <w:p w:rsidR="003D0851" w:rsidRDefault="003D0851" w:rsidP="00E51D85">
      <w:pPr>
        <w:autoSpaceDE w:val="0"/>
        <w:autoSpaceDN w:val="0"/>
        <w:adjustRightInd w:val="0"/>
        <w:jc w:val="left"/>
        <w:rPr>
          <w:rFonts w:ascii="Berkeley-Book" w:hAnsi="Berkeley-Book" w:cs="Berkeley-Book"/>
          <w:color w:val="231F20"/>
          <w:kern w:val="0"/>
          <w:szCs w:val="21"/>
        </w:rPr>
      </w:pPr>
      <w:r>
        <w:rPr>
          <w:rFonts w:ascii="Berkeley-BookItalic" w:hAnsi="Berkeley-BookItalic" w:cs="Berkeley-BookItalic"/>
          <w:i/>
          <w:iCs/>
          <w:color w:val="231F20"/>
          <w:kern w:val="0"/>
          <w:szCs w:val="21"/>
        </w:rPr>
        <w:t>1</w:t>
      </w:r>
      <w:r>
        <w:rPr>
          <w:rFonts w:ascii="Berkeley-Book" w:hAnsi="Berkeley-Book" w:cs="Berkeley-Book"/>
          <w:color w:val="231F20"/>
          <w:kern w:val="0"/>
          <w:szCs w:val="21"/>
        </w:rPr>
        <w:t xml:space="preserve">. </w:t>
      </w:r>
      <w:r w:rsidRPr="003D0851">
        <w:rPr>
          <w:rFonts w:ascii="Berkeley-Book" w:hAnsi="Berkeley-Book" w:cs="Berkeley-Book"/>
          <w:b/>
          <w:color w:val="231F20"/>
          <w:kern w:val="0"/>
          <w:szCs w:val="21"/>
        </w:rPr>
        <w:t>A simple loan</w:t>
      </w:r>
      <w:r>
        <w:rPr>
          <w:rFonts w:ascii="Berkeley-Book" w:hAnsi="Berkeley-Book" w:cs="Berkeley-Book"/>
          <w:color w:val="231F20"/>
          <w:kern w:val="0"/>
          <w:szCs w:val="21"/>
        </w:rPr>
        <w:t>, which we have already discussed, in which the lender provides</w:t>
      </w:r>
      <w:r w:rsidR="00E51D85">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the borrower with an </w:t>
      </w:r>
      <w:r w:rsidRPr="00E51D85">
        <w:rPr>
          <w:rFonts w:ascii="Berkeley-Book" w:hAnsi="Berkeley-Book" w:cs="Berkeley-Book"/>
          <w:b/>
          <w:color w:val="231F20"/>
          <w:kern w:val="0"/>
          <w:szCs w:val="21"/>
        </w:rPr>
        <w:t>amount of funds</w:t>
      </w:r>
      <w:r>
        <w:rPr>
          <w:rFonts w:ascii="Berkeley-Book" w:hAnsi="Berkeley-Book" w:cs="Berkeley-Book"/>
          <w:color w:val="231F20"/>
          <w:kern w:val="0"/>
          <w:szCs w:val="21"/>
        </w:rPr>
        <w:t>, which must be repaid to the lender at the</w:t>
      </w:r>
      <w:r w:rsidR="00E51D85">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maturity date along with an additional payment for the interest. </w:t>
      </w:r>
    </w:p>
    <w:p w:rsidR="003D0851" w:rsidRDefault="003D0851" w:rsidP="00E51D85">
      <w:pPr>
        <w:autoSpaceDE w:val="0"/>
        <w:autoSpaceDN w:val="0"/>
        <w:adjustRightInd w:val="0"/>
        <w:jc w:val="left"/>
        <w:rPr>
          <w:rFonts w:ascii="Berkeley-Book" w:hAnsi="Berkeley-Book" w:cs="Berkeley-Book"/>
          <w:color w:val="231F20"/>
          <w:kern w:val="0"/>
          <w:szCs w:val="21"/>
        </w:rPr>
      </w:pPr>
      <w:r>
        <w:rPr>
          <w:rFonts w:ascii="Berkeley-BookItalic" w:hAnsi="Berkeley-BookItalic" w:cs="Berkeley-BookItalic"/>
          <w:i/>
          <w:iCs/>
          <w:color w:val="231F20"/>
          <w:kern w:val="0"/>
          <w:szCs w:val="21"/>
        </w:rPr>
        <w:t>2</w:t>
      </w:r>
      <w:r>
        <w:rPr>
          <w:rFonts w:ascii="Berkeley-Book" w:hAnsi="Berkeley-Book" w:cs="Berkeley-Book"/>
          <w:color w:val="231F20"/>
          <w:kern w:val="0"/>
          <w:szCs w:val="21"/>
        </w:rPr>
        <w:t xml:space="preserve">. A </w:t>
      </w:r>
      <w:r>
        <w:rPr>
          <w:rFonts w:ascii="Berkeley-Bold" w:hAnsi="Berkeley-Bold" w:cs="Berkeley-Bold"/>
          <w:b/>
          <w:bCs/>
          <w:color w:val="231F20"/>
          <w:kern w:val="0"/>
          <w:szCs w:val="21"/>
        </w:rPr>
        <w:t>fixed-payment loan</w:t>
      </w:r>
      <w:r w:rsidR="00E51D85">
        <w:rPr>
          <w:rFonts w:ascii="Berkeley-Bold" w:eastAsia="宋体" w:hAnsi="Berkeley-Bold" w:cs="Berkeley-Bold" w:hint="eastAsia"/>
          <w:b/>
          <w:bCs/>
          <w:color w:val="231F20"/>
          <w:kern w:val="0"/>
          <w:szCs w:val="21"/>
        </w:rPr>
        <w:t xml:space="preserve">, </w:t>
      </w:r>
      <w:r>
        <w:rPr>
          <w:rFonts w:ascii="Berkeley-Book" w:hAnsi="Berkeley-Book" w:cs="Berkeley-Book"/>
          <w:color w:val="231F20"/>
          <w:kern w:val="0"/>
          <w:szCs w:val="21"/>
        </w:rPr>
        <w:t xml:space="preserve">also called a </w:t>
      </w:r>
      <w:r>
        <w:rPr>
          <w:rFonts w:ascii="Berkeley-Bold" w:hAnsi="Berkeley-Bold" w:cs="Berkeley-Bold"/>
          <w:b/>
          <w:bCs/>
          <w:color w:val="231F20"/>
          <w:kern w:val="0"/>
          <w:szCs w:val="21"/>
        </w:rPr>
        <w:t>fully amortized loan</w:t>
      </w:r>
    </w:p>
    <w:p w:rsidR="003D0851" w:rsidRDefault="003D0851" w:rsidP="003D0851">
      <w:pPr>
        <w:autoSpaceDE w:val="0"/>
        <w:autoSpaceDN w:val="0"/>
        <w:adjustRightInd w:val="0"/>
        <w:jc w:val="left"/>
        <w:rPr>
          <w:rFonts w:ascii="Berkeley-Bold" w:eastAsia="宋体" w:hAnsi="Berkeley-Bold" w:cs="Berkeley-Bold"/>
          <w:b/>
          <w:bCs/>
          <w:color w:val="231F20"/>
          <w:kern w:val="0"/>
          <w:szCs w:val="21"/>
        </w:rPr>
      </w:pPr>
      <w:r>
        <w:rPr>
          <w:rFonts w:ascii="Berkeley-BookItalic" w:hAnsi="Berkeley-BookItalic" w:cs="Berkeley-BookItalic"/>
          <w:i/>
          <w:iCs/>
          <w:color w:val="231F20"/>
          <w:kern w:val="0"/>
          <w:szCs w:val="21"/>
        </w:rPr>
        <w:t>3</w:t>
      </w:r>
      <w:r>
        <w:rPr>
          <w:rFonts w:ascii="Berkeley-Book" w:hAnsi="Berkeley-Book" w:cs="Berkeley-Book"/>
          <w:color w:val="231F20"/>
          <w:kern w:val="0"/>
          <w:szCs w:val="21"/>
        </w:rPr>
        <w:t xml:space="preserve">. A </w:t>
      </w:r>
      <w:r>
        <w:rPr>
          <w:rFonts w:ascii="Berkeley-Bold" w:hAnsi="Berkeley-Bold" w:cs="Berkeley-Bold"/>
          <w:b/>
          <w:bCs/>
          <w:color w:val="231F20"/>
          <w:kern w:val="0"/>
          <w:szCs w:val="21"/>
        </w:rPr>
        <w:t xml:space="preserve">coupon bond </w:t>
      </w:r>
      <w:r>
        <w:rPr>
          <w:rFonts w:ascii="Berkeley-Book" w:hAnsi="Berkeley-Book" w:cs="Berkeley-Book"/>
          <w:color w:val="231F20"/>
          <w:kern w:val="0"/>
          <w:szCs w:val="21"/>
        </w:rPr>
        <w:t>pays the owner of the bond a fixed interest payment (coupon</w:t>
      </w:r>
      <w:r w:rsidR="00E51D85">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payment) every year until the maturity date, when a specified final amount (</w:t>
      </w:r>
      <w:r>
        <w:rPr>
          <w:rFonts w:ascii="Berkeley-Bold" w:hAnsi="Berkeley-Bold" w:cs="Berkeley-Bold"/>
          <w:b/>
          <w:bCs/>
          <w:color w:val="231F20"/>
          <w:kern w:val="0"/>
          <w:szCs w:val="21"/>
        </w:rPr>
        <w:t>face</w:t>
      </w:r>
      <w:r w:rsidR="00E51D85">
        <w:rPr>
          <w:rFonts w:ascii="Berkeley-Bold" w:eastAsia="宋体" w:hAnsi="Berkeley-Bold" w:cs="Berkeley-Bold" w:hint="eastAsia"/>
          <w:b/>
          <w:bCs/>
          <w:color w:val="231F20"/>
          <w:kern w:val="0"/>
          <w:szCs w:val="21"/>
        </w:rPr>
        <w:t xml:space="preserve"> </w:t>
      </w:r>
      <w:r>
        <w:rPr>
          <w:rFonts w:ascii="Berkeley-Bold" w:hAnsi="Berkeley-Bold" w:cs="Berkeley-Bold"/>
          <w:b/>
          <w:bCs/>
          <w:color w:val="231F20"/>
          <w:kern w:val="0"/>
          <w:szCs w:val="21"/>
        </w:rPr>
        <w:t xml:space="preserve">value </w:t>
      </w:r>
      <w:r>
        <w:rPr>
          <w:rFonts w:ascii="Berkeley-Book" w:hAnsi="Berkeley-Book" w:cs="Berkeley-Book"/>
          <w:color w:val="231F20"/>
          <w:kern w:val="0"/>
          <w:szCs w:val="21"/>
        </w:rPr>
        <w:t xml:space="preserve">or </w:t>
      </w:r>
      <w:r>
        <w:rPr>
          <w:rFonts w:ascii="Berkeley-Bold" w:hAnsi="Berkeley-Bold" w:cs="Berkeley-Bold"/>
          <w:b/>
          <w:bCs/>
          <w:color w:val="231F20"/>
          <w:kern w:val="0"/>
          <w:szCs w:val="21"/>
        </w:rPr>
        <w:t>par value</w:t>
      </w:r>
      <w:r>
        <w:rPr>
          <w:rFonts w:ascii="Berkeley-Book" w:hAnsi="Berkeley-Book" w:cs="Berkeley-Book"/>
          <w:color w:val="231F20"/>
          <w:kern w:val="0"/>
          <w:szCs w:val="21"/>
        </w:rPr>
        <w:t xml:space="preserve">) is repaid. A coupon bond is identified by three pieces of information. First is the corporation or government agency that issues the bond. Second is the </w:t>
      </w:r>
      <w:r w:rsidRPr="003D0851">
        <w:rPr>
          <w:rFonts w:ascii="Berkeley-Book" w:hAnsi="Berkeley-Book" w:cs="Berkeley-Book"/>
          <w:b/>
          <w:color w:val="231F20"/>
          <w:kern w:val="0"/>
          <w:szCs w:val="21"/>
        </w:rPr>
        <w:t>maturity date of the bond.</w:t>
      </w:r>
      <w:r>
        <w:rPr>
          <w:rFonts w:ascii="Berkeley-Book" w:hAnsi="Berkeley-Book" w:cs="Berkeley-Book"/>
          <w:color w:val="231F20"/>
          <w:kern w:val="0"/>
          <w:szCs w:val="21"/>
        </w:rPr>
        <w:t xml:space="preserve"> Third is the bond’s </w:t>
      </w:r>
      <w:r>
        <w:rPr>
          <w:rFonts w:ascii="Berkeley-Bold" w:hAnsi="Berkeley-Bold" w:cs="Berkeley-Bold"/>
          <w:b/>
          <w:bCs/>
          <w:color w:val="231F20"/>
          <w:kern w:val="0"/>
          <w:szCs w:val="21"/>
        </w:rPr>
        <w:t>coupon rate.</w:t>
      </w:r>
    </w:p>
    <w:p w:rsidR="00F54599" w:rsidRDefault="00F54599" w:rsidP="00F54599">
      <w:pPr>
        <w:numPr>
          <w:ilvl w:val="0"/>
          <w:numId w:val="11"/>
        </w:numPr>
        <w:autoSpaceDE w:val="0"/>
        <w:autoSpaceDN w:val="0"/>
        <w:adjustRightInd w:val="0"/>
        <w:jc w:val="left"/>
        <w:rPr>
          <w:rFonts w:ascii="Berkeley-Book" w:eastAsia="宋体" w:hAnsi="Berkeley-Book" w:cs="Berkeley-Book"/>
          <w:color w:val="231F20"/>
          <w:kern w:val="0"/>
          <w:szCs w:val="21"/>
        </w:rPr>
      </w:pPr>
      <w:r>
        <w:rPr>
          <w:rFonts w:ascii="Berkeley-Book" w:hAnsi="Berkeley-Book" w:cs="Berkeley-Book"/>
          <w:color w:val="231F20"/>
          <w:kern w:val="0"/>
          <w:szCs w:val="21"/>
        </w:rPr>
        <w:t xml:space="preserve">A </w:t>
      </w:r>
      <w:r>
        <w:rPr>
          <w:rFonts w:ascii="Berkeley-Bold" w:hAnsi="Berkeley-Bold" w:cs="Berkeley-Bold"/>
          <w:b/>
          <w:bCs/>
          <w:color w:val="231F20"/>
          <w:kern w:val="0"/>
          <w:szCs w:val="21"/>
        </w:rPr>
        <w:t xml:space="preserve">discount bond </w:t>
      </w:r>
      <w:r>
        <w:rPr>
          <w:rFonts w:ascii="Berkeley-Book" w:eastAsia="宋体" w:hAnsi="Berkeley-Book" w:cs="Berkeley-Book" w:hint="eastAsia"/>
          <w:color w:val="231F20"/>
          <w:kern w:val="0"/>
          <w:szCs w:val="21"/>
        </w:rPr>
        <w:t xml:space="preserve">is </w:t>
      </w:r>
      <w:r>
        <w:rPr>
          <w:rFonts w:ascii="Berkeley-Book" w:hAnsi="Berkeley-Book" w:cs="Berkeley-Book"/>
          <w:color w:val="231F20"/>
          <w:kern w:val="0"/>
          <w:szCs w:val="21"/>
        </w:rPr>
        <w:t xml:space="preserve">also called a </w:t>
      </w:r>
      <w:r>
        <w:rPr>
          <w:rFonts w:ascii="Berkeley-Bold" w:hAnsi="Berkeley-Bold" w:cs="Berkeley-Bold"/>
          <w:b/>
          <w:bCs/>
          <w:color w:val="231F20"/>
          <w:kern w:val="0"/>
          <w:szCs w:val="21"/>
        </w:rPr>
        <w:t>zero-coupon bond</w:t>
      </w:r>
      <w:r>
        <w:rPr>
          <w:rFonts w:ascii="Berkeley-Bold" w:eastAsia="宋体" w:hAnsi="Berkeley-Bold" w:cs="Berkeley-Bold" w:hint="eastAsia"/>
          <w:b/>
          <w:bCs/>
          <w:color w:val="231F20"/>
          <w:kern w:val="0"/>
          <w:szCs w:val="21"/>
        </w:rPr>
        <w:t>.</w:t>
      </w:r>
    </w:p>
    <w:p w:rsidR="00F54599" w:rsidRPr="00F54599" w:rsidRDefault="00F54599" w:rsidP="003D0851">
      <w:pPr>
        <w:autoSpaceDE w:val="0"/>
        <w:autoSpaceDN w:val="0"/>
        <w:adjustRightInd w:val="0"/>
        <w:jc w:val="left"/>
        <w:rPr>
          <w:rFonts w:ascii="Berkeley-Bold" w:eastAsia="宋体" w:hAnsi="Berkeley-Bold" w:cs="Berkeley-Bold"/>
          <w:b/>
          <w:bCs/>
          <w:color w:val="231F20"/>
          <w:kern w:val="0"/>
          <w:szCs w:val="21"/>
        </w:rPr>
      </w:pPr>
    </w:p>
    <w:p w:rsidR="00F1761B" w:rsidRDefault="00F1761B" w:rsidP="00F1761B">
      <w:pPr>
        <w:autoSpaceDE w:val="0"/>
        <w:autoSpaceDN w:val="0"/>
        <w:adjustRightInd w:val="0"/>
        <w:jc w:val="left"/>
        <w:rPr>
          <w:rFonts w:ascii="Berkeley-Book" w:hAnsi="Berkeley-Book" w:cs="Berkeley-Book"/>
          <w:color w:val="231F20"/>
          <w:kern w:val="0"/>
          <w:szCs w:val="21"/>
        </w:rPr>
      </w:pPr>
      <w:r>
        <w:rPr>
          <w:rFonts w:ascii="Berkeley-Bold" w:hAnsi="Berkeley-Bold" w:cs="Berkeley-Bold"/>
          <w:b/>
          <w:bCs/>
          <w:color w:val="231F20"/>
          <w:kern w:val="0"/>
          <w:szCs w:val="21"/>
        </w:rPr>
        <w:t xml:space="preserve">      </w:t>
      </w:r>
      <w:r>
        <w:rPr>
          <w:rFonts w:ascii="Berkeley-Book" w:hAnsi="Berkeley-Book" w:cs="Berkeley-Book"/>
          <w:color w:val="231F20"/>
          <w:kern w:val="0"/>
          <w:szCs w:val="21"/>
        </w:rPr>
        <w:t>Three interesting facts are illustrated by Table 1:</w:t>
      </w:r>
    </w:p>
    <w:p w:rsidR="00F1761B" w:rsidRDefault="00F1761B" w:rsidP="00E51D85">
      <w:pPr>
        <w:autoSpaceDE w:val="0"/>
        <w:autoSpaceDN w:val="0"/>
        <w:adjustRightInd w:val="0"/>
        <w:ind w:firstLineChars="200" w:firstLine="640"/>
        <w:jc w:val="left"/>
        <w:rPr>
          <w:rFonts w:ascii="Berkeley-Book" w:hAnsi="Berkeley-Book" w:cs="Berkeley-Book"/>
          <w:color w:val="231F20"/>
          <w:kern w:val="0"/>
          <w:szCs w:val="21"/>
        </w:rPr>
      </w:pPr>
      <w:r>
        <w:rPr>
          <w:rFonts w:ascii="Berkeley-Book" w:hAnsi="Berkeley-Book" w:cs="Berkeley-Book"/>
          <w:color w:val="231F20"/>
          <w:kern w:val="0"/>
          <w:szCs w:val="21"/>
        </w:rPr>
        <w:t>1. When the coupon bond is priced at its face value, the yield to maturity equals the</w:t>
      </w:r>
      <w:r w:rsidR="00E51D85">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coupon rate.</w:t>
      </w:r>
    </w:p>
    <w:p w:rsidR="00F1761B" w:rsidRDefault="00F1761B" w:rsidP="00E51D85">
      <w:pPr>
        <w:autoSpaceDE w:val="0"/>
        <w:autoSpaceDN w:val="0"/>
        <w:adjustRightInd w:val="0"/>
        <w:ind w:firstLineChars="200" w:firstLine="640"/>
        <w:jc w:val="left"/>
        <w:rPr>
          <w:rFonts w:ascii="Berkeley-Book" w:hAnsi="Berkeley-Book" w:cs="Berkeley-Book"/>
          <w:color w:val="231F20"/>
          <w:kern w:val="0"/>
          <w:szCs w:val="21"/>
        </w:rPr>
      </w:pPr>
      <w:r>
        <w:rPr>
          <w:rFonts w:ascii="Berkeley-Book" w:hAnsi="Berkeley-Book" w:cs="Berkeley-Book"/>
          <w:color w:val="231F20"/>
          <w:kern w:val="0"/>
          <w:szCs w:val="21"/>
        </w:rPr>
        <w:t>2. The price of a coupon bond and the yield to maturity are negatively related; that</w:t>
      </w:r>
      <w:r w:rsidR="00E51D85">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is, as the yield to maturity rises, the price of the bond falls. As the yield to maturity</w:t>
      </w:r>
      <w:r w:rsidR="00E51D85">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falls, the price of the </w:t>
      </w:r>
      <w:r>
        <w:rPr>
          <w:rFonts w:ascii="Berkeley-Book" w:hAnsi="Berkeley-Book" w:cs="Berkeley-Book"/>
          <w:color w:val="231F20"/>
          <w:kern w:val="0"/>
          <w:szCs w:val="21"/>
        </w:rPr>
        <w:lastRenderedPageBreak/>
        <w:t>bond rises.</w:t>
      </w:r>
    </w:p>
    <w:p w:rsidR="00F1761B" w:rsidRDefault="00F1761B" w:rsidP="00E51D85">
      <w:pPr>
        <w:autoSpaceDE w:val="0"/>
        <w:autoSpaceDN w:val="0"/>
        <w:adjustRightInd w:val="0"/>
        <w:ind w:firstLineChars="200" w:firstLine="640"/>
        <w:jc w:val="left"/>
        <w:rPr>
          <w:rFonts w:ascii="Berkeley-Book" w:eastAsia="宋体" w:hAnsi="Berkeley-Book" w:cs="Berkeley-Book"/>
          <w:color w:val="231F20"/>
          <w:kern w:val="0"/>
          <w:szCs w:val="21"/>
        </w:rPr>
      </w:pPr>
      <w:r>
        <w:rPr>
          <w:rFonts w:ascii="Berkeley-Book" w:hAnsi="Berkeley-Book" w:cs="Berkeley-Book"/>
          <w:color w:val="231F20"/>
          <w:kern w:val="0"/>
          <w:szCs w:val="21"/>
        </w:rPr>
        <w:t>3. The yield to maturity is greater than the coupon rate when the bond price is</w:t>
      </w:r>
      <w:r w:rsidR="00E51D85">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below its face value.</w:t>
      </w:r>
    </w:p>
    <w:p w:rsidR="00F54599" w:rsidRPr="00F54599" w:rsidRDefault="00F54599" w:rsidP="00E51D85">
      <w:pPr>
        <w:autoSpaceDE w:val="0"/>
        <w:autoSpaceDN w:val="0"/>
        <w:adjustRightInd w:val="0"/>
        <w:ind w:firstLineChars="200" w:firstLine="640"/>
        <w:jc w:val="left"/>
        <w:rPr>
          <w:rFonts w:ascii="Berkeley-Book" w:eastAsia="宋体" w:hAnsi="Berkeley-Book" w:cs="Berkeley-Book"/>
          <w:color w:val="231F20"/>
          <w:kern w:val="0"/>
          <w:szCs w:val="21"/>
        </w:rPr>
      </w:pPr>
    </w:p>
    <w:p w:rsidR="00F54599" w:rsidRDefault="00F1761B" w:rsidP="00F54599">
      <w:pPr>
        <w:autoSpaceDE w:val="0"/>
        <w:autoSpaceDN w:val="0"/>
        <w:adjustRightInd w:val="0"/>
        <w:ind w:left="480" w:hangingChars="150" w:hanging="480"/>
        <w:jc w:val="left"/>
        <w:rPr>
          <w:rFonts w:ascii="Berkeley-Book" w:eastAsia="宋体" w:hAnsi="Berkeley-Book" w:cs="Berkeley-Book"/>
          <w:color w:val="231F20"/>
          <w:kern w:val="0"/>
          <w:szCs w:val="21"/>
        </w:rPr>
      </w:pPr>
      <w:r>
        <w:rPr>
          <w:rFonts w:ascii="Berkeley-Book" w:hAnsi="Berkeley-Book" w:cs="Berkeley-Book"/>
          <w:color w:val="231F20"/>
          <w:kern w:val="0"/>
          <w:szCs w:val="21"/>
        </w:rPr>
        <w:t xml:space="preserve">       A </w:t>
      </w:r>
      <w:r>
        <w:rPr>
          <w:rFonts w:ascii="Berkeley-Bold" w:hAnsi="Berkeley-Bold" w:cs="Berkeley-Bold"/>
          <w:b/>
          <w:bCs/>
          <w:color w:val="231F20"/>
          <w:kern w:val="0"/>
          <w:szCs w:val="21"/>
        </w:rPr>
        <w:t xml:space="preserve">consol </w:t>
      </w:r>
      <w:r>
        <w:rPr>
          <w:rFonts w:ascii="Berkeley-Book" w:hAnsi="Berkeley-Book" w:cs="Berkeley-Book"/>
          <w:color w:val="231F20"/>
          <w:kern w:val="0"/>
          <w:szCs w:val="21"/>
        </w:rPr>
        <w:t xml:space="preserve">or a </w:t>
      </w:r>
      <w:r>
        <w:rPr>
          <w:rFonts w:ascii="Berkeley-Bold" w:hAnsi="Berkeley-Bold" w:cs="Berkeley-Bold"/>
          <w:b/>
          <w:bCs/>
          <w:color w:val="231F20"/>
          <w:kern w:val="0"/>
          <w:szCs w:val="21"/>
        </w:rPr>
        <w:t>perpetuity</w:t>
      </w:r>
      <w:r w:rsidR="00F54599">
        <w:rPr>
          <w:rFonts w:ascii="Berkeley-Book" w:hAnsi="Berkeley-Book" w:cs="Berkeley-Book"/>
          <w:color w:val="231F20"/>
          <w:kern w:val="0"/>
          <w:szCs w:val="21"/>
        </w:rPr>
        <w:t xml:space="preserve"> is a perpetual bond with no</w:t>
      </w:r>
    </w:p>
    <w:p w:rsidR="00E51D85" w:rsidRDefault="00F1761B" w:rsidP="00F54599">
      <w:pPr>
        <w:autoSpaceDE w:val="0"/>
        <w:autoSpaceDN w:val="0"/>
        <w:adjustRightInd w:val="0"/>
        <w:ind w:left="480" w:hangingChars="150" w:hanging="480"/>
        <w:jc w:val="left"/>
        <w:rPr>
          <w:rFonts w:ascii="Berkeley-Book" w:eastAsia="宋体" w:hAnsi="Berkeley-Book" w:cs="Berkeley-Book"/>
          <w:color w:val="231F20"/>
          <w:kern w:val="0"/>
          <w:szCs w:val="21"/>
        </w:rPr>
      </w:pPr>
      <w:r>
        <w:rPr>
          <w:rFonts w:ascii="Berkeley-Book" w:hAnsi="Berkeley-Book" w:cs="Berkeley-Book"/>
          <w:color w:val="231F20"/>
          <w:kern w:val="0"/>
          <w:szCs w:val="21"/>
        </w:rPr>
        <w:t>maturity date and no repayment of principal</w:t>
      </w:r>
      <w:r w:rsidR="00E51D85">
        <w:rPr>
          <w:rFonts w:ascii="Berkeley-Book" w:eastAsia="宋体" w:hAnsi="Berkeley-Book" w:cs="Berkeley-Book" w:hint="eastAsia"/>
          <w:color w:val="231F20"/>
          <w:kern w:val="0"/>
          <w:szCs w:val="21"/>
        </w:rPr>
        <w:t>.</w:t>
      </w:r>
    </w:p>
    <w:p w:rsidR="00F54599" w:rsidRPr="00F54599" w:rsidRDefault="00F54599" w:rsidP="00F54599">
      <w:pPr>
        <w:autoSpaceDE w:val="0"/>
        <w:autoSpaceDN w:val="0"/>
        <w:adjustRightInd w:val="0"/>
        <w:ind w:left="480" w:hangingChars="150" w:hanging="480"/>
        <w:jc w:val="left"/>
        <w:rPr>
          <w:rFonts w:ascii="Berkeley-Book" w:eastAsia="宋体" w:hAnsi="Berkeley-Book" w:cs="Berkeley-Book"/>
          <w:color w:val="231F20"/>
          <w:kern w:val="0"/>
          <w:szCs w:val="21"/>
        </w:rPr>
      </w:pPr>
    </w:p>
    <w:p w:rsidR="009F2229" w:rsidRDefault="009F2229" w:rsidP="009D75A5">
      <w:pPr>
        <w:rPr>
          <w:rFonts w:ascii="Times New Roman" w:eastAsia="楷体" w:hAnsi="Times New Roman" w:cs="Times New Roman"/>
          <w:sz w:val="36"/>
          <w:szCs w:val="36"/>
        </w:rPr>
      </w:pPr>
      <w:r>
        <w:rPr>
          <w:rFonts w:ascii="Times New Roman" w:eastAsia="楷体" w:hAnsi="Times New Roman" w:cs="Times New Roman"/>
          <w:sz w:val="36"/>
          <w:szCs w:val="36"/>
        </w:rPr>
        <w:t>Current yield. Yield on a discount basis</w:t>
      </w:r>
      <w:r w:rsidR="00F53DE4">
        <w:rPr>
          <w:rFonts w:ascii="Times New Roman" w:eastAsia="楷体" w:hAnsi="Times New Roman" w:cs="Times New Roman"/>
          <w:sz w:val="36"/>
          <w:szCs w:val="36"/>
        </w:rPr>
        <w:t>.</w:t>
      </w:r>
    </w:p>
    <w:p w:rsidR="00F53DE4" w:rsidRDefault="00F53DE4" w:rsidP="009D75A5">
      <w:pPr>
        <w:rPr>
          <w:rFonts w:ascii="Times New Roman" w:eastAsia="楷体" w:hAnsi="Times New Roman" w:cs="Times New Roman"/>
          <w:sz w:val="36"/>
          <w:szCs w:val="36"/>
        </w:rPr>
      </w:pPr>
      <w:r>
        <w:rPr>
          <w:rFonts w:ascii="Times New Roman" w:eastAsia="楷体" w:hAnsi="Times New Roman" w:cs="Times New Roman"/>
          <w:sz w:val="36"/>
          <w:szCs w:val="36"/>
        </w:rPr>
        <w:t>Interest-rate risk .Reinvestment risk.</w:t>
      </w:r>
    </w:p>
    <w:p w:rsidR="00F53DE4" w:rsidRDefault="00F53DE4" w:rsidP="009D75A5">
      <w:pPr>
        <w:rPr>
          <w:rFonts w:ascii="Times New Roman" w:eastAsia="楷体" w:hAnsi="Times New Roman" w:cs="Times New Roman"/>
          <w:sz w:val="36"/>
          <w:szCs w:val="36"/>
        </w:rPr>
      </w:pPr>
      <w:r>
        <w:rPr>
          <w:rFonts w:ascii="Times New Roman" w:eastAsia="楷体" w:hAnsi="Times New Roman" w:cs="Times New Roman"/>
          <w:sz w:val="36"/>
          <w:szCs w:val="36"/>
        </w:rPr>
        <w:t>TIPS(treasury inflation protection sec</w:t>
      </w:r>
      <w:r w:rsidR="00EF26A1">
        <w:rPr>
          <w:rFonts w:ascii="Times New Roman" w:eastAsia="楷体" w:hAnsi="Times New Roman" w:cs="Times New Roman"/>
          <w:sz w:val="36"/>
          <w:szCs w:val="36"/>
        </w:rPr>
        <w:t>urities)</w:t>
      </w:r>
    </w:p>
    <w:p w:rsidR="00645EFF" w:rsidRDefault="00645EFF" w:rsidP="009D75A5">
      <w:pPr>
        <w:rPr>
          <w:rFonts w:ascii="Times New Roman" w:eastAsia="楷体" w:hAnsi="Times New Roman" w:cs="Times New Roman"/>
          <w:sz w:val="36"/>
          <w:szCs w:val="36"/>
        </w:rPr>
      </w:pPr>
      <w:r>
        <w:rPr>
          <w:rFonts w:ascii="Times New Roman" w:eastAsia="楷体" w:hAnsi="Times New Roman" w:cs="Times New Roman"/>
          <w:sz w:val="36"/>
          <w:szCs w:val="36"/>
        </w:rPr>
        <w:t>indexed bonds</w:t>
      </w:r>
    </w:p>
    <w:p w:rsidR="00645EFF" w:rsidRDefault="00AF3DF8" w:rsidP="002712D6">
      <w:pPr>
        <w:pStyle w:val="Heading4"/>
      </w:pPr>
      <w:bookmarkStart w:id="8" w:name="_Toc217859144"/>
      <w:r>
        <w:t>Appendix to Chapter 4</w:t>
      </w:r>
      <w:r w:rsidR="00F626FA">
        <w:t xml:space="preserve">  </w:t>
      </w:r>
      <w:r w:rsidR="00213852">
        <w:t>Measuring</w:t>
      </w:r>
      <w:r>
        <w:t xml:space="preserve"> Interest Rates: Duration</w:t>
      </w:r>
      <w:bookmarkEnd w:id="8"/>
    </w:p>
    <w:p w:rsidR="00AF3DF8" w:rsidRDefault="007F4093" w:rsidP="00AF3DF8">
      <w:pPr>
        <w:rPr>
          <w:rFonts w:ascii="Times New Roman" w:eastAsia="楷体" w:hAnsi="Times New Roman" w:cs="Times New Roman"/>
          <w:b/>
          <w:sz w:val="36"/>
          <w:szCs w:val="36"/>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AF3DF8" w:rsidRPr="00665F54">
        <w:rPr>
          <w:rFonts w:ascii="Times New Roman" w:eastAsia="楷体" w:hAnsi="Times New Roman" w:cs="Times New Roman"/>
          <w:b/>
          <w:sz w:val="36"/>
          <w:szCs w:val="36"/>
        </w:rPr>
        <w:t xml:space="preserve">DUR = </w:t>
      </w:r>
      <m:oMath>
        <m:f>
          <m:fPr>
            <m:type m:val="skw"/>
            <m:ctrlPr>
              <w:rPr>
                <w:rFonts w:ascii="Cambria Math" w:eastAsia="楷体" w:hAnsi="Cambria Math" w:cs="Times New Roman"/>
                <w:b/>
                <w:i/>
                <w:sz w:val="36"/>
                <w:szCs w:val="36"/>
              </w:rPr>
            </m:ctrlPr>
          </m:fPr>
          <m:num>
            <m:nary>
              <m:naryPr>
                <m:chr m:val="∑"/>
                <m:limLoc m:val="undOvr"/>
                <m:ctrlPr>
                  <w:rPr>
                    <w:rFonts w:ascii="Cambria Math" w:eastAsia="楷体" w:hAnsi="Cambria Math" w:cs="Times New Roman"/>
                    <w:b/>
                    <w:i/>
                    <w:sz w:val="36"/>
                    <w:szCs w:val="36"/>
                  </w:rPr>
                </m:ctrlPr>
              </m:naryPr>
              <m:sub>
                <m:r>
                  <m:rPr>
                    <m:sty m:val="bi"/>
                  </m:rPr>
                  <w:rPr>
                    <w:rFonts w:ascii="Cambria Math" w:eastAsia="楷体" w:hAnsi="Cambria Math" w:cs="Times New Roman"/>
                    <w:sz w:val="36"/>
                    <w:szCs w:val="36"/>
                  </w:rPr>
                  <m:t>t=1</m:t>
                </m:r>
              </m:sub>
              <m:sup>
                <m:r>
                  <m:rPr>
                    <m:sty m:val="bi"/>
                  </m:rPr>
                  <w:rPr>
                    <w:rFonts w:ascii="Cambria Math" w:eastAsia="楷体" w:hAnsi="Cambria Math" w:cs="Times New Roman"/>
                    <w:sz w:val="36"/>
                    <w:szCs w:val="36"/>
                  </w:rPr>
                  <m:t>n</m:t>
                </m:r>
              </m:sup>
              <m:e>
                <m:r>
                  <m:rPr>
                    <m:sty m:val="bi"/>
                  </m:rPr>
                  <w:rPr>
                    <w:rFonts w:ascii="Cambria Math" w:eastAsia="楷体" w:hAnsi="Cambria Math" w:cs="Times New Roman"/>
                    <w:sz w:val="36"/>
                    <w:szCs w:val="36"/>
                  </w:rPr>
                  <m:t>t</m:t>
                </m:r>
              </m:e>
            </m:nary>
            <m:f>
              <m:fPr>
                <m:ctrlPr>
                  <w:rPr>
                    <w:rFonts w:ascii="Cambria Math" w:eastAsia="楷体" w:hAnsi="Cambria Math" w:cs="Times New Roman"/>
                    <w:b/>
                    <w:i/>
                    <w:sz w:val="36"/>
                    <w:szCs w:val="36"/>
                  </w:rPr>
                </m:ctrlPr>
              </m:fPr>
              <m:num>
                <m:sSub>
                  <m:sSubPr>
                    <m:ctrlPr>
                      <w:rPr>
                        <w:rFonts w:ascii="Cambria Math" w:eastAsia="楷体" w:hAnsi="Cambria Math" w:cs="Times New Roman"/>
                        <w:b/>
                        <w:i/>
                        <w:sz w:val="36"/>
                        <w:szCs w:val="36"/>
                      </w:rPr>
                    </m:ctrlPr>
                  </m:sSubPr>
                  <m:e>
                    <m:r>
                      <m:rPr>
                        <m:sty m:val="bi"/>
                      </m:rPr>
                      <w:rPr>
                        <w:rFonts w:ascii="Cambria Math" w:eastAsia="楷体" w:hAnsi="Cambria Math" w:cs="Times New Roman"/>
                        <w:sz w:val="36"/>
                        <w:szCs w:val="36"/>
                      </w:rPr>
                      <m:t>CP</m:t>
                    </m:r>
                  </m:e>
                  <m:sub>
                    <m:r>
                      <m:rPr>
                        <m:sty m:val="bi"/>
                      </m:rPr>
                      <w:rPr>
                        <w:rFonts w:ascii="Cambria Math" w:eastAsia="楷体" w:hAnsi="Cambria Math" w:cs="Times New Roman"/>
                        <w:sz w:val="36"/>
                        <w:szCs w:val="36"/>
                      </w:rPr>
                      <m:t>t</m:t>
                    </m:r>
                  </m:sub>
                </m:sSub>
              </m:num>
              <m:den>
                <m:sSup>
                  <m:sSupPr>
                    <m:ctrlPr>
                      <w:rPr>
                        <w:rFonts w:ascii="Cambria Math" w:eastAsia="楷体" w:hAnsi="Cambria Math" w:cs="Times New Roman"/>
                        <w:b/>
                        <w:i/>
                        <w:sz w:val="36"/>
                        <w:szCs w:val="36"/>
                      </w:rPr>
                    </m:ctrlPr>
                  </m:sSupPr>
                  <m:e>
                    <m:d>
                      <m:dPr>
                        <m:ctrlPr>
                          <w:rPr>
                            <w:rFonts w:ascii="Cambria Math" w:eastAsia="楷体" w:hAnsi="Cambria Math" w:cs="Times New Roman"/>
                            <w:b/>
                            <w:i/>
                            <w:sz w:val="36"/>
                            <w:szCs w:val="36"/>
                          </w:rPr>
                        </m:ctrlPr>
                      </m:dPr>
                      <m:e>
                        <m:r>
                          <m:rPr>
                            <m:sty m:val="bi"/>
                          </m:rPr>
                          <w:rPr>
                            <w:rFonts w:ascii="Cambria Math" w:eastAsia="楷体" w:hAnsi="Cambria Math" w:cs="Times New Roman"/>
                            <w:sz w:val="36"/>
                            <w:szCs w:val="36"/>
                          </w:rPr>
                          <m:t>1+i</m:t>
                        </m:r>
                      </m:e>
                    </m:d>
                  </m:e>
                  <m:sup>
                    <m:r>
                      <m:rPr>
                        <m:sty m:val="bi"/>
                      </m:rPr>
                      <w:rPr>
                        <w:rFonts w:ascii="Cambria Math" w:eastAsia="楷体" w:hAnsi="Cambria Math" w:cs="Times New Roman"/>
                        <w:sz w:val="36"/>
                        <w:szCs w:val="36"/>
                      </w:rPr>
                      <m:t>t</m:t>
                    </m:r>
                  </m:sup>
                </m:sSup>
              </m:den>
            </m:f>
          </m:num>
          <m:den>
            <m:nary>
              <m:naryPr>
                <m:chr m:val="∑"/>
                <m:limLoc m:val="undOvr"/>
                <m:ctrlPr>
                  <w:rPr>
                    <w:rFonts w:ascii="Cambria Math" w:eastAsia="楷体" w:hAnsi="Cambria Math" w:cs="Times New Roman"/>
                    <w:b/>
                    <w:i/>
                    <w:sz w:val="36"/>
                    <w:szCs w:val="36"/>
                  </w:rPr>
                </m:ctrlPr>
              </m:naryPr>
              <m:sub>
                <m:r>
                  <m:rPr>
                    <m:sty m:val="bi"/>
                  </m:rPr>
                  <w:rPr>
                    <w:rFonts w:ascii="Cambria Math" w:eastAsia="楷体" w:hAnsi="Cambria Math" w:cs="Times New Roman"/>
                    <w:sz w:val="36"/>
                    <w:szCs w:val="36"/>
                  </w:rPr>
                  <m:t>t=1</m:t>
                </m:r>
              </m:sub>
              <m:sup>
                <m:r>
                  <m:rPr>
                    <m:sty m:val="bi"/>
                  </m:rPr>
                  <w:rPr>
                    <w:rFonts w:ascii="Cambria Math" w:eastAsia="楷体" w:hAnsi="Cambria Math" w:cs="Times New Roman"/>
                    <w:sz w:val="36"/>
                    <w:szCs w:val="36"/>
                  </w:rPr>
                  <m:t>n</m:t>
                </m:r>
              </m:sup>
              <m:e>
                <m:f>
                  <m:fPr>
                    <m:ctrlPr>
                      <w:rPr>
                        <w:rFonts w:ascii="Cambria Math" w:eastAsia="楷体" w:hAnsi="Cambria Math" w:cs="Times New Roman"/>
                        <w:b/>
                        <w:i/>
                        <w:sz w:val="36"/>
                        <w:szCs w:val="36"/>
                      </w:rPr>
                    </m:ctrlPr>
                  </m:fPr>
                  <m:num>
                    <m:sSub>
                      <m:sSubPr>
                        <m:ctrlPr>
                          <w:rPr>
                            <w:rFonts w:ascii="Cambria Math" w:eastAsia="楷体" w:hAnsi="Cambria Math" w:cs="Times New Roman"/>
                            <w:b/>
                            <w:i/>
                            <w:sz w:val="36"/>
                            <w:szCs w:val="36"/>
                          </w:rPr>
                        </m:ctrlPr>
                      </m:sSubPr>
                      <m:e>
                        <m:r>
                          <m:rPr>
                            <m:sty m:val="bi"/>
                          </m:rPr>
                          <w:rPr>
                            <w:rFonts w:ascii="Cambria Math" w:eastAsia="楷体" w:hAnsi="Cambria Math" w:cs="Times New Roman"/>
                            <w:sz w:val="36"/>
                            <w:szCs w:val="36"/>
                          </w:rPr>
                          <m:t>CP</m:t>
                        </m:r>
                      </m:e>
                      <m:sub>
                        <m:r>
                          <m:rPr>
                            <m:sty m:val="bi"/>
                          </m:rPr>
                          <w:rPr>
                            <w:rFonts w:ascii="Cambria Math" w:eastAsia="楷体" w:hAnsi="Cambria Math" w:cs="Times New Roman"/>
                            <w:sz w:val="36"/>
                            <w:szCs w:val="36"/>
                          </w:rPr>
                          <m:t>t</m:t>
                        </m:r>
                      </m:sub>
                    </m:sSub>
                  </m:num>
                  <m:den>
                    <m:sSup>
                      <m:sSupPr>
                        <m:ctrlPr>
                          <w:rPr>
                            <w:rFonts w:ascii="Cambria Math" w:eastAsia="楷体" w:hAnsi="Cambria Math" w:cs="Times New Roman"/>
                            <w:b/>
                            <w:i/>
                            <w:sz w:val="36"/>
                            <w:szCs w:val="36"/>
                          </w:rPr>
                        </m:ctrlPr>
                      </m:sSupPr>
                      <m:e>
                        <m:d>
                          <m:dPr>
                            <m:ctrlPr>
                              <w:rPr>
                                <w:rFonts w:ascii="Cambria Math" w:eastAsia="楷体" w:hAnsi="Cambria Math" w:cs="Times New Roman"/>
                                <w:b/>
                                <w:i/>
                                <w:sz w:val="36"/>
                                <w:szCs w:val="36"/>
                              </w:rPr>
                            </m:ctrlPr>
                          </m:dPr>
                          <m:e>
                            <m:r>
                              <m:rPr>
                                <m:sty m:val="bi"/>
                              </m:rPr>
                              <w:rPr>
                                <w:rFonts w:ascii="Cambria Math" w:eastAsia="楷体" w:hAnsi="Cambria Math" w:cs="Times New Roman"/>
                                <w:sz w:val="36"/>
                                <w:szCs w:val="36"/>
                              </w:rPr>
                              <m:t>1+i</m:t>
                            </m:r>
                          </m:e>
                        </m:d>
                      </m:e>
                      <m:sup>
                        <m:r>
                          <m:rPr>
                            <m:sty m:val="bi"/>
                          </m:rPr>
                          <w:rPr>
                            <w:rFonts w:ascii="Cambria Math" w:eastAsia="楷体" w:hAnsi="Cambria Math" w:cs="Times New Roman"/>
                            <w:sz w:val="36"/>
                            <w:szCs w:val="36"/>
                          </w:rPr>
                          <m:t>t</m:t>
                        </m:r>
                      </m:sup>
                    </m:sSup>
                  </m:den>
                </m:f>
              </m:e>
            </m:nary>
          </m:den>
        </m:f>
      </m:oMath>
    </w:p>
    <w:p w:rsidR="00BD7009" w:rsidRDefault="007F4093" w:rsidP="00BD7009">
      <w:pPr>
        <w:ind w:left="177" w:hangingChars="49" w:hanging="177"/>
        <w:rPr>
          <w:rFonts w:ascii="Times New Roman" w:eastAsia="楷体" w:hAnsi="Times New Roman" w:cs="Times New Roman"/>
          <w:b/>
          <w:sz w:val="36"/>
          <w:szCs w:val="36"/>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665F54">
        <w:rPr>
          <w:rFonts w:ascii="Times New Roman" w:eastAsia="楷体" w:hAnsi="Times New Roman" w:cs="Times New Roman"/>
          <w:b/>
          <w:sz w:val="36"/>
          <w:szCs w:val="36"/>
        </w:rPr>
        <w:t>Duration is a weighted average of the maturities of the cash payments.</w:t>
      </w:r>
    </w:p>
    <w:p w:rsidR="00665F54" w:rsidRDefault="00665F54" w:rsidP="00BD7009">
      <w:pPr>
        <w:rPr>
          <w:rFonts w:ascii="Times New Roman" w:eastAsia="楷体" w:hAnsi="Times New Roman" w:cs="Times New Roman"/>
          <w:b/>
          <w:sz w:val="36"/>
          <w:szCs w:val="36"/>
        </w:rPr>
      </w:pPr>
      <m:oMathPara>
        <m:oMath>
          <m:r>
            <m:rPr>
              <m:sty m:val="bi"/>
            </m:rPr>
            <w:rPr>
              <w:rFonts w:ascii="Cambria Math" w:eastAsia="楷体" w:hAnsi="Cambria Math" w:cs="Times New Roman"/>
              <w:sz w:val="36"/>
              <w:szCs w:val="36"/>
            </w:rPr>
            <m:t>%∆P≈-DUR×</m:t>
          </m:r>
          <m:f>
            <m:fPr>
              <m:ctrlPr>
                <w:rPr>
                  <w:rFonts w:ascii="Cambria Math" w:eastAsia="楷体" w:hAnsi="Cambria Math" w:cs="Times New Roman"/>
                  <w:b/>
                  <w:i/>
                  <w:sz w:val="36"/>
                  <w:szCs w:val="36"/>
                </w:rPr>
              </m:ctrlPr>
            </m:fPr>
            <m:num>
              <m:r>
                <m:rPr>
                  <m:sty m:val="bi"/>
                </m:rPr>
                <w:rPr>
                  <w:rFonts w:ascii="Cambria Math" w:eastAsia="楷体" w:hAnsi="Cambria Math" w:cs="Times New Roman"/>
                  <w:sz w:val="36"/>
                  <w:szCs w:val="36"/>
                </w:rPr>
                <m:t>∆i</m:t>
              </m:r>
            </m:num>
            <m:den>
              <m:r>
                <m:rPr>
                  <m:sty m:val="bi"/>
                </m:rPr>
                <w:rPr>
                  <w:rFonts w:ascii="Cambria Math" w:eastAsia="楷体" w:hAnsi="Cambria Math" w:cs="Times New Roman"/>
                  <w:sz w:val="36"/>
                  <w:szCs w:val="36"/>
                </w:rPr>
                <m:t>1+i</m:t>
              </m:r>
            </m:den>
          </m:f>
        </m:oMath>
      </m:oMathPara>
    </w:p>
    <w:p w:rsidR="009F3756" w:rsidRPr="009F3756" w:rsidRDefault="007F4093" w:rsidP="009F3756">
      <w:pPr>
        <w:autoSpaceDE w:val="0"/>
        <w:autoSpaceDN w:val="0"/>
        <w:adjustRightInd w:val="0"/>
        <w:ind w:firstLineChars="200" w:firstLine="643"/>
        <w:jc w:val="left"/>
        <w:rPr>
          <w:rFonts w:ascii="Berkeley-Book" w:hAnsi="Berkeley-Book" w:cs="Berkeley-Book"/>
          <w:b/>
          <w:color w:val="292526"/>
          <w:kern w:val="0"/>
          <w:szCs w:val="21"/>
        </w:rPr>
      </w:pPr>
      <w:r>
        <w:rPr>
          <w:rFonts w:ascii="Berkeley-Book" w:eastAsia="宋体" w:hAnsi="Berkeley-Book" w:cs="Berkeley-Book" w:hint="eastAsia"/>
          <w:b/>
          <w:color w:val="292526"/>
          <w:kern w:val="0"/>
          <w:szCs w:val="21"/>
        </w:rPr>
        <w:tab/>
      </w:r>
      <w:r w:rsidR="009F3756" w:rsidRPr="009F3756">
        <w:rPr>
          <w:rFonts w:ascii="Berkeley-Book" w:hAnsi="Berkeley-Book" w:cs="Berkeley-Book"/>
          <w:b/>
          <w:color w:val="292526"/>
          <w:kern w:val="0"/>
          <w:szCs w:val="21"/>
        </w:rPr>
        <w:t>To summarize, our calculations of duration for coupon bonds have revealed</w:t>
      </w:r>
      <w:r w:rsidR="009F3756">
        <w:rPr>
          <w:rFonts w:ascii="Berkeley-Book" w:hAnsi="Berkeley-Book" w:cs="Berkeley-Book"/>
          <w:b/>
          <w:color w:val="292526"/>
          <w:kern w:val="0"/>
          <w:szCs w:val="21"/>
        </w:rPr>
        <w:t xml:space="preserve"> </w:t>
      </w:r>
      <w:r w:rsidR="009F3756" w:rsidRPr="009F3756">
        <w:rPr>
          <w:rFonts w:ascii="Berkeley-Book" w:hAnsi="Berkeley-Book" w:cs="Berkeley-Book"/>
          <w:b/>
          <w:color w:val="292526"/>
          <w:kern w:val="0"/>
          <w:szCs w:val="21"/>
        </w:rPr>
        <w:t>four facts:</w:t>
      </w:r>
    </w:p>
    <w:p w:rsidR="009F3756" w:rsidRDefault="007F4093" w:rsidP="009F3756">
      <w:pPr>
        <w:autoSpaceDE w:val="0"/>
        <w:autoSpaceDN w:val="0"/>
        <w:adjustRightInd w:val="0"/>
        <w:jc w:val="left"/>
        <w:rPr>
          <w:rFonts w:ascii="Berkeley-Book" w:hAnsi="Berkeley-Book" w:cs="Berkeley-Book"/>
          <w:color w:val="292526"/>
          <w:kern w:val="0"/>
          <w:szCs w:val="21"/>
        </w:rPr>
      </w:pPr>
      <w:r>
        <w:rPr>
          <w:rFonts w:ascii="Berkeley-Book" w:eastAsia="宋体" w:hAnsi="Berkeley-Book" w:cs="Berkeley-Book" w:hint="eastAsia"/>
          <w:color w:val="292526"/>
          <w:kern w:val="0"/>
          <w:szCs w:val="21"/>
        </w:rPr>
        <w:tab/>
      </w:r>
      <w:r>
        <w:rPr>
          <w:rFonts w:ascii="Berkeley-Book" w:eastAsia="宋体" w:hAnsi="Berkeley-Book" w:cs="Berkeley-Book" w:hint="eastAsia"/>
          <w:color w:val="292526"/>
          <w:kern w:val="0"/>
          <w:szCs w:val="21"/>
        </w:rPr>
        <w:tab/>
      </w:r>
      <w:r w:rsidR="009F3756">
        <w:rPr>
          <w:rFonts w:ascii="Berkeley-Book" w:hAnsi="Berkeley-Book" w:cs="Berkeley-Book"/>
          <w:color w:val="292526"/>
          <w:kern w:val="0"/>
          <w:szCs w:val="21"/>
        </w:rPr>
        <w:t xml:space="preserve">1. The longer the term to maturity of a bond, everything </w:t>
      </w:r>
      <w:r w:rsidR="009F3756">
        <w:rPr>
          <w:rFonts w:ascii="Berkeley-Book" w:hAnsi="Berkeley-Book" w:cs="Berkeley-Book"/>
          <w:color w:val="292526"/>
          <w:kern w:val="0"/>
          <w:szCs w:val="21"/>
        </w:rPr>
        <w:lastRenderedPageBreak/>
        <w:t>else being equal, the</w:t>
      </w:r>
      <w:r>
        <w:rPr>
          <w:rFonts w:ascii="Berkeley-Book" w:eastAsia="宋体" w:hAnsi="Berkeley-Book" w:cs="Berkeley-Book" w:hint="eastAsia"/>
          <w:color w:val="292526"/>
          <w:kern w:val="0"/>
          <w:szCs w:val="21"/>
        </w:rPr>
        <w:t xml:space="preserve"> </w:t>
      </w:r>
      <w:r w:rsidR="009F3756">
        <w:rPr>
          <w:rFonts w:ascii="Berkeley-Book" w:hAnsi="Berkeley-Book" w:cs="Berkeley-Book"/>
          <w:color w:val="292526"/>
          <w:kern w:val="0"/>
          <w:szCs w:val="21"/>
        </w:rPr>
        <w:t>greater its duration.</w:t>
      </w:r>
    </w:p>
    <w:p w:rsidR="009F3756" w:rsidRDefault="007F4093" w:rsidP="009F3756">
      <w:pPr>
        <w:autoSpaceDE w:val="0"/>
        <w:autoSpaceDN w:val="0"/>
        <w:adjustRightInd w:val="0"/>
        <w:jc w:val="left"/>
        <w:rPr>
          <w:rFonts w:ascii="Berkeley-Book" w:hAnsi="Berkeley-Book" w:cs="Berkeley-Book"/>
          <w:color w:val="292526"/>
          <w:kern w:val="0"/>
          <w:szCs w:val="21"/>
        </w:rPr>
      </w:pPr>
      <w:r>
        <w:rPr>
          <w:rFonts w:ascii="Berkeley-Book" w:eastAsia="宋体" w:hAnsi="Berkeley-Book" w:cs="Berkeley-Book" w:hint="eastAsia"/>
          <w:color w:val="292526"/>
          <w:kern w:val="0"/>
          <w:szCs w:val="21"/>
        </w:rPr>
        <w:tab/>
      </w:r>
      <w:r>
        <w:rPr>
          <w:rFonts w:ascii="Berkeley-Book" w:eastAsia="宋体" w:hAnsi="Berkeley-Book" w:cs="Berkeley-Book" w:hint="eastAsia"/>
          <w:color w:val="292526"/>
          <w:kern w:val="0"/>
          <w:szCs w:val="21"/>
        </w:rPr>
        <w:tab/>
      </w:r>
      <w:r w:rsidR="009F3756">
        <w:rPr>
          <w:rFonts w:ascii="Berkeley-Book" w:hAnsi="Berkeley-Book" w:cs="Berkeley-Book"/>
          <w:color w:val="292526"/>
          <w:kern w:val="0"/>
          <w:szCs w:val="21"/>
        </w:rPr>
        <w:t>2. When interest rates rise, everything else being equal, the duration of a coupon</w:t>
      </w:r>
      <w:r>
        <w:rPr>
          <w:rFonts w:ascii="Berkeley-Book" w:eastAsia="宋体" w:hAnsi="Berkeley-Book" w:cs="Berkeley-Book" w:hint="eastAsia"/>
          <w:color w:val="292526"/>
          <w:kern w:val="0"/>
          <w:szCs w:val="21"/>
        </w:rPr>
        <w:t xml:space="preserve"> </w:t>
      </w:r>
      <w:r w:rsidR="009F3756">
        <w:rPr>
          <w:rFonts w:ascii="Berkeley-Book" w:hAnsi="Berkeley-Book" w:cs="Berkeley-Book"/>
          <w:color w:val="292526"/>
          <w:kern w:val="0"/>
          <w:szCs w:val="21"/>
        </w:rPr>
        <w:t>bond falls.</w:t>
      </w:r>
    </w:p>
    <w:p w:rsidR="009F3756" w:rsidRDefault="007F4093" w:rsidP="009F3756">
      <w:pPr>
        <w:autoSpaceDE w:val="0"/>
        <w:autoSpaceDN w:val="0"/>
        <w:adjustRightInd w:val="0"/>
        <w:jc w:val="left"/>
        <w:rPr>
          <w:rFonts w:ascii="Berkeley-Book" w:hAnsi="Berkeley-Book" w:cs="Berkeley-Book"/>
          <w:color w:val="292526"/>
          <w:kern w:val="0"/>
          <w:szCs w:val="21"/>
        </w:rPr>
      </w:pPr>
      <w:r>
        <w:rPr>
          <w:rFonts w:ascii="Berkeley-Book" w:eastAsia="宋体" w:hAnsi="Berkeley-Book" w:cs="Berkeley-Book" w:hint="eastAsia"/>
          <w:color w:val="292526"/>
          <w:kern w:val="0"/>
          <w:szCs w:val="21"/>
        </w:rPr>
        <w:tab/>
      </w:r>
      <w:r>
        <w:rPr>
          <w:rFonts w:ascii="Berkeley-Book" w:eastAsia="宋体" w:hAnsi="Berkeley-Book" w:cs="Berkeley-Book" w:hint="eastAsia"/>
          <w:color w:val="292526"/>
          <w:kern w:val="0"/>
          <w:szCs w:val="21"/>
        </w:rPr>
        <w:tab/>
      </w:r>
      <w:r w:rsidR="009F3756">
        <w:rPr>
          <w:rFonts w:ascii="Berkeley-Book" w:hAnsi="Berkeley-Book" w:cs="Berkeley-Book"/>
          <w:color w:val="292526"/>
          <w:kern w:val="0"/>
          <w:szCs w:val="21"/>
        </w:rPr>
        <w:t>3. The higher the coupon rate on the bond, everything else being equal, the shorter</w:t>
      </w:r>
      <w:r>
        <w:rPr>
          <w:rFonts w:ascii="Berkeley-Book" w:eastAsia="宋体" w:hAnsi="Berkeley-Book" w:cs="Berkeley-Book" w:hint="eastAsia"/>
          <w:color w:val="292526"/>
          <w:kern w:val="0"/>
          <w:szCs w:val="21"/>
        </w:rPr>
        <w:t xml:space="preserve"> </w:t>
      </w:r>
      <w:r w:rsidR="009F3756">
        <w:rPr>
          <w:rFonts w:ascii="Berkeley-Book" w:hAnsi="Berkeley-Book" w:cs="Berkeley-Book"/>
          <w:color w:val="292526"/>
          <w:kern w:val="0"/>
          <w:szCs w:val="21"/>
        </w:rPr>
        <w:t>the bond’s duration.</w:t>
      </w:r>
    </w:p>
    <w:p w:rsidR="00F626FA" w:rsidRPr="00665F54" w:rsidRDefault="007F4093" w:rsidP="007F4093">
      <w:pPr>
        <w:autoSpaceDE w:val="0"/>
        <w:autoSpaceDN w:val="0"/>
        <w:adjustRightInd w:val="0"/>
        <w:jc w:val="left"/>
        <w:rPr>
          <w:rFonts w:ascii="Times New Roman" w:eastAsia="楷体" w:hAnsi="Times New Roman" w:cs="Times New Roman"/>
          <w:b/>
          <w:sz w:val="36"/>
          <w:szCs w:val="36"/>
        </w:rPr>
      </w:pPr>
      <w:r>
        <w:rPr>
          <w:rFonts w:ascii="Berkeley-Book" w:eastAsia="宋体" w:hAnsi="Berkeley-Book" w:cs="Berkeley-Book" w:hint="eastAsia"/>
          <w:color w:val="292526"/>
          <w:kern w:val="0"/>
          <w:szCs w:val="21"/>
        </w:rPr>
        <w:tab/>
      </w:r>
      <w:r>
        <w:rPr>
          <w:rFonts w:ascii="Berkeley-Book" w:eastAsia="宋体" w:hAnsi="Berkeley-Book" w:cs="Berkeley-Book" w:hint="eastAsia"/>
          <w:color w:val="292526"/>
          <w:kern w:val="0"/>
          <w:szCs w:val="21"/>
        </w:rPr>
        <w:tab/>
      </w:r>
      <w:r w:rsidR="009F3756">
        <w:rPr>
          <w:rFonts w:ascii="Berkeley-Book" w:hAnsi="Berkeley-Book" w:cs="Berkeley-Book"/>
          <w:color w:val="292526"/>
          <w:kern w:val="0"/>
          <w:szCs w:val="21"/>
        </w:rPr>
        <w:t>4. Duration is additive: The duration of a portfolio of securities is the weighted average</w:t>
      </w:r>
      <w:r>
        <w:rPr>
          <w:rFonts w:ascii="Berkeley-Book" w:eastAsia="宋体" w:hAnsi="Berkeley-Book" w:cs="Berkeley-Book" w:hint="eastAsia"/>
          <w:color w:val="292526"/>
          <w:kern w:val="0"/>
          <w:szCs w:val="21"/>
        </w:rPr>
        <w:t xml:space="preserve"> </w:t>
      </w:r>
      <w:r w:rsidR="009F3756">
        <w:rPr>
          <w:rFonts w:ascii="Berkeley-Book" w:hAnsi="Berkeley-Book" w:cs="Berkeley-Book"/>
          <w:color w:val="292526"/>
          <w:kern w:val="0"/>
          <w:szCs w:val="21"/>
        </w:rPr>
        <w:t>of the durations of the individual securities, with the weights reflecting the</w:t>
      </w:r>
      <w:r>
        <w:rPr>
          <w:rFonts w:ascii="Berkeley-Book" w:eastAsia="宋体" w:hAnsi="Berkeley-Book" w:cs="Berkeley-Book" w:hint="eastAsia"/>
          <w:color w:val="292526"/>
          <w:kern w:val="0"/>
          <w:szCs w:val="21"/>
        </w:rPr>
        <w:t xml:space="preserve"> </w:t>
      </w:r>
      <w:r w:rsidR="009F3756">
        <w:rPr>
          <w:rFonts w:ascii="Berkeley-Book" w:hAnsi="Berkeley-Book" w:cs="Berkeley-Book"/>
          <w:color w:val="292526"/>
          <w:kern w:val="0"/>
          <w:szCs w:val="21"/>
        </w:rPr>
        <w:t>proportion of the portfolio invested in each.</w:t>
      </w:r>
    </w:p>
    <w:p w:rsidR="00645EFF" w:rsidRDefault="00645EFF" w:rsidP="002712D6">
      <w:pPr>
        <w:pStyle w:val="Heading3"/>
      </w:pPr>
      <w:bookmarkStart w:id="9" w:name="_Toc217859145"/>
      <w:r>
        <w:t>Ch5 The Behavior of Interest Rates</w:t>
      </w:r>
      <w:bookmarkEnd w:id="9"/>
    </w:p>
    <w:p w:rsidR="00645EFF" w:rsidRDefault="00B53DDF" w:rsidP="00B53DDF">
      <w:pPr>
        <w:rPr>
          <w:rFonts w:ascii="Times New Roman" w:eastAsia="楷体" w:hAnsi="Times New Roman" w:cs="Times New Roman"/>
          <w:b/>
          <w:sz w:val="36"/>
          <w:szCs w:val="36"/>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645EFF" w:rsidRPr="00645EFF">
        <w:rPr>
          <w:rFonts w:ascii="Times New Roman" w:eastAsia="楷体" w:hAnsi="Times New Roman" w:cs="Times New Roman"/>
          <w:b/>
          <w:sz w:val="36"/>
          <w:szCs w:val="36"/>
        </w:rPr>
        <w:t>Theory of Asset Demand</w:t>
      </w:r>
      <w:r w:rsidR="00645EFF">
        <w:rPr>
          <w:rFonts w:ascii="Times New Roman" w:eastAsia="楷体" w:hAnsi="Times New Roman" w:cs="Times New Roman"/>
          <w:b/>
          <w:sz w:val="36"/>
          <w:szCs w:val="36"/>
        </w:rPr>
        <w:t xml:space="preserve">. Determinants: </w:t>
      </w:r>
      <w:r>
        <w:rPr>
          <w:rFonts w:ascii="Times New Roman" w:eastAsia="楷体" w:hAnsi="Times New Roman" w:cs="Times New Roman"/>
          <w:b/>
          <w:sz w:val="36"/>
          <w:szCs w:val="36"/>
        </w:rPr>
        <w:t>Wealth, Expected returns, risk,</w:t>
      </w:r>
      <w:r>
        <w:rPr>
          <w:rFonts w:ascii="Times New Roman" w:eastAsia="楷体" w:hAnsi="Times New Roman" w:cs="Times New Roman" w:hint="eastAsia"/>
          <w:b/>
          <w:sz w:val="36"/>
          <w:szCs w:val="36"/>
        </w:rPr>
        <w:t xml:space="preserve"> </w:t>
      </w:r>
      <w:r w:rsidR="00645EFF">
        <w:rPr>
          <w:rFonts w:ascii="Times New Roman" w:eastAsia="楷体" w:hAnsi="Times New Roman" w:cs="Times New Roman"/>
          <w:b/>
          <w:sz w:val="36"/>
          <w:szCs w:val="36"/>
        </w:rPr>
        <w:t>liquidity.</w:t>
      </w:r>
    </w:p>
    <w:p w:rsidR="00B53DDF" w:rsidRDefault="00B53DDF" w:rsidP="00B53DDF">
      <w:pPr>
        <w:rPr>
          <w:rFonts w:ascii="Times New Roman" w:eastAsia="楷体" w:hAnsi="Times New Roman" w:cs="Times New Roman"/>
          <w:b/>
          <w:sz w:val="36"/>
          <w:szCs w:val="36"/>
        </w:rPr>
      </w:pPr>
    </w:p>
    <w:p w:rsidR="00221FFF" w:rsidRPr="000004FB" w:rsidRDefault="00B53DDF" w:rsidP="000004FB">
      <w:pPr>
        <w:autoSpaceDE w:val="0"/>
        <w:autoSpaceDN w:val="0"/>
        <w:adjustRightInd w:val="0"/>
        <w:jc w:val="left"/>
        <w:rPr>
          <w:rFonts w:ascii="Times New Roman" w:eastAsia="楷体" w:hAnsi="Times New Roman" w:cs="Times New Roman"/>
          <w:b/>
          <w:sz w:val="48"/>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000004FB" w:rsidRPr="000004FB">
        <w:rPr>
          <w:rFonts w:ascii="Berkeley-Book" w:hAnsi="Berkeley-Book" w:cs="Berkeley-Book"/>
          <w:color w:val="231F20"/>
          <w:kern w:val="0"/>
          <w:sz w:val="28"/>
          <w:szCs w:val="21"/>
        </w:rPr>
        <w:t xml:space="preserve">The </w:t>
      </w:r>
      <w:r w:rsidR="000004FB" w:rsidRPr="000004FB">
        <w:rPr>
          <w:rFonts w:ascii="Berkeley-Bold" w:hAnsi="Berkeley-Bold" w:cs="Berkeley-Bold"/>
          <w:b/>
          <w:bCs/>
          <w:color w:val="231F20"/>
          <w:kern w:val="0"/>
          <w:sz w:val="28"/>
          <w:szCs w:val="21"/>
        </w:rPr>
        <w:t xml:space="preserve">asset market approach </w:t>
      </w:r>
      <w:r w:rsidR="000004FB" w:rsidRPr="000004FB">
        <w:rPr>
          <w:rFonts w:ascii="Berkeley-Book" w:hAnsi="Berkeley-Book" w:cs="Berkeley-Book"/>
          <w:color w:val="231F20"/>
          <w:kern w:val="0"/>
          <w:sz w:val="28"/>
          <w:szCs w:val="21"/>
        </w:rPr>
        <w:t>for understanding</w:t>
      </w:r>
      <w:r w:rsidR="000004FB" w:rsidRPr="000004FB">
        <w:rPr>
          <w:rFonts w:ascii="Berkeley-Book" w:hAnsi="Berkeley-Book" w:cs="Berkeley-Book" w:hint="eastAsia"/>
          <w:color w:val="231F20"/>
          <w:kern w:val="0"/>
          <w:sz w:val="28"/>
          <w:szCs w:val="21"/>
        </w:rPr>
        <w:t xml:space="preserve"> </w:t>
      </w:r>
      <w:r w:rsidR="000004FB" w:rsidRPr="000004FB">
        <w:rPr>
          <w:rFonts w:ascii="Berkeley-Book" w:hAnsi="Berkeley-Book" w:cs="Berkeley-Book"/>
          <w:color w:val="231F20"/>
          <w:kern w:val="0"/>
          <w:sz w:val="28"/>
          <w:szCs w:val="21"/>
        </w:rPr>
        <w:t>behavior in financial markets—which emphasizes stocks of assets rather</w:t>
      </w:r>
      <w:r w:rsidR="000004FB" w:rsidRPr="000004FB">
        <w:rPr>
          <w:rFonts w:ascii="Berkeley-Book" w:hAnsi="Berkeley-Book" w:cs="Berkeley-Book" w:hint="eastAsia"/>
          <w:color w:val="231F20"/>
          <w:kern w:val="0"/>
          <w:sz w:val="28"/>
          <w:szCs w:val="21"/>
        </w:rPr>
        <w:t xml:space="preserve"> </w:t>
      </w:r>
      <w:r w:rsidR="000004FB" w:rsidRPr="000004FB">
        <w:rPr>
          <w:rFonts w:ascii="Berkeley-Book" w:hAnsi="Berkeley-Book" w:cs="Berkeley-Book"/>
          <w:color w:val="231F20"/>
          <w:kern w:val="0"/>
          <w:sz w:val="28"/>
          <w:szCs w:val="21"/>
        </w:rPr>
        <w:t>than flows in determining asset prices—is now the dominant methodology used by</w:t>
      </w:r>
      <w:r w:rsidR="000004FB" w:rsidRPr="000004FB">
        <w:rPr>
          <w:rFonts w:ascii="Berkeley-Book" w:hAnsi="Berkeley-Book" w:cs="Berkeley-Book" w:hint="eastAsia"/>
          <w:color w:val="231F20"/>
          <w:kern w:val="0"/>
          <w:sz w:val="28"/>
          <w:szCs w:val="21"/>
        </w:rPr>
        <w:t xml:space="preserve"> </w:t>
      </w:r>
      <w:r w:rsidR="000004FB" w:rsidRPr="000004FB">
        <w:rPr>
          <w:rFonts w:ascii="Berkeley-Book" w:hAnsi="Berkeley-Book" w:cs="Berkeley-Book"/>
          <w:color w:val="231F20"/>
          <w:kern w:val="0"/>
          <w:sz w:val="28"/>
          <w:szCs w:val="21"/>
        </w:rPr>
        <w:t>economists, because correctly conducting analyses in terms of flows is very tricky,</w:t>
      </w:r>
      <w:r w:rsidR="000004FB" w:rsidRPr="000004FB">
        <w:rPr>
          <w:rFonts w:ascii="Berkeley-Book" w:hAnsi="Berkeley-Book" w:cs="Berkeley-Book" w:hint="eastAsia"/>
          <w:color w:val="231F20"/>
          <w:kern w:val="0"/>
          <w:sz w:val="28"/>
          <w:szCs w:val="21"/>
        </w:rPr>
        <w:t xml:space="preserve"> </w:t>
      </w:r>
      <w:r w:rsidR="000004FB" w:rsidRPr="000004FB">
        <w:rPr>
          <w:rFonts w:ascii="Berkeley-Book" w:hAnsi="Berkeley-Book" w:cs="Berkeley-Book"/>
          <w:color w:val="231F20"/>
          <w:kern w:val="0"/>
          <w:sz w:val="28"/>
          <w:szCs w:val="21"/>
        </w:rPr>
        <w:t>especially when we encounter inflation.</w:t>
      </w:r>
      <w:r w:rsidR="000004FB" w:rsidRPr="000004FB">
        <w:rPr>
          <w:rFonts w:ascii="Berkeley-Book" w:hAnsi="Berkeley-Book" w:cs="Berkeley-Book"/>
          <w:color w:val="231F20"/>
          <w:kern w:val="0"/>
          <w:sz w:val="20"/>
          <w:szCs w:val="15"/>
        </w:rPr>
        <w:t>3</w:t>
      </w:r>
    </w:p>
    <w:p w:rsidR="00B53DDF" w:rsidRDefault="00B53DDF" w:rsidP="00645EFF">
      <w:pPr>
        <w:rPr>
          <w:rFonts w:ascii="Times New Roman" w:eastAsia="楷体" w:hAnsi="Times New Roman" w:cs="Times New Roman"/>
          <w:b/>
          <w:sz w:val="36"/>
          <w:szCs w:val="36"/>
        </w:rPr>
      </w:pPr>
    </w:p>
    <w:p w:rsidR="00645EFF" w:rsidRDefault="00B53DDF" w:rsidP="00645EFF">
      <w:pPr>
        <w:rPr>
          <w:rFonts w:ascii="Times New Roman" w:eastAsia="楷体" w:hAnsi="Times New Roman" w:cs="Times New Roman"/>
          <w:b/>
          <w:sz w:val="36"/>
          <w:szCs w:val="36"/>
        </w:rPr>
      </w:pPr>
      <w:r>
        <w:rPr>
          <w:rFonts w:ascii="Times New Roman" w:eastAsia="楷体" w:hAnsi="Times New Roman" w:cs="Times New Roman" w:hint="eastAsia"/>
          <w:b/>
          <w:sz w:val="36"/>
          <w:szCs w:val="36"/>
        </w:rPr>
        <w:tab/>
      </w:r>
      <w:r w:rsidR="001D199F">
        <w:rPr>
          <w:rFonts w:ascii="Times New Roman" w:eastAsia="楷体" w:hAnsi="Times New Roman" w:cs="Times New Roman" w:hint="eastAsia"/>
          <w:b/>
          <w:sz w:val="36"/>
          <w:szCs w:val="36"/>
        </w:rPr>
        <w:tab/>
      </w:r>
      <w:r w:rsidR="00645EFF">
        <w:rPr>
          <w:rFonts w:ascii="Times New Roman" w:eastAsia="楷体" w:hAnsi="Times New Roman" w:cs="Times New Roman"/>
          <w:b/>
          <w:sz w:val="36"/>
          <w:szCs w:val="36"/>
        </w:rPr>
        <w:t>Loanable Funds Framework</w:t>
      </w:r>
      <w:r>
        <w:rPr>
          <w:rFonts w:ascii="Times New Roman" w:eastAsia="楷体" w:hAnsi="Times New Roman" w:cs="Times New Roman" w:hint="eastAsia"/>
          <w:b/>
          <w:sz w:val="36"/>
          <w:szCs w:val="36"/>
        </w:rPr>
        <w:t xml:space="preserve">, </w:t>
      </w:r>
      <w:r>
        <w:rPr>
          <w:rFonts w:ascii="Times New Roman" w:eastAsia="楷体" w:hAnsi="Times New Roman" w:cs="Times New Roman"/>
          <w:b/>
          <w:sz w:val="36"/>
          <w:szCs w:val="36"/>
        </w:rPr>
        <w:t>demand and supply of for Bonds</w:t>
      </w:r>
    </w:p>
    <w:p w:rsidR="001D199F" w:rsidRDefault="001D199F" w:rsidP="00221FFF">
      <w:pPr>
        <w:ind w:left="708" w:hangingChars="196" w:hanging="708"/>
        <w:jc w:val="left"/>
        <w:rPr>
          <w:rFonts w:ascii="Times New Roman" w:eastAsia="楷体" w:hAnsi="Times New Roman" w:cs="Times New Roman"/>
          <w:sz w:val="36"/>
          <w:szCs w:val="36"/>
        </w:rPr>
      </w:pPr>
      <w:r>
        <w:rPr>
          <w:rFonts w:ascii="Times New Roman" w:eastAsia="楷体" w:hAnsi="Times New Roman" w:cs="Times New Roman" w:hint="eastAsia"/>
          <w:b/>
          <w:sz w:val="36"/>
          <w:szCs w:val="36"/>
        </w:rPr>
        <w:lastRenderedPageBreak/>
        <w:tab/>
      </w:r>
      <w:r>
        <w:rPr>
          <w:rFonts w:ascii="Times New Roman" w:eastAsia="楷体" w:hAnsi="Times New Roman" w:cs="Times New Roman" w:hint="eastAsia"/>
          <w:b/>
          <w:sz w:val="36"/>
          <w:szCs w:val="36"/>
        </w:rPr>
        <w:tab/>
      </w:r>
      <w:r w:rsidR="00221FFF" w:rsidRPr="001D199F">
        <w:rPr>
          <w:rFonts w:ascii="Times New Roman" w:eastAsia="楷体" w:hAnsi="Times New Roman" w:cs="Times New Roman"/>
          <w:sz w:val="36"/>
          <w:szCs w:val="36"/>
        </w:rPr>
        <w:t>D</w:t>
      </w:r>
      <w:r w:rsidR="00B53DDF" w:rsidRPr="001D199F">
        <w:rPr>
          <w:rFonts w:ascii="Times New Roman" w:eastAsia="楷体" w:hAnsi="Times New Roman" w:cs="Times New Roman"/>
          <w:sz w:val="36"/>
          <w:szCs w:val="36"/>
        </w:rPr>
        <w:t>etermina</w:t>
      </w:r>
      <w:r w:rsidRPr="001D199F">
        <w:rPr>
          <w:rFonts w:ascii="Times New Roman" w:eastAsia="楷体" w:hAnsi="Times New Roman" w:cs="Times New Roman"/>
          <w:sz w:val="36"/>
          <w:szCs w:val="36"/>
        </w:rPr>
        <w:t>nts of demand:</w:t>
      </w:r>
      <w:r>
        <w:rPr>
          <w:rFonts w:ascii="Times New Roman" w:eastAsia="楷体" w:hAnsi="Times New Roman" w:cs="Times New Roman" w:hint="eastAsia"/>
          <w:sz w:val="36"/>
          <w:szCs w:val="36"/>
        </w:rPr>
        <w:t xml:space="preserve"> </w:t>
      </w:r>
      <w:r w:rsidRPr="001D199F">
        <w:rPr>
          <w:rFonts w:ascii="Times New Roman" w:eastAsia="楷体" w:hAnsi="Times New Roman" w:cs="Times New Roman"/>
          <w:sz w:val="36"/>
          <w:szCs w:val="36"/>
        </w:rPr>
        <w:t>wealth,</w:t>
      </w:r>
      <w:r>
        <w:rPr>
          <w:rFonts w:ascii="Times New Roman" w:eastAsia="楷体" w:hAnsi="Times New Roman" w:cs="Times New Roman" w:hint="eastAsia"/>
          <w:sz w:val="36"/>
          <w:szCs w:val="36"/>
        </w:rPr>
        <w:t xml:space="preserve"> </w:t>
      </w:r>
      <w:r w:rsidRPr="001D199F">
        <w:rPr>
          <w:rFonts w:ascii="Times New Roman" w:eastAsia="楷体" w:hAnsi="Times New Roman" w:cs="Times New Roman"/>
          <w:sz w:val="36"/>
          <w:szCs w:val="36"/>
        </w:rPr>
        <w:t>expected</w:t>
      </w:r>
      <w:r w:rsidRPr="001D199F">
        <w:rPr>
          <w:rFonts w:ascii="Times New Roman" w:eastAsia="楷体" w:hAnsi="Times New Roman" w:cs="Times New Roman" w:hint="eastAsia"/>
          <w:sz w:val="36"/>
          <w:szCs w:val="36"/>
        </w:rPr>
        <w:t xml:space="preserve"> </w:t>
      </w:r>
      <w:r w:rsidR="00B53DDF" w:rsidRPr="001D199F">
        <w:rPr>
          <w:rFonts w:ascii="Times New Roman" w:eastAsia="楷体" w:hAnsi="Times New Roman" w:cs="Times New Roman"/>
          <w:sz w:val="36"/>
          <w:szCs w:val="36"/>
        </w:rPr>
        <w:t>returns,</w:t>
      </w:r>
      <w:r>
        <w:rPr>
          <w:rFonts w:ascii="Times New Roman" w:eastAsia="楷体" w:hAnsi="Times New Roman" w:cs="Times New Roman" w:hint="eastAsia"/>
          <w:sz w:val="36"/>
          <w:szCs w:val="36"/>
        </w:rPr>
        <w:t xml:space="preserve"> </w:t>
      </w:r>
    </w:p>
    <w:p w:rsidR="00221FFF" w:rsidRPr="001D199F" w:rsidRDefault="00B53DDF" w:rsidP="001D199F">
      <w:pPr>
        <w:ind w:left="706" w:hangingChars="196" w:hanging="706"/>
        <w:jc w:val="left"/>
        <w:rPr>
          <w:rFonts w:ascii="Times New Roman" w:eastAsia="楷体" w:hAnsi="Times New Roman" w:cs="Times New Roman"/>
          <w:sz w:val="36"/>
          <w:szCs w:val="36"/>
        </w:rPr>
      </w:pPr>
      <w:r w:rsidRPr="001D199F">
        <w:rPr>
          <w:rFonts w:ascii="Times New Roman" w:eastAsia="楷体" w:hAnsi="Times New Roman" w:cs="Times New Roman"/>
          <w:sz w:val="36"/>
          <w:szCs w:val="36"/>
        </w:rPr>
        <w:t>expected inflation</w:t>
      </w:r>
      <w:r w:rsidRPr="001D199F">
        <w:rPr>
          <w:rFonts w:ascii="Times New Roman" w:eastAsia="楷体" w:hAnsi="Times New Roman" w:cs="Times New Roman" w:hint="eastAsia"/>
          <w:sz w:val="36"/>
          <w:szCs w:val="36"/>
        </w:rPr>
        <w:t>,</w:t>
      </w:r>
      <w:r w:rsidRPr="001D199F">
        <w:rPr>
          <w:rFonts w:ascii="Times New Roman" w:eastAsia="楷体" w:hAnsi="Times New Roman" w:cs="Times New Roman"/>
          <w:sz w:val="36"/>
          <w:szCs w:val="36"/>
        </w:rPr>
        <w:t xml:space="preserve"> risk, liquidity</w:t>
      </w:r>
    </w:p>
    <w:p w:rsidR="001D199F" w:rsidRDefault="001D199F" w:rsidP="001D199F">
      <w:pPr>
        <w:ind w:left="882" w:hangingChars="245" w:hanging="882"/>
        <w:rPr>
          <w:rFonts w:ascii="Times New Roman" w:eastAsia="楷体" w:hAnsi="Times New Roman" w:cs="Times New Roman"/>
          <w:sz w:val="36"/>
          <w:szCs w:val="36"/>
        </w:rPr>
      </w:pPr>
      <w:r>
        <w:rPr>
          <w:rFonts w:ascii="Times New Roman" w:eastAsia="楷体" w:hAnsi="Times New Roman" w:cs="Times New Roman" w:hint="eastAsia"/>
          <w:sz w:val="36"/>
          <w:szCs w:val="36"/>
        </w:rPr>
        <w:tab/>
      </w:r>
      <w:r w:rsidR="00221FFF" w:rsidRPr="001D199F">
        <w:rPr>
          <w:rFonts w:ascii="Times New Roman" w:eastAsia="楷体" w:hAnsi="Times New Roman" w:cs="Times New Roman"/>
          <w:sz w:val="36"/>
          <w:szCs w:val="36"/>
        </w:rPr>
        <w:t>Deter</w:t>
      </w:r>
      <w:r w:rsidR="00B53DDF" w:rsidRPr="001D199F">
        <w:rPr>
          <w:rFonts w:ascii="Times New Roman" w:eastAsia="楷体" w:hAnsi="Times New Roman" w:cs="Times New Roman"/>
          <w:sz w:val="36"/>
          <w:szCs w:val="36"/>
        </w:rPr>
        <w:t>minants of suppl</w:t>
      </w:r>
      <w:r>
        <w:rPr>
          <w:rFonts w:ascii="Times New Roman" w:eastAsia="楷体" w:hAnsi="Times New Roman" w:cs="Times New Roman"/>
          <w:sz w:val="36"/>
          <w:szCs w:val="36"/>
        </w:rPr>
        <w:t>y: profitability of</w:t>
      </w:r>
      <w:r>
        <w:rPr>
          <w:rFonts w:ascii="Times New Roman" w:eastAsia="楷体" w:hAnsi="Times New Roman" w:cs="Times New Roman" w:hint="eastAsia"/>
          <w:sz w:val="36"/>
          <w:szCs w:val="36"/>
        </w:rPr>
        <w:t xml:space="preserve"> </w:t>
      </w:r>
    </w:p>
    <w:p w:rsidR="00221FFF" w:rsidRPr="001D199F" w:rsidRDefault="001D199F" w:rsidP="001D199F">
      <w:pPr>
        <w:ind w:left="882" w:hangingChars="245" w:hanging="882"/>
        <w:rPr>
          <w:rFonts w:ascii="Times New Roman" w:eastAsia="楷体" w:hAnsi="Times New Roman" w:cs="Times New Roman"/>
          <w:sz w:val="36"/>
          <w:szCs w:val="36"/>
        </w:rPr>
      </w:pPr>
      <w:r>
        <w:rPr>
          <w:rFonts w:ascii="Times New Roman" w:eastAsia="楷体" w:hAnsi="Times New Roman" w:cs="Times New Roman"/>
          <w:sz w:val="36"/>
          <w:szCs w:val="36"/>
        </w:rPr>
        <w:t>investment</w:t>
      </w:r>
      <w:r>
        <w:rPr>
          <w:rFonts w:ascii="Times New Roman" w:eastAsia="楷体" w:hAnsi="Times New Roman" w:cs="Times New Roman" w:hint="eastAsia"/>
          <w:sz w:val="36"/>
          <w:szCs w:val="36"/>
        </w:rPr>
        <w:t xml:space="preserve">, </w:t>
      </w:r>
      <w:r w:rsidR="00B53DDF" w:rsidRPr="001D199F">
        <w:rPr>
          <w:rFonts w:ascii="Times New Roman" w:eastAsia="楷体" w:hAnsi="Times New Roman" w:cs="Times New Roman"/>
          <w:sz w:val="36"/>
          <w:szCs w:val="36"/>
        </w:rPr>
        <w:t>expected inflation</w:t>
      </w:r>
      <w:r w:rsidR="00B53DDF" w:rsidRPr="001D199F">
        <w:rPr>
          <w:rFonts w:ascii="Times New Roman" w:eastAsia="楷体" w:hAnsi="Times New Roman" w:cs="Times New Roman" w:hint="eastAsia"/>
          <w:sz w:val="36"/>
          <w:szCs w:val="36"/>
        </w:rPr>
        <w:t xml:space="preserve">, </w:t>
      </w:r>
      <w:r>
        <w:rPr>
          <w:rFonts w:ascii="Times New Roman" w:eastAsia="楷体" w:hAnsi="Times New Roman" w:cs="Times New Roman" w:hint="eastAsia"/>
          <w:sz w:val="36"/>
          <w:szCs w:val="36"/>
        </w:rPr>
        <w:t xml:space="preserve"> </w:t>
      </w:r>
      <w:r w:rsidR="00B53DDF" w:rsidRPr="001D199F">
        <w:rPr>
          <w:rFonts w:ascii="Times New Roman" w:eastAsia="楷体" w:hAnsi="Times New Roman" w:cs="Times New Roman"/>
          <w:sz w:val="36"/>
          <w:szCs w:val="36"/>
        </w:rPr>
        <w:t>government activity</w:t>
      </w:r>
    </w:p>
    <w:p w:rsidR="00221FFF" w:rsidRDefault="00221FFF" w:rsidP="00221FFF">
      <w:pPr>
        <w:ind w:left="885" w:hangingChars="245" w:hanging="885"/>
        <w:rPr>
          <w:rFonts w:ascii="Times New Roman" w:eastAsia="楷体" w:hAnsi="Times New Roman" w:cs="Times New Roman"/>
          <w:b/>
          <w:sz w:val="36"/>
          <w:szCs w:val="36"/>
        </w:rPr>
      </w:pPr>
    </w:p>
    <w:p w:rsidR="00221FFF" w:rsidRPr="001D199F" w:rsidRDefault="00B53DDF" w:rsidP="000004FB">
      <w:pPr>
        <w:autoSpaceDE w:val="0"/>
        <w:autoSpaceDN w:val="0"/>
        <w:adjustRightInd w:val="0"/>
        <w:jc w:val="left"/>
        <w:rPr>
          <w:rFonts w:ascii="Times New Roman" w:eastAsia="楷体" w:hAnsi="Times New Roman" w:cs="Times New Roman"/>
          <w:sz w:val="36"/>
          <w:szCs w:val="36"/>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221FFF">
        <w:rPr>
          <w:rFonts w:ascii="Times New Roman" w:eastAsia="楷体" w:hAnsi="Times New Roman" w:cs="Times New Roman"/>
          <w:b/>
          <w:sz w:val="36"/>
          <w:szCs w:val="36"/>
        </w:rPr>
        <w:t xml:space="preserve">The </w:t>
      </w:r>
      <w:r>
        <w:rPr>
          <w:rFonts w:ascii="Times New Roman" w:eastAsia="楷体" w:hAnsi="Times New Roman" w:cs="Times New Roman"/>
          <w:b/>
          <w:sz w:val="36"/>
          <w:szCs w:val="36"/>
        </w:rPr>
        <w:t xml:space="preserve">liquidity preference framework, </w:t>
      </w:r>
      <w:r w:rsidRPr="001D199F">
        <w:rPr>
          <w:rFonts w:ascii="Times New Roman" w:eastAsia="楷体" w:hAnsi="Times New Roman" w:cs="Times New Roman"/>
          <w:sz w:val="36"/>
          <w:szCs w:val="36"/>
        </w:rPr>
        <w:t>supply and demand in the market for money</w:t>
      </w:r>
      <w:r w:rsidRPr="001D199F">
        <w:rPr>
          <w:rFonts w:ascii="Times New Roman" w:eastAsia="楷体" w:hAnsi="Times New Roman" w:cs="Times New Roman" w:hint="eastAsia"/>
          <w:sz w:val="36"/>
          <w:szCs w:val="36"/>
        </w:rPr>
        <w:t xml:space="preserve">, </w:t>
      </w:r>
      <w:r w:rsidRPr="001D199F">
        <w:rPr>
          <w:rFonts w:ascii="Times New Roman" w:eastAsia="楷体" w:hAnsi="Times New Roman" w:cs="Times New Roman"/>
          <w:sz w:val="36"/>
          <w:szCs w:val="36"/>
        </w:rPr>
        <w:t>by John Maynard Keynes</w:t>
      </w:r>
    </w:p>
    <w:p w:rsidR="00182F75" w:rsidRPr="001D199F" w:rsidRDefault="00B53DDF" w:rsidP="001D199F">
      <w:pPr>
        <w:ind w:left="2322" w:hangingChars="645" w:hanging="2322"/>
        <w:rPr>
          <w:rFonts w:ascii="Times New Roman" w:eastAsia="楷体" w:hAnsi="Times New Roman" w:cs="Times New Roman"/>
          <w:sz w:val="36"/>
          <w:szCs w:val="36"/>
        </w:rPr>
      </w:pPr>
      <w:r w:rsidRPr="001D199F">
        <w:rPr>
          <w:rFonts w:ascii="Times New Roman" w:eastAsia="楷体" w:hAnsi="Times New Roman" w:cs="Times New Roman" w:hint="eastAsia"/>
          <w:sz w:val="36"/>
          <w:szCs w:val="36"/>
        </w:rPr>
        <w:t xml:space="preserve">     </w:t>
      </w:r>
      <w:r w:rsidR="00182F75" w:rsidRPr="001D199F">
        <w:rPr>
          <w:rFonts w:ascii="Times New Roman" w:eastAsia="楷体" w:hAnsi="Times New Roman" w:cs="Times New Roman"/>
          <w:sz w:val="36"/>
          <w:szCs w:val="36"/>
        </w:rPr>
        <w:t>Demand determinants: Income</w:t>
      </w:r>
      <w:r w:rsidRPr="001D199F">
        <w:rPr>
          <w:rFonts w:ascii="Times New Roman" w:eastAsia="楷体" w:hAnsi="Times New Roman" w:cs="Times New Roman" w:hint="eastAsia"/>
          <w:sz w:val="36"/>
          <w:szCs w:val="36"/>
        </w:rPr>
        <w:t xml:space="preserve">, </w:t>
      </w:r>
      <w:r w:rsidRPr="001D199F">
        <w:rPr>
          <w:rFonts w:ascii="Times New Roman" w:eastAsia="楷体" w:hAnsi="Times New Roman" w:cs="Times New Roman"/>
          <w:sz w:val="36"/>
          <w:szCs w:val="36"/>
        </w:rPr>
        <w:t>Price Level</w:t>
      </w:r>
    </w:p>
    <w:p w:rsidR="00182F75" w:rsidRPr="001D199F" w:rsidRDefault="001D199F" w:rsidP="001D199F">
      <w:pPr>
        <w:ind w:left="2322" w:hangingChars="645" w:hanging="2322"/>
        <w:rPr>
          <w:rFonts w:ascii="Times New Roman" w:eastAsia="楷体" w:hAnsi="Times New Roman" w:cs="Times New Roman"/>
          <w:sz w:val="36"/>
          <w:szCs w:val="36"/>
        </w:rPr>
      </w:pPr>
      <w:r>
        <w:rPr>
          <w:rFonts w:ascii="Times New Roman" w:eastAsia="楷体" w:hAnsi="Times New Roman" w:cs="Times New Roman" w:hint="eastAsia"/>
          <w:sz w:val="36"/>
          <w:szCs w:val="36"/>
        </w:rPr>
        <w:t xml:space="preserve">     </w:t>
      </w:r>
      <w:r w:rsidR="00182F75" w:rsidRPr="001D199F">
        <w:rPr>
          <w:rFonts w:ascii="Times New Roman" w:eastAsia="楷体" w:hAnsi="Times New Roman" w:cs="Times New Roman"/>
          <w:sz w:val="36"/>
          <w:szCs w:val="36"/>
        </w:rPr>
        <w:t>Sup</w:t>
      </w:r>
      <w:r w:rsidR="00B53DDF" w:rsidRPr="001D199F">
        <w:rPr>
          <w:rFonts w:ascii="Times New Roman" w:eastAsia="楷体" w:hAnsi="Times New Roman" w:cs="Times New Roman"/>
          <w:sz w:val="36"/>
          <w:szCs w:val="36"/>
        </w:rPr>
        <w:t>ply determinants: Money supply</w:t>
      </w:r>
    </w:p>
    <w:p w:rsidR="00B53DDF" w:rsidRDefault="00B53DDF" w:rsidP="006315EC">
      <w:pPr>
        <w:autoSpaceDE w:val="0"/>
        <w:autoSpaceDN w:val="0"/>
        <w:adjustRightInd w:val="0"/>
        <w:jc w:val="left"/>
        <w:rPr>
          <w:rFonts w:ascii="Times New Roman" w:eastAsia="楷体" w:hAnsi="Times New Roman" w:cs="Times New Roman"/>
          <w:b/>
          <w:sz w:val="36"/>
          <w:szCs w:val="36"/>
        </w:rPr>
      </w:pPr>
    </w:p>
    <w:p w:rsidR="00B53DDF" w:rsidRPr="00B53DDF" w:rsidRDefault="00B53DDF" w:rsidP="006315EC">
      <w:pPr>
        <w:autoSpaceDE w:val="0"/>
        <w:autoSpaceDN w:val="0"/>
        <w:adjustRightInd w:val="0"/>
        <w:jc w:val="left"/>
        <w:rPr>
          <w:rFonts w:ascii="Berkeley-Book" w:eastAsia="宋体" w:hAnsi="Berkeley-Book" w:cs="Berkeley-Book"/>
          <w:color w:val="231F20"/>
          <w:kern w:val="0"/>
          <w:szCs w:val="16"/>
        </w:rPr>
      </w:pPr>
      <w:r>
        <w:rPr>
          <w:rFonts w:ascii="Berkeley-Book" w:eastAsia="宋体" w:hAnsi="Berkeley-Book" w:cs="Berkeley-Book" w:hint="eastAsia"/>
          <w:color w:val="231F20"/>
          <w:kern w:val="0"/>
          <w:sz w:val="11"/>
          <w:szCs w:val="11"/>
        </w:rPr>
        <w:tab/>
      </w:r>
      <w:r w:rsidR="006315EC" w:rsidRPr="006315EC">
        <w:rPr>
          <w:rFonts w:ascii="Berkeley-Book" w:hAnsi="Berkeley-Book" w:cs="Berkeley-Book"/>
          <w:color w:val="231F20"/>
          <w:kern w:val="0"/>
          <w:szCs w:val="16"/>
        </w:rPr>
        <w:t>See Lawrence J. Christiano and Martin Eichenbaum, “Identification and the Liquidity Effect of a</w:t>
      </w:r>
      <w:r>
        <w:rPr>
          <w:rFonts w:ascii="Berkeley-Book" w:eastAsia="宋体" w:hAnsi="Berkeley-Book" w:cs="Berkeley-Book" w:hint="eastAsia"/>
          <w:color w:val="231F20"/>
          <w:kern w:val="0"/>
          <w:szCs w:val="16"/>
        </w:rPr>
        <w:t xml:space="preserve"> </w:t>
      </w:r>
      <w:r w:rsidR="006315EC" w:rsidRPr="006315EC">
        <w:rPr>
          <w:rFonts w:ascii="Berkeley-Book" w:hAnsi="Berkeley-Book" w:cs="Berkeley-Book"/>
          <w:color w:val="231F20"/>
          <w:kern w:val="0"/>
          <w:szCs w:val="16"/>
        </w:rPr>
        <w:t xml:space="preserve">Monetary Policy Shock,” in </w:t>
      </w:r>
      <w:r w:rsidR="006315EC" w:rsidRPr="006315EC">
        <w:rPr>
          <w:rFonts w:ascii="Berkeley-BookItalic" w:hAnsi="Berkeley-BookItalic" w:cs="Berkeley-BookItalic"/>
          <w:i/>
          <w:iCs/>
          <w:color w:val="231F20"/>
          <w:kern w:val="0"/>
          <w:szCs w:val="16"/>
        </w:rPr>
        <w:t xml:space="preserve">Business Cycles, Growth, and Political Economy, </w:t>
      </w:r>
      <w:r w:rsidR="006315EC" w:rsidRPr="006315EC">
        <w:rPr>
          <w:rFonts w:ascii="Berkeley-Book" w:hAnsi="Berkeley-Book" w:cs="Berkeley-Book"/>
          <w:color w:val="231F20"/>
          <w:kern w:val="0"/>
          <w:szCs w:val="16"/>
        </w:rPr>
        <w:t>ed. Alex Cukierman, Zvi</w:t>
      </w:r>
      <w:r>
        <w:rPr>
          <w:rFonts w:ascii="Berkeley-Book" w:eastAsia="宋体" w:hAnsi="Berkeley-Book" w:cs="Berkeley-Book" w:hint="eastAsia"/>
          <w:color w:val="231F20"/>
          <w:kern w:val="0"/>
          <w:szCs w:val="16"/>
        </w:rPr>
        <w:t xml:space="preserve"> </w:t>
      </w:r>
      <w:r w:rsidR="006315EC" w:rsidRPr="006315EC">
        <w:rPr>
          <w:rFonts w:ascii="Berkeley-Book" w:hAnsi="Berkeley-Book" w:cs="Berkeley-Book"/>
          <w:color w:val="231F20"/>
          <w:kern w:val="0"/>
          <w:szCs w:val="16"/>
        </w:rPr>
        <w:t xml:space="preserve">Hercowitz, and Leonardo Leiderman (Cambridge, Mass.: MIT Press, </w:t>
      </w:r>
      <w:r>
        <w:rPr>
          <w:rFonts w:ascii="Berkeley-Book" w:hAnsi="Berkeley-Book" w:cs="Berkeley-Book"/>
          <w:color w:val="231F20"/>
          <w:kern w:val="0"/>
          <w:szCs w:val="16"/>
        </w:rPr>
        <w:t>1992), pp. 335–370</w:t>
      </w:r>
    </w:p>
    <w:p w:rsidR="006315EC" w:rsidRPr="006315EC" w:rsidRDefault="00B53DDF" w:rsidP="006315EC">
      <w:pPr>
        <w:autoSpaceDE w:val="0"/>
        <w:autoSpaceDN w:val="0"/>
        <w:adjustRightInd w:val="0"/>
        <w:jc w:val="left"/>
        <w:rPr>
          <w:rFonts w:ascii="Berkeley-Book" w:hAnsi="Berkeley-Book" w:cs="Berkeley-Book"/>
          <w:color w:val="231F20"/>
          <w:kern w:val="0"/>
          <w:szCs w:val="16"/>
        </w:rPr>
      </w:pPr>
      <w:r>
        <w:rPr>
          <w:rFonts w:ascii="Berkeley-Book" w:eastAsia="宋体" w:hAnsi="Berkeley-Book" w:cs="Berkeley-Book" w:hint="eastAsia"/>
          <w:color w:val="231F20"/>
          <w:kern w:val="0"/>
          <w:szCs w:val="16"/>
        </w:rPr>
        <w:tab/>
      </w:r>
      <w:r>
        <w:rPr>
          <w:rFonts w:ascii="Berkeley-Book" w:eastAsia="宋体" w:hAnsi="Berkeley-Book" w:cs="Berkeley-Book" w:hint="eastAsia"/>
          <w:color w:val="231F20"/>
          <w:kern w:val="0"/>
          <w:szCs w:val="16"/>
        </w:rPr>
        <w:tab/>
      </w:r>
      <w:r w:rsidR="006315EC" w:rsidRPr="006315EC">
        <w:rPr>
          <w:rFonts w:ascii="Berkeley-Book" w:hAnsi="Berkeley-Book" w:cs="Berkeley-Book"/>
          <w:color w:val="231F20"/>
          <w:kern w:val="0"/>
          <w:szCs w:val="16"/>
        </w:rPr>
        <w:t xml:space="preserve">Eric M.Leeper and David B. Gordon, “In Search of the Liquidity Effect,” </w:t>
      </w:r>
      <w:r w:rsidR="006315EC" w:rsidRPr="006315EC">
        <w:rPr>
          <w:rFonts w:ascii="Berkeley-BookItalic" w:hAnsi="Berkeley-BookItalic" w:cs="Berkeley-BookItalic"/>
          <w:i/>
          <w:iCs/>
          <w:color w:val="231F20"/>
          <w:kern w:val="0"/>
          <w:szCs w:val="16"/>
        </w:rPr>
        <w:t xml:space="preserve">Journal of Monetary Economics </w:t>
      </w:r>
      <w:r w:rsidR="006315EC" w:rsidRPr="006315EC">
        <w:rPr>
          <w:rFonts w:ascii="Berkeley-Book" w:hAnsi="Berkeley-Book" w:cs="Berkeley-Book"/>
          <w:color w:val="231F20"/>
          <w:kern w:val="0"/>
          <w:szCs w:val="16"/>
        </w:rPr>
        <w:t>29</w:t>
      </w:r>
    </w:p>
    <w:p w:rsidR="00B53DDF" w:rsidRPr="00C92F15" w:rsidRDefault="006315EC" w:rsidP="006315EC">
      <w:pPr>
        <w:autoSpaceDE w:val="0"/>
        <w:autoSpaceDN w:val="0"/>
        <w:adjustRightInd w:val="0"/>
        <w:jc w:val="left"/>
        <w:rPr>
          <w:rFonts w:ascii="Berkeley-Book" w:eastAsia="宋体" w:hAnsi="Berkeley-Book" w:cs="Berkeley-Book"/>
          <w:color w:val="231F20"/>
          <w:kern w:val="0"/>
          <w:szCs w:val="16"/>
        </w:rPr>
      </w:pPr>
      <w:r w:rsidRPr="006315EC">
        <w:rPr>
          <w:rFonts w:ascii="Berkeley-Book" w:hAnsi="Berkeley-Book" w:cs="Berkeley-Book"/>
          <w:color w:val="231F20"/>
          <w:kern w:val="0"/>
          <w:szCs w:val="16"/>
        </w:rPr>
        <w:t>(1992): 341–370; Steven Strongin, “The Identification of Monetary Policy Disturbances: Explaining the</w:t>
      </w:r>
      <w:r w:rsidR="00B53DDF">
        <w:rPr>
          <w:rFonts w:ascii="Berkeley-Book" w:eastAsia="宋体" w:hAnsi="Berkeley-Book" w:cs="Berkeley-Book" w:hint="eastAsia"/>
          <w:color w:val="231F20"/>
          <w:kern w:val="0"/>
          <w:szCs w:val="16"/>
        </w:rPr>
        <w:t xml:space="preserve"> </w:t>
      </w:r>
      <w:r w:rsidRPr="006315EC">
        <w:rPr>
          <w:rFonts w:ascii="Berkeley-Book" w:hAnsi="Berkeley-Book" w:cs="Berkeley-Book"/>
          <w:color w:val="231F20"/>
          <w:kern w:val="0"/>
          <w:szCs w:val="16"/>
        </w:rPr>
        <w:t xml:space="preserve">Liquidity Puzzle,” </w:t>
      </w:r>
      <w:r w:rsidRPr="006315EC">
        <w:rPr>
          <w:rFonts w:ascii="Berkeley-BookItalic" w:hAnsi="Berkeley-BookItalic" w:cs="Berkeley-BookItalic"/>
          <w:i/>
          <w:iCs/>
          <w:color w:val="231F20"/>
          <w:kern w:val="0"/>
          <w:szCs w:val="16"/>
        </w:rPr>
        <w:t xml:space="preserve">Journal of Monetary Economics </w:t>
      </w:r>
      <w:r w:rsidR="00B53DDF">
        <w:rPr>
          <w:rFonts w:ascii="Berkeley-Book" w:hAnsi="Berkeley-Book" w:cs="Berkeley-Book"/>
          <w:color w:val="231F20"/>
          <w:kern w:val="0"/>
          <w:szCs w:val="16"/>
        </w:rPr>
        <w:t>35 (1995): 463–497</w:t>
      </w:r>
      <w:r w:rsidR="00C92F15">
        <w:rPr>
          <w:rFonts w:ascii="Berkeley-Book" w:eastAsia="宋体" w:hAnsi="Berkeley-Book" w:cs="Berkeley-Book" w:hint="eastAsia"/>
          <w:color w:val="231F20"/>
          <w:kern w:val="0"/>
          <w:szCs w:val="16"/>
        </w:rPr>
        <w:t>.</w:t>
      </w:r>
    </w:p>
    <w:p w:rsidR="006315EC" w:rsidRDefault="00B53DDF" w:rsidP="00B53DDF">
      <w:pPr>
        <w:autoSpaceDE w:val="0"/>
        <w:autoSpaceDN w:val="0"/>
        <w:adjustRightInd w:val="0"/>
        <w:jc w:val="left"/>
        <w:rPr>
          <w:rFonts w:ascii="Berkeley-Book" w:eastAsia="宋体" w:hAnsi="Berkeley-Book" w:cs="Berkeley-Book"/>
          <w:color w:val="231F20"/>
          <w:kern w:val="0"/>
          <w:szCs w:val="16"/>
        </w:rPr>
      </w:pPr>
      <w:r>
        <w:rPr>
          <w:rFonts w:ascii="Berkeley-Book" w:eastAsia="宋体" w:hAnsi="Berkeley-Book" w:cs="Berkeley-Book" w:hint="eastAsia"/>
          <w:color w:val="231F20"/>
          <w:kern w:val="0"/>
          <w:szCs w:val="16"/>
        </w:rPr>
        <w:tab/>
      </w:r>
      <w:r>
        <w:rPr>
          <w:rFonts w:ascii="Berkeley-Book" w:eastAsia="宋体" w:hAnsi="Berkeley-Book" w:cs="Berkeley-Book" w:hint="eastAsia"/>
          <w:color w:val="231F20"/>
          <w:kern w:val="0"/>
          <w:szCs w:val="16"/>
        </w:rPr>
        <w:tab/>
      </w:r>
      <w:r w:rsidR="006315EC" w:rsidRPr="006315EC">
        <w:rPr>
          <w:rFonts w:ascii="Berkeley-Book" w:hAnsi="Berkeley-Book" w:cs="Berkeley-Book"/>
          <w:color w:val="231F20"/>
          <w:kern w:val="0"/>
          <w:szCs w:val="16"/>
        </w:rPr>
        <w:t xml:space="preserve">Adrian Pagan and John C.Robertson, “Resolving the </w:t>
      </w:r>
      <w:r w:rsidR="006315EC" w:rsidRPr="006315EC">
        <w:rPr>
          <w:rFonts w:ascii="Berkeley-Book" w:hAnsi="Berkeley-Book" w:cs="Berkeley-Book"/>
          <w:color w:val="231F20"/>
          <w:kern w:val="0"/>
          <w:szCs w:val="16"/>
        </w:rPr>
        <w:lastRenderedPageBreak/>
        <w:t xml:space="preserve">Liquidity Effect,” </w:t>
      </w:r>
      <w:r w:rsidR="006315EC" w:rsidRPr="006315EC">
        <w:rPr>
          <w:rFonts w:ascii="Berkeley-BookItalic" w:hAnsi="Berkeley-BookItalic" w:cs="Berkeley-BookItalic"/>
          <w:i/>
          <w:iCs/>
          <w:color w:val="231F20"/>
          <w:kern w:val="0"/>
          <w:szCs w:val="16"/>
        </w:rPr>
        <w:t xml:space="preserve">Federal Reserve Bank of St. Louis Review </w:t>
      </w:r>
      <w:r w:rsidR="006315EC" w:rsidRPr="006315EC">
        <w:rPr>
          <w:rFonts w:ascii="Berkeley-Book" w:hAnsi="Berkeley-Book" w:cs="Berkeley-Book"/>
          <w:color w:val="231F20"/>
          <w:kern w:val="0"/>
          <w:szCs w:val="16"/>
        </w:rPr>
        <w:t>77 (May-June</w:t>
      </w:r>
      <w:r>
        <w:rPr>
          <w:rFonts w:ascii="Berkeley-Book" w:eastAsia="宋体" w:hAnsi="Berkeley-Book" w:cs="Berkeley-Book" w:hint="eastAsia"/>
          <w:color w:val="231F20"/>
          <w:kern w:val="0"/>
          <w:szCs w:val="16"/>
        </w:rPr>
        <w:t xml:space="preserve"> </w:t>
      </w:r>
      <w:r w:rsidR="006315EC" w:rsidRPr="006315EC">
        <w:rPr>
          <w:rFonts w:ascii="Berkeley-Book" w:hAnsi="Berkeley-Book" w:cs="Berkeley-Book"/>
          <w:color w:val="231F20"/>
          <w:kern w:val="0"/>
          <w:szCs w:val="16"/>
        </w:rPr>
        <w:t xml:space="preserve">1995): 33–54; and Ben S. Bernanke and Ilian Mihov, “Measuring Monetary Policy,” </w:t>
      </w:r>
      <w:r w:rsidR="006315EC" w:rsidRPr="006315EC">
        <w:rPr>
          <w:rFonts w:ascii="Berkeley-BookItalic" w:hAnsi="Berkeley-BookItalic" w:cs="Berkeley-BookItalic"/>
          <w:i/>
          <w:iCs/>
          <w:color w:val="231F20"/>
          <w:kern w:val="0"/>
          <w:szCs w:val="16"/>
        </w:rPr>
        <w:t>Quarterly Journal of</w:t>
      </w:r>
      <w:r>
        <w:rPr>
          <w:rFonts w:ascii="Berkeley-BookItalic" w:eastAsia="宋体" w:hAnsi="Berkeley-BookItalic" w:cs="Berkeley-BookItalic" w:hint="eastAsia"/>
          <w:i/>
          <w:iCs/>
          <w:color w:val="231F20"/>
          <w:kern w:val="0"/>
          <w:szCs w:val="16"/>
        </w:rPr>
        <w:t xml:space="preserve"> </w:t>
      </w:r>
      <w:r w:rsidR="006315EC" w:rsidRPr="006315EC">
        <w:rPr>
          <w:rFonts w:ascii="Berkeley-BookItalic" w:hAnsi="Berkeley-BookItalic" w:cs="Berkeley-BookItalic"/>
          <w:i/>
          <w:iCs/>
          <w:color w:val="231F20"/>
          <w:kern w:val="0"/>
          <w:szCs w:val="16"/>
        </w:rPr>
        <w:t xml:space="preserve">Economics </w:t>
      </w:r>
      <w:r w:rsidR="006315EC" w:rsidRPr="006315EC">
        <w:rPr>
          <w:rFonts w:ascii="Berkeley-Book" w:hAnsi="Berkeley-Book" w:cs="Berkeley-Book"/>
          <w:color w:val="231F20"/>
          <w:kern w:val="0"/>
          <w:szCs w:val="16"/>
        </w:rPr>
        <w:t>113, 3 (August 1998), pp. 869–902.</w:t>
      </w:r>
    </w:p>
    <w:p w:rsidR="008D2B46" w:rsidRPr="008D2B46" w:rsidRDefault="008D2B46" w:rsidP="00B53DDF">
      <w:pPr>
        <w:autoSpaceDE w:val="0"/>
        <w:autoSpaceDN w:val="0"/>
        <w:adjustRightInd w:val="0"/>
        <w:jc w:val="left"/>
        <w:rPr>
          <w:rFonts w:ascii="Times New Roman" w:eastAsia="宋体" w:hAnsi="Times New Roman" w:cs="Times New Roman"/>
          <w:b/>
          <w:sz w:val="48"/>
          <w:szCs w:val="36"/>
        </w:rPr>
      </w:pPr>
    </w:p>
    <w:p w:rsidR="003B45EE" w:rsidRDefault="003B45EE" w:rsidP="002712D6">
      <w:pPr>
        <w:pStyle w:val="Heading3"/>
      </w:pPr>
      <w:bookmarkStart w:id="10" w:name="_Toc217859146"/>
      <w:r>
        <w:t>Ch6 The</w:t>
      </w:r>
      <w:r>
        <w:rPr>
          <w:rFonts w:hint="eastAsia"/>
        </w:rPr>
        <w:t xml:space="preserve"> Risk and Term Structure of I.R.</w:t>
      </w:r>
      <w:bookmarkEnd w:id="10"/>
    </w:p>
    <w:p w:rsidR="00E42661" w:rsidRPr="008D2B46" w:rsidRDefault="00E42661" w:rsidP="008D2B46">
      <w:pPr>
        <w:rPr>
          <w:rFonts w:ascii="Times New Roman" w:eastAsia="楷体" w:hAnsi="Times New Roman" w:cs="Times New Roman"/>
          <w:b/>
          <w:sz w:val="36"/>
          <w:szCs w:val="36"/>
        </w:rPr>
      </w:pPr>
      <w:r w:rsidRPr="008D2B46">
        <w:rPr>
          <w:b/>
          <w:kern w:val="0"/>
        </w:rPr>
        <w:t>Risk Structure of Interest Rates</w:t>
      </w:r>
    </w:p>
    <w:p w:rsidR="00E42661" w:rsidRPr="001D5600" w:rsidRDefault="00E77E5F" w:rsidP="00E77E5F">
      <w:pPr>
        <w:autoSpaceDE w:val="0"/>
        <w:autoSpaceDN w:val="0"/>
        <w:adjustRightInd w:val="0"/>
        <w:ind w:firstLineChars="200" w:firstLine="640"/>
        <w:jc w:val="left"/>
        <w:rPr>
          <w:rFonts w:ascii="Berkeley-Bold" w:hAnsi="Berkeley-Bold" w:cs="Berkeley-Bold"/>
          <w:b/>
          <w:bCs/>
          <w:kern w:val="0"/>
          <w:szCs w:val="21"/>
        </w:rPr>
      </w:pPr>
      <w:r>
        <w:rPr>
          <w:rFonts w:ascii="Berkeley-Book" w:eastAsia="宋体" w:hAnsi="Berkeley-Book" w:cs="Berkeley-Book" w:hint="eastAsia"/>
          <w:kern w:val="0"/>
          <w:szCs w:val="21"/>
        </w:rPr>
        <w:t>The four</w:t>
      </w:r>
      <w:r w:rsidR="00E42661">
        <w:rPr>
          <w:rFonts w:ascii="Berkeley-Book" w:hAnsi="Berkeley-Book" w:cs="Berkeley-Book"/>
          <w:kern w:val="0"/>
          <w:szCs w:val="21"/>
        </w:rPr>
        <w:t xml:space="preserve"> attribute</w:t>
      </w:r>
      <w:r>
        <w:rPr>
          <w:rFonts w:ascii="Berkeley-Book" w:eastAsia="宋体" w:hAnsi="Berkeley-Book" w:cs="Berkeley-Book" w:hint="eastAsia"/>
          <w:kern w:val="0"/>
          <w:szCs w:val="21"/>
        </w:rPr>
        <w:t>s</w:t>
      </w:r>
      <w:r w:rsidR="00E42661">
        <w:rPr>
          <w:rFonts w:ascii="Berkeley-Book" w:hAnsi="Berkeley-Book" w:cs="Berkeley-Book"/>
          <w:kern w:val="0"/>
          <w:szCs w:val="21"/>
        </w:rPr>
        <w:t xml:space="preserve"> of a bond that</w:t>
      </w:r>
      <w:r>
        <w:rPr>
          <w:rFonts w:ascii="Berkeley-Book" w:hAnsi="Berkeley-Book" w:cs="Berkeley-Book"/>
          <w:kern w:val="0"/>
          <w:szCs w:val="21"/>
        </w:rPr>
        <w:t xml:space="preserve"> influences its interest rate </w:t>
      </w:r>
      <w:r>
        <w:rPr>
          <w:rFonts w:ascii="Berkeley-Book" w:eastAsia="宋体" w:hAnsi="Berkeley-Book" w:cs="Berkeley-Book" w:hint="eastAsia"/>
          <w:kern w:val="0"/>
          <w:szCs w:val="21"/>
        </w:rPr>
        <w:t>are</w:t>
      </w:r>
      <w:r w:rsidR="00E42661">
        <w:rPr>
          <w:rFonts w:ascii="Berkeley-Book" w:hAnsi="Berkeley-Book" w:cs="Berkeley-Book"/>
          <w:kern w:val="0"/>
          <w:szCs w:val="21"/>
        </w:rPr>
        <w:t xml:space="preserve"> its risk of </w:t>
      </w:r>
      <w:r w:rsidR="00E42661">
        <w:rPr>
          <w:rFonts w:ascii="Berkeley-Bold" w:hAnsi="Berkeley-Bold" w:cs="Berkeley-Bold"/>
          <w:b/>
          <w:bCs/>
          <w:kern w:val="0"/>
          <w:szCs w:val="21"/>
        </w:rPr>
        <w:t>default</w:t>
      </w:r>
      <w:r>
        <w:rPr>
          <w:rFonts w:ascii="Berkeley-Bold" w:eastAsia="宋体" w:hAnsi="Berkeley-Bold" w:cs="Berkeley-Bold" w:hint="eastAsia"/>
          <w:b/>
          <w:bCs/>
          <w:kern w:val="0"/>
          <w:szCs w:val="21"/>
        </w:rPr>
        <w:t xml:space="preserve">, </w:t>
      </w:r>
      <w:r w:rsidR="00D340BC" w:rsidRPr="00D340BC">
        <w:rPr>
          <w:rFonts w:ascii="Berkeley-Book" w:hAnsi="Berkeley-Book" w:cs="Berkeley-Book"/>
          <w:b/>
          <w:kern w:val="0"/>
          <w:szCs w:val="21"/>
        </w:rPr>
        <w:t>liquidity</w:t>
      </w:r>
      <w:r>
        <w:rPr>
          <w:rFonts w:ascii="Berkeley-Book" w:eastAsia="宋体" w:hAnsi="Berkeley-Book" w:cs="Berkeley-Book" w:hint="eastAsia"/>
          <w:b/>
          <w:kern w:val="0"/>
          <w:szCs w:val="21"/>
        </w:rPr>
        <w:t xml:space="preserve">, </w:t>
      </w:r>
      <w:r>
        <w:rPr>
          <w:rFonts w:ascii="Berkeley-Book" w:hAnsi="Berkeley-Book" w:cs="Berkeley-Book"/>
          <w:b/>
          <w:kern w:val="0"/>
          <w:szCs w:val="21"/>
        </w:rPr>
        <w:t>income tax considerations</w:t>
      </w:r>
      <w:r w:rsidR="001D5600">
        <w:rPr>
          <w:rFonts w:ascii="Berkeley-Book" w:hAnsi="Berkeley-Book" w:cs="Berkeley-Book"/>
          <w:b/>
          <w:kern w:val="0"/>
          <w:szCs w:val="21"/>
        </w:rPr>
        <w:t xml:space="preserve">. </w:t>
      </w:r>
    </w:p>
    <w:p w:rsidR="00F06249" w:rsidRDefault="00F06249" w:rsidP="00E77E5F">
      <w:pPr>
        <w:ind w:firstLineChars="49" w:firstLine="177"/>
        <w:jc w:val="left"/>
        <w:rPr>
          <w:rFonts w:ascii="Times New Roman" w:eastAsia="楷体" w:hAnsi="Times New Roman" w:cs="Times New Roman"/>
          <w:b/>
          <w:sz w:val="36"/>
          <w:szCs w:val="36"/>
        </w:rPr>
      </w:pPr>
    </w:p>
    <w:p w:rsidR="00F06249" w:rsidRDefault="00F06249" w:rsidP="00714E6D">
      <w:pPr>
        <w:autoSpaceDE w:val="0"/>
        <w:autoSpaceDN w:val="0"/>
        <w:adjustRightInd w:val="0"/>
        <w:ind w:firstLineChars="250" w:firstLine="800"/>
        <w:jc w:val="left"/>
        <w:rPr>
          <w:rFonts w:ascii="Berkeley-Book" w:hAnsi="Berkeley-Book" w:cs="Berkeley-Book"/>
          <w:kern w:val="0"/>
          <w:szCs w:val="21"/>
        </w:rPr>
      </w:pPr>
      <w:r>
        <w:rPr>
          <w:rFonts w:ascii="Berkeley-Book" w:hAnsi="Berkeley-Book" w:cs="Berkeley-Book"/>
          <w:kern w:val="0"/>
          <w:szCs w:val="21"/>
        </w:rPr>
        <w:t xml:space="preserve">A plot of the yields on bonds with differing terms to maturity but the same risk, liquidity, and tax considerations is called a </w:t>
      </w:r>
      <w:r>
        <w:rPr>
          <w:rFonts w:ascii="Berkeley-Bold" w:hAnsi="Berkeley-Bold" w:cs="Berkeley-Bold"/>
          <w:b/>
          <w:bCs/>
          <w:kern w:val="0"/>
          <w:szCs w:val="21"/>
        </w:rPr>
        <w:t>yield curve</w:t>
      </w:r>
      <w:r>
        <w:rPr>
          <w:rFonts w:ascii="Berkeley-Book" w:hAnsi="Berkeley-Book" w:cs="Berkeley-Book"/>
          <w:kern w:val="0"/>
          <w:szCs w:val="21"/>
        </w:rPr>
        <w:t>, and it describes the term structure of interest rates for particular types of bonds.</w:t>
      </w:r>
    </w:p>
    <w:p w:rsidR="00F06249" w:rsidRDefault="00F06249" w:rsidP="00714E6D">
      <w:pPr>
        <w:autoSpaceDE w:val="0"/>
        <w:autoSpaceDN w:val="0"/>
        <w:adjustRightInd w:val="0"/>
        <w:ind w:firstLineChars="200" w:firstLine="640"/>
        <w:jc w:val="left"/>
        <w:rPr>
          <w:rFonts w:ascii="Berkeley-Book" w:hAnsi="Berkeley-Book" w:cs="Berkeley-Book"/>
          <w:kern w:val="0"/>
          <w:szCs w:val="21"/>
        </w:rPr>
      </w:pPr>
      <w:r>
        <w:rPr>
          <w:rFonts w:ascii="Berkeley-Book" w:hAnsi="Berkeley-Book" w:cs="Berkeley-Book"/>
          <w:kern w:val="0"/>
          <w:szCs w:val="21"/>
        </w:rPr>
        <w:t xml:space="preserve">Yield curves can be classified as upward-sloping, flat, and downward-sloping (the last sort is often referred to as an </w:t>
      </w:r>
      <w:r>
        <w:rPr>
          <w:rFonts w:ascii="Berkeley-Bold" w:hAnsi="Berkeley-Bold" w:cs="Berkeley-Bold"/>
          <w:b/>
          <w:bCs/>
          <w:kern w:val="0"/>
          <w:szCs w:val="21"/>
        </w:rPr>
        <w:t>inverted yield curve</w:t>
      </w:r>
      <w:r>
        <w:rPr>
          <w:rFonts w:ascii="Berkeley-Book" w:hAnsi="Berkeley-Book" w:cs="Berkeley-Book"/>
          <w:kern w:val="0"/>
          <w:szCs w:val="21"/>
        </w:rPr>
        <w:t>).</w:t>
      </w:r>
    </w:p>
    <w:p w:rsidR="00F06249" w:rsidRDefault="00F06249" w:rsidP="00F06249">
      <w:pPr>
        <w:autoSpaceDE w:val="0"/>
        <w:autoSpaceDN w:val="0"/>
        <w:adjustRightInd w:val="0"/>
        <w:jc w:val="left"/>
        <w:rPr>
          <w:rFonts w:ascii="Times New Roman" w:eastAsia="楷体" w:hAnsi="Times New Roman" w:cs="Times New Roman"/>
          <w:b/>
          <w:sz w:val="36"/>
          <w:szCs w:val="36"/>
        </w:rPr>
      </w:pPr>
      <w:r>
        <w:rPr>
          <w:rFonts w:ascii="Berkeley-Book" w:hAnsi="Berkeley-Book" w:cs="Berkeley-Book"/>
          <w:kern w:val="0"/>
          <w:szCs w:val="21"/>
        </w:rPr>
        <w:t xml:space="preserve"> </w:t>
      </w:r>
    </w:p>
    <w:p w:rsidR="000B7F96" w:rsidRDefault="000B7F96" w:rsidP="000B7F96">
      <w:pPr>
        <w:jc w:val="left"/>
        <w:rPr>
          <w:rFonts w:ascii="Times New Roman" w:eastAsia="楷体" w:hAnsi="Times New Roman" w:cs="Times New Roman"/>
          <w:b/>
          <w:sz w:val="36"/>
          <w:szCs w:val="36"/>
        </w:rPr>
      </w:pPr>
      <w:r>
        <w:rPr>
          <w:rFonts w:ascii="Times New Roman" w:eastAsia="楷体" w:hAnsi="Times New Roman" w:cs="Times New Roman"/>
          <w:b/>
          <w:sz w:val="36"/>
          <w:szCs w:val="36"/>
        </w:rPr>
        <w:t>Ter</w:t>
      </w:r>
      <w:r w:rsidR="00E77E5F">
        <w:rPr>
          <w:rFonts w:ascii="Times New Roman" w:eastAsia="楷体" w:hAnsi="Times New Roman" w:cs="Times New Roman"/>
          <w:b/>
          <w:sz w:val="36"/>
          <w:szCs w:val="36"/>
        </w:rPr>
        <w:t>m Structure of I.R. Yield curve</w:t>
      </w:r>
    </w:p>
    <w:p w:rsidR="000B7F96" w:rsidRDefault="000B7F96" w:rsidP="000B7F96">
      <w:pPr>
        <w:jc w:val="left"/>
        <w:rPr>
          <w:rFonts w:ascii="Times New Roman" w:eastAsia="楷体" w:hAnsi="Times New Roman" w:cs="Times New Roman"/>
          <w:b/>
          <w:sz w:val="36"/>
          <w:szCs w:val="36"/>
        </w:rPr>
      </w:pPr>
      <w:r>
        <w:rPr>
          <w:rFonts w:ascii="Times New Roman" w:eastAsia="楷体" w:hAnsi="Times New Roman" w:cs="Times New Roman"/>
          <w:b/>
          <w:sz w:val="36"/>
          <w:szCs w:val="36"/>
        </w:rPr>
        <w:t xml:space="preserve"> *There are three facts to be explained.</w:t>
      </w:r>
    </w:p>
    <w:p w:rsidR="000B7F96" w:rsidRPr="00E77E5F" w:rsidRDefault="000B7F96" w:rsidP="000B7F96">
      <w:pPr>
        <w:ind w:left="531" w:hangingChars="147" w:hanging="531"/>
        <w:jc w:val="left"/>
        <w:rPr>
          <w:rFonts w:ascii="Times New Roman" w:eastAsia="楷体" w:hAnsi="Times New Roman" w:cs="Times New Roman"/>
          <w:sz w:val="36"/>
          <w:szCs w:val="36"/>
        </w:rPr>
      </w:pPr>
      <w:r>
        <w:rPr>
          <w:rFonts w:ascii="Times New Roman" w:eastAsia="楷体" w:hAnsi="Times New Roman" w:cs="Times New Roman"/>
          <w:b/>
          <w:sz w:val="36"/>
          <w:szCs w:val="36"/>
        </w:rPr>
        <w:t xml:space="preserve"> </w:t>
      </w:r>
      <w:r w:rsidRPr="00E77E5F">
        <w:rPr>
          <w:rFonts w:ascii="Times New Roman" w:eastAsia="楷体" w:hAnsi="Times New Roman" w:cs="Times New Roman"/>
          <w:sz w:val="36"/>
          <w:szCs w:val="36"/>
        </w:rPr>
        <w:t xml:space="preserve">1.I.R.s on bonds of different maturities move together </w:t>
      </w:r>
      <w:r w:rsidRPr="00E77E5F">
        <w:rPr>
          <w:rFonts w:ascii="Times New Roman" w:eastAsia="楷体" w:hAnsi="Times New Roman" w:cs="Times New Roman"/>
          <w:sz w:val="36"/>
          <w:szCs w:val="36"/>
        </w:rPr>
        <w:lastRenderedPageBreak/>
        <w:t>over time.</w:t>
      </w:r>
    </w:p>
    <w:p w:rsidR="000B7F96" w:rsidRPr="00E77E5F" w:rsidRDefault="000B7F96" w:rsidP="00E77E5F">
      <w:pPr>
        <w:ind w:left="529" w:hangingChars="147" w:hanging="529"/>
        <w:jc w:val="left"/>
        <w:rPr>
          <w:rFonts w:ascii="Times New Roman" w:eastAsia="楷体" w:hAnsi="Times New Roman" w:cs="Times New Roman"/>
          <w:sz w:val="36"/>
          <w:szCs w:val="36"/>
        </w:rPr>
      </w:pPr>
      <w:r w:rsidRPr="00E77E5F">
        <w:rPr>
          <w:rFonts w:ascii="Times New Roman" w:eastAsia="楷体" w:hAnsi="Times New Roman" w:cs="Times New Roman"/>
          <w:sz w:val="36"/>
          <w:szCs w:val="36"/>
        </w:rPr>
        <w:t xml:space="preserve"> 2.</w:t>
      </w:r>
      <w:r w:rsidR="00CA2FA4" w:rsidRPr="00E77E5F">
        <w:rPr>
          <w:rFonts w:ascii="Times New Roman" w:eastAsia="楷体" w:hAnsi="Times New Roman" w:cs="Times New Roman"/>
          <w:sz w:val="36"/>
          <w:szCs w:val="36"/>
        </w:rPr>
        <w:t>When short-term i.r. are low ,yield curves are more likely to have an upward slope, and vice visa.</w:t>
      </w:r>
    </w:p>
    <w:p w:rsidR="000B7F96" w:rsidRPr="00E77E5F" w:rsidRDefault="00CA2FA4" w:rsidP="000B7F96">
      <w:pPr>
        <w:jc w:val="left"/>
        <w:rPr>
          <w:rFonts w:ascii="Times New Roman" w:eastAsia="楷体" w:hAnsi="Times New Roman" w:cs="Times New Roman"/>
          <w:sz w:val="36"/>
          <w:szCs w:val="36"/>
        </w:rPr>
      </w:pPr>
      <w:r w:rsidRPr="00E77E5F">
        <w:rPr>
          <w:rFonts w:ascii="Times New Roman" w:eastAsia="楷体" w:hAnsi="Times New Roman" w:cs="Times New Roman"/>
          <w:sz w:val="36"/>
          <w:szCs w:val="36"/>
        </w:rPr>
        <w:t xml:space="preserve"> 3.</w:t>
      </w:r>
      <w:r w:rsidR="001E0265" w:rsidRPr="00E77E5F">
        <w:rPr>
          <w:rFonts w:ascii="Times New Roman" w:eastAsia="楷体" w:hAnsi="Times New Roman" w:cs="Times New Roman"/>
          <w:sz w:val="36"/>
          <w:szCs w:val="36"/>
        </w:rPr>
        <w:t>Yield curves almost always slope upward.</w:t>
      </w:r>
    </w:p>
    <w:p w:rsidR="00292579" w:rsidRDefault="00292579" w:rsidP="000B7F96">
      <w:pPr>
        <w:jc w:val="left"/>
        <w:rPr>
          <w:rFonts w:ascii="Times New Roman" w:eastAsia="楷体" w:hAnsi="Times New Roman" w:cs="Times New Roman"/>
          <w:b/>
          <w:sz w:val="36"/>
          <w:szCs w:val="36"/>
        </w:rPr>
      </w:pPr>
    </w:p>
    <w:p w:rsidR="00E77E5F" w:rsidRDefault="001E0265" w:rsidP="00292579">
      <w:pPr>
        <w:autoSpaceDE w:val="0"/>
        <w:autoSpaceDN w:val="0"/>
        <w:adjustRightInd w:val="0"/>
        <w:jc w:val="left"/>
        <w:rPr>
          <w:rFonts w:ascii="Times New Roman" w:eastAsia="楷体" w:hAnsi="Times New Roman" w:cs="Times New Roman"/>
          <w:b/>
          <w:sz w:val="36"/>
          <w:szCs w:val="36"/>
        </w:rPr>
      </w:pPr>
      <w:r>
        <w:rPr>
          <w:rFonts w:ascii="Times New Roman" w:eastAsia="楷体" w:hAnsi="Times New Roman" w:cs="Times New Roman"/>
          <w:b/>
          <w:sz w:val="36"/>
          <w:szCs w:val="36"/>
        </w:rPr>
        <w:t>*Expectations Theory</w:t>
      </w:r>
    </w:p>
    <w:p w:rsidR="001E0265" w:rsidRDefault="00E77E5F" w:rsidP="00292579">
      <w:pPr>
        <w:autoSpaceDE w:val="0"/>
        <w:autoSpaceDN w:val="0"/>
        <w:adjustRightInd w:val="0"/>
        <w:jc w:val="left"/>
        <w:rPr>
          <w:rFonts w:ascii="Berkeley-Book" w:eastAsia="宋体" w:hAnsi="Berkeley-Book" w:cs="Berkeley-Book"/>
          <w:kern w:val="0"/>
          <w:szCs w:val="21"/>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292579" w:rsidRPr="00292579">
        <w:rPr>
          <w:rFonts w:ascii="Berkeley-Book" w:hAnsi="Berkeley-Book" w:cs="Berkeley-Book"/>
          <w:kern w:val="0"/>
          <w:szCs w:val="21"/>
        </w:rPr>
        <w:t xml:space="preserve"> </w:t>
      </w:r>
      <w:r w:rsidR="00292579">
        <w:rPr>
          <w:rFonts w:ascii="Berkeley-Book" w:hAnsi="Berkeley-Book" w:cs="Berkeley-Book"/>
          <w:kern w:val="0"/>
          <w:szCs w:val="21"/>
        </w:rPr>
        <w:t xml:space="preserve">The </w:t>
      </w:r>
      <w:r w:rsidR="00292579">
        <w:rPr>
          <w:rFonts w:ascii="Berkeley-Bold" w:hAnsi="Berkeley-Bold" w:cs="Berkeley-Bold"/>
          <w:b/>
          <w:bCs/>
          <w:kern w:val="0"/>
          <w:szCs w:val="21"/>
        </w:rPr>
        <w:t xml:space="preserve">expectations theory </w:t>
      </w:r>
      <w:r w:rsidR="00292579">
        <w:rPr>
          <w:rFonts w:ascii="Berkeley-Book" w:hAnsi="Berkeley-Book" w:cs="Berkeley-Book"/>
          <w:kern w:val="0"/>
          <w:szCs w:val="21"/>
        </w:rPr>
        <w:t>of the term structure states the following commonsense proposition: The interest rate on a long-term bond will equal an average of short-term interest rates that people expect to occur over the life of the long-term bond.</w:t>
      </w:r>
    </w:p>
    <w:p w:rsidR="00E77E5F" w:rsidRPr="00E77E5F" w:rsidRDefault="00E77E5F" w:rsidP="00E77E5F">
      <w:pPr>
        <w:autoSpaceDE w:val="0"/>
        <w:autoSpaceDN w:val="0"/>
        <w:adjustRightInd w:val="0"/>
        <w:jc w:val="left"/>
        <w:rPr>
          <w:rFonts w:ascii="Times New Roman" w:eastAsia="宋体" w:hAnsi="Times New Roman" w:cs="Times New Roman"/>
          <w:sz w:val="36"/>
          <w:szCs w:val="36"/>
        </w:rPr>
      </w:pPr>
      <w:r>
        <w:rPr>
          <w:rFonts w:ascii="Times New Roman" w:eastAsia="宋体" w:hAnsi="Times New Roman" w:cs="Times New Roman" w:hint="eastAsia"/>
          <w:sz w:val="36"/>
          <w:szCs w:val="36"/>
        </w:rPr>
        <w:tab/>
      </w:r>
      <w:r>
        <w:rPr>
          <w:rFonts w:ascii="Times New Roman" w:eastAsia="宋体" w:hAnsi="Times New Roman" w:cs="Times New Roman" w:hint="eastAsia"/>
          <w:sz w:val="36"/>
          <w:szCs w:val="36"/>
        </w:rPr>
        <w:tab/>
      </w:r>
      <w:r w:rsidRPr="00E77E5F">
        <w:rPr>
          <w:rFonts w:ascii="Times New Roman" w:eastAsia="宋体" w:hAnsi="Times New Roman" w:cs="Times New Roman"/>
          <w:sz w:val="36"/>
          <w:szCs w:val="36"/>
        </w:rPr>
        <w:t>The key assumption behind this theory is that buyers of bonds do not prefer</w:t>
      </w:r>
      <w:r>
        <w:rPr>
          <w:rFonts w:ascii="Times New Roman" w:eastAsia="宋体" w:hAnsi="Times New Roman" w:cs="Times New Roman" w:hint="eastAsia"/>
          <w:sz w:val="36"/>
          <w:szCs w:val="36"/>
        </w:rPr>
        <w:t xml:space="preserve"> </w:t>
      </w:r>
      <w:r w:rsidRPr="00E77E5F">
        <w:rPr>
          <w:rFonts w:ascii="Times New Roman" w:eastAsia="宋体" w:hAnsi="Times New Roman" w:cs="Times New Roman"/>
          <w:sz w:val="36"/>
          <w:szCs w:val="36"/>
        </w:rPr>
        <w:t>bonds of one maturity over another</w:t>
      </w:r>
      <w:r w:rsidRPr="00E77E5F">
        <w:rPr>
          <w:rFonts w:ascii="Times New Roman" w:eastAsia="宋体" w:hAnsi="Times New Roman" w:cs="Times New Roman" w:hint="eastAsia"/>
          <w:sz w:val="36"/>
          <w:szCs w:val="36"/>
        </w:rPr>
        <w:t>.</w:t>
      </w:r>
    </w:p>
    <w:p w:rsidR="001E0265" w:rsidRDefault="001E0265" w:rsidP="001E0265">
      <w:pPr>
        <w:ind w:left="1247" w:hangingChars="345" w:hanging="1247"/>
        <w:jc w:val="left"/>
        <w:rPr>
          <w:rFonts w:ascii="Times New Roman" w:eastAsia="楷体" w:hAnsi="Times New Roman" w:cs="Times New Roman"/>
          <w:b/>
          <w:sz w:val="36"/>
          <w:szCs w:val="36"/>
        </w:rPr>
      </w:pPr>
      <w:r>
        <w:rPr>
          <w:rFonts w:ascii="Times New Roman" w:eastAsia="楷体" w:hAnsi="Times New Roman" w:cs="Times New Roman"/>
          <w:b/>
          <w:sz w:val="36"/>
          <w:szCs w:val="36"/>
        </w:rPr>
        <w:t xml:space="preserve">   </w:t>
      </w:r>
      <w:r w:rsidR="00E77E5F">
        <w:rPr>
          <w:rFonts w:ascii="Times New Roman" w:eastAsia="楷体" w:hAnsi="Times New Roman" w:cs="Times New Roman" w:hint="eastAsia"/>
          <w:b/>
          <w:sz w:val="36"/>
          <w:szCs w:val="36"/>
        </w:rPr>
        <w:tab/>
      </w:r>
      <w:r>
        <w:rPr>
          <w:rFonts w:ascii="Times New Roman" w:eastAsia="楷体" w:hAnsi="Times New Roman" w:cs="Times New Roman"/>
          <w:b/>
          <w:sz w:val="36"/>
          <w:szCs w:val="36"/>
        </w:rPr>
        <w:t>It can explain fact 1 and fact 2.</w:t>
      </w:r>
    </w:p>
    <w:p w:rsidR="00292579" w:rsidRDefault="00292579" w:rsidP="001E0265">
      <w:pPr>
        <w:ind w:left="1247" w:hangingChars="345" w:hanging="1247"/>
        <w:jc w:val="left"/>
        <w:rPr>
          <w:rFonts w:ascii="Times New Roman" w:eastAsia="楷体" w:hAnsi="Times New Roman" w:cs="Times New Roman"/>
          <w:b/>
          <w:sz w:val="36"/>
          <w:szCs w:val="36"/>
        </w:rPr>
      </w:pPr>
    </w:p>
    <w:p w:rsidR="00E77E5F" w:rsidRDefault="001E0265" w:rsidP="00292579">
      <w:pPr>
        <w:autoSpaceDE w:val="0"/>
        <w:autoSpaceDN w:val="0"/>
        <w:adjustRightInd w:val="0"/>
        <w:jc w:val="left"/>
        <w:rPr>
          <w:rFonts w:ascii="Times New Roman" w:eastAsia="楷体" w:hAnsi="Times New Roman" w:cs="Times New Roman"/>
          <w:b/>
          <w:sz w:val="36"/>
          <w:szCs w:val="36"/>
        </w:rPr>
      </w:pPr>
      <w:r>
        <w:rPr>
          <w:rFonts w:ascii="Times New Roman" w:eastAsia="楷体" w:hAnsi="Times New Roman" w:cs="Times New Roman"/>
          <w:b/>
          <w:sz w:val="36"/>
          <w:szCs w:val="36"/>
        </w:rPr>
        <w:t>*Segmented Markets Theory</w:t>
      </w:r>
    </w:p>
    <w:p w:rsidR="001E0265" w:rsidRDefault="00E77E5F" w:rsidP="00E77E5F">
      <w:pPr>
        <w:autoSpaceDE w:val="0"/>
        <w:autoSpaceDN w:val="0"/>
        <w:adjustRightInd w:val="0"/>
        <w:jc w:val="left"/>
        <w:rPr>
          <w:rFonts w:ascii="Berkeley-Book" w:eastAsia="宋体" w:hAnsi="Berkeley-Book" w:cs="Berkeley-Book"/>
          <w:kern w:val="0"/>
          <w:szCs w:val="21"/>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292579">
        <w:rPr>
          <w:rFonts w:ascii="Times New Roman" w:eastAsia="楷体" w:hAnsi="Times New Roman" w:cs="Times New Roman"/>
          <w:b/>
          <w:sz w:val="36"/>
          <w:szCs w:val="36"/>
        </w:rPr>
        <w:t xml:space="preserve"> </w:t>
      </w:r>
      <w:r w:rsidR="00292579">
        <w:rPr>
          <w:rFonts w:ascii="Berkeley-Book" w:hAnsi="Berkeley-Book" w:cs="Berkeley-Book"/>
          <w:kern w:val="0"/>
          <w:szCs w:val="21"/>
        </w:rPr>
        <w:t xml:space="preserve">As the name suggests, the </w:t>
      </w:r>
      <w:r w:rsidR="00292579">
        <w:rPr>
          <w:rFonts w:ascii="Berkeley-Bold" w:hAnsi="Berkeley-Bold" w:cs="Berkeley-Bold"/>
          <w:b/>
          <w:bCs/>
          <w:kern w:val="0"/>
          <w:szCs w:val="21"/>
        </w:rPr>
        <w:t xml:space="preserve">segmented markets theory </w:t>
      </w:r>
      <w:r w:rsidR="00292579">
        <w:rPr>
          <w:rFonts w:ascii="Berkeley-Book" w:hAnsi="Berkeley-Book" w:cs="Berkeley-Book"/>
          <w:kern w:val="0"/>
          <w:szCs w:val="21"/>
        </w:rPr>
        <w:t>of the term structure sees markets</w:t>
      </w:r>
      <w:r>
        <w:rPr>
          <w:rFonts w:ascii="Berkeley-Book" w:eastAsia="宋体" w:hAnsi="Berkeley-Book" w:cs="Berkeley-Book" w:hint="eastAsia"/>
          <w:kern w:val="0"/>
          <w:szCs w:val="21"/>
        </w:rPr>
        <w:t xml:space="preserve"> </w:t>
      </w:r>
      <w:r w:rsidR="00292579">
        <w:rPr>
          <w:rFonts w:ascii="Berkeley-Book" w:hAnsi="Berkeley-Book" w:cs="Berkeley-Book"/>
          <w:kern w:val="0"/>
          <w:szCs w:val="21"/>
        </w:rPr>
        <w:t>for different-maturity bonds as completely separate and segmented. The interest</w:t>
      </w:r>
      <w:r>
        <w:rPr>
          <w:rFonts w:ascii="Berkeley-Book" w:eastAsia="宋体" w:hAnsi="Berkeley-Book" w:cs="Berkeley-Book" w:hint="eastAsia"/>
          <w:kern w:val="0"/>
          <w:szCs w:val="21"/>
        </w:rPr>
        <w:t xml:space="preserve"> </w:t>
      </w:r>
      <w:r w:rsidR="00292579">
        <w:rPr>
          <w:rFonts w:ascii="Berkeley-Book" w:hAnsi="Berkeley-Book" w:cs="Berkeley-Book"/>
          <w:kern w:val="0"/>
          <w:szCs w:val="21"/>
        </w:rPr>
        <w:t>rate for each bond with a different maturity is then determined by the supply of and</w:t>
      </w:r>
      <w:r>
        <w:rPr>
          <w:rFonts w:ascii="Berkeley-Book" w:eastAsia="宋体" w:hAnsi="Berkeley-Book" w:cs="Berkeley-Book" w:hint="eastAsia"/>
          <w:kern w:val="0"/>
          <w:szCs w:val="21"/>
        </w:rPr>
        <w:t xml:space="preserve"> </w:t>
      </w:r>
      <w:r w:rsidR="00292579">
        <w:rPr>
          <w:rFonts w:ascii="Berkeley-Book" w:hAnsi="Berkeley-Book" w:cs="Berkeley-Book"/>
          <w:kern w:val="0"/>
          <w:szCs w:val="21"/>
        </w:rPr>
        <w:t>demand for that bond with no effects from expected returns on other bonds with</w:t>
      </w:r>
      <w:r>
        <w:rPr>
          <w:rFonts w:ascii="Berkeley-Book" w:eastAsia="宋体" w:hAnsi="Berkeley-Book" w:cs="Berkeley-Book" w:hint="eastAsia"/>
          <w:kern w:val="0"/>
          <w:szCs w:val="21"/>
        </w:rPr>
        <w:t xml:space="preserve"> </w:t>
      </w:r>
      <w:r w:rsidR="00292579">
        <w:rPr>
          <w:rFonts w:ascii="Berkeley-Book" w:hAnsi="Berkeley-Book" w:cs="Berkeley-Book"/>
          <w:kern w:val="0"/>
          <w:szCs w:val="21"/>
        </w:rPr>
        <w:t>other maturities.</w:t>
      </w:r>
    </w:p>
    <w:p w:rsidR="00E77E5F" w:rsidRPr="00E77E5F" w:rsidRDefault="00E77E5F" w:rsidP="00E77E5F">
      <w:pPr>
        <w:autoSpaceDE w:val="0"/>
        <w:autoSpaceDN w:val="0"/>
        <w:adjustRightInd w:val="0"/>
        <w:jc w:val="left"/>
        <w:rPr>
          <w:rFonts w:ascii="Times New Roman" w:eastAsia="宋体" w:hAnsi="Times New Roman" w:cs="Times New Roman"/>
          <w:sz w:val="36"/>
          <w:szCs w:val="36"/>
        </w:rPr>
      </w:pPr>
      <w:r>
        <w:rPr>
          <w:rFonts w:ascii="Times New Roman" w:eastAsia="宋体" w:hAnsi="Times New Roman" w:cs="Times New Roman" w:hint="eastAsia"/>
          <w:sz w:val="36"/>
          <w:szCs w:val="36"/>
        </w:rPr>
        <w:lastRenderedPageBreak/>
        <w:tab/>
      </w:r>
      <w:r>
        <w:rPr>
          <w:rFonts w:ascii="Times New Roman" w:eastAsia="宋体" w:hAnsi="Times New Roman" w:cs="Times New Roman" w:hint="eastAsia"/>
          <w:sz w:val="36"/>
          <w:szCs w:val="36"/>
        </w:rPr>
        <w:tab/>
      </w:r>
      <w:r w:rsidRPr="00E77E5F">
        <w:rPr>
          <w:rFonts w:ascii="Times New Roman" w:eastAsia="宋体" w:hAnsi="Times New Roman" w:cs="Times New Roman"/>
          <w:sz w:val="36"/>
          <w:szCs w:val="36"/>
        </w:rPr>
        <w:t>The key assumption in the segmented markets theory is that bonds of different</w:t>
      </w:r>
      <w:r>
        <w:rPr>
          <w:rFonts w:ascii="Times New Roman" w:eastAsia="宋体" w:hAnsi="Times New Roman" w:cs="Times New Roman" w:hint="eastAsia"/>
          <w:sz w:val="36"/>
          <w:szCs w:val="36"/>
        </w:rPr>
        <w:t xml:space="preserve"> </w:t>
      </w:r>
      <w:r w:rsidRPr="00E77E5F">
        <w:rPr>
          <w:rFonts w:ascii="Times New Roman" w:eastAsia="宋体" w:hAnsi="Times New Roman" w:cs="Times New Roman"/>
          <w:sz w:val="36"/>
          <w:szCs w:val="36"/>
        </w:rPr>
        <w:t>maturities are not substitutes at all</w:t>
      </w:r>
      <w:r w:rsidRPr="00E77E5F">
        <w:rPr>
          <w:rFonts w:ascii="Times New Roman" w:eastAsia="宋体" w:hAnsi="Times New Roman" w:cs="Times New Roman" w:hint="eastAsia"/>
          <w:sz w:val="36"/>
          <w:szCs w:val="36"/>
        </w:rPr>
        <w:t>.</w:t>
      </w:r>
    </w:p>
    <w:p w:rsidR="001E0265" w:rsidRDefault="001E0265" w:rsidP="001E0265">
      <w:pPr>
        <w:ind w:left="1247" w:hangingChars="345" w:hanging="1247"/>
        <w:jc w:val="left"/>
        <w:rPr>
          <w:rFonts w:ascii="Times New Roman" w:eastAsia="楷体" w:hAnsi="Times New Roman" w:cs="Times New Roman"/>
          <w:b/>
          <w:sz w:val="36"/>
          <w:szCs w:val="36"/>
        </w:rPr>
      </w:pPr>
      <w:r>
        <w:rPr>
          <w:rFonts w:ascii="Times New Roman" w:eastAsia="楷体" w:hAnsi="Times New Roman" w:cs="Times New Roman"/>
          <w:b/>
          <w:sz w:val="36"/>
          <w:szCs w:val="36"/>
        </w:rPr>
        <w:t xml:space="preserve">   It can explain fact 3.</w:t>
      </w:r>
    </w:p>
    <w:p w:rsidR="00E77E5F" w:rsidRDefault="00E77E5F" w:rsidP="001E0265">
      <w:pPr>
        <w:ind w:left="1247" w:hangingChars="345" w:hanging="1247"/>
        <w:jc w:val="left"/>
        <w:rPr>
          <w:rFonts w:ascii="Times New Roman" w:eastAsia="楷体" w:hAnsi="Times New Roman" w:cs="Times New Roman"/>
          <w:b/>
          <w:sz w:val="36"/>
          <w:szCs w:val="36"/>
        </w:rPr>
      </w:pPr>
    </w:p>
    <w:p w:rsidR="00E77E5F" w:rsidRDefault="001E0265" w:rsidP="00292579">
      <w:pPr>
        <w:autoSpaceDE w:val="0"/>
        <w:autoSpaceDN w:val="0"/>
        <w:adjustRightInd w:val="0"/>
        <w:jc w:val="left"/>
        <w:rPr>
          <w:rFonts w:ascii="Times New Roman" w:eastAsia="楷体" w:hAnsi="Times New Roman" w:cs="Times New Roman"/>
          <w:b/>
          <w:sz w:val="36"/>
          <w:szCs w:val="36"/>
        </w:rPr>
      </w:pPr>
      <w:r>
        <w:rPr>
          <w:rFonts w:ascii="Times New Roman" w:eastAsia="楷体" w:hAnsi="Times New Roman" w:cs="Times New Roman"/>
          <w:b/>
          <w:sz w:val="36"/>
          <w:szCs w:val="36"/>
        </w:rPr>
        <w:t>*Liquidity Premium Theory</w:t>
      </w:r>
    </w:p>
    <w:p w:rsidR="00E77E5F" w:rsidRDefault="00E77E5F" w:rsidP="00292579">
      <w:pPr>
        <w:autoSpaceDE w:val="0"/>
        <w:autoSpaceDN w:val="0"/>
        <w:adjustRightInd w:val="0"/>
        <w:jc w:val="left"/>
        <w:rPr>
          <w:rFonts w:ascii="Berkeley-Book" w:eastAsia="宋体" w:hAnsi="Berkeley-Book" w:cs="Berkeley-Book"/>
          <w:kern w:val="0"/>
          <w:szCs w:val="21"/>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292579">
        <w:rPr>
          <w:rFonts w:ascii="Berkeley-Book" w:hAnsi="Berkeley-Book" w:cs="Berkeley-Book"/>
          <w:kern w:val="0"/>
          <w:szCs w:val="21"/>
        </w:rPr>
        <w:t xml:space="preserve">The </w:t>
      </w:r>
      <w:r w:rsidR="00292579">
        <w:rPr>
          <w:rFonts w:ascii="Berkeley-Bold" w:hAnsi="Berkeley-Bold" w:cs="Berkeley-Bold"/>
          <w:b/>
          <w:bCs/>
          <w:kern w:val="0"/>
          <w:szCs w:val="21"/>
        </w:rPr>
        <w:t xml:space="preserve">liquidity premium theory </w:t>
      </w:r>
      <w:r w:rsidR="00292579">
        <w:rPr>
          <w:rFonts w:ascii="Berkeley-Book" w:hAnsi="Berkeley-Book" w:cs="Berkeley-Book"/>
          <w:kern w:val="0"/>
          <w:szCs w:val="21"/>
        </w:rPr>
        <w:t>of the term structure states that the interest rate on a long-term bond will equal an average of short-term interest rates expected to occur over the life of the long-term bond plus a liquidity premium (also referred to as a term</w:t>
      </w:r>
      <w:r>
        <w:rPr>
          <w:rFonts w:ascii="Berkeley-Book" w:eastAsia="宋体" w:hAnsi="Berkeley-Book" w:cs="Berkeley-Book" w:hint="eastAsia"/>
          <w:kern w:val="0"/>
          <w:szCs w:val="21"/>
        </w:rPr>
        <w:t xml:space="preserve"> </w:t>
      </w:r>
      <w:r w:rsidR="00292579">
        <w:rPr>
          <w:rFonts w:ascii="Berkeley-Book" w:hAnsi="Berkeley-Book" w:cs="Berkeley-Book"/>
          <w:kern w:val="0"/>
          <w:szCs w:val="21"/>
        </w:rPr>
        <w:t>premium) that responds to supply and demand conditions for that bond.</w:t>
      </w:r>
    </w:p>
    <w:p w:rsidR="00E77E5F" w:rsidRPr="00E77E5F" w:rsidRDefault="00E77E5F" w:rsidP="00E77E5F">
      <w:pPr>
        <w:autoSpaceDE w:val="0"/>
        <w:autoSpaceDN w:val="0"/>
        <w:adjustRightInd w:val="0"/>
        <w:jc w:val="left"/>
        <w:rPr>
          <w:rFonts w:ascii="Berkeley-Book" w:hAnsi="Berkeley-Book" w:cs="Berkeley-Book"/>
          <w:kern w:val="0"/>
          <w:szCs w:val="21"/>
        </w:rPr>
      </w:pPr>
      <w:r>
        <w:rPr>
          <w:rFonts w:ascii="Berkeley-Book" w:eastAsia="宋体" w:hAnsi="Berkeley-Book" w:cs="Berkeley-Book" w:hint="eastAsia"/>
          <w:kern w:val="0"/>
          <w:szCs w:val="21"/>
        </w:rPr>
        <w:tab/>
      </w:r>
      <w:r>
        <w:rPr>
          <w:rFonts w:ascii="Berkeley-Book" w:eastAsia="宋体" w:hAnsi="Berkeley-Book" w:cs="Berkeley-Book" w:hint="eastAsia"/>
          <w:kern w:val="0"/>
          <w:szCs w:val="21"/>
        </w:rPr>
        <w:tab/>
      </w:r>
      <w:r w:rsidRPr="00E77E5F">
        <w:rPr>
          <w:rFonts w:ascii="Berkeley-Book" w:hAnsi="Berkeley-Book" w:cs="Berkeley-Book"/>
          <w:kern w:val="0"/>
          <w:szCs w:val="21"/>
        </w:rPr>
        <w:t>The liquidity premium theory’s key assumption is that bonds of different maturities</w:t>
      </w:r>
      <w:r>
        <w:rPr>
          <w:rFonts w:ascii="Berkeley-Book" w:eastAsia="宋体" w:hAnsi="Berkeley-Book" w:cs="Berkeley-Book" w:hint="eastAsia"/>
          <w:kern w:val="0"/>
          <w:szCs w:val="21"/>
        </w:rPr>
        <w:t xml:space="preserve"> </w:t>
      </w:r>
      <w:r w:rsidRPr="00E77E5F">
        <w:rPr>
          <w:rFonts w:ascii="Berkeley-Book" w:hAnsi="Berkeley-Book" w:cs="Berkeley-Book"/>
          <w:kern w:val="0"/>
          <w:szCs w:val="21"/>
        </w:rPr>
        <w:t xml:space="preserve">are substitutes, which means that the expected return on one bond </w:t>
      </w:r>
      <w:r w:rsidRPr="00E77E5F">
        <w:rPr>
          <w:rFonts w:ascii="Berkeley-Book" w:hAnsi="Berkeley-Book" w:cs="Berkeley-Book"/>
          <w:i/>
          <w:iCs/>
          <w:kern w:val="0"/>
          <w:szCs w:val="21"/>
        </w:rPr>
        <w:t xml:space="preserve">does </w:t>
      </w:r>
      <w:r w:rsidRPr="00E77E5F">
        <w:rPr>
          <w:rFonts w:ascii="Berkeley-Book" w:hAnsi="Berkeley-Book" w:cs="Berkeley-Book"/>
          <w:kern w:val="0"/>
          <w:szCs w:val="21"/>
        </w:rPr>
        <w:t>influence</w:t>
      </w:r>
      <w:r>
        <w:rPr>
          <w:rFonts w:ascii="Berkeley-Book" w:eastAsia="宋体" w:hAnsi="Berkeley-Book" w:cs="Berkeley-Book" w:hint="eastAsia"/>
          <w:kern w:val="0"/>
          <w:szCs w:val="21"/>
        </w:rPr>
        <w:t xml:space="preserve"> </w:t>
      </w:r>
      <w:r w:rsidRPr="00E77E5F">
        <w:rPr>
          <w:rFonts w:ascii="Berkeley-Book" w:hAnsi="Berkeley-Book" w:cs="Berkeley-Book"/>
          <w:kern w:val="0"/>
          <w:szCs w:val="21"/>
        </w:rPr>
        <w:t>the expected return on a bond of a different maturity, but it allows investors to prefer</w:t>
      </w:r>
    </w:p>
    <w:p w:rsidR="00292579" w:rsidRDefault="00E77E5F" w:rsidP="00E77E5F">
      <w:pPr>
        <w:autoSpaceDE w:val="0"/>
        <w:autoSpaceDN w:val="0"/>
        <w:adjustRightInd w:val="0"/>
        <w:jc w:val="left"/>
        <w:rPr>
          <w:rFonts w:ascii="Berkeley-Book" w:hAnsi="Berkeley-Book" w:cs="Berkeley-Book"/>
          <w:kern w:val="0"/>
          <w:szCs w:val="21"/>
        </w:rPr>
      </w:pPr>
      <w:r w:rsidRPr="00E77E5F">
        <w:rPr>
          <w:rFonts w:ascii="Berkeley-Book" w:hAnsi="Berkeley-Book" w:cs="Berkeley-Book"/>
          <w:kern w:val="0"/>
          <w:szCs w:val="21"/>
        </w:rPr>
        <w:t>one bond maturity over another.</w:t>
      </w:r>
      <w:r w:rsidR="00292579" w:rsidRPr="00292579">
        <w:rPr>
          <w:rFonts w:ascii="Berkeley-Book" w:hAnsi="Berkeley-Book" w:cs="Berkeley-Book"/>
          <w:kern w:val="0"/>
          <w:szCs w:val="21"/>
        </w:rPr>
        <w:t xml:space="preserve"> </w:t>
      </w:r>
    </w:p>
    <w:p w:rsidR="00CF51DA" w:rsidRDefault="00E77E5F" w:rsidP="00CF51DA">
      <w:pPr>
        <w:ind w:left="1247" w:hangingChars="345" w:hanging="1247"/>
        <w:rPr>
          <w:rFonts w:ascii="Times New Roman" w:eastAsia="楷体" w:hAnsi="Times New Roman" w:cs="Times New Roman"/>
          <w:b/>
          <w:sz w:val="36"/>
          <w:szCs w:val="36"/>
        </w:rPr>
      </w:pPr>
      <w:r>
        <w:rPr>
          <w:rFonts w:ascii="Times New Roman" w:eastAsia="楷体" w:hAnsi="Times New Roman" w:cs="Times New Roman" w:hint="eastAsia"/>
          <w:b/>
          <w:sz w:val="36"/>
          <w:szCs w:val="36"/>
        </w:rPr>
        <w:tab/>
        <w:t>I</w:t>
      </w:r>
      <w:r w:rsidR="00CF51DA">
        <w:rPr>
          <w:rFonts w:ascii="Times New Roman" w:eastAsia="楷体" w:hAnsi="Times New Roman" w:cs="Times New Roman"/>
          <w:b/>
          <w:sz w:val="36"/>
          <w:szCs w:val="36"/>
        </w:rPr>
        <w:t>t can explain all the three facts.</w:t>
      </w:r>
    </w:p>
    <w:p w:rsidR="00CF51DA" w:rsidRDefault="00CF51DA" w:rsidP="00CF51DA">
      <w:pPr>
        <w:ind w:left="1247" w:hangingChars="345" w:hanging="1247"/>
        <w:rPr>
          <w:rFonts w:ascii="Times New Roman" w:eastAsia="楷体" w:hAnsi="Times New Roman" w:cs="Times New Roman"/>
          <w:b/>
          <w:sz w:val="36"/>
          <w:szCs w:val="36"/>
        </w:rPr>
      </w:pPr>
    </w:p>
    <w:p w:rsidR="00E77E5F" w:rsidRDefault="00E77E5F" w:rsidP="00E77E5F">
      <w:pPr>
        <w:ind w:left="1247" w:hangingChars="345" w:hanging="1247"/>
        <w:rPr>
          <w:rFonts w:ascii="Times New Roman" w:eastAsia="楷体" w:hAnsi="Times New Roman" w:cs="Times New Roman"/>
          <w:b/>
          <w:bCs/>
          <w:sz w:val="36"/>
          <w:szCs w:val="36"/>
        </w:rPr>
      </w:pPr>
      <w:r w:rsidRPr="00E77E5F">
        <w:rPr>
          <w:rFonts w:ascii="Times New Roman" w:eastAsia="楷体" w:hAnsi="Times New Roman" w:cs="Times New Roman"/>
          <w:b/>
          <w:bCs/>
          <w:sz w:val="36"/>
          <w:szCs w:val="36"/>
        </w:rPr>
        <w:t>Evidence on the</w:t>
      </w:r>
      <w:r>
        <w:rPr>
          <w:rFonts w:ascii="Times New Roman" w:eastAsia="楷体" w:hAnsi="Times New Roman" w:cs="Times New Roman" w:hint="eastAsia"/>
          <w:b/>
          <w:bCs/>
          <w:sz w:val="36"/>
          <w:szCs w:val="36"/>
        </w:rPr>
        <w:t xml:space="preserve"> </w:t>
      </w:r>
      <w:r w:rsidRPr="00E77E5F">
        <w:rPr>
          <w:rFonts w:ascii="Times New Roman" w:eastAsia="楷体" w:hAnsi="Times New Roman" w:cs="Times New Roman"/>
          <w:b/>
          <w:bCs/>
          <w:sz w:val="36"/>
          <w:szCs w:val="36"/>
        </w:rPr>
        <w:t>Term Structure</w:t>
      </w:r>
    </w:p>
    <w:p w:rsidR="00E77E5F" w:rsidRPr="00C776ED" w:rsidRDefault="00C776ED" w:rsidP="00C776ED">
      <w:pPr>
        <w:rPr>
          <w:rFonts w:ascii="Times New Roman" w:eastAsia="楷体" w:hAnsi="Times New Roman" w:cs="Times New Roman"/>
          <w:bCs/>
          <w:sz w:val="36"/>
          <w:szCs w:val="36"/>
        </w:rPr>
      </w:pPr>
      <w:r>
        <w:rPr>
          <w:rFonts w:eastAsia="楷体" w:hint="eastAsia"/>
        </w:rPr>
        <w:t xml:space="preserve">   </w:t>
      </w:r>
      <w:r w:rsidR="00E77E5F" w:rsidRPr="00E77E5F">
        <w:rPr>
          <w:rFonts w:eastAsia="楷体"/>
        </w:rPr>
        <w:t>More recent res</w:t>
      </w:r>
      <w:r w:rsidR="00E77E5F">
        <w:rPr>
          <w:rFonts w:eastAsia="楷体"/>
        </w:rPr>
        <w:t xml:space="preserve">earch </w:t>
      </w:r>
      <w:r w:rsidR="00E77E5F" w:rsidRPr="00E77E5F">
        <w:rPr>
          <w:rFonts w:eastAsia="楷体"/>
        </w:rPr>
        <w:t xml:space="preserve">shows that the term structure </w:t>
      </w:r>
      <w:r w:rsidR="00E77E5F" w:rsidRPr="00E77E5F">
        <w:rPr>
          <w:rFonts w:eastAsia="楷体"/>
        </w:rPr>
        <w:lastRenderedPageBreak/>
        <w:t>contains quite a bit of information for the</w:t>
      </w:r>
      <w:r>
        <w:rPr>
          <w:rFonts w:eastAsia="楷体" w:hint="eastAsia"/>
        </w:rPr>
        <w:t xml:space="preserve"> </w:t>
      </w:r>
      <w:r w:rsidR="00E77E5F" w:rsidRPr="00E77E5F">
        <w:rPr>
          <w:rFonts w:eastAsia="楷体"/>
        </w:rPr>
        <w:t>very short run (over the next several months) and the long run (over several years</w:t>
      </w:r>
      <w:r w:rsidR="00E77E5F" w:rsidRPr="00E77E5F">
        <w:rPr>
          <w:rFonts w:eastAsia="楷体" w:hint="eastAsia"/>
        </w:rPr>
        <w:t xml:space="preserve"> </w:t>
      </w:r>
      <w:r w:rsidR="00E77E5F" w:rsidRPr="00E77E5F">
        <w:rPr>
          <w:rFonts w:eastAsia="楷体"/>
        </w:rPr>
        <w:t>but is unreliable at predicting movements in interest rates over the intermediate term</w:t>
      </w:r>
      <w:r w:rsidR="00E77E5F" w:rsidRPr="00C776ED">
        <w:t>(the time in between).</w:t>
      </w:r>
    </w:p>
    <w:p w:rsidR="00E77E5F" w:rsidRDefault="00E77E5F" w:rsidP="00E77E5F">
      <w:pPr>
        <w:ind w:left="1247" w:hangingChars="345" w:hanging="1247"/>
        <w:rPr>
          <w:rFonts w:ascii="Times New Roman" w:eastAsia="楷体" w:hAnsi="Times New Roman" w:cs="Times New Roman"/>
          <w:b/>
          <w:sz w:val="36"/>
          <w:szCs w:val="36"/>
        </w:rPr>
      </w:pPr>
    </w:p>
    <w:p w:rsidR="006C152E" w:rsidRPr="00B76B15" w:rsidRDefault="00CF51DA" w:rsidP="00B76B15">
      <w:pPr>
        <w:pStyle w:val="Heading3"/>
        <w:rPr>
          <w:rFonts w:eastAsia="宋体"/>
        </w:rPr>
      </w:pPr>
      <w:bookmarkStart w:id="11" w:name="_Toc217859147"/>
      <w:r>
        <w:t>Ch7 The Stock Market, the Theory of Rational Expectations, and the Efficient Market Hypothesis</w:t>
      </w:r>
      <w:bookmarkEnd w:id="11"/>
    </w:p>
    <w:p w:rsidR="006C152E" w:rsidRDefault="00B76B15" w:rsidP="006C152E">
      <w:pPr>
        <w:autoSpaceDE w:val="0"/>
        <w:autoSpaceDN w:val="0"/>
        <w:adjustRightInd w:val="0"/>
        <w:jc w:val="left"/>
        <w:rPr>
          <w:rFonts w:ascii="Berkeley-Book" w:hAnsi="Berkeley-Book" w:cs="Berkeley-Book"/>
          <w:color w:val="000000"/>
          <w:kern w:val="0"/>
          <w:szCs w:val="17"/>
        </w:rPr>
      </w:pPr>
      <w:r>
        <w:rPr>
          <w:rFonts w:eastAsia="宋体" w:hint="eastAsia"/>
        </w:rPr>
        <w:tab/>
      </w:r>
      <w:r>
        <w:rPr>
          <w:rFonts w:eastAsia="宋体" w:hint="eastAsia"/>
        </w:rPr>
        <w:tab/>
      </w:r>
      <w:hyperlink r:id="rId18" w:history="1">
        <w:r w:rsidR="006C152E" w:rsidRPr="002C71DA">
          <w:rPr>
            <w:rStyle w:val="Hyperlink"/>
            <w:rFonts w:ascii="Berkeley-Bold" w:hAnsi="Berkeley-Bold" w:cs="Berkeley-Bold"/>
            <w:b/>
            <w:bCs/>
            <w:kern w:val="0"/>
            <w:szCs w:val="17"/>
          </w:rPr>
          <w:t>http://stocks.tradingcharts.com</w:t>
        </w:r>
      </w:hyperlink>
      <w:r w:rsidR="006C152E">
        <w:rPr>
          <w:rFonts w:ascii="Berkeley-Bold" w:hAnsi="Berkeley-Bold" w:cs="Berkeley-Bold" w:hint="eastAsia"/>
          <w:b/>
          <w:bCs/>
          <w:color w:val="00FFFF"/>
          <w:kern w:val="0"/>
          <w:szCs w:val="17"/>
        </w:rPr>
        <w:t xml:space="preserve">  </w:t>
      </w:r>
      <w:r w:rsidR="006C152E" w:rsidRPr="006C152E">
        <w:rPr>
          <w:rFonts w:ascii="Berkeley-Book" w:hAnsi="Berkeley-Book" w:cs="Berkeley-Book"/>
          <w:color w:val="000000"/>
          <w:kern w:val="0"/>
          <w:szCs w:val="17"/>
        </w:rPr>
        <w:t>Access detailed stock quotes,</w:t>
      </w:r>
      <w:r w:rsidR="006C152E">
        <w:rPr>
          <w:rFonts w:ascii="Berkeley-Book" w:hAnsi="Berkeley-Book" w:cs="Berkeley-Book" w:hint="eastAsia"/>
          <w:color w:val="000000"/>
          <w:kern w:val="0"/>
          <w:szCs w:val="17"/>
        </w:rPr>
        <w:t xml:space="preserve"> </w:t>
      </w:r>
      <w:r w:rsidR="006C152E" w:rsidRPr="006C152E">
        <w:rPr>
          <w:rFonts w:ascii="Berkeley-Book" w:hAnsi="Berkeley-Book" w:cs="Berkeley-Book"/>
          <w:color w:val="000000"/>
          <w:kern w:val="0"/>
          <w:szCs w:val="17"/>
        </w:rPr>
        <w:t>charts, and historical stock data.</w:t>
      </w:r>
    </w:p>
    <w:p w:rsidR="006C152E" w:rsidRPr="006C152E" w:rsidRDefault="006C152E" w:rsidP="006C152E">
      <w:pPr>
        <w:autoSpaceDE w:val="0"/>
        <w:autoSpaceDN w:val="0"/>
        <w:adjustRightInd w:val="0"/>
        <w:jc w:val="left"/>
        <w:rPr>
          <w:sz w:val="44"/>
        </w:rPr>
      </w:pPr>
    </w:p>
    <w:p w:rsidR="00CF51DA" w:rsidRDefault="00CF51DA" w:rsidP="00CF51DA">
      <w:pPr>
        <w:rPr>
          <w:rFonts w:ascii="Times New Roman" w:eastAsia="楷体" w:hAnsi="Times New Roman" w:cs="Times New Roman"/>
          <w:sz w:val="36"/>
          <w:szCs w:val="36"/>
        </w:rPr>
      </w:pPr>
      <w:r>
        <w:rPr>
          <w:rFonts w:ascii="Times New Roman" w:eastAsia="楷体" w:hAnsi="Times New Roman" w:cs="Times New Roman"/>
          <w:sz w:val="36"/>
          <w:szCs w:val="36"/>
        </w:rPr>
        <w:t>Computing the price of common stock</w:t>
      </w:r>
    </w:p>
    <w:p w:rsidR="00CF51DA" w:rsidRPr="00CF51DA" w:rsidRDefault="00CF51DA" w:rsidP="00CF51DA">
      <w:pPr>
        <w:pStyle w:val="ListParagraph"/>
        <w:numPr>
          <w:ilvl w:val="0"/>
          <w:numId w:val="3"/>
        </w:numPr>
        <w:ind w:firstLineChars="0"/>
        <w:rPr>
          <w:rFonts w:ascii="Times New Roman" w:eastAsia="楷体" w:hAnsi="Times New Roman" w:cs="Times New Roman"/>
          <w:sz w:val="36"/>
          <w:szCs w:val="36"/>
        </w:rPr>
      </w:pPr>
      <w:r w:rsidRPr="00CF51DA">
        <w:rPr>
          <w:rFonts w:ascii="Times New Roman" w:eastAsia="楷体" w:hAnsi="Times New Roman" w:cs="Times New Roman"/>
          <w:sz w:val="36"/>
          <w:szCs w:val="36"/>
        </w:rPr>
        <w:t>The One-Period Valuation Model.</w:t>
      </w:r>
    </w:p>
    <w:p w:rsidR="008915B2" w:rsidRDefault="00CF51DA" w:rsidP="00B76B15">
      <w:pPr>
        <w:pStyle w:val="ListParagraph"/>
        <w:numPr>
          <w:ilvl w:val="0"/>
          <w:numId w:val="3"/>
        </w:numPr>
        <w:ind w:firstLineChars="0"/>
        <w:rPr>
          <w:rFonts w:ascii="Times New Roman" w:eastAsia="楷体" w:hAnsi="Times New Roman" w:cs="Times New Roman"/>
          <w:sz w:val="36"/>
          <w:szCs w:val="36"/>
        </w:rPr>
      </w:pPr>
      <w:r>
        <w:rPr>
          <w:rFonts w:ascii="Times New Roman" w:eastAsia="楷体" w:hAnsi="Times New Roman" w:cs="Times New Roman"/>
          <w:sz w:val="36"/>
          <w:szCs w:val="36"/>
        </w:rPr>
        <w:t>The Generalized Dividend Valuation Model.</w:t>
      </w:r>
    </w:p>
    <w:p w:rsidR="00B76B15" w:rsidRPr="00B76B15" w:rsidRDefault="00B76B15" w:rsidP="00B76B15">
      <w:pPr>
        <w:pStyle w:val="ListParagraph"/>
        <w:ind w:left="360" w:firstLineChars="0" w:firstLine="0"/>
        <w:rPr>
          <w:rFonts w:ascii="Times New Roman" w:eastAsia="楷体" w:hAnsi="Times New Roman" w:cs="Times New Roman"/>
          <w:sz w:val="36"/>
          <w:szCs w:val="36"/>
        </w:rPr>
      </w:pPr>
      <w:r>
        <w:rPr>
          <w:rFonts w:ascii="Times New Roman" w:eastAsia="楷体" w:hAnsi="Times New Roman" w:cs="Times New Roman" w:hint="eastAsia"/>
          <w:sz w:val="36"/>
          <w:szCs w:val="36"/>
        </w:rPr>
        <w:t xml:space="preserve"> </w:t>
      </w: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Pr>
          <w:rFonts w:ascii="Times New Roman" w:eastAsia="楷体" w:hAnsi="Times New Roman" w:cs="Times New Roman" w:hint="eastAsia"/>
          <w:noProof/>
          <w:sz w:val="36"/>
          <w:szCs w:val="36"/>
        </w:rPr>
        <w:drawing>
          <wp:inline distT="0" distB="0" distL="0" distR="0">
            <wp:extent cx="2352675" cy="7429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352675" cy="742950"/>
                    </a:xfrm>
                    <a:prstGeom prst="rect">
                      <a:avLst/>
                    </a:prstGeom>
                    <a:noFill/>
                    <a:ln w="9525">
                      <a:noFill/>
                      <a:miter lim="800000"/>
                      <a:headEnd/>
                      <a:tailEnd/>
                    </a:ln>
                  </pic:spPr>
                </pic:pic>
              </a:graphicData>
            </a:graphic>
          </wp:inline>
        </w:drawing>
      </w:r>
    </w:p>
    <w:p w:rsidR="00CF51DA" w:rsidRDefault="00CF51DA" w:rsidP="00CF51DA">
      <w:pPr>
        <w:pStyle w:val="ListParagraph"/>
        <w:numPr>
          <w:ilvl w:val="0"/>
          <w:numId w:val="3"/>
        </w:numPr>
        <w:ind w:firstLineChars="0"/>
        <w:rPr>
          <w:rFonts w:ascii="Times New Roman" w:eastAsia="楷体" w:hAnsi="Times New Roman" w:cs="Times New Roman"/>
          <w:sz w:val="36"/>
          <w:szCs w:val="36"/>
        </w:rPr>
      </w:pPr>
      <w:r>
        <w:rPr>
          <w:rFonts w:ascii="Times New Roman" w:eastAsia="楷体" w:hAnsi="Times New Roman" w:cs="Times New Roman"/>
          <w:sz w:val="36"/>
          <w:szCs w:val="36"/>
        </w:rPr>
        <w:t>The Gordon Growth Model.(Dividend has a constant rate of growth.)</w:t>
      </w:r>
    </w:p>
    <w:p w:rsidR="00B76B15" w:rsidRDefault="00B76B15" w:rsidP="00B76B15">
      <w:pPr>
        <w:pStyle w:val="ListParagraph"/>
        <w:ind w:left="360" w:firstLineChars="0" w:firstLine="0"/>
        <w:rPr>
          <w:rFonts w:ascii="Times New Roman" w:eastAsia="楷体" w:hAnsi="Times New Roman" w:cs="Times New Roman"/>
          <w:sz w:val="36"/>
          <w:szCs w:val="36"/>
        </w:rPr>
      </w:pPr>
      <w:r>
        <w:rPr>
          <w:rFonts w:ascii="Times New Roman" w:eastAsia="楷体" w:hAnsi="Times New Roman" w:cs="Times New Roman" w:hint="eastAsia"/>
          <w:noProof/>
          <w:sz w:val="36"/>
          <w:szCs w:val="36"/>
        </w:rPr>
        <w:drawing>
          <wp:inline distT="0" distB="0" distL="0" distR="0">
            <wp:extent cx="5274310" cy="593796"/>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274310" cy="593796"/>
                    </a:xfrm>
                    <a:prstGeom prst="rect">
                      <a:avLst/>
                    </a:prstGeom>
                    <a:noFill/>
                    <a:ln w="9525">
                      <a:noFill/>
                      <a:miter lim="800000"/>
                      <a:headEnd/>
                      <a:tailEnd/>
                    </a:ln>
                  </pic:spPr>
                </pic:pic>
              </a:graphicData>
            </a:graphic>
          </wp:inline>
        </w:drawing>
      </w:r>
    </w:p>
    <w:p w:rsidR="00B76B15" w:rsidRDefault="00B76B15" w:rsidP="00B76B15">
      <w:pPr>
        <w:pStyle w:val="ListParagraph"/>
        <w:ind w:left="360" w:firstLineChars="0" w:firstLine="0"/>
        <w:rPr>
          <w:rFonts w:ascii="Times New Roman" w:eastAsia="楷体" w:hAnsi="Times New Roman" w:cs="Times New Roman"/>
          <w:sz w:val="36"/>
          <w:szCs w:val="36"/>
        </w:rPr>
      </w:pPr>
      <w:r>
        <w:rPr>
          <w:rFonts w:ascii="Times New Roman" w:eastAsia="楷体" w:hAnsi="Times New Roman" w:cs="Times New Roman" w:hint="eastAsia"/>
          <w:noProof/>
          <w:sz w:val="36"/>
          <w:szCs w:val="36"/>
        </w:rPr>
        <w:drawing>
          <wp:inline distT="0" distB="0" distL="0" distR="0">
            <wp:extent cx="3800475" cy="733425"/>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800475" cy="733425"/>
                    </a:xfrm>
                    <a:prstGeom prst="rect">
                      <a:avLst/>
                    </a:prstGeom>
                    <a:noFill/>
                    <a:ln w="9525">
                      <a:noFill/>
                      <a:miter lim="800000"/>
                      <a:headEnd/>
                      <a:tailEnd/>
                    </a:ln>
                  </pic:spPr>
                </pic:pic>
              </a:graphicData>
            </a:graphic>
          </wp:inline>
        </w:drawing>
      </w:r>
    </w:p>
    <w:p w:rsidR="00B76B15" w:rsidRDefault="00B76B15" w:rsidP="00B76B15">
      <w:pPr>
        <w:pStyle w:val="ListParagraph"/>
        <w:ind w:left="360" w:firstLineChars="0" w:firstLine="0"/>
        <w:rPr>
          <w:rFonts w:ascii="Times New Roman" w:eastAsia="楷体" w:hAnsi="Times New Roman" w:cs="Times New Roman"/>
          <w:sz w:val="36"/>
          <w:szCs w:val="36"/>
        </w:rPr>
      </w:pPr>
    </w:p>
    <w:p w:rsidR="00957231" w:rsidRPr="00957231" w:rsidRDefault="00B76B15" w:rsidP="00957231">
      <w:pPr>
        <w:rPr>
          <w:rFonts w:ascii="Times New Roman" w:eastAsia="楷体" w:hAnsi="Times New Roman" w:cs="Times New Roman"/>
          <w:sz w:val="36"/>
          <w:szCs w:val="36"/>
        </w:rPr>
      </w:pPr>
      <w:r>
        <w:rPr>
          <w:rFonts w:ascii="Times New Roman" w:eastAsia="楷体" w:hAnsi="Times New Roman" w:cs="Times New Roman" w:hint="eastAsia"/>
          <w:sz w:val="36"/>
          <w:szCs w:val="36"/>
        </w:rPr>
        <w:lastRenderedPageBreak/>
        <w:tab/>
      </w:r>
      <w:r>
        <w:rPr>
          <w:rFonts w:ascii="Times New Roman" w:eastAsia="楷体" w:hAnsi="Times New Roman" w:cs="Times New Roman" w:hint="eastAsia"/>
          <w:sz w:val="36"/>
          <w:szCs w:val="36"/>
        </w:rPr>
        <w:tab/>
      </w:r>
      <w:r w:rsidR="00957231">
        <w:rPr>
          <w:rFonts w:ascii="Times New Roman" w:eastAsia="楷体" w:hAnsi="Times New Roman" w:cs="Times New Roman"/>
          <w:sz w:val="36"/>
          <w:szCs w:val="36"/>
        </w:rPr>
        <w:t>Adaptive expectation suggests that changes in expectations will occur slowly over time as past data changes.</w:t>
      </w:r>
    </w:p>
    <w:p w:rsidR="00957231" w:rsidRDefault="00B76B15" w:rsidP="00957231">
      <w:pPr>
        <w:rPr>
          <w:rFonts w:ascii="Times New Roman" w:eastAsia="楷体" w:hAnsi="Times New Roman" w:cs="Times New Roman"/>
          <w:b/>
          <w:sz w:val="36"/>
          <w:szCs w:val="36"/>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957231" w:rsidRPr="00957231">
        <w:rPr>
          <w:rFonts w:ascii="Times New Roman" w:eastAsia="楷体" w:hAnsi="Times New Roman" w:cs="Times New Roman"/>
          <w:b/>
          <w:sz w:val="36"/>
          <w:szCs w:val="36"/>
        </w:rPr>
        <w:t>The Theory of Rational Expectations</w:t>
      </w:r>
      <w:r w:rsidR="00957231">
        <w:rPr>
          <w:rFonts w:ascii="Times New Roman" w:eastAsia="楷体" w:hAnsi="Times New Roman" w:cs="Times New Roman"/>
          <w:b/>
          <w:sz w:val="36"/>
          <w:szCs w:val="36"/>
        </w:rPr>
        <w:t xml:space="preserve">: </w:t>
      </w:r>
      <w:r w:rsidR="00957231" w:rsidRPr="00B76B15">
        <w:rPr>
          <w:rFonts w:ascii="Times New Roman" w:eastAsia="楷体" w:hAnsi="Times New Roman" w:cs="Times New Roman"/>
          <w:sz w:val="36"/>
          <w:szCs w:val="36"/>
        </w:rPr>
        <w:t>Expectation will be identical to optimal forecasts(the best guess of the future) using all the available information.</w:t>
      </w:r>
      <w:r w:rsidRPr="00B76B15">
        <w:rPr>
          <w:rFonts w:ascii="Times New Roman" w:eastAsia="楷体" w:hAnsi="Times New Roman" w:cs="Times New Roman" w:hint="eastAsia"/>
          <w:sz w:val="36"/>
          <w:szCs w:val="36"/>
        </w:rPr>
        <w:t xml:space="preserve"> </w:t>
      </w:r>
      <w:r w:rsidR="0048094D" w:rsidRPr="00B76B15">
        <w:rPr>
          <w:rFonts w:ascii="Times New Roman" w:eastAsia="楷体" w:hAnsi="Times New Roman" w:cs="Times New Roman"/>
          <w:sz w:val="36"/>
          <w:szCs w:val="36"/>
        </w:rPr>
        <w:t>(But keep in mind that even through a rational expectation equals optimal forecast using all the available information ,a prediction based on it may not always be perfectly accurate.)</w:t>
      </w:r>
    </w:p>
    <w:p w:rsidR="00B76B15" w:rsidRDefault="00B76B15" w:rsidP="00B76B15">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0048094D" w:rsidRPr="0048094D">
        <w:rPr>
          <w:rFonts w:ascii="Times New Roman" w:eastAsia="楷体" w:hAnsi="Times New Roman" w:cs="Times New Roman"/>
          <w:sz w:val="36"/>
          <w:szCs w:val="36"/>
        </w:rPr>
        <w:t>Implications of the theory:</w:t>
      </w:r>
    </w:p>
    <w:p w:rsidR="00B76B15" w:rsidRDefault="0048094D" w:rsidP="00B76B15">
      <w:pPr>
        <w:numPr>
          <w:ilvl w:val="0"/>
          <w:numId w:val="13"/>
        </w:numPr>
        <w:rPr>
          <w:rFonts w:ascii="Times New Roman" w:eastAsia="楷体" w:hAnsi="Times New Roman" w:cs="Times New Roman"/>
          <w:sz w:val="36"/>
          <w:szCs w:val="36"/>
        </w:rPr>
      </w:pPr>
      <w:r w:rsidRPr="0048094D">
        <w:rPr>
          <w:rFonts w:ascii="Times New Roman" w:eastAsia="楷体" w:hAnsi="Times New Roman" w:cs="Times New Roman"/>
          <w:sz w:val="36"/>
          <w:szCs w:val="36"/>
        </w:rPr>
        <w:t>If there is a change in the way a variable moves ,the way in which expectations of this variable are formed will changes as well.</w:t>
      </w:r>
    </w:p>
    <w:p w:rsidR="00957231" w:rsidRPr="002A535E" w:rsidRDefault="0048094D" w:rsidP="00B76B15">
      <w:pPr>
        <w:numPr>
          <w:ilvl w:val="0"/>
          <w:numId w:val="13"/>
        </w:numPr>
        <w:rPr>
          <w:rFonts w:ascii="Times New Roman" w:eastAsia="楷体" w:hAnsi="Times New Roman" w:cs="Times New Roman"/>
          <w:sz w:val="36"/>
          <w:szCs w:val="36"/>
        </w:rPr>
      </w:pPr>
      <w:r w:rsidRPr="0048094D">
        <w:rPr>
          <w:rFonts w:ascii="Times New Roman" w:eastAsia="楷体" w:hAnsi="Times New Roman" w:cs="Times New Roman"/>
          <w:sz w:val="36"/>
          <w:szCs w:val="36"/>
        </w:rPr>
        <w:t>The forecast errors of expectations will on average be zero and cannot be predicted ahead of time.</w:t>
      </w:r>
    </w:p>
    <w:p w:rsidR="002A535E" w:rsidRDefault="002A535E" w:rsidP="00957231">
      <w:pPr>
        <w:rPr>
          <w:rFonts w:ascii="Times New Roman" w:eastAsia="楷体" w:hAnsi="Times New Roman" w:cs="Times New Roman"/>
          <w:b/>
          <w:sz w:val="36"/>
          <w:szCs w:val="36"/>
        </w:rPr>
      </w:pPr>
    </w:p>
    <w:p w:rsidR="002A535E" w:rsidRDefault="002A535E" w:rsidP="00957231">
      <w:pPr>
        <w:rPr>
          <w:rFonts w:ascii="Times New Roman" w:eastAsia="楷体" w:hAnsi="Times New Roman" w:cs="Times New Roman"/>
          <w:b/>
          <w:sz w:val="36"/>
          <w:szCs w:val="36"/>
        </w:rPr>
      </w:pPr>
    </w:p>
    <w:p w:rsidR="002A535E" w:rsidRPr="00B76B15" w:rsidRDefault="00B76B15" w:rsidP="00957231">
      <w:pPr>
        <w:rPr>
          <w:rFonts w:ascii="Times New Roman" w:eastAsia="楷体" w:hAnsi="Times New Roman" w:cs="Times New Roman"/>
          <w:sz w:val="36"/>
          <w:szCs w:val="36"/>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2A535E" w:rsidRPr="00B76B15">
        <w:rPr>
          <w:rFonts w:ascii="Times New Roman" w:eastAsia="楷体" w:hAnsi="Times New Roman" w:cs="Times New Roman"/>
          <w:sz w:val="36"/>
          <w:szCs w:val="36"/>
        </w:rPr>
        <w:t>In all efficient markets, all Unexploited profit opportunity will be eliminated.</w:t>
      </w:r>
    </w:p>
    <w:p w:rsidR="002A535E" w:rsidRPr="00B76B15" w:rsidRDefault="00B76B15" w:rsidP="00957231">
      <w:pPr>
        <w:rPr>
          <w:rFonts w:ascii="Times New Roman" w:eastAsia="楷体" w:hAnsi="Times New Roman" w:cs="Times New Roman"/>
          <w:sz w:val="36"/>
          <w:szCs w:val="36"/>
        </w:rPr>
      </w:pPr>
      <w:r w:rsidRPr="00B76B15">
        <w:rPr>
          <w:rFonts w:ascii="Times New Roman" w:eastAsia="楷体" w:hAnsi="Times New Roman" w:cs="Times New Roman" w:hint="eastAsia"/>
          <w:sz w:val="36"/>
          <w:szCs w:val="36"/>
        </w:rPr>
        <w:tab/>
      </w:r>
      <w:r w:rsidRPr="00B76B15">
        <w:rPr>
          <w:rFonts w:ascii="Times New Roman" w:eastAsia="楷体" w:hAnsi="Times New Roman" w:cs="Times New Roman" w:hint="eastAsia"/>
          <w:sz w:val="36"/>
          <w:szCs w:val="36"/>
        </w:rPr>
        <w:tab/>
      </w:r>
      <w:r w:rsidR="002A535E" w:rsidRPr="00B76B15">
        <w:rPr>
          <w:rFonts w:ascii="Times New Roman" w:eastAsia="楷体" w:hAnsi="Times New Roman" w:cs="Times New Roman"/>
          <w:sz w:val="36"/>
          <w:szCs w:val="36"/>
        </w:rPr>
        <w:t xml:space="preserve">Not everyone in a financial market must be well  </w:t>
      </w:r>
      <w:r w:rsidR="002A535E" w:rsidRPr="00B76B15">
        <w:rPr>
          <w:rFonts w:ascii="Times New Roman" w:eastAsia="楷体" w:hAnsi="Times New Roman" w:cs="Times New Roman"/>
          <w:sz w:val="36"/>
          <w:szCs w:val="36"/>
        </w:rPr>
        <w:lastRenderedPageBreak/>
        <w:t xml:space="preserve">informed about a security or have rational expectations for its price to be driven to the point that at which </w:t>
      </w:r>
      <w:r w:rsidR="00E5116F" w:rsidRPr="00B76B15">
        <w:rPr>
          <w:rFonts w:ascii="Times New Roman" w:eastAsia="楷体" w:hAnsi="Times New Roman" w:cs="Times New Roman"/>
          <w:sz w:val="36"/>
          <w:szCs w:val="36"/>
        </w:rPr>
        <w:t xml:space="preserve"> the efficient markets condition holds. </w:t>
      </w:r>
    </w:p>
    <w:p w:rsidR="00E5116F" w:rsidRPr="00B76B15" w:rsidRDefault="00E5116F" w:rsidP="00957231">
      <w:pPr>
        <w:rPr>
          <w:rFonts w:ascii="Times New Roman" w:eastAsia="楷体" w:hAnsi="Times New Roman" w:cs="Times New Roman"/>
          <w:sz w:val="36"/>
          <w:szCs w:val="36"/>
        </w:rPr>
      </w:pPr>
      <w:r w:rsidRPr="00B76B15">
        <w:rPr>
          <w:rFonts w:ascii="Times New Roman" w:eastAsia="楷体" w:hAnsi="Times New Roman" w:cs="Times New Roman"/>
          <w:sz w:val="36"/>
          <w:szCs w:val="36"/>
        </w:rPr>
        <w:t>(Weak-form efficiency,</w:t>
      </w:r>
      <w:r w:rsidR="00B76B15" w:rsidRPr="00B76B15">
        <w:rPr>
          <w:rFonts w:ascii="Times New Roman" w:eastAsia="楷体" w:hAnsi="Times New Roman" w:cs="Times New Roman" w:hint="eastAsia"/>
          <w:sz w:val="36"/>
          <w:szCs w:val="36"/>
        </w:rPr>
        <w:t xml:space="preserve"> </w:t>
      </w:r>
      <w:r w:rsidRPr="00B76B15">
        <w:rPr>
          <w:rFonts w:ascii="Times New Roman" w:eastAsia="楷体" w:hAnsi="Times New Roman" w:cs="Times New Roman"/>
          <w:sz w:val="36"/>
          <w:szCs w:val="36"/>
        </w:rPr>
        <w:t>semistrong-form,</w:t>
      </w:r>
      <w:r w:rsidR="00B76B15" w:rsidRPr="00B76B15">
        <w:rPr>
          <w:rFonts w:ascii="Times New Roman" w:eastAsia="楷体" w:hAnsi="Times New Roman" w:cs="Times New Roman" w:hint="eastAsia"/>
          <w:sz w:val="36"/>
          <w:szCs w:val="36"/>
        </w:rPr>
        <w:t xml:space="preserve"> </w:t>
      </w:r>
      <w:r w:rsidRPr="00B76B15">
        <w:rPr>
          <w:rFonts w:ascii="Times New Roman" w:eastAsia="楷体" w:hAnsi="Times New Roman" w:cs="Times New Roman"/>
          <w:sz w:val="36"/>
          <w:szCs w:val="36"/>
        </w:rPr>
        <w:t>strong-form)</w:t>
      </w:r>
    </w:p>
    <w:p w:rsidR="00E5116F" w:rsidRDefault="00E5116F" w:rsidP="00957231">
      <w:pPr>
        <w:rPr>
          <w:rFonts w:ascii="Times New Roman" w:eastAsia="楷体" w:hAnsi="Times New Roman" w:cs="Times New Roman"/>
          <w:b/>
          <w:sz w:val="36"/>
          <w:szCs w:val="36"/>
        </w:rPr>
      </w:pPr>
    </w:p>
    <w:p w:rsidR="00B76B15" w:rsidRPr="00B76B15" w:rsidRDefault="00B76B15" w:rsidP="00957231">
      <w:pPr>
        <w:rPr>
          <w:rFonts w:ascii="Times New Roman" w:eastAsia="楷体" w:hAnsi="Times New Roman" w:cs="Times New Roman"/>
          <w:b/>
          <w:sz w:val="36"/>
          <w:szCs w:val="36"/>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Pr="00B76B15">
        <w:rPr>
          <w:rFonts w:ascii="Times New Roman" w:eastAsia="楷体" w:hAnsi="Times New Roman" w:cs="Times New Roman"/>
          <w:b/>
          <w:sz w:val="36"/>
          <w:szCs w:val="36"/>
        </w:rPr>
        <w:t>Evidence on the EMH</w:t>
      </w:r>
    </w:p>
    <w:p w:rsidR="00E5116F" w:rsidRPr="00B76B15" w:rsidRDefault="00B76B15" w:rsidP="00957231">
      <w:pPr>
        <w:rPr>
          <w:rFonts w:ascii="Times New Roman" w:eastAsia="楷体" w:hAnsi="Times New Roman" w:cs="Times New Roman"/>
          <w:b/>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00E5116F" w:rsidRPr="00B76B15">
        <w:rPr>
          <w:rFonts w:ascii="Times New Roman" w:eastAsia="楷体" w:hAnsi="Times New Roman" w:cs="Times New Roman"/>
          <w:b/>
          <w:sz w:val="36"/>
          <w:szCs w:val="36"/>
        </w:rPr>
        <w:t>Early Study(in favor of the EMH, it means that they cannot beat/outperform the market)</w:t>
      </w:r>
    </w:p>
    <w:p w:rsidR="00E5116F" w:rsidRPr="00B76B15" w:rsidRDefault="00E5116F" w:rsidP="00E5116F">
      <w:pPr>
        <w:pStyle w:val="ListParagraph"/>
        <w:numPr>
          <w:ilvl w:val="0"/>
          <w:numId w:val="5"/>
        </w:numPr>
        <w:ind w:firstLineChars="0"/>
        <w:rPr>
          <w:rFonts w:ascii="Times New Roman" w:eastAsia="楷体" w:hAnsi="Times New Roman" w:cs="Times New Roman"/>
          <w:sz w:val="36"/>
          <w:szCs w:val="36"/>
        </w:rPr>
      </w:pPr>
      <w:r w:rsidRPr="00B76B15">
        <w:rPr>
          <w:rFonts w:ascii="Times New Roman" w:eastAsia="楷体" w:hAnsi="Times New Roman" w:cs="Times New Roman"/>
          <w:sz w:val="36"/>
          <w:szCs w:val="36"/>
        </w:rPr>
        <w:t>The performance of Investment analyst and Mutual funds;</w:t>
      </w:r>
    </w:p>
    <w:p w:rsidR="00E5116F" w:rsidRPr="00B76B15" w:rsidRDefault="00696B5C" w:rsidP="00E5116F">
      <w:pPr>
        <w:pStyle w:val="ListParagraph"/>
        <w:numPr>
          <w:ilvl w:val="0"/>
          <w:numId w:val="5"/>
        </w:numPr>
        <w:ind w:firstLineChars="0"/>
        <w:rPr>
          <w:rFonts w:ascii="Times New Roman" w:eastAsia="楷体" w:hAnsi="Times New Roman" w:cs="Times New Roman"/>
          <w:sz w:val="36"/>
          <w:szCs w:val="36"/>
        </w:rPr>
      </w:pPr>
      <w:r w:rsidRPr="00B76B15">
        <w:rPr>
          <w:rFonts w:ascii="Times New Roman" w:eastAsia="楷体" w:hAnsi="Times New Roman" w:cs="Times New Roman"/>
          <w:sz w:val="36"/>
          <w:szCs w:val="36"/>
        </w:rPr>
        <w:t>Random-walk behavior of stock prices;</w:t>
      </w:r>
    </w:p>
    <w:p w:rsidR="00126B27" w:rsidRPr="00B76B15" w:rsidRDefault="00696B5C" w:rsidP="00126B27">
      <w:pPr>
        <w:pStyle w:val="ListParagraph"/>
        <w:numPr>
          <w:ilvl w:val="0"/>
          <w:numId w:val="5"/>
        </w:numPr>
        <w:ind w:firstLineChars="0"/>
        <w:rPr>
          <w:rFonts w:ascii="Times New Roman" w:eastAsia="楷体" w:hAnsi="Times New Roman" w:cs="Times New Roman"/>
          <w:sz w:val="36"/>
          <w:szCs w:val="36"/>
        </w:rPr>
      </w:pPr>
      <w:r w:rsidRPr="00B76B15">
        <w:rPr>
          <w:rFonts w:ascii="Times New Roman" w:eastAsia="楷体" w:hAnsi="Times New Roman" w:cs="Times New Roman"/>
          <w:sz w:val="36"/>
          <w:szCs w:val="36"/>
        </w:rPr>
        <w:t>Technique analysis;</w:t>
      </w:r>
    </w:p>
    <w:p w:rsidR="00696B5C" w:rsidRPr="00B76B15" w:rsidRDefault="00B76B15" w:rsidP="00696B5C">
      <w:pPr>
        <w:rPr>
          <w:rFonts w:ascii="Times New Roman" w:eastAsia="楷体" w:hAnsi="Times New Roman" w:cs="Times New Roman"/>
          <w:b/>
          <w:sz w:val="36"/>
          <w:szCs w:val="36"/>
        </w:rPr>
      </w:pPr>
      <w:r w:rsidRPr="00B76B15">
        <w:rPr>
          <w:rFonts w:ascii="Times New Roman" w:eastAsia="楷体" w:hAnsi="Times New Roman" w:cs="Times New Roman" w:hint="eastAsia"/>
          <w:sz w:val="36"/>
          <w:szCs w:val="36"/>
        </w:rPr>
        <w:tab/>
      </w:r>
      <w:r w:rsidRPr="00B76B15">
        <w:rPr>
          <w:rFonts w:ascii="Times New Roman" w:eastAsia="楷体" w:hAnsi="Times New Roman" w:cs="Times New Roman" w:hint="eastAsia"/>
          <w:sz w:val="36"/>
          <w:szCs w:val="36"/>
        </w:rPr>
        <w:tab/>
      </w:r>
      <w:r w:rsidR="00696B5C" w:rsidRPr="00B76B15">
        <w:rPr>
          <w:rFonts w:ascii="Times New Roman" w:eastAsia="楷体" w:hAnsi="Times New Roman" w:cs="Times New Roman"/>
          <w:b/>
          <w:sz w:val="36"/>
          <w:szCs w:val="36"/>
        </w:rPr>
        <w:t>Recent study:(a few cracks, anomalies)</w:t>
      </w:r>
    </w:p>
    <w:p w:rsidR="00696B5C" w:rsidRPr="00B76B15" w:rsidRDefault="00696B5C" w:rsidP="00696B5C">
      <w:pPr>
        <w:pStyle w:val="ListParagraph"/>
        <w:numPr>
          <w:ilvl w:val="0"/>
          <w:numId w:val="6"/>
        </w:numPr>
        <w:ind w:firstLineChars="0"/>
        <w:rPr>
          <w:rFonts w:ascii="Times New Roman" w:eastAsia="楷体" w:hAnsi="Times New Roman" w:cs="Times New Roman"/>
          <w:sz w:val="36"/>
          <w:szCs w:val="36"/>
        </w:rPr>
      </w:pPr>
      <w:r w:rsidRPr="00B76B15">
        <w:rPr>
          <w:rFonts w:ascii="Times New Roman" w:eastAsia="楷体" w:hAnsi="Times New Roman" w:cs="Times New Roman"/>
          <w:sz w:val="36"/>
          <w:szCs w:val="36"/>
        </w:rPr>
        <w:t>Small-firm effect;</w:t>
      </w:r>
    </w:p>
    <w:p w:rsidR="00696B5C" w:rsidRPr="00B76B15" w:rsidRDefault="00696B5C" w:rsidP="00696B5C">
      <w:pPr>
        <w:pStyle w:val="ListParagraph"/>
        <w:numPr>
          <w:ilvl w:val="0"/>
          <w:numId w:val="6"/>
        </w:numPr>
        <w:ind w:firstLineChars="0"/>
        <w:rPr>
          <w:rFonts w:ascii="Times New Roman" w:eastAsia="楷体" w:hAnsi="Times New Roman" w:cs="Times New Roman"/>
          <w:sz w:val="36"/>
          <w:szCs w:val="36"/>
        </w:rPr>
      </w:pPr>
      <w:r w:rsidRPr="00B76B15">
        <w:rPr>
          <w:rFonts w:ascii="Times New Roman" w:eastAsia="楷体" w:hAnsi="Times New Roman" w:cs="Times New Roman"/>
          <w:sz w:val="36"/>
          <w:szCs w:val="36"/>
        </w:rPr>
        <w:t>January effect;</w:t>
      </w:r>
    </w:p>
    <w:p w:rsidR="00696B5C" w:rsidRPr="00B76B15" w:rsidRDefault="00696B5C" w:rsidP="00696B5C">
      <w:pPr>
        <w:pStyle w:val="ListParagraph"/>
        <w:numPr>
          <w:ilvl w:val="0"/>
          <w:numId w:val="6"/>
        </w:numPr>
        <w:ind w:firstLineChars="0"/>
        <w:rPr>
          <w:rFonts w:ascii="Times New Roman" w:eastAsia="楷体" w:hAnsi="Times New Roman" w:cs="Times New Roman"/>
          <w:sz w:val="36"/>
          <w:szCs w:val="36"/>
        </w:rPr>
      </w:pPr>
      <w:r w:rsidRPr="00B76B15">
        <w:rPr>
          <w:rFonts w:ascii="Times New Roman" w:eastAsia="楷体" w:hAnsi="Times New Roman" w:cs="Times New Roman"/>
          <w:sz w:val="36"/>
          <w:szCs w:val="36"/>
        </w:rPr>
        <w:t>Market overreaction;</w:t>
      </w:r>
    </w:p>
    <w:p w:rsidR="00696B5C" w:rsidRPr="00B76B15" w:rsidRDefault="00696B5C" w:rsidP="00696B5C">
      <w:pPr>
        <w:pStyle w:val="ListParagraph"/>
        <w:numPr>
          <w:ilvl w:val="0"/>
          <w:numId w:val="6"/>
        </w:numPr>
        <w:ind w:firstLineChars="0"/>
        <w:rPr>
          <w:rFonts w:ascii="Times New Roman" w:eastAsia="楷体" w:hAnsi="Times New Roman" w:cs="Times New Roman"/>
          <w:sz w:val="36"/>
          <w:szCs w:val="36"/>
        </w:rPr>
      </w:pPr>
      <w:r w:rsidRPr="00B76B15">
        <w:rPr>
          <w:rFonts w:ascii="Times New Roman" w:eastAsia="楷体" w:hAnsi="Times New Roman" w:cs="Times New Roman"/>
          <w:sz w:val="36"/>
          <w:szCs w:val="36"/>
        </w:rPr>
        <w:t>Excessive volatility;</w:t>
      </w:r>
    </w:p>
    <w:p w:rsidR="00696B5C" w:rsidRPr="00B76B15" w:rsidRDefault="00696B5C" w:rsidP="00696B5C">
      <w:pPr>
        <w:pStyle w:val="ListParagraph"/>
        <w:numPr>
          <w:ilvl w:val="0"/>
          <w:numId w:val="6"/>
        </w:numPr>
        <w:ind w:firstLineChars="0"/>
        <w:rPr>
          <w:rFonts w:ascii="Times New Roman" w:eastAsia="楷体" w:hAnsi="Times New Roman" w:cs="Times New Roman"/>
          <w:sz w:val="36"/>
          <w:szCs w:val="36"/>
        </w:rPr>
      </w:pPr>
      <w:r w:rsidRPr="00B76B15">
        <w:rPr>
          <w:rFonts w:ascii="Times New Roman" w:eastAsia="楷体" w:hAnsi="Times New Roman" w:cs="Times New Roman"/>
          <w:sz w:val="36"/>
          <w:szCs w:val="36"/>
        </w:rPr>
        <w:t>Mean reversion;</w:t>
      </w:r>
    </w:p>
    <w:p w:rsidR="00696B5C" w:rsidRDefault="00696B5C" w:rsidP="00696B5C">
      <w:pPr>
        <w:rPr>
          <w:rFonts w:ascii="Times New Roman" w:eastAsia="楷体" w:hAnsi="Times New Roman" w:cs="Times New Roman"/>
          <w:b/>
          <w:sz w:val="36"/>
          <w:szCs w:val="36"/>
        </w:rPr>
      </w:pPr>
    </w:p>
    <w:p w:rsidR="00696B5C" w:rsidRDefault="00696B5C" w:rsidP="002712D6">
      <w:pPr>
        <w:pStyle w:val="Heading2"/>
      </w:pPr>
      <w:bookmarkStart w:id="12" w:name="_Toc217859148"/>
      <w:r>
        <w:lastRenderedPageBreak/>
        <w:t>Part 3 Financial Institution</w:t>
      </w:r>
      <w:r w:rsidR="00EF4CD6">
        <w:t>s</w:t>
      </w:r>
      <w:bookmarkEnd w:id="12"/>
    </w:p>
    <w:p w:rsidR="00703AC6" w:rsidRDefault="00703AC6" w:rsidP="002712D6">
      <w:pPr>
        <w:pStyle w:val="Heading3"/>
      </w:pPr>
      <w:bookmarkStart w:id="13" w:name="_Toc217859149"/>
      <w:r>
        <w:t>Ch8  An Economic Analysis of Financial Structure</w:t>
      </w:r>
      <w:bookmarkEnd w:id="13"/>
    </w:p>
    <w:p w:rsidR="006A0A3D" w:rsidRDefault="00306EA8" w:rsidP="004A7FFB">
      <w:pPr>
        <w:rPr>
          <w:rFonts w:ascii="Times New Roman" w:eastAsia="楷体" w:hAnsi="Times New Roman" w:cs="Times New Roman"/>
          <w:sz w:val="36"/>
          <w:szCs w:val="36"/>
        </w:rPr>
      </w:pPr>
      <w:r>
        <w:rPr>
          <w:rFonts w:ascii="Times New Roman" w:eastAsia="楷体" w:hAnsi="Times New Roman" w:cs="Times New Roman" w:hint="eastAsia"/>
          <w:noProof/>
          <w:sz w:val="36"/>
          <w:szCs w:val="36"/>
        </w:rPr>
        <w:drawing>
          <wp:inline distT="0" distB="0" distL="0" distR="0">
            <wp:extent cx="5274310" cy="3755884"/>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3755884"/>
                    </a:xfrm>
                    <a:prstGeom prst="rect">
                      <a:avLst/>
                    </a:prstGeom>
                    <a:noFill/>
                    <a:ln w="9525">
                      <a:noFill/>
                      <a:miter lim="800000"/>
                      <a:headEnd/>
                      <a:tailEnd/>
                    </a:ln>
                  </pic:spPr>
                </pic:pic>
              </a:graphicData>
            </a:graphic>
          </wp:inline>
        </w:drawing>
      </w:r>
    </w:p>
    <w:p w:rsidR="00306EA8" w:rsidRDefault="00306EA8" w:rsidP="004A7FFB">
      <w:pPr>
        <w:rPr>
          <w:rFonts w:ascii="Times New Roman" w:eastAsia="楷体" w:hAnsi="Times New Roman" w:cs="Times New Roman"/>
          <w:b/>
          <w:bCs/>
          <w:sz w:val="36"/>
          <w:szCs w:val="36"/>
        </w:rPr>
      </w:pPr>
      <w:r w:rsidRPr="00306EA8">
        <w:rPr>
          <w:rFonts w:ascii="Times New Roman" w:eastAsia="楷体" w:hAnsi="Times New Roman" w:cs="Times New Roman"/>
          <w:b/>
          <w:bCs/>
          <w:sz w:val="36"/>
          <w:szCs w:val="36"/>
        </w:rPr>
        <w:t>Table 1 Asymmetric Information Problems and Tools to Solve Them</w:t>
      </w:r>
    </w:p>
    <w:p w:rsidR="00306EA8" w:rsidRPr="00306EA8" w:rsidRDefault="00306EA8" w:rsidP="00306EA8">
      <w:pPr>
        <w:rPr>
          <w:rFonts w:eastAsia="楷体"/>
          <w:b/>
        </w:rPr>
      </w:pPr>
      <w:r w:rsidRPr="00306EA8">
        <w:rPr>
          <w:rFonts w:eastAsia="楷体"/>
          <w:b/>
        </w:rPr>
        <w:t xml:space="preserve">#Eight facts(puzzles) </w:t>
      </w:r>
    </w:p>
    <w:p w:rsidR="00306EA8" w:rsidRPr="00306EA8" w:rsidRDefault="00306EA8" w:rsidP="00306EA8">
      <w:pPr>
        <w:rPr>
          <w:rFonts w:eastAsia="楷体"/>
        </w:rPr>
      </w:pPr>
      <w:r>
        <w:rPr>
          <w:rFonts w:eastAsia="楷体" w:hint="eastAsia"/>
        </w:rPr>
        <w:tab/>
      </w:r>
      <w:r>
        <w:rPr>
          <w:rFonts w:eastAsia="楷体" w:hint="eastAsia"/>
        </w:rPr>
        <w:tab/>
      </w:r>
      <w:r w:rsidRPr="00306EA8">
        <w:rPr>
          <w:rFonts w:eastAsia="楷体"/>
        </w:rPr>
        <w:t>1. Stocks are not the most important source of external</w:t>
      </w:r>
    </w:p>
    <w:p w:rsidR="00306EA8" w:rsidRPr="00306EA8" w:rsidRDefault="00306EA8" w:rsidP="00306EA8">
      <w:pPr>
        <w:rPr>
          <w:rFonts w:eastAsia="楷体"/>
        </w:rPr>
      </w:pPr>
      <w:r w:rsidRPr="00306EA8">
        <w:rPr>
          <w:rFonts w:eastAsia="楷体"/>
        </w:rPr>
        <w:t xml:space="preserve">financing of business. </w:t>
      </w:r>
    </w:p>
    <w:p w:rsidR="00306EA8" w:rsidRPr="00306EA8" w:rsidRDefault="00306EA8" w:rsidP="00306EA8">
      <w:pPr>
        <w:rPr>
          <w:rFonts w:eastAsia="楷体"/>
        </w:rPr>
      </w:pPr>
      <w:r>
        <w:rPr>
          <w:rFonts w:eastAsia="楷体" w:hint="eastAsia"/>
        </w:rPr>
        <w:tab/>
      </w:r>
      <w:r>
        <w:rPr>
          <w:rFonts w:eastAsia="楷体" w:hint="eastAsia"/>
        </w:rPr>
        <w:tab/>
      </w:r>
      <w:r w:rsidRPr="00306EA8">
        <w:rPr>
          <w:rFonts w:eastAsia="楷体"/>
        </w:rPr>
        <w:t xml:space="preserve">2. Issuing marketable debt and equity securities is not the primary way in which businesses finance their operations. </w:t>
      </w:r>
    </w:p>
    <w:p w:rsidR="00306EA8" w:rsidRPr="00306EA8" w:rsidRDefault="00306EA8" w:rsidP="00306EA8">
      <w:pPr>
        <w:rPr>
          <w:rFonts w:eastAsia="楷体"/>
        </w:rPr>
      </w:pPr>
      <w:r>
        <w:rPr>
          <w:rFonts w:eastAsia="楷体" w:hint="eastAsia"/>
        </w:rPr>
        <w:tab/>
      </w:r>
      <w:r>
        <w:rPr>
          <w:rFonts w:eastAsia="楷体" w:hint="eastAsia"/>
        </w:rPr>
        <w:tab/>
      </w:r>
      <w:r w:rsidRPr="00306EA8">
        <w:rPr>
          <w:rFonts w:eastAsia="楷体"/>
        </w:rPr>
        <w:t xml:space="preserve">3. Indirect finance, which involves the activities of financial intermediaries, is many more times important than direct finance ,in which businesses raise funds directly in the </w:t>
      </w:r>
      <w:r w:rsidRPr="00306EA8">
        <w:rPr>
          <w:rFonts w:eastAsia="楷体"/>
        </w:rPr>
        <w:lastRenderedPageBreak/>
        <w:t xml:space="preserve">financial markets. </w:t>
      </w:r>
    </w:p>
    <w:p w:rsidR="00306EA8" w:rsidRPr="00306EA8" w:rsidRDefault="00306EA8" w:rsidP="00306EA8">
      <w:pPr>
        <w:rPr>
          <w:rFonts w:eastAsia="楷体"/>
        </w:rPr>
      </w:pPr>
      <w:r>
        <w:rPr>
          <w:rFonts w:eastAsia="楷体" w:hint="eastAsia"/>
        </w:rPr>
        <w:tab/>
      </w:r>
      <w:r>
        <w:rPr>
          <w:rFonts w:eastAsia="楷体" w:hint="eastAsia"/>
        </w:rPr>
        <w:tab/>
      </w:r>
      <w:r w:rsidRPr="00306EA8">
        <w:rPr>
          <w:rFonts w:eastAsia="楷体"/>
        </w:rPr>
        <w:t xml:space="preserve">4. Banks are the most important source of external sources used to finance the business activities. </w:t>
      </w:r>
    </w:p>
    <w:p w:rsidR="00306EA8" w:rsidRPr="00306EA8" w:rsidRDefault="00306EA8" w:rsidP="00306EA8">
      <w:pPr>
        <w:rPr>
          <w:rFonts w:eastAsia="楷体"/>
        </w:rPr>
      </w:pPr>
      <w:r>
        <w:rPr>
          <w:rFonts w:eastAsia="楷体" w:hint="eastAsia"/>
        </w:rPr>
        <w:tab/>
      </w:r>
      <w:r>
        <w:rPr>
          <w:rFonts w:eastAsia="楷体" w:hint="eastAsia"/>
        </w:rPr>
        <w:tab/>
      </w:r>
      <w:r w:rsidRPr="00306EA8">
        <w:rPr>
          <w:rFonts w:eastAsia="楷体"/>
        </w:rPr>
        <w:t xml:space="preserve">5. The financial system is among the most heavily regulated sectors of the economy. </w:t>
      </w:r>
    </w:p>
    <w:p w:rsidR="00306EA8" w:rsidRPr="00306EA8" w:rsidRDefault="00306EA8" w:rsidP="00306EA8">
      <w:pPr>
        <w:rPr>
          <w:rFonts w:eastAsia="楷体"/>
        </w:rPr>
      </w:pPr>
      <w:r>
        <w:rPr>
          <w:rFonts w:eastAsia="楷体" w:hint="eastAsia"/>
        </w:rPr>
        <w:tab/>
      </w:r>
      <w:r>
        <w:rPr>
          <w:rFonts w:eastAsia="楷体" w:hint="eastAsia"/>
        </w:rPr>
        <w:tab/>
      </w:r>
      <w:r w:rsidRPr="00306EA8">
        <w:rPr>
          <w:rFonts w:eastAsia="楷体"/>
        </w:rPr>
        <w:t xml:space="preserve">6. Only large ,well-established corporations have easy access to security markets to finance their activities.(pecking order hypothesis) </w:t>
      </w:r>
    </w:p>
    <w:p w:rsidR="00306EA8" w:rsidRPr="00306EA8" w:rsidRDefault="00306EA8" w:rsidP="00306EA8">
      <w:pPr>
        <w:rPr>
          <w:rFonts w:eastAsia="楷体"/>
        </w:rPr>
      </w:pPr>
      <w:r>
        <w:rPr>
          <w:rFonts w:eastAsia="楷体" w:hint="eastAsia"/>
        </w:rPr>
        <w:tab/>
      </w:r>
      <w:r>
        <w:rPr>
          <w:rFonts w:eastAsia="楷体" w:hint="eastAsia"/>
        </w:rPr>
        <w:tab/>
      </w:r>
      <w:r w:rsidRPr="00306EA8">
        <w:rPr>
          <w:rFonts w:eastAsia="楷体"/>
        </w:rPr>
        <w:t xml:space="preserve">7. Collateral is a prevalent feature of debt contracts for both households and businesses. </w:t>
      </w:r>
    </w:p>
    <w:p w:rsidR="00306EA8" w:rsidRPr="00306EA8" w:rsidRDefault="00306EA8" w:rsidP="00306EA8">
      <w:pPr>
        <w:rPr>
          <w:rFonts w:eastAsia="楷体"/>
        </w:rPr>
      </w:pPr>
      <w:r>
        <w:rPr>
          <w:rFonts w:eastAsia="楷体" w:hint="eastAsia"/>
        </w:rPr>
        <w:tab/>
      </w:r>
      <w:r>
        <w:rPr>
          <w:rFonts w:eastAsia="楷体" w:hint="eastAsia"/>
        </w:rPr>
        <w:tab/>
      </w:r>
      <w:r w:rsidRPr="00306EA8">
        <w:rPr>
          <w:rFonts w:eastAsia="楷体"/>
        </w:rPr>
        <w:t xml:space="preserve">8. Debt contracts typically are extremely complicated legal documents that place substantial restrictions on the behavior of the borrower.(restrictive covenant) </w:t>
      </w:r>
    </w:p>
    <w:p w:rsidR="00306EA8" w:rsidRDefault="00306EA8" w:rsidP="00306EA8">
      <w:pPr>
        <w:rPr>
          <w:rFonts w:eastAsia="楷体"/>
        </w:rPr>
      </w:pPr>
    </w:p>
    <w:p w:rsidR="00CC41D3" w:rsidRDefault="00CC41D3" w:rsidP="00306EA8">
      <w:pPr>
        <w:rPr>
          <w:rFonts w:eastAsia="楷体"/>
          <w:b/>
        </w:rPr>
      </w:pPr>
    </w:p>
    <w:p w:rsidR="00CC41D3" w:rsidRDefault="00CC41D3" w:rsidP="00306EA8">
      <w:pPr>
        <w:rPr>
          <w:rFonts w:eastAsia="楷体"/>
          <w:b/>
        </w:rPr>
      </w:pPr>
    </w:p>
    <w:p w:rsidR="00CC41D3" w:rsidRDefault="00CC41D3" w:rsidP="00306EA8">
      <w:pPr>
        <w:rPr>
          <w:rFonts w:eastAsia="楷体"/>
          <w:b/>
        </w:rPr>
      </w:pPr>
    </w:p>
    <w:p w:rsidR="00CC41D3" w:rsidRDefault="00CC41D3" w:rsidP="00306EA8">
      <w:pPr>
        <w:rPr>
          <w:rFonts w:eastAsia="楷体"/>
          <w:b/>
        </w:rPr>
      </w:pPr>
    </w:p>
    <w:p w:rsidR="00CC41D3" w:rsidRDefault="00CC41D3" w:rsidP="00306EA8">
      <w:pPr>
        <w:rPr>
          <w:rFonts w:eastAsia="楷体"/>
          <w:b/>
        </w:rPr>
      </w:pPr>
    </w:p>
    <w:p w:rsidR="00CC41D3" w:rsidRDefault="00CC41D3" w:rsidP="00306EA8">
      <w:pPr>
        <w:rPr>
          <w:rFonts w:eastAsia="楷体"/>
          <w:b/>
        </w:rPr>
      </w:pPr>
    </w:p>
    <w:p w:rsidR="00CC41D3" w:rsidRDefault="00CC41D3" w:rsidP="00306EA8">
      <w:pPr>
        <w:rPr>
          <w:rFonts w:eastAsia="楷体"/>
          <w:b/>
        </w:rPr>
      </w:pPr>
    </w:p>
    <w:p w:rsidR="00CC41D3" w:rsidRDefault="00CC41D3" w:rsidP="00306EA8">
      <w:pPr>
        <w:rPr>
          <w:rFonts w:eastAsia="楷体"/>
          <w:b/>
        </w:rPr>
      </w:pPr>
    </w:p>
    <w:p w:rsidR="00306EA8" w:rsidRDefault="00306EA8" w:rsidP="00306EA8">
      <w:pPr>
        <w:rPr>
          <w:rFonts w:eastAsia="楷体"/>
        </w:rPr>
      </w:pPr>
      <w:r w:rsidRPr="00915D2B">
        <w:rPr>
          <w:rFonts w:eastAsia="楷体"/>
          <w:b/>
        </w:rPr>
        <w:lastRenderedPageBreak/>
        <w:t>FIGURE 3 Sequence of Events in U.S. Financial Crises</w:t>
      </w:r>
      <w:r w:rsidRPr="00306EA8">
        <w:rPr>
          <w:rFonts w:eastAsia="楷体" w:hint="eastAsia"/>
        </w:rPr>
        <w:t xml:space="preserve"> </w:t>
      </w:r>
      <w:r w:rsidRPr="00306EA8">
        <w:rPr>
          <w:rFonts w:eastAsia="楷体"/>
        </w:rPr>
        <w:t>The solid arrows trace the sequence of events in a typical financial crisis; the dotted arrows show the additional set of events that occur if the</w:t>
      </w:r>
      <w:r>
        <w:rPr>
          <w:rFonts w:eastAsia="楷体" w:hint="eastAsia"/>
        </w:rPr>
        <w:t xml:space="preserve"> </w:t>
      </w:r>
      <w:r w:rsidRPr="00306EA8">
        <w:rPr>
          <w:rFonts w:eastAsia="楷体"/>
        </w:rPr>
        <w:t>crisis develops into a debt deflation.</w:t>
      </w:r>
    </w:p>
    <w:p w:rsidR="00306EA8" w:rsidRDefault="00306EA8" w:rsidP="00306EA8">
      <w:pPr>
        <w:rPr>
          <w:rFonts w:eastAsia="楷体"/>
        </w:rPr>
      </w:pPr>
      <w:r>
        <w:rPr>
          <w:rFonts w:eastAsia="楷体"/>
          <w:noProof/>
        </w:rPr>
        <w:drawing>
          <wp:inline distT="0" distB="0" distL="0" distR="0">
            <wp:extent cx="5274310" cy="4777746"/>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274310" cy="4777746"/>
                    </a:xfrm>
                    <a:prstGeom prst="rect">
                      <a:avLst/>
                    </a:prstGeom>
                    <a:noFill/>
                    <a:ln w="9525">
                      <a:noFill/>
                      <a:miter lim="800000"/>
                      <a:headEnd/>
                      <a:tailEnd/>
                    </a:ln>
                  </pic:spPr>
                </pic:pic>
              </a:graphicData>
            </a:graphic>
          </wp:inline>
        </w:drawing>
      </w:r>
    </w:p>
    <w:p w:rsidR="00306EA8" w:rsidRDefault="00306EA8" w:rsidP="00306EA8">
      <w:pPr>
        <w:rPr>
          <w:rFonts w:eastAsia="楷体"/>
        </w:rPr>
      </w:pPr>
    </w:p>
    <w:p w:rsidR="00BB6903" w:rsidRDefault="00BB6903" w:rsidP="00306EA8">
      <w:pPr>
        <w:rPr>
          <w:rFonts w:eastAsia="楷体"/>
          <w:b/>
        </w:rPr>
      </w:pPr>
    </w:p>
    <w:p w:rsidR="00BB6903" w:rsidRDefault="00BB6903" w:rsidP="00306EA8">
      <w:pPr>
        <w:rPr>
          <w:rFonts w:eastAsia="楷体"/>
          <w:b/>
        </w:rPr>
      </w:pPr>
    </w:p>
    <w:p w:rsidR="00BB6903" w:rsidRDefault="00BB6903" w:rsidP="00306EA8">
      <w:pPr>
        <w:rPr>
          <w:rFonts w:eastAsia="楷体"/>
          <w:b/>
        </w:rPr>
      </w:pPr>
    </w:p>
    <w:p w:rsidR="00BB6903" w:rsidRDefault="00BB6903" w:rsidP="00306EA8">
      <w:pPr>
        <w:rPr>
          <w:rFonts w:eastAsia="楷体"/>
          <w:b/>
        </w:rPr>
      </w:pPr>
    </w:p>
    <w:p w:rsidR="00BB6903" w:rsidRDefault="00BB6903" w:rsidP="00306EA8">
      <w:pPr>
        <w:rPr>
          <w:rFonts w:eastAsia="楷体"/>
          <w:b/>
        </w:rPr>
      </w:pPr>
    </w:p>
    <w:p w:rsidR="00306EA8" w:rsidRDefault="00306EA8" w:rsidP="00306EA8">
      <w:pPr>
        <w:rPr>
          <w:rFonts w:eastAsia="楷体"/>
        </w:rPr>
      </w:pPr>
      <w:r w:rsidRPr="00915D2B">
        <w:rPr>
          <w:rFonts w:eastAsia="楷体"/>
          <w:b/>
        </w:rPr>
        <w:lastRenderedPageBreak/>
        <w:t>FIGURE 4 Sequence of Events in the Mexican, East Asian, and Argentine Financial Crises</w:t>
      </w:r>
      <w:r>
        <w:rPr>
          <w:rFonts w:eastAsia="楷体" w:hint="eastAsia"/>
        </w:rPr>
        <w:t xml:space="preserve"> </w:t>
      </w:r>
      <w:r w:rsidRPr="00306EA8">
        <w:rPr>
          <w:rFonts w:eastAsia="楷体"/>
        </w:rPr>
        <w:t>The arrows trace the sequence of events during the financial crisis.</w:t>
      </w:r>
    </w:p>
    <w:p w:rsidR="00306EA8" w:rsidRPr="00306EA8" w:rsidRDefault="00306EA8" w:rsidP="00306EA8">
      <w:pPr>
        <w:rPr>
          <w:rFonts w:eastAsia="楷体"/>
        </w:rPr>
      </w:pPr>
      <w:r>
        <w:rPr>
          <w:rFonts w:eastAsia="楷体"/>
          <w:noProof/>
        </w:rPr>
        <w:drawing>
          <wp:inline distT="0" distB="0" distL="0" distR="0">
            <wp:extent cx="5274310" cy="4806176"/>
            <wp:effectExtent l="1905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274310" cy="4806176"/>
                    </a:xfrm>
                    <a:prstGeom prst="rect">
                      <a:avLst/>
                    </a:prstGeom>
                    <a:noFill/>
                    <a:ln w="9525">
                      <a:noFill/>
                      <a:miter lim="800000"/>
                      <a:headEnd/>
                      <a:tailEnd/>
                    </a:ln>
                  </pic:spPr>
                </pic:pic>
              </a:graphicData>
            </a:graphic>
          </wp:inline>
        </w:drawing>
      </w:r>
    </w:p>
    <w:p w:rsidR="00BB6903" w:rsidRDefault="00BB6903" w:rsidP="00BB6903">
      <w:pPr>
        <w:rPr>
          <w:rFonts w:eastAsia="宋体"/>
        </w:rPr>
      </w:pPr>
    </w:p>
    <w:p w:rsidR="00BB6903" w:rsidRDefault="00BB6903" w:rsidP="00BB6903">
      <w:pPr>
        <w:rPr>
          <w:rFonts w:eastAsia="宋体"/>
        </w:rPr>
      </w:pPr>
    </w:p>
    <w:p w:rsidR="00BB6903" w:rsidRDefault="00BB6903" w:rsidP="00BB6903">
      <w:pPr>
        <w:rPr>
          <w:rFonts w:eastAsia="宋体"/>
        </w:rPr>
      </w:pPr>
    </w:p>
    <w:p w:rsidR="00BB6903" w:rsidRDefault="00BB6903" w:rsidP="00BB6903">
      <w:pPr>
        <w:rPr>
          <w:rFonts w:eastAsia="宋体"/>
        </w:rPr>
      </w:pPr>
    </w:p>
    <w:p w:rsidR="00BB6903" w:rsidRDefault="00BB6903" w:rsidP="00BB6903">
      <w:pPr>
        <w:rPr>
          <w:rFonts w:eastAsia="宋体"/>
        </w:rPr>
      </w:pPr>
    </w:p>
    <w:p w:rsidR="00BB6903" w:rsidRDefault="00BB6903" w:rsidP="00BB6903">
      <w:pPr>
        <w:rPr>
          <w:rFonts w:eastAsia="宋体"/>
        </w:rPr>
      </w:pPr>
    </w:p>
    <w:p w:rsidR="00BB6903" w:rsidRDefault="00BB6903" w:rsidP="00BB6903">
      <w:pPr>
        <w:rPr>
          <w:rFonts w:eastAsia="宋体"/>
        </w:rPr>
      </w:pPr>
    </w:p>
    <w:p w:rsidR="006A0A3D" w:rsidRDefault="006A0A3D" w:rsidP="002712D6">
      <w:pPr>
        <w:pStyle w:val="Heading3"/>
      </w:pPr>
      <w:bookmarkStart w:id="14" w:name="_Toc217859150"/>
      <w:r>
        <w:lastRenderedPageBreak/>
        <w:t>Ch9 Banking and the Management of Financial Institutions</w:t>
      </w:r>
      <w:bookmarkEnd w:id="14"/>
    </w:p>
    <w:p w:rsidR="000A2B61" w:rsidRDefault="000A2B61" w:rsidP="006A0A3D">
      <w:pPr>
        <w:rPr>
          <w:rFonts w:ascii="Times New Roman" w:eastAsia="楷体" w:hAnsi="Times New Roman" w:cs="Times New Roman"/>
          <w:b/>
          <w:sz w:val="36"/>
          <w:szCs w:val="36"/>
        </w:rPr>
      </w:pPr>
      <w:r>
        <w:rPr>
          <w:rFonts w:ascii="Times New Roman" w:eastAsia="楷体" w:hAnsi="Times New Roman" w:cs="Times New Roman"/>
          <w:b/>
          <w:sz w:val="36"/>
          <w:szCs w:val="36"/>
        </w:rPr>
        <w:t>Balance sheet:</w:t>
      </w:r>
    </w:p>
    <w:p w:rsidR="000A2B61" w:rsidRDefault="000A2B61" w:rsidP="006A0A3D">
      <w:pPr>
        <w:rPr>
          <w:rFonts w:ascii="Times New Roman" w:eastAsia="楷体" w:hAnsi="Times New Roman" w:cs="Times New Roman"/>
          <w:b/>
          <w:sz w:val="36"/>
          <w:szCs w:val="36"/>
        </w:rPr>
      </w:pPr>
      <w:r>
        <w:rPr>
          <w:rFonts w:ascii="Times New Roman" w:eastAsia="楷体" w:hAnsi="Times New Roman" w:cs="Times New Roman"/>
          <w:b/>
          <w:sz w:val="36"/>
          <w:szCs w:val="36"/>
        </w:rPr>
        <w:t xml:space="preserve">     Total Assets = Total Liabilities + Capital</w:t>
      </w:r>
    </w:p>
    <w:p w:rsidR="00986EAA" w:rsidRDefault="00986EAA" w:rsidP="006A0A3D">
      <w:pPr>
        <w:rPr>
          <w:rFonts w:ascii="Times New Roman" w:eastAsia="楷体" w:hAnsi="Times New Roman" w:cs="Times New Roman"/>
          <w:b/>
          <w:sz w:val="36"/>
          <w:szCs w:val="36"/>
        </w:rPr>
      </w:pPr>
      <w:r>
        <w:rPr>
          <w:rFonts w:ascii="Times New Roman" w:eastAsia="楷体" w:hAnsi="Times New Roman" w:cs="Times New Roman" w:hint="eastAsia"/>
          <w:b/>
          <w:sz w:val="36"/>
          <w:szCs w:val="36"/>
        </w:rPr>
        <w:t>Balance sheet of all commercial banks</w:t>
      </w:r>
    </w:p>
    <w:p w:rsidR="00986EAA" w:rsidRDefault="00986EAA" w:rsidP="006A0A3D">
      <w:pPr>
        <w:rPr>
          <w:rFonts w:ascii="Times New Roman" w:eastAsia="楷体" w:hAnsi="Times New Roman" w:cs="Times New Roman"/>
          <w:b/>
          <w:sz w:val="36"/>
          <w:szCs w:val="36"/>
        </w:rPr>
      </w:pPr>
      <w:r>
        <w:rPr>
          <w:rFonts w:ascii="Times New Roman" w:eastAsia="楷体" w:hAnsi="Times New Roman" w:cs="Times New Roman"/>
          <w:b/>
          <w:noProof/>
          <w:sz w:val="36"/>
          <w:szCs w:val="36"/>
        </w:rPr>
        <w:drawing>
          <wp:inline distT="0" distB="0" distL="0" distR="0">
            <wp:extent cx="5274310" cy="3207867"/>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3207867"/>
                    </a:xfrm>
                    <a:prstGeom prst="rect">
                      <a:avLst/>
                    </a:prstGeom>
                    <a:noFill/>
                    <a:ln w="9525">
                      <a:noFill/>
                      <a:miter lim="800000"/>
                      <a:headEnd/>
                      <a:tailEnd/>
                    </a:ln>
                  </pic:spPr>
                </pic:pic>
              </a:graphicData>
            </a:graphic>
          </wp:inline>
        </w:drawing>
      </w:r>
    </w:p>
    <w:p w:rsidR="00986EAA" w:rsidRDefault="00986EAA" w:rsidP="00F97D97">
      <w:pPr>
        <w:rPr>
          <w:rFonts w:ascii="Times New Roman" w:eastAsia="楷体" w:hAnsi="Times New Roman" w:cs="Times New Roman"/>
          <w:b/>
          <w:sz w:val="36"/>
          <w:szCs w:val="36"/>
        </w:rPr>
      </w:pPr>
    </w:p>
    <w:p w:rsidR="00986EAA" w:rsidRDefault="004A0B4E" w:rsidP="000A2B61">
      <w:pPr>
        <w:rPr>
          <w:rFonts w:ascii="Times New Roman" w:eastAsia="楷体" w:hAnsi="Times New Roman" w:cs="Times New Roman"/>
          <w:b/>
          <w:sz w:val="36"/>
          <w:szCs w:val="36"/>
        </w:rPr>
      </w:pPr>
      <w:r w:rsidRPr="004A0B4E">
        <w:rPr>
          <w:rFonts w:ascii="Times New Roman" w:eastAsia="楷体" w:hAnsi="Times New Roman" w:cs="Times New Roman"/>
          <w:b/>
          <w:sz w:val="36"/>
          <w:szCs w:val="36"/>
        </w:rPr>
        <w:t>Banking Management</w:t>
      </w:r>
      <w:r>
        <w:rPr>
          <w:rFonts w:ascii="Times New Roman" w:eastAsia="楷体" w:hAnsi="Times New Roman" w:cs="Times New Roman"/>
          <w:b/>
          <w:sz w:val="36"/>
          <w:szCs w:val="36"/>
        </w:rPr>
        <w:t xml:space="preserve">: </w:t>
      </w:r>
    </w:p>
    <w:p w:rsidR="00986EAA" w:rsidRDefault="00986EAA" w:rsidP="000A2B61">
      <w:pPr>
        <w:rPr>
          <w:rFonts w:ascii="Times New Roman" w:eastAsia="楷体" w:hAnsi="Times New Roman" w:cs="Times New Roman"/>
          <w:sz w:val="36"/>
          <w:szCs w:val="36"/>
        </w:rPr>
      </w:pPr>
      <w:r>
        <w:rPr>
          <w:rFonts w:ascii="Times New Roman" w:eastAsia="楷体" w:hAnsi="Times New Roman" w:cs="Times New Roman" w:hint="eastAsia"/>
          <w:sz w:val="36"/>
          <w:szCs w:val="36"/>
        </w:rPr>
        <w:t>1 L</w:t>
      </w:r>
      <w:r>
        <w:rPr>
          <w:rFonts w:ascii="Times New Roman" w:eastAsia="楷体" w:hAnsi="Times New Roman" w:cs="Times New Roman"/>
          <w:sz w:val="36"/>
          <w:szCs w:val="36"/>
        </w:rPr>
        <w:t>iquidity management</w:t>
      </w:r>
    </w:p>
    <w:p w:rsidR="00986EAA" w:rsidRDefault="00986EAA" w:rsidP="000A2B61">
      <w:pPr>
        <w:rPr>
          <w:rFonts w:ascii="Times New Roman" w:eastAsia="楷体" w:hAnsi="Times New Roman" w:cs="Times New Roman"/>
          <w:sz w:val="36"/>
          <w:szCs w:val="36"/>
        </w:rPr>
      </w:pPr>
      <w:r>
        <w:rPr>
          <w:rFonts w:ascii="Times New Roman" w:eastAsia="楷体" w:hAnsi="Times New Roman" w:cs="Times New Roman" w:hint="eastAsia"/>
          <w:sz w:val="36"/>
          <w:szCs w:val="36"/>
        </w:rPr>
        <w:t>2 A</w:t>
      </w:r>
      <w:r w:rsidRPr="00986EAA">
        <w:rPr>
          <w:rFonts w:ascii="Times New Roman" w:eastAsia="楷体" w:hAnsi="Times New Roman" w:cs="Times New Roman"/>
          <w:sz w:val="36"/>
          <w:szCs w:val="36"/>
        </w:rPr>
        <w:t>sset</w:t>
      </w:r>
      <w:r w:rsidRPr="00986EAA">
        <w:rPr>
          <w:rFonts w:ascii="Times New Roman" w:eastAsia="楷体" w:hAnsi="Times New Roman" w:cs="Times New Roman" w:hint="eastAsia"/>
          <w:sz w:val="36"/>
          <w:szCs w:val="36"/>
        </w:rPr>
        <w:t xml:space="preserve"> </w:t>
      </w:r>
      <w:r w:rsidRPr="00986EAA">
        <w:rPr>
          <w:rFonts w:ascii="Times New Roman" w:eastAsia="楷体" w:hAnsi="Times New Roman" w:cs="Times New Roman"/>
          <w:sz w:val="36"/>
          <w:szCs w:val="36"/>
        </w:rPr>
        <w:t>management</w:t>
      </w:r>
    </w:p>
    <w:p w:rsidR="00986EAA" w:rsidRDefault="00986EAA" w:rsidP="000A2B61">
      <w:pPr>
        <w:rPr>
          <w:rFonts w:ascii="Times New Roman" w:eastAsia="楷体" w:hAnsi="Times New Roman" w:cs="Times New Roman"/>
          <w:sz w:val="36"/>
          <w:szCs w:val="36"/>
        </w:rPr>
      </w:pPr>
      <w:r>
        <w:rPr>
          <w:rFonts w:ascii="Times New Roman" w:eastAsia="楷体" w:hAnsi="Times New Roman" w:cs="Times New Roman" w:hint="eastAsia"/>
          <w:sz w:val="36"/>
          <w:szCs w:val="36"/>
        </w:rPr>
        <w:t>3 L</w:t>
      </w:r>
      <w:r w:rsidRPr="00986EAA">
        <w:rPr>
          <w:rFonts w:ascii="Times New Roman" w:eastAsia="楷体" w:hAnsi="Times New Roman" w:cs="Times New Roman"/>
          <w:sz w:val="36"/>
          <w:szCs w:val="36"/>
        </w:rPr>
        <w:t>iabilities</w:t>
      </w:r>
      <w:r w:rsidRPr="00986EAA">
        <w:rPr>
          <w:rFonts w:ascii="Times New Roman" w:eastAsia="楷体" w:hAnsi="Times New Roman" w:cs="Times New Roman" w:hint="eastAsia"/>
          <w:sz w:val="36"/>
          <w:szCs w:val="36"/>
        </w:rPr>
        <w:t xml:space="preserve"> </w:t>
      </w:r>
      <w:r w:rsidRPr="00986EAA">
        <w:rPr>
          <w:rFonts w:ascii="Times New Roman" w:eastAsia="楷体" w:hAnsi="Times New Roman" w:cs="Times New Roman"/>
          <w:sz w:val="36"/>
          <w:szCs w:val="36"/>
        </w:rPr>
        <w:t xml:space="preserve">management </w:t>
      </w:r>
    </w:p>
    <w:p w:rsidR="004A0B4E" w:rsidRPr="00986EAA" w:rsidRDefault="00986EAA" w:rsidP="000A2B61">
      <w:pPr>
        <w:rPr>
          <w:rFonts w:ascii="Times New Roman" w:eastAsia="楷体" w:hAnsi="Times New Roman" w:cs="Times New Roman"/>
          <w:sz w:val="36"/>
          <w:szCs w:val="36"/>
        </w:rPr>
      </w:pPr>
      <w:r>
        <w:rPr>
          <w:rFonts w:ascii="Times New Roman" w:eastAsia="楷体" w:hAnsi="Times New Roman" w:cs="Times New Roman" w:hint="eastAsia"/>
          <w:sz w:val="36"/>
          <w:szCs w:val="36"/>
        </w:rPr>
        <w:t>4 C</w:t>
      </w:r>
      <w:r w:rsidRPr="00986EAA">
        <w:rPr>
          <w:rFonts w:ascii="Times New Roman" w:eastAsia="楷体" w:hAnsi="Times New Roman" w:cs="Times New Roman"/>
          <w:sz w:val="36"/>
          <w:szCs w:val="36"/>
        </w:rPr>
        <w:t>apital</w:t>
      </w:r>
      <w:r>
        <w:rPr>
          <w:rFonts w:ascii="Times New Roman" w:eastAsia="楷体" w:hAnsi="Times New Roman" w:cs="Times New Roman" w:hint="eastAsia"/>
          <w:sz w:val="36"/>
          <w:szCs w:val="36"/>
        </w:rPr>
        <w:t xml:space="preserve"> </w:t>
      </w:r>
      <w:r w:rsidRPr="00986EAA">
        <w:rPr>
          <w:rFonts w:ascii="Times New Roman" w:eastAsia="楷体" w:hAnsi="Times New Roman" w:cs="Times New Roman"/>
          <w:sz w:val="36"/>
          <w:szCs w:val="36"/>
        </w:rPr>
        <w:t>adequacy</w:t>
      </w:r>
      <w:r w:rsidRPr="00986EAA">
        <w:rPr>
          <w:rFonts w:ascii="Times New Roman" w:eastAsia="楷体" w:hAnsi="Times New Roman" w:cs="Times New Roman" w:hint="eastAsia"/>
          <w:sz w:val="36"/>
          <w:szCs w:val="36"/>
        </w:rPr>
        <w:t xml:space="preserve"> </w:t>
      </w:r>
      <w:r w:rsidRPr="00986EAA">
        <w:rPr>
          <w:rFonts w:ascii="Times New Roman" w:eastAsia="楷体" w:hAnsi="Times New Roman" w:cs="Times New Roman"/>
          <w:sz w:val="36"/>
          <w:szCs w:val="36"/>
        </w:rPr>
        <w:t>management</w:t>
      </w:r>
    </w:p>
    <w:p w:rsidR="00986EAA" w:rsidRDefault="00986EAA" w:rsidP="000A2B61">
      <w:pPr>
        <w:rPr>
          <w:rFonts w:ascii="Times New Roman" w:eastAsia="楷体" w:hAnsi="Times New Roman" w:cs="Times New Roman"/>
          <w:b/>
          <w:sz w:val="36"/>
          <w:szCs w:val="36"/>
        </w:rPr>
      </w:pPr>
    </w:p>
    <w:p w:rsidR="00986EAA" w:rsidRPr="00986EAA" w:rsidRDefault="00713053" w:rsidP="000A2B61">
      <w:pPr>
        <w:rPr>
          <w:rFonts w:ascii="Times New Roman" w:eastAsia="楷体" w:hAnsi="Times New Roman" w:cs="Times New Roman"/>
          <w:b/>
          <w:sz w:val="36"/>
          <w:szCs w:val="36"/>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00986EAA" w:rsidRPr="00986EAA">
        <w:rPr>
          <w:rFonts w:ascii="Times New Roman" w:eastAsia="楷体" w:hAnsi="Times New Roman" w:cs="Times New Roman" w:hint="eastAsia"/>
          <w:b/>
          <w:sz w:val="36"/>
          <w:szCs w:val="36"/>
        </w:rPr>
        <w:t>L</w:t>
      </w:r>
      <w:r w:rsidR="00986EAA" w:rsidRPr="00986EAA">
        <w:rPr>
          <w:rFonts w:ascii="Times New Roman" w:eastAsia="楷体" w:hAnsi="Times New Roman" w:cs="Times New Roman"/>
          <w:b/>
          <w:sz w:val="36"/>
          <w:szCs w:val="36"/>
        </w:rPr>
        <w:t>iquidity management</w:t>
      </w:r>
    </w:p>
    <w:p w:rsidR="00986EAA" w:rsidRDefault="00986EAA" w:rsidP="00986EAA">
      <w:pPr>
        <w:rPr>
          <w:rFonts w:ascii="Times New Roman" w:eastAsia="楷体" w:hAnsi="Times New Roman" w:cs="Times New Roman"/>
          <w:bCs/>
          <w:i/>
          <w:iCs/>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Pr="00986EAA">
        <w:rPr>
          <w:rFonts w:ascii="Times New Roman" w:eastAsia="楷体" w:hAnsi="Times New Roman" w:cs="Times New Roman"/>
          <w:sz w:val="36"/>
          <w:szCs w:val="36"/>
        </w:rPr>
        <w:t>When a deposit outflow occurs, holding</w:t>
      </w:r>
      <w:r>
        <w:rPr>
          <w:rFonts w:ascii="Times New Roman" w:eastAsia="楷体" w:hAnsi="Times New Roman" w:cs="Times New Roman" w:hint="eastAsia"/>
          <w:sz w:val="36"/>
          <w:szCs w:val="36"/>
        </w:rPr>
        <w:t xml:space="preserve"> </w:t>
      </w:r>
      <w:r w:rsidRPr="00986EAA">
        <w:rPr>
          <w:rFonts w:ascii="Times New Roman" w:eastAsia="楷体" w:hAnsi="Times New Roman" w:cs="Times New Roman"/>
          <w:sz w:val="36"/>
          <w:szCs w:val="36"/>
        </w:rPr>
        <w:t xml:space="preserve">excess </w:t>
      </w:r>
      <w:r w:rsidRPr="00986EAA">
        <w:rPr>
          <w:rFonts w:ascii="Times New Roman" w:eastAsia="楷体" w:hAnsi="Times New Roman" w:cs="Times New Roman"/>
          <w:sz w:val="36"/>
          <w:szCs w:val="36"/>
        </w:rPr>
        <w:lastRenderedPageBreak/>
        <w:t>reserves allows the bank to escape the costs of (1) borrowing from other banks</w:t>
      </w:r>
      <w:r>
        <w:rPr>
          <w:rFonts w:ascii="Times New Roman" w:eastAsia="楷体" w:hAnsi="Times New Roman" w:cs="Times New Roman" w:hint="eastAsia"/>
          <w:sz w:val="36"/>
          <w:szCs w:val="36"/>
        </w:rPr>
        <w:t xml:space="preserve"> </w:t>
      </w:r>
      <w:r w:rsidRPr="00986EAA">
        <w:rPr>
          <w:rFonts w:ascii="Times New Roman" w:eastAsia="楷体" w:hAnsi="Times New Roman" w:cs="Times New Roman"/>
          <w:sz w:val="36"/>
          <w:szCs w:val="36"/>
        </w:rPr>
        <w:t>or corporations, (2) selling securities, (3) borrowing from the Fed, or (4) calling in or</w:t>
      </w:r>
      <w:r>
        <w:rPr>
          <w:rFonts w:ascii="Times New Roman" w:eastAsia="楷体" w:hAnsi="Times New Roman" w:cs="Times New Roman" w:hint="eastAsia"/>
          <w:sz w:val="36"/>
          <w:szCs w:val="36"/>
        </w:rPr>
        <w:t xml:space="preserve"> </w:t>
      </w:r>
      <w:r w:rsidRPr="00986EAA">
        <w:rPr>
          <w:rFonts w:ascii="Times New Roman" w:eastAsia="楷体" w:hAnsi="Times New Roman" w:cs="Times New Roman"/>
          <w:sz w:val="36"/>
          <w:szCs w:val="36"/>
        </w:rPr>
        <w:t xml:space="preserve">selling off loans. </w:t>
      </w:r>
      <w:r w:rsidRPr="00986EAA">
        <w:rPr>
          <w:rFonts w:ascii="Times New Roman" w:eastAsia="楷体" w:hAnsi="Times New Roman" w:cs="Times New Roman"/>
          <w:bCs/>
          <w:i/>
          <w:iCs/>
          <w:sz w:val="36"/>
          <w:szCs w:val="36"/>
        </w:rPr>
        <w:t>Excess reserves are insurance against the costs associated with</w:t>
      </w:r>
      <w:r>
        <w:rPr>
          <w:rFonts w:ascii="Times New Roman" w:eastAsia="楷体" w:hAnsi="Times New Roman" w:cs="Times New Roman" w:hint="eastAsia"/>
          <w:bCs/>
          <w:i/>
          <w:iCs/>
          <w:sz w:val="36"/>
          <w:szCs w:val="36"/>
        </w:rPr>
        <w:t xml:space="preserve"> </w:t>
      </w:r>
      <w:r w:rsidRPr="00986EAA">
        <w:rPr>
          <w:rFonts w:ascii="Times New Roman" w:eastAsia="楷体" w:hAnsi="Times New Roman" w:cs="Times New Roman"/>
          <w:bCs/>
          <w:i/>
          <w:iCs/>
          <w:sz w:val="36"/>
          <w:szCs w:val="36"/>
        </w:rPr>
        <w:t>deposit outflows. The higher the costs associated with deposit outflows, the more</w:t>
      </w:r>
      <w:r>
        <w:rPr>
          <w:rFonts w:ascii="Times New Roman" w:eastAsia="楷体" w:hAnsi="Times New Roman" w:cs="Times New Roman" w:hint="eastAsia"/>
          <w:bCs/>
          <w:i/>
          <w:iCs/>
          <w:sz w:val="36"/>
          <w:szCs w:val="36"/>
        </w:rPr>
        <w:t xml:space="preserve"> </w:t>
      </w:r>
      <w:r w:rsidRPr="00986EAA">
        <w:rPr>
          <w:rFonts w:ascii="Times New Roman" w:eastAsia="楷体" w:hAnsi="Times New Roman" w:cs="Times New Roman"/>
          <w:bCs/>
          <w:i/>
          <w:iCs/>
          <w:sz w:val="36"/>
          <w:szCs w:val="36"/>
        </w:rPr>
        <w:t>excess reserves banks will want to hold.</w:t>
      </w:r>
    </w:p>
    <w:p w:rsidR="00986EAA" w:rsidRDefault="00713053" w:rsidP="00713053">
      <w:pPr>
        <w:rPr>
          <w:rFonts w:ascii="Times New Roman" w:eastAsia="楷体" w:hAnsi="Times New Roman" w:cs="Times New Roman"/>
          <w:b/>
          <w:sz w:val="36"/>
          <w:szCs w:val="36"/>
        </w:rPr>
      </w:pPr>
      <w:r>
        <w:rPr>
          <w:rFonts w:ascii="Times New Roman" w:eastAsia="楷体" w:hAnsi="Times New Roman" w:cs="Times New Roman" w:hint="eastAsia"/>
          <w:b/>
          <w:sz w:val="36"/>
          <w:szCs w:val="36"/>
        </w:rPr>
        <w:tab/>
      </w:r>
      <w:r>
        <w:rPr>
          <w:rFonts w:ascii="Times New Roman" w:eastAsia="楷体" w:hAnsi="Times New Roman" w:cs="Times New Roman" w:hint="eastAsia"/>
          <w:b/>
          <w:sz w:val="36"/>
          <w:szCs w:val="36"/>
        </w:rPr>
        <w:tab/>
      </w:r>
      <w:r w:rsidRPr="00713053">
        <w:rPr>
          <w:rFonts w:ascii="Times New Roman" w:eastAsia="楷体" w:hAnsi="Times New Roman" w:cs="Times New Roman" w:hint="eastAsia"/>
          <w:b/>
          <w:sz w:val="36"/>
          <w:szCs w:val="36"/>
        </w:rPr>
        <w:t>C</w:t>
      </w:r>
      <w:r w:rsidRPr="00713053">
        <w:rPr>
          <w:rFonts w:ascii="Times New Roman" w:eastAsia="楷体" w:hAnsi="Times New Roman" w:cs="Times New Roman"/>
          <w:b/>
          <w:sz w:val="36"/>
          <w:szCs w:val="36"/>
        </w:rPr>
        <w:t>apital</w:t>
      </w:r>
      <w:r w:rsidRPr="00713053">
        <w:rPr>
          <w:rFonts w:ascii="Times New Roman" w:eastAsia="楷体" w:hAnsi="Times New Roman" w:cs="Times New Roman" w:hint="eastAsia"/>
          <w:b/>
          <w:sz w:val="36"/>
          <w:szCs w:val="36"/>
        </w:rPr>
        <w:t xml:space="preserve"> </w:t>
      </w:r>
      <w:r w:rsidRPr="00713053">
        <w:rPr>
          <w:rFonts w:ascii="Times New Roman" w:eastAsia="楷体" w:hAnsi="Times New Roman" w:cs="Times New Roman"/>
          <w:b/>
          <w:sz w:val="36"/>
          <w:szCs w:val="36"/>
        </w:rPr>
        <w:t>adequacy</w:t>
      </w:r>
      <w:r w:rsidRPr="00713053">
        <w:rPr>
          <w:rFonts w:ascii="Times New Roman" w:eastAsia="楷体" w:hAnsi="Times New Roman" w:cs="Times New Roman" w:hint="eastAsia"/>
          <w:b/>
          <w:sz w:val="36"/>
          <w:szCs w:val="36"/>
        </w:rPr>
        <w:t xml:space="preserve"> </w:t>
      </w:r>
      <w:r w:rsidRPr="00713053">
        <w:rPr>
          <w:rFonts w:ascii="Times New Roman" w:eastAsia="楷体" w:hAnsi="Times New Roman" w:cs="Times New Roman"/>
          <w:b/>
          <w:sz w:val="36"/>
          <w:szCs w:val="36"/>
        </w:rPr>
        <w:t>management</w:t>
      </w:r>
    </w:p>
    <w:p w:rsidR="00713053" w:rsidRDefault="00713053" w:rsidP="00713053">
      <w:pPr>
        <w:rPr>
          <w:rFonts w:eastAsia="楷体"/>
        </w:rPr>
      </w:pPr>
      <w:r>
        <w:rPr>
          <w:rFonts w:eastAsia="楷体" w:hint="eastAsia"/>
        </w:rPr>
        <w:tab/>
      </w:r>
      <w:r>
        <w:rPr>
          <w:rFonts w:eastAsia="楷体" w:hint="eastAsia"/>
        </w:rPr>
        <w:tab/>
      </w:r>
      <w:r w:rsidRPr="00713053">
        <w:rPr>
          <w:rFonts w:eastAsia="楷体"/>
        </w:rPr>
        <w:t>Banks have to make decisions about the amount of capital they need to hold for three</w:t>
      </w:r>
      <w:r>
        <w:rPr>
          <w:rFonts w:eastAsia="楷体" w:hint="eastAsia"/>
        </w:rPr>
        <w:t xml:space="preserve"> </w:t>
      </w:r>
      <w:r w:rsidRPr="00713053">
        <w:rPr>
          <w:rFonts w:eastAsia="楷体"/>
        </w:rPr>
        <w:t xml:space="preserve">reasons. First, bank capital helps prevents </w:t>
      </w:r>
      <w:r w:rsidRPr="00713053">
        <w:rPr>
          <w:rFonts w:eastAsia="楷体"/>
          <w:i/>
          <w:iCs/>
        </w:rPr>
        <w:t>bank failure</w:t>
      </w:r>
      <w:r w:rsidRPr="00713053">
        <w:rPr>
          <w:rFonts w:eastAsia="楷体"/>
        </w:rPr>
        <w:t>, a situation in which the bank</w:t>
      </w:r>
      <w:r>
        <w:rPr>
          <w:rFonts w:eastAsia="楷体" w:hint="eastAsia"/>
        </w:rPr>
        <w:t xml:space="preserve"> </w:t>
      </w:r>
      <w:r w:rsidRPr="00713053">
        <w:rPr>
          <w:rFonts w:eastAsia="楷体"/>
        </w:rPr>
        <w:t>cannot satisfy its obligations to pay its depositors and other creditors and so goes out</w:t>
      </w:r>
      <w:r>
        <w:rPr>
          <w:rFonts w:eastAsia="楷体" w:hint="eastAsia"/>
        </w:rPr>
        <w:t xml:space="preserve"> </w:t>
      </w:r>
      <w:r w:rsidRPr="00713053">
        <w:rPr>
          <w:rFonts w:eastAsia="楷体"/>
        </w:rPr>
        <w:t>of business. Second, the amount of capital affects returns for the owners (equity holders)</w:t>
      </w:r>
      <w:r>
        <w:rPr>
          <w:rFonts w:eastAsia="楷体" w:hint="eastAsia"/>
        </w:rPr>
        <w:t xml:space="preserve"> </w:t>
      </w:r>
      <w:r w:rsidRPr="00713053">
        <w:rPr>
          <w:rFonts w:eastAsia="楷体"/>
        </w:rPr>
        <w:t>of the bank. And third, a minimum amount of bank capital (bank capital</w:t>
      </w:r>
      <w:r>
        <w:rPr>
          <w:rFonts w:eastAsia="楷体" w:hint="eastAsia"/>
        </w:rPr>
        <w:t xml:space="preserve"> </w:t>
      </w:r>
      <w:r w:rsidRPr="00713053">
        <w:rPr>
          <w:rFonts w:eastAsia="楷体"/>
        </w:rPr>
        <w:t>requirements) is required by regulatory authorities.</w:t>
      </w:r>
    </w:p>
    <w:p w:rsidR="00713053" w:rsidRDefault="00713053" w:rsidP="00713053">
      <w:pPr>
        <w:rPr>
          <w:rFonts w:eastAsia="楷体"/>
        </w:rPr>
      </w:pPr>
      <w:r>
        <w:rPr>
          <w:rFonts w:eastAsia="楷体" w:hint="eastAsia"/>
        </w:rPr>
        <w:tab/>
      </w:r>
      <w:r>
        <w:rPr>
          <w:rFonts w:eastAsia="楷体" w:hint="eastAsia"/>
        </w:rPr>
        <w:tab/>
      </w:r>
      <w:r w:rsidRPr="00713053">
        <w:rPr>
          <w:rFonts w:eastAsia="楷体"/>
        </w:rPr>
        <w:t xml:space="preserve">A basic measure of bank profitability is the </w:t>
      </w:r>
      <w:r w:rsidRPr="00713053">
        <w:rPr>
          <w:rFonts w:eastAsia="楷体"/>
          <w:b/>
          <w:bCs/>
        </w:rPr>
        <w:t>return on assets</w:t>
      </w:r>
      <w:r>
        <w:rPr>
          <w:rFonts w:eastAsia="楷体" w:hint="eastAsia"/>
          <w:b/>
          <w:bCs/>
        </w:rPr>
        <w:t xml:space="preserve"> </w:t>
      </w:r>
      <w:r w:rsidRPr="00713053">
        <w:rPr>
          <w:rFonts w:eastAsia="楷体"/>
          <w:b/>
          <w:bCs/>
        </w:rPr>
        <w:t>(ROA)</w:t>
      </w:r>
      <w:r w:rsidRPr="00713053">
        <w:rPr>
          <w:rFonts w:eastAsia="楷体"/>
        </w:rPr>
        <w:t>, the net profit after taxes per dollar of assets:</w:t>
      </w:r>
    </w:p>
    <w:p w:rsidR="00713053" w:rsidRDefault="00713053" w:rsidP="00713053">
      <w:pPr>
        <w:rPr>
          <w:rFonts w:eastAsia="楷体"/>
        </w:rPr>
      </w:pPr>
      <w:r>
        <w:rPr>
          <w:rFonts w:eastAsia="楷体" w:hint="eastAsia"/>
        </w:rPr>
        <w:tab/>
      </w:r>
      <w:r>
        <w:rPr>
          <w:rFonts w:eastAsia="楷体" w:hint="eastAsia"/>
        </w:rPr>
        <w:tab/>
      </w:r>
      <w:r>
        <w:rPr>
          <w:rFonts w:eastAsia="楷体" w:hint="eastAsia"/>
          <w:noProof/>
        </w:rPr>
        <w:drawing>
          <wp:inline distT="0" distB="0" distL="0" distR="0">
            <wp:extent cx="3228975" cy="7905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3228975" cy="790575"/>
                    </a:xfrm>
                    <a:prstGeom prst="rect">
                      <a:avLst/>
                    </a:prstGeom>
                    <a:noFill/>
                    <a:ln w="9525">
                      <a:noFill/>
                      <a:miter lim="800000"/>
                      <a:headEnd/>
                      <a:tailEnd/>
                    </a:ln>
                  </pic:spPr>
                </pic:pic>
              </a:graphicData>
            </a:graphic>
          </wp:inline>
        </w:drawing>
      </w:r>
    </w:p>
    <w:p w:rsidR="00713053" w:rsidRDefault="00713053" w:rsidP="00713053">
      <w:pPr>
        <w:rPr>
          <w:rFonts w:eastAsia="楷体"/>
        </w:rPr>
      </w:pPr>
      <w:r>
        <w:rPr>
          <w:rFonts w:eastAsia="楷体" w:hint="eastAsia"/>
        </w:rPr>
        <w:tab/>
      </w:r>
      <w:r>
        <w:rPr>
          <w:rFonts w:eastAsia="楷体" w:hint="eastAsia"/>
        </w:rPr>
        <w:tab/>
      </w:r>
      <w:r w:rsidRPr="00713053">
        <w:rPr>
          <w:rFonts w:eastAsia="楷体"/>
        </w:rPr>
        <w:t>However, what the bank’s owners (equity holders) care about most is how much</w:t>
      </w:r>
      <w:r>
        <w:rPr>
          <w:rFonts w:eastAsia="楷体" w:hint="eastAsia"/>
        </w:rPr>
        <w:t xml:space="preserve"> </w:t>
      </w:r>
      <w:r w:rsidRPr="00713053">
        <w:rPr>
          <w:rFonts w:eastAsia="楷体"/>
        </w:rPr>
        <w:t xml:space="preserve">the bank is earning on their equity </w:t>
      </w:r>
      <w:r w:rsidRPr="00713053">
        <w:rPr>
          <w:rFonts w:eastAsia="楷体"/>
        </w:rPr>
        <w:lastRenderedPageBreak/>
        <w:t>investment. This information is provided by the</w:t>
      </w:r>
      <w:r>
        <w:rPr>
          <w:rFonts w:eastAsia="楷体" w:hint="eastAsia"/>
        </w:rPr>
        <w:t xml:space="preserve"> </w:t>
      </w:r>
      <w:r w:rsidRPr="00713053">
        <w:rPr>
          <w:rFonts w:eastAsia="楷体"/>
        </w:rPr>
        <w:t xml:space="preserve">other basic measure of bank profitability, the </w:t>
      </w:r>
      <w:r w:rsidRPr="00713053">
        <w:rPr>
          <w:rFonts w:eastAsia="楷体"/>
          <w:b/>
          <w:bCs/>
        </w:rPr>
        <w:t>return on equity (ROE)</w:t>
      </w:r>
      <w:r w:rsidRPr="00713053">
        <w:rPr>
          <w:rFonts w:eastAsia="楷体"/>
        </w:rPr>
        <w:t>, the net profit</w:t>
      </w:r>
      <w:r>
        <w:rPr>
          <w:rFonts w:eastAsia="楷体" w:hint="eastAsia"/>
        </w:rPr>
        <w:t xml:space="preserve"> </w:t>
      </w:r>
      <w:r w:rsidRPr="00713053">
        <w:rPr>
          <w:rFonts w:eastAsia="楷体"/>
        </w:rPr>
        <w:t>after taxes per dollar of equity (bank) capital:</w:t>
      </w:r>
    </w:p>
    <w:p w:rsidR="00713053" w:rsidRDefault="00713053" w:rsidP="00713053">
      <w:pPr>
        <w:rPr>
          <w:rFonts w:eastAsia="楷体"/>
        </w:rPr>
      </w:pPr>
      <w:r>
        <w:rPr>
          <w:rFonts w:eastAsia="楷体" w:hint="eastAsia"/>
        </w:rPr>
        <w:tab/>
      </w:r>
      <w:r>
        <w:rPr>
          <w:rFonts w:eastAsia="楷体" w:hint="eastAsia"/>
        </w:rPr>
        <w:tab/>
      </w:r>
      <w:r>
        <w:rPr>
          <w:rFonts w:eastAsia="楷体" w:hint="eastAsia"/>
          <w:noProof/>
        </w:rPr>
        <w:drawing>
          <wp:inline distT="0" distB="0" distL="0" distR="0">
            <wp:extent cx="3381375" cy="771525"/>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3381375" cy="771525"/>
                    </a:xfrm>
                    <a:prstGeom prst="rect">
                      <a:avLst/>
                    </a:prstGeom>
                    <a:noFill/>
                    <a:ln w="9525">
                      <a:noFill/>
                      <a:miter lim="800000"/>
                      <a:headEnd/>
                      <a:tailEnd/>
                    </a:ln>
                  </pic:spPr>
                </pic:pic>
              </a:graphicData>
            </a:graphic>
          </wp:inline>
        </w:drawing>
      </w:r>
    </w:p>
    <w:p w:rsidR="00713053" w:rsidRDefault="00713053" w:rsidP="00713053">
      <w:pPr>
        <w:rPr>
          <w:rFonts w:eastAsia="楷体"/>
        </w:rPr>
      </w:pPr>
      <w:r>
        <w:rPr>
          <w:rFonts w:eastAsia="楷体" w:hint="eastAsia"/>
        </w:rPr>
        <w:tab/>
      </w:r>
      <w:r>
        <w:rPr>
          <w:rFonts w:eastAsia="楷体" w:hint="eastAsia"/>
        </w:rPr>
        <w:tab/>
      </w:r>
      <w:r w:rsidRPr="00713053">
        <w:rPr>
          <w:rFonts w:eastAsia="楷体"/>
        </w:rPr>
        <w:t>This relationship is determined by the so-called</w:t>
      </w:r>
      <w:r>
        <w:rPr>
          <w:rFonts w:eastAsia="楷体" w:hint="eastAsia"/>
        </w:rPr>
        <w:t xml:space="preserve"> </w:t>
      </w:r>
      <w:r w:rsidRPr="00713053">
        <w:rPr>
          <w:rFonts w:eastAsia="楷体"/>
          <w:b/>
          <w:bCs/>
        </w:rPr>
        <w:t>equity multiplier (EM)</w:t>
      </w:r>
      <w:r w:rsidRPr="00713053">
        <w:rPr>
          <w:rFonts w:eastAsia="楷体"/>
        </w:rPr>
        <w:t>, which is the amount of assets per dollar of equity capital:</w:t>
      </w:r>
    </w:p>
    <w:p w:rsidR="00713053" w:rsidRDefault="00713053" w:rsidP="00713053">
      <w:pPr>
        <w:rPr>
          <w:rFonts w:eastAsia="楷体"/>
        </w:rPr>
      </w:pPr>
      <w:r>
        <w:rPr>
          <w:rFonts w:eastAsia="楷体" w:hint="eastAsia"/>
        </w:rPr>
        <w:tab/>
      </w:r>
      <w:r>
        <w:rPr>
          <w:rFonts w:eastAsia="楷体" w:hint="eastAsia"/>
        </w:rPr>
        <w:tab/>
      </w:r>
      <w:r>
        <w:rPr>
          <w:rFonts w:eastAsia="楷体" w:hint="eastAsia"/>
        </w:rPr>
        <w:tab/>
      </w:r>
      <w:r>
        <w:rPr>
          <w:rFonts w:eastAsia="楷体" w:hint="eastAsia"/>
          <w:noProof/>
        </w:rPr>
        <w:drawing>
          <wp:inline distT="0" distB="0" distL="0" distR="0">
            <wp:extent cx="2771775" cy="85725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771775" cy="857250"/>
                    </a:xfrm>
                    <a:prstGeom prst="rect">
                      <a:avLst/>
                    </a:prstGeom>
                    <a:noFill/>
                    <a:ln w="9525">
                      <a:noFill/>
                      <a:miter lim="800000"/>
                      <a:headEnd/>
                      <a:tailEnd/>
                    </a:ln>
                  </pic:spPr>
                </pic:pic>
              </a:graphicData>
            </a:graphic>
          </wp:inline>
        </w:drawing>
      </w:r>
    </w:p>
    <w:p w:rsidR="00713053" w:rsidRDefault="00713053" w:rsidP="00713053">
      <w:pPr>
        <w:rPr>
          <w:rFonts w:eastAsia="楷体"/>
        </w:rPr>
      </w:pPr>
      <w:r>
        <w:rPr>
          <w:rFonts w:eastAsia="楷体" w:hint="eastAsia"/>
        </w:rPr>
        <w:tab/>
      </w:r>
      <w:r>
        <w:rPr>
          <w:rFonts w:eastAsia="楷体" w:hint="eastAsia"/>
        </w:rPr>
        <w:tab/>
      </w:r>
      <w:r>
        <w:rPr>
          <w:rFonts w:eastAsia="楷体" w:hint="eastAsia"/>
        </w:rPr>
        <w:tab/>
      </w:r>
      <w:r>
        <w:rPr>
          <w:rFonts w:eastAsia="楷体" w:hint="eastAsia"/>
          <w:noProof/>
        </w:rPr>
        <w:drawing>
          <wp:inline distT="0" distB="0" distL="0" distR="0">
            <wp:extent cx="2543175" cy="504825"/>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2543175" cy="504825"/>
                    </a:xfrm>
                    <a:prstGeom prst="rect">
                      <a:avLst/>
                    </a:prstGeom>
                    <a:noFill/>
                    <a:ln w="9525">
                      <a:noFill/>
                      <a:miter lim="800000"/>
                      <a:headEnd/>
                      <a:tailEnd/>
                    </a:ln>
                  </pic:spPr>
                </pic:pic>
              </a:graphicData>
            </a:graphic>
          </wp:inline>
        </w:drawing>
      </w:r>
    </w:p>
    <w:p w:rsidR="00713053" w:rsidRDefault="00713053" w:rsidP="00713053">
      <w:pPr>
        <w:rPr>
          <w:rFonts w:eastAsia="楷体"/>
          <w:b/>
          <w:bCs/>
          <w:i/>
          <w:iCs/>
        </w:rPr>
      </w:pPr>
      <w:r>
        <w:rPr>
          <w:rFonts w:eastAsia="楷体" w:hint="eastAsia"/>
        </w:rPr>
        <w:tab/>
      </w:r>
      <w:r>
        <w:rPr>
          <w:rFonts w:eastAsia="楷体" w:hint="eastAsia"/>
        </w:rPr>
        <w:tab/>
      </w:r>
      <w:r w:rsidRPr="00713053">
        <w:rPr>
          <w:rFonts w:eastAsia="楷体"/>
          <w:b/>
          <w:bCs/>
          <w:i/>
          <w:iCs/>
        </w:rPr>
        <w:t>Given the return on</w:t>
      </w:r>
      <w:r>
        <w:rPr>
          <w:rFonts w:eastAsia="楷体" w:hint="eastAsia"/>
          <w:b/>
          <w:bCs/>
          <w:i/>
          <w:iCs/>
        </w:rPr>
        <w:t xml:space="preserve"> </w:t>
      </w:r>
      <w:r w:rsidRPr="00713053">
        <w:rPr>
          <w:rFonts w:eastAsia="楷体"/>
          <w:b/>
          <w:bCs/>
          <w:i/>
          <w:iCs/>
        </w:rPr>
        <w:t>assets, the lower the bank capital, the higher the return for the owners of the bank.</w:t>
      </w:r>
    </w:p>
    <w:p w:rsidR="00713053" w:rsidRDefault="00713053" w:rsidP="00713053">
      <w:pPr>
        <w:rPr>
          <w:rFonts w:eastAsia="楷体"/>
          <w:b/>
          <w:bCs/>
          <w:i/>
          <w:iCs/>
        </w:rPr>
      </w:pPr>
    </w:p>
    <w:p w:rsidR="00EC0BBF" w:rsidRDefault="00EC0BBF" w:rsidP="00EC0BBF">
      <w:pPr>
        <w:rPr>
          <w:rFonts w:eastAsia="楷体"/>
          <w:b/>
          <w:bCs/>
        </w:rPr>
      </w:pPr>
      <w:r>
        <w:rPr>
          <w:rFonts w:eastAsia="楷体" w:hint="eastAsia"/>
          <w:b/>
          <w:bCs/>
        </w:rPr>
        <w:t xml:space="preserve">Application: </w:t>
      </w:r>
      <w:r w:rsidRPr="00EC0BBF">
        <w:rPr>
          <w:rFonts w:eastAsia="楷体"/>
          <w:b/>
          <w:bCs/>
        </w:rPr>
        <w:t>Strategies for Managing Bank Capital</w:t>
      </w:r>
    </w:p>
    <w:p w:rsidR="00EC0BBF" w:rsidRPr="00713053" w:rsidRDefault="00EC0BBF" w:rsidP="00EC0BBF">
      <w:pPr>
        <w:rPr>
          <w:rFonts w:eastAsia="楷体"/>
        </w:rPr>
      </w:pPr>
      <w:r>
        <w:rPr>
          <w:rFonts w:eastAsia="楷体" w:hint="eastAsia"/>
        </w:rPr>
        <w:tab/>
      </w:r>
      <w:r>
        <w:rPr>
          <w:rFonts w:eastAsia="楷体" w:hint="eastAsia"/>
        </w:rPr>
        <w:tab/>
      </w:r>
      <w:r w:rsidRPr="00EC0BBF">
        <w:rPr>
          <w:rFonts w:eastAsia="楷体"/>
          <w:b/>
        </w:rPr>
        <w:t>To lower the amount of capital relative to assets and raise the equity multiplier</w:t>
      </w:r>
      <w:r w:rsidRPr="00EC0BBF">
        <w:rPr>
          <w:rFonts w:eastAsia="楷体"/>
        </w:rPr>
        <w:t>,</w:t>
      </w:r>
      <w:r>
        <w:rPr>
          <w:rFonts w:eastAsia="楷体" w:hint="eastAsia"/>
        </w:rPr>
        <w:t xml:space="preserve"> </w:t>
      </w:r>
      <w:r w:rsidRPr="00EC0BBF">
        <w:rPr>
          <w:rFonts w:eastAsia="楷体"/>
        </w:rPr>
        <w:t>you can do any of three things: (1) You can reduce the amount of bank</w:t>
      </w:r>
      <w:r>
        <w:rPr>
          <w:rFonts w:eastAsia="楷体" w:hint="eastAsia"/>
        </w:rPr>
        <w:t xml:space="preserve"> </w:t>
      </w:r>
      <w:r w:rsidRPr="00EC0BBF">
        <w:rPr>
          <w:rFonts w:eastAsia="楷体"/>
        </w:rPr>
        <w:t>capital by buying back some of the bank’s stock. (2) You can reduce the</w:t>
      </w:r>
      <w:r>
        <w:rPr>
          <w:rFonts w:eastAsia="楷体" w:hint="eastAsia"/>
        </w:rPr>
        <w:t xml:space="preserve"> </w:t>
      </w:r>
      <w:r w:rsidRPr="00EC0BBF">
        <w:rPr>
          <w:rFonts w:eastAsia="楷体"/>
        </w:rPr>
        <w:t>bank’s capital by paying out higher dividends to its stockholders, thereby</w:t>
      </w:r>
      <w:r>
        <w:rPr>
          <w:rFonts w:eastAsia="楷体" w:hint="eastAsia"/>
        </w:rPr>
        <w:t xml:space="preserve"> </w:t>
      </w:r>
      <w:r w:rsidRPr="00EC0BBF">
        <w:rPr>
          <w:rFonts w:eastAsia="楷体"/>
        </w:rPr>
        <w:t xml:space="preserve">reducing the bank’s retained earnings. (3) You can keep bank </w:t>
      </w:r>
      <w:r w:rsidRPr="00EC0BBF">
        <w:rPr>
          <w:rFonts w:eastAsia="楷体"/>
        </w:rPr>
        <w:lastRenderedPageBreak/>
        <w:t>capital constant</w:t>
      </w:r>
      <w:r>
        <w:rPr>
          <w:rFonts w:eastAsia="楷体" w:hint="eastAsia"/>
        </w:rPr>
        <w:t xml:space="preserve"> </w:t>
      </w:r>
      <w:r w:rsidRPr="00EC0BBF">
        <w:rPr>
          <w:rFonts w:eastAsia="楷体"/>
        </w:rPr>
        <w:t>but increase the bank’s assets by acquiring new funds—say, by issuing CDs—and then seeking out loan business or purchasing more securities with these</w:t>
      </w:r>
      <w:r>
        <w:rPr>
          <w:rFonts w:eastAsia="楷体" w:hint="eastAsia"/>
        </w:rPr>
        <w:t xml:space="preserve"> </w:t>
      </w:r>
      <w:r w:rsidRPr="00EC0BBF">
        <w:rPr>
          <w:rFonts w:eastAsia="楷体"/>
        </w:rPr>
        <w:t>new funds. Because you think that it would enhance your position with the</w:t>
      </w:r>
      <w:r>
        <w:rPr>
          <w:rFonts w:eastAsia="楷体" w:hint="eastAsia"/>
        </w:rPr>
        <w:t xml:space="preserve"> </w:t>
      </w:r>
      <w:r w:rsidRPr="00EC0BBF">
        <w:rPr>
          <w:rFonts w:eastAsia="楷体"/>
        </w:rPr>
        <w:t xml:space="preserve">stockholders, </w:t>
      </w:r>
      <w:r w:rsidRPr="00EC0BBF">
        <w:rPr>
          <w:rFonts w:eastAsia="楷体"/>
          <w:b/>
        </w:rPr>
        <w:t>you decide to pursue the second alternative and raise the dividend</w:t>
      </w:r>
      <w:r w:rsidRPr="00EC0BBF">
        <w:rPr>
          <w:rFonts w:eastAsia="楷体" w:hint="eastAsia"/>
          <w:b/>
        </w:rPr>
        <w:t xml:space="preserve"> </w:t>
      </w:r>
      <w:r w:rsidRPr="00EC0BBF">
        <w:rPr>
          <w:rFonts w:eastAsia="楷体"/>
          <w:b/>
        </w:rPr>
        <w:t>on the First National Bank stock</w:t>
      </w:r>
      <w:r w:rsidRPr="00EC0BBF">
        <w:rPr>
          <w:rFonts w:eastAsia="楷体"/>
        </w:rPr>
        <w:t>.</w:t>
      </w:r>
    </w:p>
    <w:p w:rsidR="00EC0BBF" w:rsidRPr="00EC0BBF" w:rsidRDefault="00EC0BBF" w:rsidP="00EC0BBF">
      <w:pPr>
        <w:rPr>
          <w:rFonts w:eastAsia="楷体"/>
        </w:rPr>
      </w:pPr>
      <w:r>
        <w:rPr>
          <w:rFonts w:eastAsia="楷体" w:hint="eastAsia"/>
        </w:rPr>
        <w:tab/>
      </w:r>
      <w:r>
        <w:rPr>
          <w:rFonts w:eastAsia="楷体" w:hint="eastAsia"/>
        </w:rPr>
        <w:tab/>
      </w:r>
      <w:r w:rsidRPr="00EC0BBF">
        <w:rPr>
          <w:rFonts w:eastAsia="楷体"/>
          <w:b/>
        </w:rPr>
        <w:t>To raise the amount of capital</w:t>
      </w:r>
      <w:r w:rsidRPr="00EC0BBF">
        <w:rPr>
          <w:rFonts w:eastAsia="楷体" w:hint="eastAsia"/>
          <w:b/>
        </w:rPr>
        <w:t xml:space="preserve"> </w:t>
      </w:r>
      <w:r w:rsidRPr="00EC0BBF">
        <w:rPr>
          <w:rFonts w:eastAsia="楷体"/>
          <w:b/>
        </w:rPr>
        <w:t>relative to assets</w:t>
      </w:r>
      <w:r w:rsidRPr="00EC0BBF">
        <w:rPr>
          <w:rFonts w:eastAsia="楷体"/>
        </w:rPr>
        <w:t>, you now have the following three choices: (1) You can</w:t>
      </w:r>
      <w:r>
        <w:rPr>
          <w:rFonts w:eastAsia="楷体" w:hint="eastAsia"/>
        </w:rPr>
        <w:t xml:space="preserve"> </w:t>
      </w:r>
      <w:r w:rsidRPr="00EC0BBF">
        <w:rPr>
          <w:rFonts w:eastAsia="楷体"/>
        </w:rPr>
        <w:t>raise capital for the bank by having it issue equity (common stock). (2) You</w:t>
      </w:r>
    </w:p>
    <w:p w:rsidR="00EC0BBF" w:rsidRPr="00EC0BBF" w:rsidRDefault="00EC0BBF" w:rsidP="00EC0BBF">
      <w:pPr>
        <w:rPr>
          <w:rFonts w:eastAsia="楷体"/>
        </w:rPr>
      </w:pPr>
      <w:r w:rsidRPr="00EC0BBF">
        <w:rPr>
          <w:rFonts w:eastAsia="楷体"/>
        </w:rPr>
        <w:t>can raise capital by reducing the bank’s dividends to shareholders, thereby</w:t>
      </w:r>
      <w:r>
        <w:rPr>
          <w:rFonts w:eastAsia="楷体" w:hint="eastAsia"/>
        </w:rPr>
        <w:t xml:space="preserve"> </w:t>
      </w:r>
      <w:r w:rsidRPr="00EC0BBF">
        <w:rPr>
          <w:rFonts w:eastAsia="楷体"/>
        </w:rPr>
        <w:t>increasing retained earnings that it can put into its capital account. (3) You</w:t>
      </w:r>
      <w:r>
        <w:rPr>
          <w:rFonts w:eastAsia="楷体" w:hint="eastAsia"/>
        </w:rPr>
        <w:t xml:space="preserve"> </w:t>
      </w:r>
      <w:r w:rsidRPr="00EC0BBF">
        <w:rPr>
          <w:rFonts w:eastAsia="楷体"/>
        </w:rPr>
        <w:t>can keep capital at the same level but reduce the bank’s assets by making</w:t>
      </w:r>
      <w:r>
        <w:rPr>
          <w:rFonts w:eastAsia="楷体" w:hint="eastAsia"/>
        </w:rPr>
        <w:t xml:space="preserve"> </w:t>
      </w:r>
      <w:r w:rsidRPr="00EC0BBF">
        <w:rPr>
          <w:rFonts w:eastAsia="楷体"/>
        </w:rPr>
        <w:t>fewer loans or by selling off securities and then using the proceeds to reduce</w:t>
      </w:r>
    </w:p>
    <w:p w:rsidR="00986EAA" w:rsidRDefault="00EC0BBF" w:rsidP="00EC0BBF">
      <w:pPr>
        <w:rPr>
          <w:rFonts w:eastAsia="楷体"/>
        </w:rPr>
      </w:pPr>
      <w:r w:rsidRPr="00EC0BBF">
        <w:rPr>
          <w:rFonts w:eastAsia="楷体"/>
        </w:rPr>
        <w:t>its liabilities. Suppose that raising bank capital is not easy to do at the current</w:t>
      </w:r>
      <w:r>
        <w:rPr>
          <w:rFonts w:eastAsia="楷体" w:hint="eastAsia"/>
        </w:rPr>
        <w:t xml:space="preserve"> </w:t>
      </w:r>
      <w:r w:rsidRPr="00EC0BBF">
        <w:rPr>
          <w:rFonts w:eastAsia="楷体"/>
        </w:rPr>
        <w:t>time because capital markets are tight or because shareholders will</w:t>
      </w:r>
      <w:r>
        <w:rPr>
          <w:rFonts w:eastAsia="楷体" w:hint="eastAsia"/>
        </w:rPr>
        <w:t xml:space="preserve"> </w:t>
      </w:r>
      <w:r w:rsidRPr="00EC0BBF">
        <w:rPr>
          <w:rFonts w:eastAsia="楷体"/>
        </w:rPr>
        <w:t xml:space="preserve">protest if their dividends are cut. Then </w:t>
      </w:r>
      <w:r w:rsidRPr="00EC0BBF">
        <w:rPr>
          <w:rFonts w:eastAsia="楷体"/>
          <w:b/>
        </w:rPr>
        <w:t>you might have to choose the third</w:t>
      </w:r>
      <w:r w:rsidRPr="00EC0BBF">
        <w:rPr>
          <w:rFonts w:eastAsia="楷体" w:hint="eastAsia"/>
          <w:b/>
        </w:rPr>
        <w:t xml:space="preserve"> </w:t>
      </w:r>
      <w:r w:rsidRPr="00EC0BBF">
        <w:rPr>
          <w:rFonts w:eastAsia="楷体"/>
          <w:b/>
        </w:rPr>
        <w:t>alternative and decide to shrink the size of the bank</w:t>
      </w:r>
      <w:r w:rsidRPr="00EC0BBF">
        <w:rPr>
          <w:rFonts w:eastAsia="楷体"/>
        </w:rPr>
        <w:t>.</w:t>
      </w:r>
    </w:p>
    <w:p w:rsidR="00EC0BBF" w:rsidRDefault="00EC0BBF" w:rsidP="00EC0BBF">
      <w:pPr>
        <w:rPr>
          <w:rFonts w:eastAsia="楷体"/>
        </w:rPr>
      </w:pPr>
    </w:p>
    <w:p w:rsidR="00EC0BBF" w:rsidRPr="00986EAA" w:rsidRDefault="00EC0BBF" w:rsidP="00EC0BBF">
      <w:pPr>
        <w:rPr>
          <w:rFonts w:eastAsia="楷体"/>
        </w:rPr>
      </w:pPr>
    </w:p>
    <w:p w:rsidR="00D21947" w:rsidRDefault="00D21947" w:rsidP="000A2B61">
      <w:pPr>
        <w:rPr>
          <w:rFonts w:ascii="Times New Roman" w:eastAsia="楷体" w:hAnsi="Times New Roman" w:cs="Times New Roman"/>
          <w:b/>
          <w:sz w:val="36"/>
          <w:szCs w:val="36"/>
        </w:rPr>
      </w:pPr>
      <w:r>
        <w:rPr>
          <w:rFonts w:ascii="Times New Roman" w:eastAsia="楷体" w:hAnsi="Times New Roman" w:cs="Times New Roman"/>
          <w:b/>
          <w:sz w:val="36"/>
          <w:szCs w:val="36"/>
        </w:rPr>
        <w:t xml:space="preserve">#Management credit risk: </w:t>
      </w:r>
    </w:p>
    <w:p w:rsidR="00D21947" w:rsidRPr="00BC1F4E" w:rsidRDefault="00BC1F4E" w:rsidP="00BC1F4E">
      <w:pPr>
        <w:rPr>
          <w:rFonts w:eastAsia="楷体"/>
        </w:rPr>
      </w:pPr>
      <w:r>
        <w:rPr>
          <w:rFonts w:eastAsia="楷体" w:hint="eastAsia"/>
        </w:rPr>
        <w:lastRenderedPageBreak/>
        <w:tab/>
      </w:r>
      <w:r>
        <w:rPr>
          <w:rFonts w:eastAsia="楷体" w:hint="eastAsia"/>
        </w:rPr>
        <w:tab/>
        <w:t xml:space="preserve">1 </w:t>
      </w:r>
      <w:r w:rsidR="00D21947" w:rsidRPr="00BC1F4E">
        <w:rPr>
          <w:rFonts w:eastAsia="楷体"/>
        </w:rPr>
        <w:t xml:space="preserve">Screening </w:t>
      </w:r>
      <w:r w:rsidRPr="00BC1F4E">
        <w:rPr>
          <w:rFonts w:eastAsia="楷体" w:hint="eastAsia"/>
        </w:rPr>
        <w:t xml:space="preserve">and </w:t>
      </w:r>
      <w:r w:rsidRPr="00BC1F4E">
        <w:rPr>
          <w:rFonts w:eastAsia="楷体"/>
        </w:rPr>
        <w:t>monitoring</w:t>
      </w:r>
      <w:r w:rsidRPr="00BC1F4E">
        <w:rPr>
          <w:rFonts w:eastAsia="楷体" w:hint="eastAsia"/>
        </w:rPr>
        <w:t>.</w:t>
      </w:r>
      <w:r w:rsidR="00D21947" w:rsidRPr="00BC1F4E">
        <w:rPr>
          <w:rFonts w:eastAsia="楷体"/>
        </w:rPr>
        <w:t xml:space="preserve"> </w:t>
      </w:r>
      <w:r w:rsidRPr="00BC1F4E">
        <w:rPr>
          <w:rFonts w:eastAsia="楷体"/>
        </w:rPr>
        <w:t>Screening</w:t>
      </w:r>
      <w:r w:rsidRPr="00BC1F4E">
        <w:rPr>
          <w:rFonts w:eastAsia="楷体" w:hint="eastAsia"/>
        </w:rPr>
        <w:t xml:space="preserve">, </w:t>
      </w:r>
      <w:r w:rsidR="00D21947" w:rsidRPr="00BC1F4E">
        <w:rPr>
          <w:rFonts w:eastAsia="楷体"/>
        </w:rPr>
        <w:t xml:space="preserve">Specializing in lending, </w:t>
      </w:r>
      <w:r w:rsidRPr="00BC1F4E">
        <w:rPr>
          <w:rFonts w:eastAsia="楷体" w:hint="eastAsia"/>
        </w:rPr>
        <w:t>and M</w:t>
      </w:r>
      <w:r w:rsidR="00D21947" w:rsidRPr="00BC1F4E">
        <w:rPr>
          <w:rFonts w:eastAsia="楷体"/>
        </w:rPr>
        <w:t>onitoring and enforcement of restrictive covenants;</w:t>
      </w:r>
    </w:p>
    <w:p w:rsidR="00D21947" w:rsidRPr="00BC1F4E" w:rsidRDefault="00BC1F4E" w:rsidP="00BC1F4E">
      <w:pPr>
        <w:rPr>
          <w:rFonts w:eastAsia="楷体"/>
        </w:rPr>
      </w:pPr>
      <w:r>
        <w:rPr>
          <w:rFonts w:eastAsia="楷体" w:hint="eastAsia"/>
        </w:rPr>
        <w:tab/>
      </w:r>
      <w:r>
        <w:rPr>
          <w:rFonts w:eastAsia="楷体" w:hint="eastAsia"/>
        </w:rPr>
        <w:tab/>
        <w:t xml:space="preserve">2 </w:t>
      </w:r>
      <w:r w:rsidR="00D21947" w:rsidRPr="00BC1F4E">
        <w:rPr>
          <w:rFonts w:eastAsia="楷体"/>
        </w:rPr>
        <w:t>Long-Term customer relationship;</w:t>
      </w:r>
    </w:p>
    <w:p w:rsidR="00BC1F4E" w:rsidRDefault="00BC1F4E" w:rsidP="00BC1F4E">
      <w:pPr>
        <w:rPr>
          <w:rFonts w:eastAsia="楷体"/>
        </w:rPr>
      </w:pPr>
      <w:r>
        <w:rPr>
          <w:rFonts w:eastAsia="楷体" w:hint="eastAsia"/>
        </w:rPr>
        <w:tab/>
      </w:r>
      <w:r>
        <w:rPr>
          <w:rFonts w:eastAsia="楷体" w:hint="eastAsia"/>
        </w:rPr>
        <w:tab/>
        <w:t xml:space="preserve">3 </w:t>
      </w:r>
      <w:r w:rsidR="00D21947" w:rsidRPr="00BC1F4E">
        <w:rPr>
          <w:rFonts w:eastAsia="楷体"/>
        </w:rPr>
        <w:t>Loan commitments;</w:t>
      </w:r>
    </w:p>
    <w:p w:rsidR="00D21947" w:rsidRPr="00BC1F4E" w:rsidRDefault="00BC1F4E" w:rsidP="00BC1F4E">
      <w:pPr>
        <w:rPr>
          <w:rFonts w:eastAsia="楷体"/>
        </w:rPr>
      </w:pPr>
      <w:r>
        <w:rPr>
          <w:rFonts w:eastAsia="楷体" w:hint="eastAsia"/>
        </w:rPr>
        <w:tab/>
      </w:r>
      <w:r>
        <w:rPr>
          <w:rFonts w:eastAsia="楷体" w:hint="eastAsia"/>
        </w:rPr>
        <w:tab/>
        <w:t xml:space="preserve">4 </w:t>
      </w:r>
      <w:r w:rsidR="00D21947" w:rsidRPr="00BC1F4E">
        <w:rPr>
          <w:rFonts w:eastAsia="楷体"/>
        </w:rPr>
        <w:t>Collateral and compensating balances;</w:t>
      </w:r>
    </w:p>
    <w:p w:rsidR="00BC1F4E" w:rsidRDefault="00BC1F4E" w:rsidP="00BC1F4E">
      <w:pPr>
        <w:rPr>
          <w:rFonts w:eastAsia="楷体"/>
        </w:rPr>
      </w:pPr>
      <w:r>
        <w:rPr>
          <w:rFonts w:eastAsia="楷体" w:hint="eastAsia"/>
        </w:rPr>
        <w:tab/>
      </w:r>
      <w:r>
        <w:rPr>
          <w:rFonts w:eastAsia="楷体" w:hint="eastAsia"/>
        </w:rPr>
        <w:tab/>
        <w:t xml:space="preserve">5 </w:t>
      </w:r>
      <w:r w:rsidR="00D21947" w:rsidRPr="00BC1F4E">
        <w:rPr>
          <w:rFonts w:eastAsia="楷体"/>
        </w:rPr>
        <w:t>Credit rationing</w:t>
      </w:r>
    </w:p>
    <w:p w:rsidR="00BC1F4E" w:rsidRDefault="00BC1F4E" w:rsidP="00BC1F4E">
      <w:pPr>
        <w:rPr>
          <w:rFonts w:ascii="Times New Roman" w:eastAsia="楷体" w:hAnsi="Times New Roman" w:cs="Times New Roman"/>
          <w:b/>
          <w:sz w:val="36"/>
          <w:szCs w:val="36"/>
        </w:rPr>
      </w:pPr>
    </w:p>
    <w:p w:rsidR="00BC1F4E" w:rsidRPr="00BC1F4E" w:rsidRDefault="00BC1F4E" w:rsidP="00BC1F4E">
      <w:pPr>
        <w:rPr>
          <w:rFonts w:ascii="Times New Roman" w:eastAsia="楷体" w:hAnsi="Times New Roman" w:cs="Times New Roman"/>
          <w:b/>
          <w:sz w:val="36"/>
          <w:szCs w:val="36"/>
        </w:rPr>
      </w:pPr>
      <w:r w:rsidRPr="00BC1F4E">
        <w:rPr>
          <w:rFonts w:ascii="Times New Roman" w:eastAsia="楷体" w:hAnsi="Times New Roman" w:cs="Times New Roman"/>
          <w:b/>
          <w:sz w:val="36"/>
          <w:szCs w:val="36"/>
        </w:rPr>
        <w:t>Managing Interest-Rate Risk</w:t>
      </w:r>
    </w:p>
    <w:p w:rsidR="004A0B4E" w:rsidRDefault="00BC1F4E" w:rsidP="00BC1F4E">
      <w:pPr>
        <w:rPr>
          <w:rFonts w:eastAsia="楷体"/>
        </w:rPr>
      </w:pPr>
      <w:r>
        <w:rPr>
          <w:rFonts w:eastAsia="楷体" w:hint="eastAsia"/>
        </w:rPr>
        <w:t>G</w:t>
      </w:r>
      <w:r w:rsidR="004A0B4E" w:rsidRPr="00BC1F4E">
        <w:rPr>
          <w:rFonts w:eastAsia="楷体"/>
        </w:rPr>
        <w:t xml:space="preserve">ap </w:t>
      </w:r>
      <w:r>
        <w:rPr>
          <w:rFonts w:eastAsia="楷体" w:hint="eastAsia"/>
        </w:rPr>
        <w:t xml:space="preserve">and duration </w:t>
      </w:r>
      <w:r w:rsidR="004A0B4E" w:rsidRPr="00BC1F4E">
        <w:rPr>
          <w:rFonts w:eastAsia="楷体"/>
        </w:rPr>
        <w:t>analysis</w:t>
      </w:r>
      <w:r>
        <w:rPr>
          <w:rFonts w:eastAsia="楷体" w:hint="eastAsia"/>
        </w:rPr>
        <w:t xml:space="preserve">. </w:t>
      </w:r>
      <w:r w:rsidR="004A0B4E" w:rsidRPr="00BC1F4E">
        <w:rPr>
          <w:rFonts w:eastAsia="楷体"/>
        </w:rPr>
        <w:t>Macaulay’s duration.</w:t>
      </w:r>
    </w:p>
    <w:p w:rsidR="00BC1F4E" w:rsidRPr="00BC1F4E" w:rsidRDefault="00BC1F4E" w:rsidP="00BC1F4E">
      <w:pPr>
        <w:rPr>
          <w:rFonts w:eastAsia="楷体"/>
        </w:rPr>
      </w:pPr>
    </w:p>
    <w:p w:rsidR="004A0B4E" w:rsidRDefault="004A0B4E" w:rsidP="000A2B61">
      <w:pPr>
        <w:rPr>
          <w:rFonts w:ascii="Times New Roman" w:eastAsia="楷体" w:hAnsi="Times New Roman" w:cs="Times New Roman"/>
          <w:b/>
          <w:sz w:val="36"/>
          <w:szCs w:val="36"/>
        </w:rPr>
      </w:pPr>
      <w:r>
        <w:rPr>
          <w:rFonts w:ascii="Times New Roman" w:eastAsia="楷体" w:hAnsi="Times New Roman" w:cs="Times New Roman"/>
          <w:b/>
          <w:sz w:val="36"/>
          <w:szCs w:val="36"/>
        </w:rPr>
        <w:t>Off-balance-</w:t>
      </w:r>
      <w:r w:rsidR="00BC1F4E">
        <w:rPr>
          <w:rFonts w:ascii="Times New Roman" w:eastAsia="楷体" w:hAnsi="Times New Roman" w:cs="Times New Roman"/>
          <w:b/>
          <w:sz w:val="36"/>
          <w:szCs w:val="36"/>
        </w:rPr>
        <w:t>sheet activities</w:t>
      </w:r>
    </w:p>
    <w:p w:rsidR="00BC1F4E" w:rsidRDefault="00BC1F4E" w:rsidP="000A2B61">
      <w:pPr>
        <w:rPr>
          <w:rFonts w:ascii="Times New Roman" w:eastAsia="楷体" w:hAnsi="Times New Roman" w:cs="Times New Roman"/>
          <w:b/>
          <w:sz w:val="36"/>
          <w:szCs w:val="36"/>
        </w:rPr>
      </w:pPr>
    </w:p>
    <w:p w:rsidR="00D21947" w:rsidRDefault="005F7579" w:rsidP="000A2B61">
      <w:pPr>
        <w:rPr>
          <w:rFonts w:ascii="Times New Roman" w:eastAsia="楷体" w:hAnsi="Times New Roman" w:cs="Times New Roman"/>
          <w:sz w:val="36"/>
          <w:szCs w:val="36"/>
        </w:rPr>
      </w:pPr>
      <w:r w:rsidRPr="00BC1F4E">
        <w:rPr>
          <w:rFonts w:ascii="Times New Roman" w:eastAsia="楷体" w:hAnsi="Times New Roman" w:cs="Times New Roman"/>
          <w:sz w:val="36"/>
          <w:szCs w:val="36"/>
        </w:rPr>
        <w:t>VAR (</w:t>
      </w:r>
      <w:r w:rsidR="00D21947" w:rsidRPr="00BC1F4E">
        <w:rPr>
          <w:rFonts w:ascii="Times New Roman" w:eastAsia="楷体" w:hAnsi="Times New Roman" w:cs="Times New Roman"/>
          <w:sz w:val="36"/>
          <w:szCs w:val="36"/>
        </w:rPr>
        <w:t>the value at risk)</w:t>
      </w:r>
    </w:p>
    <w:p w:rsidR="00BC1F4E" w:rsidRDefault="00BC1F4E" w:rsidP="000A2B61">
      <w:pPr>
        <w:rPr>
          <w:rFonts w:ascii="Times New Roman" w:eastAsia="楷体" w:hAnsi="Times New Roman" w:cs="Times New Roman"/>
          <w:sz w:val="36"/>
          <w:szCs w:val="36"/>
        </w:rPr>
      </w:pPr>
    </w:p>
    <w:p w:rsidR="00BC1F4E" w:rsidRDefault="00BC1F4E" w:rsidP="000A2B61">
      <w:pPr>
        <w:rPr>
          <w:rFonts w:ascii="Times New Roman" w:eastAsia="楷体" w:hAnsi="Times New Roman" w:cs="Times New Roman"/>
          <w:sz w:val="36"/>
          <w:szCs w:val="36"/>
        </w:rPr>
      </w:pPr>
    </w:p>
    <w:p w:rsidR="00BC1F4E" w:rsidRDefault="00BC1F4E" w:rsidP="000A2B61">
      <w:pPr>
        <w:rPr>
          <w:rFonts w:ascii="Times New Roman" w:eastAsia="楷体" w:hAnsi="Times New Roman" w:cs="Times New Roman"/>
          <w:sz w:val="36"/>
          <w:szCs w:val="36"/>
        </w:rPr>
      </w:pPr>
    </w:p>
    <w:p w:rsidR="00BC1F4E" w:rsidRDefault="00BC1F4E" w:rsidP="000A2B61">
      <w:pPr>
        <w:rPr>
          <w:rFonts w:ascii="Times New Roman" w:eastAsia="楷体" w:hAnsi="Times New Roman" w:cs="Times New Roman"/>
          <w:sz w:val="36"/>
          <w:szCs w:val="36"/>
        </w:rPr>
      </w:pPr>
    </w:p>
    <w:p w:rsidR="00BC1F4E" w:rsidRDefault="00BC1F4E" w:rsidP="000A2B61">
      <w:pPr>
        <w:rPr>
          <w:rFonts w:ascii="Times New Roman" w:eastAsia="楷体" w:hAnsi="Times New Roman" w:cs="Times New Roman"/>
          <w:sz w:val="36"/>
          <w:szCs w:val="36"/>
        </w:rPr>
      </w:pPr>
    </w:p>
    <w:p w:rsidR="00BC1F4E" w:rsidRDefault="00BC1F4E" w:rsidP="000A2B61">
      <w:pPr>
        <w:rPr>
          <w:rFonts w:ascii="Times New Roman" w:eastAsia="楷体" w:hAnsi="Times New Roman" w:cs="Times New Roman"/>
          <w:sz w:val="36"/>
          <w:szCs w:val="36"/>
        </w:rPr>
      </w:pPr>
    </w:p>
    <w:p w:rsidR="00BC1F4E" w:rsidRPr="00BC1F4E" w:rsidRDefault="00BC1F4E" w:rsidP="000A2B61">
      <w:pPr>
        <w:rPr>
          <w:rFonts w:ascii="Times New Roman" w:eastAsia="楷体" w:hAnsi="Times New Roman" w:cs="Times New Roman"/>
          <w:sz w:val="36"/>
          <w:szCs w:val="36"/>
        </w:rPr>
      </w:pPr>
    </w:p>
    <w:p w:rsidR="0098232C" w:rsidRDefault="00D83B93" w:rsidP="002712D6">
      <w:pPr>
        <w:pStyle w:val="Heading4"/>
      </w:pPr>
      <w:bookmarkStart w:id="15" w:name="_Toc217859151"/>
      <w:r>
        <w:lastRenderedPageBreak/>
        <w:t>Appendix 1 to Ch</w:t>
      </w:r>
      <w:r w:rsidR="0098232C">
        <w:t>9</w:t>
      </w:r>
      <w:r w:rsidR="005F7579">
        <w:t>: Duration</w:t>
      </w:r>
      <w:r w:rsidR="0098232C">
        <w:t xml:space="preserve"> gap analysis</w:t>
      </w:r>
      <w:bookmarkEnd w:id="15"/>
    </w:p>
    <w:p w:rsidR="0098232C" w:rsidRDefault="00B862AA" w:rsidP="0098232C">
      <w:pPr>
        <w:rPr>
          <w:rFonts w:ascii="Times New Roman" w:eastAsia="楷体" w:hAnsi="Times New Roman" w:cs="Times New Roman"/>
          <w:b/>
          <w:sz w:val="36"/>
          <w:szCs w:val="36"/>
        </w:rPr>
      </w:pPr>
      <m:oMathPara>
        <m:oMath>
          <m:sSub>
            <m:sSubPr>
              <m:ctrlPr>
                <w:rPr>
                  <w:rFonts w:ascii="Cambria Math" w:eastAsia="楷体" w:hAnsi="Cambria Math" w:cs="Times New Roman"/>
                  <w:b/>
                  <w:i/>
                  <w:sz w:val="36"/>
                  <w:szCs w:val="36"/>
                </w:rPr>
              </m:ctrlPr>
            </m:sSubPr>
            <m:e>
              <m:r>
                <m:rPr>
                  <m:sty m:val="bi"/>
                </m:rPr>
                <w:rPr>
                  <w:rFonts w:ascii="Cambria Math" w:eastAsia="楷体" w:hAnsi="Cambria Math" w:cs="Times New Roman"/>
                  <w:sz w:val="36"/>
                  <w:szCs w:val="36"/>
                </w:rPr>
                <m:t>DUR</m:t>
              </m:r>
            </m:e>
            <m:sub>
              <m:r>
                <m:rPr>
                  <m:sty m:val="bi"/>
                </m:rPr>
                <w:rPr>
                  <w:rFonts w:ascii="Cambria Math" w:eastAsia="楷体" w:hAnsi="Cambria Math" w:cs="Times New Roman"/>
                  <w:sz w:val="36"/>
                  <w:szCs w:val="36"/>
                </w:rPr>
                <m:t>gap</m:t>
              </m:r>
            </m:sub>
          </m:sSub>
          <m:r>
            <m:rPr>
              <m:sty m:val="bi"/>
            </m:rPr>
            <w:rPr>
              <w:rFonts w:ascii="Cambria Math" w:eastAsia="楷体" w:hAnsi="Cambria Math" w:cs="Times New Roman"/>
              <w:sz w:val="36"/>
              <w:szCs w:val="36"/>
            </w:rPr>
            <m:t>=</m:t>
          </m:r>
          <m:sSub>
            <m:sSubPr>
              <m:ctrlPr>
                <w:rPr>
                  <w:rFonts w:ascii="Cambria Math" w:eastAsia="楷体" w:hAnsi="Cambria Math" w:cs="Times New Roman"/>
                  <w:b/>
                  <w:i/>
                  <w:sz w:val="36"/>
                  <w:szCs w:val="36"/>
                </w:rPr>
              </m:ctrlPr>
            </m:sSubPr>
            <m:e>
              <m:r>
                <m:rPr>
                  <m:sty m:val="bi"/>
                </m:rPr>
                <w:rPr>
                  <w:rFonts w:ascii="Cambria Math" w:eastAsia="楷体" w:hAnsi="Cambria Math" w:cs="Times New Roman"/>
                  <w:sz w:val="36"/>
                  <w:szCs w:val="36"/>
                </w:rPr>
                <m:t>DUR</m:t>
              </m:r>
            </m:e>
            <m:sub>
              <m:r>
                <m:rPr>
                  <m:sty m:val="bi"/>
                </m:rPr>
                <w:rPr>
                  <w:rFonts w:ascii="Cambria Math" w:eastAsia="楷体" w:hAnsi="Cambria Math" w:cs="Times New Roman"/>
                  <w:sz w:val="36"/>
                  <w:szCs w:val="36"/>
                </w:rPr>
                <m:t>a</m:t>
              </m:r>
            </m:sub>
          </m:sSub>
          <m:r>
            <m:rPr>
              <m:sty m:val="bi"/>
            </m:rPr>
            <w:rPr>
              <w:rFonts w:ascii="Cambria Math" w:eastAsia="楷体" w:hAnsi="Cambria Math" w:cs="Times New Roman"/>
              <w:sz w:val="36"/>
              <w:szCs w:val="36"/>
            </w:rPr>
            <m:t>-</m:t>
          </m:r>
          <m:f>
            <m:fPr>
              <m:ctrlPr>
                <w:rPr>
                  <w:rFonts w:ascii="Cambria Math" w:eastAsia="楷体" w:hAnsi="Cambria Math" w:cs="Times New Roman"/>
                  <w:b/>
                  <w:i/>
                  <w:sz w:val="36"/>
                  <w:szCs w:val="36"/>
                </w:rPr>
              </m:ctrlPr>
            </m:fPr>
            <m:num>
              <m:r>
                <m:rPr>
                  <m:sty m:val="bi"/>
                </m:rPr>
                <w:rPr>
                  <w:rFonts w:ascii="Cambria Math" w:eastAsia="楷体" w:hAnsi="Cambria Math" w:cs="Times New Roman"/>
                  <w:sz w:val="36"/>
                  <w:szCs w:val="36"/>
                </w:rPr>
                <m:t>L</m:t>
              </m:r>
            </m:num>
            <m:den>
              <m:r>
                <m:rPr>
                  <m:sty m:val="bi"/>
                </m:rPr>
                <w:rPr>
                  <w:rFonts w:ascii="Cambria Math" w:eastAsia="楷体" w:hAnsi="Cambria Math" w:cs="Times New Roman"/>
                  <w:sz w:val="36"/>
                  <w:szCs w:val="36"/>
                </w:rPr>
                <m:t>A</m:t>
              </m:r>
            </m:den>
          </m:f>
          <m:sSub>
            <m:sSubPr>
              <m:ctrlPr>
                <w:rPr>
                  <w:rFonts w:ascii="Cambria Math" w:eastAsia="楷体" w:hAnsi="Cambria Math" w:cs="Times New Roman"/>
                  <w:b/>
                  <w:i/>
                  <w:sz w:val="36"/>
                  <w:szCs w:val="36"/>
                </w:rPr>
              </m:ctrlPr>
            </m:sSubPr>
            <m:e>
              <m:r>
                <m:rPr>
                  <m:sty m:val="bi"/>
                </m:rPr>
                <w:rPr>
                  <w:rFonts w:ascii="Cambria Math" w:eastAsia="楷体" w:hAnsi="Cambria Math" w:cs="Times New Roman"/>
                  <w:sz w:val="36"/>
                  <w:szCs w:val="36"/>
                </w:rPr>
                <m:t>DUR</m:t>
              </m:r>
            </m:e>
            <m:sub>
              <m:r>
                <m:rPr>
                  <m:sty m:val="bi"/>
                </m:rPr>
                <w:rPr>
                  <w:rFonts w:ascii="Cambria Math" w:eastAsia="楷体" w:hAnsi="Cambria Math" w:cs="Times New Roman"/>
                  <w:sz w:val="36"/>
                  <w:szCs w:val="36"/>
                </w:rPr>
                <m:t>l</m:t>
              </m:r>
            </m:sub>
          </m:sSub>
        </m:oMath>
      </m:oMathPara>
    </w:p>
    <w:p w:rsidR="0098232C" w:rsidRDefault="00B862AA" w:rsidP="0098232C">
      <w:pPr>
        <w:rPr>
          <w:rFonts w:ascii="Times New Roman" w:eastAsia="楷体" w:hAnsi="Times New Roman" w:cs="Times New Roman"/>
          <w:b/>
          <w:sz w:val="36"/>
          <w:szCs w:val="36"/>
        </w:rPr>
      </w:pPr>
      <m:oMathPara>
        <m:oMath>
          <m:f>
            <m:fPr>
              <m:ctrlPr>
                <w:rPr>
                  <w:rFonts w:ascii="Cambria Math" w:eastAsia="楷体" w:hAnsi="Cambria Math" w:cs="Times New Roman"/>
                  <w:b/>
                  <w:i/>
                  <w:sz w:val="36"/>
                  <w:szCs w:val="36"/>
                </w:rPr>
              </m:ctrlPr>
            </m:fPr>
            <m:num>
              <m:r>
                <m:rPr>
                  <m:sty m:val="bi"/>
                </m:rPr>
                <w:rPr>
                  <w:rFonts w:ascii="Cambria Math" w:eastAsia="楷体" w:hAnsi="Cambria Math" w:cs="Times New Roman"/>
                  <w:sz w:val="36"/>
                  <w:szCs w:val="36"/>
                </w:rPr>
                <m:t>∆NW</m:t>
              </m:r>
            </m:num>
            <m:den>
              <m:r>
                <m:rPr>
                  <m:sty m:val="bi"/>
                </m:rPr>
                <w:rPr>
                  <w:rFonts w:ascii="Cambria Math" w:eastAsia="楷体" w:hAnsi="Cambria Math" w:cs="Times New Roman"/>
                  <w:sz w:val="36"/>
                  <w:szCs w:val="36"/>
                </w:rPr>
                <m:t>A</m:t>
              </m:r>
            </m:den>
          </m:f>
          <m:r>
            <m:rPr>
              <m:sty m:val="bi"/>
            </m:rPr>
            <w:rPr>
              <w:rFonts w:ascii="Cambria Math" w:eastAsia="楷体" w:hAnsi="Cambria Math" w:cs="Times New Roman"/>
              <w:sz w:val="36"/>
              <w:szCs w:val="36"/>
            </w:rPr>
            <m:t>=</m:t>
          </m:r>
          <m:sSub>
            <m:sSubPr>
              <m:ctrlPr>
                <w:rPr>
                  <w:rFonts w:ascii="Cambria Math" w:eastAsia="楷体" w:hAnsi="Cambria Math" w:cs="Times New Roman"/>
                  <w:b/>
                  <w:i/>
                  <w:sz w:val="36"/>
                  <w:szCs w:val="36"/>
                </w:rPr>
              </m:ctrlPr>
            </m:sSubPr>
            <m:e>
              <m:r>
                <m:rPr>
                  <m:sty m:val="bi"/>
                </m:rPr>
                <w:rPr>
                  <w:rFonts w:ascii="Cambria Math" w:eastAsia="楷体" w:hAnsi="Cambria Math" w:cs="Times New Roman"/>
                  <w:sz w:val="36"/>
                  <w:szCs w:val="36"/>
                </w:rPr>
                <m:t>-DUR</m:t>
              </m:r>
            </m:e>
            <m:sub>
              <m:r>
                <m:rPr>
                  <m:sty m:val="bi"/>
                </m:rPr>
                <w:rPr>
                  <w:rFonts w:ascii="Cambria Math" w:eastAsia="楷体" w:hAnsi="Cambria Math" w:cs="Times New Roman"/>
                  <w:sz w:val="36"/>
                  <w:szCs w:val="36"/>
                </w:rPr>
                <m:t>gap</m:t>
              </m:r>
            </m:sub>
          </m:sSub>
          <m:r>
            <m:rPr>
              <m:sty m:val="bi"/>
            </m:rPr>
            <w:rPr>
              <w:rFonts w:ascii="Cambria Math" w:eastAsia="楷体" w:hAnsi="Cambria Math" w:cs="Times New Roman"/>
              <w:sz w:val="36"/>
              <w:szCs w:val="36"/>
            </w:rPr>
            <m:t>×</m:t>
          </m:r>
          <m:f>
            <m:fPr>
              <m:ctrlPr>
                <w:rPr>
                  <w:rFonts w:ascii="Cambria Math" w:eastAsia="楷体" w:hAnsi="Cambria Math" w:cs="Times New Roman"/>
                  <w:b/>
                  <w:i/>
                  <w:sz w:val="36"/>
                  <w:szCs w:val="36"/>
                </w:rPr>
              </m:ctrlPr>
            </m:fPr>
            <m:num>
              <m:r>
                <m:rPr>
                  <m:sty m:val="bi"/>
                </m:rPr>
                <w:rPr>
                  <w:rFonts w:ascii="Cambria Math" w:eastAsia="楷体" w:hAnsi="Cambria Math" w:cs="Times New Roman"/>
                  <w:sz w:val="36"/>
                  <w:szCs w:val="36"/>
                </w:rPr>
                <m:t>∆i</m:t>
              </m:r>
            </m:num>
            <m:den>
              <m:r>
                <m:rPr>
                  <m:sty m:val="bi"/>
                </m:rPr>
                <w:rPr>
                  <w:rFonts w:ascii="Cambria Math" w:eastAsia="楷体" w:hAnsi="Cambria Math" w:cs="Times New Roman"/>
                  <w:sz w:val="36"/>
                  <w:szCs w:val="36"/>
                </w:rPr>
                <m:t>1+i</m:t>
              </m:r>
            </m:den>
          </m:f>
        </m:oMath>
      </m:oMathPara>
    </w:p>
    <w:p w:rsidR="0098232C" w:rsidRDefault="0098232C" w:rsidP="0098232C">
      <w:pPr>
        <w:rPr>
          <w:rFonts w:ascii="Times New Roman" w:eastAsia="楷体" w:hAnsi="Times New Roman" w:cs="Times New Roman"/>
          <w:sz w:val="36"/>
          <w:szCs w:val="36"/>
        </w:rPr>
      </w:pPr>
      <m:oMath>
        <m:r>
          <w:rPr>
            <w:rFonts w:ascii="Cambria Math" w:eastAsia="楷体" w:hAnsi="Cambria Math" w:cs="Times New Roman"/>
            <w:sz w:val="36"/>
            <w:szCs w:val="36"/>
          </w:rPr>
          <m:t>∆NW</m:t>
        </m:r>
      </m:oMath>
      <w:r w:rsidRPr="0098232C">
        <w:rPr>
          <w:rFonts w:ascii="Times New Roman" w:eastAsia="楷体" w:hAnsi="Times New Roman" w:cs="Times New Roman"/>
          <w:sz w:val="36"/>
          <w:szCs w:val="36"/>
        </w:rPr>
        <w:t xml:space="preserve"> </w:t>
      </w:r>
      <w:r w:rsidR="005F7579" w:rsidRPr="0098232C">
        <w:rPr>
          <w:rFonts w:ascii="Times New Roman" w:eastAsia="楷体" w:hAnsi="Times New Roman" w:cs="Times New Roman"/>
          <w:sz w:val="36"/>
          <w:szCs w:val="36"/>
        </w:rPr>
        <w:t>Change</w:t>
      </w:r>
      <w:r w:rsidRPr="0098232C">
        <w:rPr>
          <w:rFonts w:ascii="Times New Roman" w:eastAsia="楷体" w:hAnsi="Times New Roman" w:cs="Times New Roman"/>
          <w:sz w:val="36"/>
          <w:szCs w:val="36"/>
        </w:rPr>
        <w:t xml:space="preserve"> in the market value of net worth</w:t>
      </w:r>
    </w:p>
    <w:p w:rsidR="00F97D97" w:rsidRDefault="00F97D97"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D56816" w:rsidRDefault="00D56816" w:rsidP="0098232C">
      <w:pPr>
        <w:rPr>
          <w:rFonts w:ascii="Times New Roman" w:eastAsia="楷体" w:hAnsi="Times New Roman" w:cs="Times New Roman"/>
          <w:sz w:val="36"/>
          <w:szCs w:val="36"/>
        </w:rPr>
      </w:pPr>
    </w:p>
    <w:p w:rsidR="00F97D97" w:rsidRDefault="00D83B93" w:rsidP="002712D6">
      <w:pPr>
        <w:pStyle w:val="Heading4"/>
      </w:pPr>
      <w:bookmarkStart w:id="16" w:name="_Toc217859152"/>
      <w:r>
        <w:lastRenderedPageBreak/>
        <w:t>Appendix 2 to Ch9:Measuring Bank Performance</w:t>
      </w:r>
      <w:bookmarkEnd w:id="16"/>
    </w:p>
    <w:p w:rsidR="00D83B93" w:rsidRDefault="00596A4B" w:rsidP="00D83B93">
      <w:pPr>
        <w:rPr>
          <w:rFonts w:ascii="Times New Roman" w:eastAsia="楷体" w:hAnsi="Times New Roman" w:cs="Times New Roman"/>
          <w:sz w:val="36"/>
          <w:szCs w:val="36"/>
        </w:rPr>
      </w:pPr>
      <w:r w:rsidRPr="00596A4B">
        <w:rPr>
          <w:rFonts w:ascii="Times New Roman" w:eastAsia="楷体" w:hAnsi="Times New Roman" w:cs="Times New Roman"/>
          <w:sz w:val="36"/>
          <w:szCs w:val="36"/>
        </w:rPr>
        <w:t>ROA,ROE,NIM</w:t>
      </w:r>
      <w:r>
        <w:rPr>
          <w:rFonts w:ascii="Times New Roman" w:eastAsia="楷体" w:hAnsi="Times New Roman" w:cs="Times New Roman"/>
          <w:sz w:val="36"/>
          <w:szCs w:val="36"/>
        </w:rPr>
        <w:t>(net interest margin)</w:t>
      </w:r>
    </w:p>
    <w:p w:rsidR="00596A4B" w:rsidRDefault="00596A4B" w:rsidP="00D83B93">
      <w:pPr>
        <w:rPr>
          <w:rFonts w:ascii="Times New Roman" w:eastAsia="楷体" w:hAnsi="Times New Roman" w:cs="Times New Roman"/>
          <w:sz w:val="36"/>
          <w:szCs w:val="36"/>
        </w:rPr>
      </w:pPr>
      <w:r>
        <w:rPr>
          <w:rFonts w:ascii="Times New Roman" w:eastAsia="楷体" w:hAnsi="Times New Roman" w:cs="Times New Roman"/>
          <w:sz w:val="36"/>
          <w:szCs w:val="36"/>
        </w:rPr>
        <w:t>NIM=(interest income –interest expenses)/assets</w:t>
      </w:r>
    </w:p>
    <w:p w:rsidR="00D56816" w:rsidRDefault="00D56816" w:rsidP="00D83B93">
      <w:pPr>
        <w:rPr>
          <w:rFonts w:ascii="Times New Roman" w:eastAsia="楷体" w:hAnsi="Times New Roman" w:cs="Times New Roman"/>
          <w:b/>
          <w:bCs/>
          <w:sz w:val="36"/>
          <w:szCs w:val="36"/>
        </w:rPr>
      </w:pPr>
    </w:p>
    <w:p w:rsidR="00D56816" w:rsidRDefault="00D56816" w:rsidP="00D83B93">
      <w:pPr>
        <w:rPr>
          <w:rFonts w:ascii="Times New Roman" w:eastAsia="楷体" w:hAnsi="Times New Roman" w:cs="Times New Roman"/>
          <w:b/>
          <w:bCs/>
          <w:sz w:val="36"/>
          <w:szCs w:val="36"/>
        </w:rPr>
      </w:pPr>
      <w:r w:rsidRPr="00D56816">
        <w:rPr>
          <w:rFonts w:ascii="Times New Roman" w:eastAsia="楷体" w:hAnsi="Times New Roman" w:cs="Times New Roman"/>
          <w:b/>
          <w:bCs/>
          <w:sz w:val="36"/>
          <w:szCs w:val="36"/>
        </w:rPr>
        <w:t>Table 1 Income Statement for All Federally Insured Commercial Banks, 2002</w:t>
      </w:r>
    </w:p>
    <w:p w:rsidR="00D56816" w:rsidRDefault="00D56816" w:rsidP="00D83B93">
      <w:pPr>
        <w:rPr>
          <w:rFonts w:ascii="Times New Roman" w:eastAsia="楷体" w:hAnsi="Times New Roman" w:cs="Times New Roman"/>
          <w:sz w:val="36"/>
          <w:szCs w:val="36"/>
        </w:rPr>
      </w:pPr>
      <w:r>
        <w:rPr>
          <w:rFonts w:ascii="Times New Roman" w:eastAsia="楷体" w:hAnsi="Times New Roman" w:cs="Times New Roman" w:hint="eastAsia"/>
          <w:noProof/>
          <w:sz w:val="36"/>
          <w:szCs w:val="36"/>
        </w:rPr>
        <w:drawing>
          <wp:inline distT="0" distB="0" distL="0" distR="0">
            <wp:extent cx="5274310" cy="5223391"/>
            <wp:effectExtent l="19050" t="0" r="254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274310" cy="5223391"/>
                    </a:xfrm>
                    <a:prstGeom prst="rect">
                      <a:avLst/>
                    </a:prstGeom>
                    <a:noFill/>
                    <a:ln w="9525">
                      <a:noFill/>
                      <a:miter lim="800000"/>
                      <a:headEnd/>
                      <a:tailEnd/>
                    </a:ln>
                  </pic:spPr>
                </pic:pic>
              </a:graphicData>
            </a:graphic>
          </wp:inline>
        </w:drawing>
      </w:r>
    </w:p>
    <w:p w:rsidR="00D56816" w:rsidRDefault="00D56816" w:rsidP="00D83B93">
      <w:pPr>
        <w:rPr>
          <w:rFonts w:ascii="Times New Roman" w:eastAsia="楷体" w:hAnsi="Times New Roman" w:cs="Times New Roman"/>
          <w:sz w:val="36"/>
          <w:szCs w:val="36"/>
        </w:rPr>
      </w:pPr>
    </w:p>
    <w:p w:rsidR="00D56816" w:rsidRDefault="00D56816" w:rsidP="00D83B93">
      <w:pPr>
        <w:rPr>
          <w:rFonts w:ascii="Times New Roman" w:eastAsia="楷体" w:hAnsi="Times New Roman" w:cs="Times New Roman"/>
          <w:b/>
          <w:bCs/>
          <w:sz w:val="36"/>
          <w:szCs w:val="36"/>
        </w:rPr>
      </w:pPr>
    </w:p>
    <w:p w:rsidR="00596A4B" w:rsidRDefault="00D56816" w:rsidP="00D83B93">
      <w:pPr>
        <w:rPr>
          <w:rFonts w:ascii="Times New Roman" w:eastAsia="楷体" w:hAnsi="Times New Roman" w:cs="Times New Roman"/>
          <w:sz w:val="36"/>
          <w:szCs w:val="36"/>
        </w:rPr>
      </w:pPr>
      <w:r w:rsidRPr="00D56816">
        <w:rPr>
          <w:rFonts w:ascii="Times New Roman" w:eastAsia="楷体" w:hAnsi="Times New Roman" w:cs="Times New Roman"/>
          <w:b/>
          <w:bCs/>
          <w:sz w:val="36"/>
          <w:szCs w:val="36"/>
        </w:rPr>
        <w:lastRenderedPageBreak/>
        <w:t>Table 2 Measures of Bank Performance, 1980–2002</w:t>
      </w:r>
    </w:p>
    <w:p w:rsidR="00D56816" w:rsidRDefault="00D56816" w:rsidP="00D83B93">
      <w:pPr>
        <w:rPr>
          <w:rFonts w:ascii="Times New Roman" w:eastAsia="楷体" w:hAnsi="Times New Roman" w:cs="Times New Roman"/>
          <w:sz w:val="36"/>
          <w:szCs w:val="36"/>
        </w:rPr>
      </w:pPr>
      <w:r>
        <w:rPr>
          <w:rFonts w:ascii="Times New Roman" w:eastAsia="楷体" w:hAnsi="Times New Roman" w:cs="Times New Roman" w:hint="eastAsia"/>
          <w:noProof/>
          <w:sz w:val="36"/>
          <w:szCs w:val="36"/>
        </w:rPr>
        <w:drawing>
          <wp:inline distT="0" distB="0" distL="0" distR="0">
            <wp:extent cx="5274310" cy="5931474"/>
            <wp:effectExtent l="19050" t="0" r="254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274310" cy="5931474"/>
                    </a:xfrm>
                    <a:prstGeom prst="rect">
                      <a:avLst/>
                    </a:prstGeom>
                    <a:noFill/>
                    <a:ln w="9525">
                      <a:noFill/>
                      <a:miter lim="800000"/>
                      <a:headEnd/>
                      <a:tailEnd/>
                    </a:ln>
                  </pic:spPr>
                </pic:pic>
              </a:graphicData>
            </a:graphic>
          </wp:inline>
        </w:drawing>
      </w:r>
    </w:p>
    <w:p w:rsidR="00D56816" w:rsidRDefault="00D56816" w:rsidP="00D83B93">
      <w:pPr>
        <w:rPr>
          <w:rFonts w:ascii="Times New Roman" w:eastAsia="楷体" w:hAnsi="Times New Roman" w:cs="Times New Roman"/>
          <w:sz w:val="36"/>
          <w:szCs w:val="36"/>
        </w:rPr>
      </w:pPr>
    </w:p>
    <w:p w:rsidR="00D56816" w:rsidRDefault="00D56816" w:rsidP="00D83B93">
      <w:pPr>
        <w:rPr>
          <w:rFonts w:ascii="Times New Roman" w:eastAsia="楷体" w:hAnsi="Times New Roman" w:cs="Times New Roman"/>
          <w:sz w:val="36"/>
          <w:szCs w:val="36"/>
        </w:rPr>
      </w:pPr>
    </w:p>
    <w:p w:rsidR="00D56816" w:rsidRDefault="00D56816" w:rsidP="00D83B93">
      <w:pPr>
        <w:rPr>
          <w:rFonts w:ascii="Times New Roman" w:eastAsia="楷体" w:hAnsi="Times New Roman" w:cs="Times New Roman"/>
          <w:sz w:val="36"/>
          <w:szCs w:val="36"/>
        </w:rPr>
      </w:pPr>
    </w:p>
    <w:p w:rsidR="00D56816" w:rsidRDefault="00D56816" w:rsidP="00D83B93">
      <w:pPr>
        <w:rPr>
          <w:rFonts w:ascii="Times New Roman" w:eastAsia="楷体" w:hAnsi="Times New Roman" w:cs="Times New Roman"/>
          <w:sz w:val="36"/>
          <w:szCs w:val="36"/>
        </w:rPr>
      </w:pPr>
    </w:p>
    <w:p w:rsidR="00D56816" w:rsidRDefault="00D56816" w:rsidP="00D83B93">
      <w:pPr>
        <w:rPr>
          <w:rFonts w:ascii="Times New Roman" w:eastAsia="楷体" w:hAnsi="Times New Roman" w:cs="Times New Roman"/>
          <w:sz w:val="36"/>
          <w:szCs w:val="36"/>
        </w:rPr>
      </w:pPr>
    </w:p>
    <w:p w:rsidR="00D56816" w:rsidRDefault="00D56816" w:rsidP="00D83B93">
      <w:pPr>
        <w:rPr>
          <w:rFonts w:ascii="Times New Roman" w:eastAsia="楷体" w:hAnsi="Times New Roman" w:cs="Times New Roman"/>
          <w:sz w:val="36"/>
          <w:szCs w:val="36"/>
        </w:rPr>
      </w:pPr>
    </w:p>
    <w:p w:rsidR="00D56816" w:rsidRDefault="00D56816" w:rsidP="00D83B93">
      <w:pPr>
        <w:rPr>
          <w:rFonts w:ascii="Times New Roman" w:eastAsia="楷体" w:hAnsi="Times New Roman" w:cs="Times New Roman"/>
          <w:sz w:val="36"/>
          <w:szCs w:val="36"/>
        </w:rPr>
      </w:pPr>
    </w:p>
    <w:p w:rsidR="00D56816" w:rsidRDefault="00D56816" w:rsidP="00D83B93">
      <w:pPr>
        <w:rPr>
          <w:rFonts w:ascii="Times New Roman" w:eastAsia="楷体" w:hAnsi="Times New Roman" w:cs="Times New Roman"/>
          <w:sz w:val="36"/>
          <w:szCs w:val="36"/>
        </w:rPr>
      </w:pPr>
    </w:p>
    <w:p w:rsidR="00596A4B" w:rsidRDefault="00596A4B" w:rsidP="002712D6">
      <w:pPr>
        <w:pStyle w:val="Heading3"/>
      </w:pPr>
      <w:bookmarkStart w:id="17" w:name="_Toc217859153"/>
      <w:r>
        <w:t>Ch10 Bank Industry: Structure and Competition</w:t>
      </w:r>
      <w:bookmarkEnd w:id="17"/>
    </w:p>
    <w:p w:rsidR="004A066A" w:rsidRPr="004A066A" w:rsidRDefault="004A066A" w:rsidP="004A066A">
      <w:pPr>
        <w:rPr>
          <w:rFonts w:ascii="Times New Roman" w:eastAsia="楷体" w:hAnsi="Times New Roman" w:cs="Times New Roman"/>
          <w:b/>
          <w:sz w:val="36"/>
          <w:szCs w:val="36"/>
        </w:rPr>
      </w:pPr>
      <w:r w:rsidRPr="004A066A">
        <w:rPr>
          <w:rFonts w:ascii="Times New Roman" w:eastAsia="楷体" w:hAnsi="Times New Roman" w:cs="Times New Roman"/>
          <w:b/>
          <w:sz w:val="36"/>
          <w:szCs w:val="36"/>
        </w:rPr>
        <w:t>Financial Innovation</w:t>
      </w:r>
    </w:p>
    <w:p w:rsidR="004A066A" w:rsidRP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sz w:val="36"/>
          <w:szCs w:val="36"/>
        </w:rPr>
        <w:t>Innovation is result of search for profits</w:t>
      </w:r>
    </w:p>
    <w:p w:rsidR="004A066A" w:rsidRPr="004A066A" w:rsidRDefault="004A066A" w:rsidP="004A066A">
      <w:pPr>
        <w:rPr>
          <w:rFonts w:ascii="Times New Roman" w:eastAsia="楷体" w:hAnsi="Times New Roman" w:cs="Times New Roman"/>
          <w:b/>
          <w:sz w:val="36"/>
          <w:szCs w:val="36"/>
        </w:rPr>
      </w:pPr>
      <w:r w:rsidRPr="004A066A">
        <w:rPr>
          <w:rFonts w:ascii="Times New Roman" w:eastAsia="楷体" w:hAnsi="Times New Roman" w:cs="Times New Roman"/>
          <w:b/>
          <w:sz w:val="36"/>
          <w:szCs w:val="36"/>
        </w:rPr>
        <w:t>Response to Changes in Demand</w:t>
      </w:r>
    </w:p>
    <w:p w:rsidR="004A066A" w:rsidRP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b/>
          <w:bCs/>
          <w:sz w:val="36"/>
          <w:szCs w:val="36"/>
        </w:rPr>
        <w:tab/>
      </w:r>
      <w:r w:rsidRPr="004A066A">
        <w:rPr>
          <w:rFonts w:ascii="Times New Roman" w:eastAsia="楷体" w:hAnsi="Times New Roman" w:cs="Times New Roman"/>
          <w:bCs/>
          <w:sz w:val="36"/>
          <w:szCs w:val="36"/>
        </w:rPr>
        <w:t>Major change is huge increase in interest-rate risk starting in 1960s</w:t>
      </w:r>
    </w:p>
    <w:p w:rsidR="004A066A" w:rsidRP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bCs/>
          <w:i/>
          <w:iCs/>
          <w:sz w:val="36"/>
          <w:szCs w:val="36"/>
        </w:rPr>
        <w:tab/>
      </w:r>
      <w:r w:rsidRPr="004A066A">
        <w:rPr>
          <w:rFonts w:ascii="Times New Roman" w:eastAsia="楷体" w:hAnsi="Times New Roman" w:cs="Times New Roman"/>
          <w:i/>
          <w:iCs/>
          <w:sz w:val="36"/>
          <w:szCs w:val="36"/>
        </w:rPr>
        <w:t>Example:</w:t>
      </w:r>
      <w:r w:rsidRPr="004A066A">
        <w:rPr>
          <w:rFonts w:ascii="Times New Roman" w:eastAsia="楷体" w:hAnsi="Times New Roman" w:cs="Times New Roman"/>
          <w:sz w:val="36"/>
          <w:szCs w:val="36"/>
        </w:rPr>
        <w:t xml:space="preserve"> </w:t>
      </w:r>
      <w:r w:rsidRPr="004A066A">
        <w:rPr>
          <w:rFonts w:ascii="Times New Roman" w:eastAsia="楷体" w:hAnsi="Times New Roman" w:cs="Times New Roman"/>
          <w:bCs/>
          <w:sz w:val="36"/>
          <w:szCs w:val="36"/>
        </w:rPr>
        <w:t>Adjustable-rate mortgages</w:t>
      </w:r>
    </w:p>
    <w:p w:rsidR="004A066A" w:rsidRPr="004A066A" w:rsidRDefault="004A066A" w:rsidP="004A066A">
      <w:pPr>
        <w:rPr>
          <w:rFonts w:ascii="Times New Roman" w:eastAsia="楷体" w:hAnsi="Times New Roman" w:cs="Times New Roman"/>
          <w:b/>
          <w:sz w:val="36"/>
          <w:szCs w:val="36"/>
        </w:rPr>
      </w:pPr>
      <w:r w:rsidRPr="004A066A">
        <w:rPr>
          <w:rFonts w:ascii="Times New Roman" w:eastAsia="楷体" w:hAnsi="Times New Roman" w:cs="Times New Roman"/>
          <w:b/>
          <w:sz w:val="36"/>
          <w:szCs w:val="36"/>
        </w:rPr>
        <w:t>Response to Changes in Supply</w:t>
      </w:r>
      <w:r w:rsidRPr="004A066A">
        <w:rPr>
          <w:rFonts w:ascii="Times New Roman" w:eastAsia="楷体" w:hAnsi="Times New Roman" w:cs="Times New Roman"/>
          <w:b/>
          <w:bCs/>
          <w:sz w:val="36"/>
          <w:szCs w:val="36"/>
        </w:rPr>
        <w:t xml:space="preserve"> </w:t>
      </w:r>
    </w:p>
    <w:p w:rsidR="004A066A" w:rsidRP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bCs/>
          <w:sz w:val="36"/>
          <w:szCs w:val="36"/>
        </w:rPr>
        <w:tab/>
        <w:t>Major change is improvement in computer technology</w:t>
      </w:r>
    </w:p>
    <w:p w:rsidR="004A066A" w:rsidRP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bCs/>
          <w:sz w:val="36"/>
          <w:szCs w:val="36"/>
        </w:rPr>
        <w:tab/>
        <w:t>1.  Increases ability to collect information</w:t>
      </w:r>
    </w:p>
    <w:p w:rsidR="004A066A" w:rsidRP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bCs/>
          <w:sz w:val="36"/>
          <w:szCs w:val="36"/>
        </w:rPr>
        <w:tab/>
        <w:t>2.  Lowers transactions costs</w:t>
      </w:r>
    </w:p>
    <w:p w:rsidR="004A066A" w:rsidRDefault="004A066A" w:rsidP="00B852F9">
      <w:pPr>
        <w:rPr>
          <w:rFonts w:ascii="Times New Roman" w:eastAsia="楷体" w:hAnsi="Times New Roman" w:cs="Times New Roman"/>
          <w:sz w:val="36"/>
          <w:szCs w:val="36"/>
        </w:rPr>
      </w:pPr>
    </w:p>
    <w:p w:rsidR="004A066A" w:rsidRPr="004A066A" w:rsidRDefault="004A066A" w:rsidP="00B852F9">
      <w:pPr>
        <w:rPr>
          <w:rFonts w:ascii="Times New Roman" w:eastAsia="楷体" w:hAnsi="Times New Roman" w:cs="Times New Roman"/>
          <w:b/>
          <w:sz w:val="36"/>
          <w:szCs w:val="36"/>
        </w:rPr>
      </w:pPr>
      <w:r w:rsidRPr="004A066A">
        <w:rPr>
          <w:rFonts w:ascii="Times New Roman" w:eastAsia="楷体" w:hAnsi="Times New Roman" w:cs="Times New Roman"/>
          <w:b/>
          <w:sz w:val="36"/>
          <w:szCs w:val="36"/>
        </w:rPr>
        <w:t>Branching Regulations</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Pr="004A066A">
        <w:rPr>
          <w:rFonts w:ascii="Times New Roman" w:eastAsia="楷体" w:hAnsi="Times New Roman" w:cs="Times New Roman"/>
          <w:sz w:val="36"/>
          <w:szCs w:val="36"/>
        </w:rPr>
        <w:t>Branching Restrictions: McFadden Act and Douglas Response to Branching Restrictions</w:t>
      </w:r>
    </w:p>
    <w:p w:rsidR="004A066A" w:rsidRPr="004A066A" w:rsidRDefault="004A066A" w:rsidP="004A066A">
      <w:pPr>
        <w:numPr>
          <w:ilvl w:val="0"/>
          <w:numId w:val="14"/>
        </w:numPr>
        <w:rPr>
          <w:rFonts w:ascii="Times New Roman" w:eastAsia="楷体" w:hAnsi="Times New Roman" w:cs="Times New Roman"/>
          <w:sz w:val="36"/>
          <w:szCs w:val="36"/>
        </w:rPr>
      </w:pPr>
      <w:r w:rsidRPr="004A066A">
        <w:rPr>
          <w:rFonts w:ascii="Times New Roman" w:eastAsia="楷体" w:hAnsi="Times New Roman" w:cs="Times New Roman"/>
          <w:sz w:val="36"/>
          <w:szCs w:val="36"/>
        </w:rPr>
        <w:t>Bank Holding Companies</w:t>
      </w:r>
    </w:p>
    <w:p w:rsidR="004A066A" w:rsidRPr="004A066A" w:rsidRDefault="004A066A" w:rsidP="004A066A">
      <w:pPr>
        <w:numPr>
          <w:ilvl w:val="0"/>
          <w:numId w:val="14"/>
        </w:numPr>
        <w:rPr>
          <w:rFonts w:ascii="Times New Roman" w:eastAsia="楷体" w:hAnsi="Times New Roman" w:cs="Times New Roman"/>
          <w:sz w:val="36"/>
          <w:szCs w:val="36"/>
        </w:rPr>
      </w:pPr>
      <w:r w:rsidRPr="004A066A">
        <w:rPr>
          <w:rFonts w:ascii="Times New Roman" w:eastAsia="楷体" w:hAnsi="Times New Roman" w:cs="Times New Roman"/>
          <w:sz w:val="36"/>
          <w:szCs w:val="36"/>
        </w:rPr>
        <w:t xml:space="preserve"> Nonbank Banks</w:t>
      </w:r>
      <w:r>
        <w:rPr>
          <w:rFonts w:ascii="Times New Roman" w:eastAsia="楷体" w:hAnsi="Times New Roman" w:cs="Times New Roman" w:hint="eastAsia"/>
          <w:sz w:val="36"/>
          <w:szCs w:val="36"/>
        </w:rPr>
        <w:t xml:space="preserve"> </w:t>
      </w:r>
      <w:r w:rsidRPr="004A066A">
        <w:rPr>
          <w:rFonts w:ascii="Times New Roman" w:eastAsia="楷体" w:hAnsi="Times New Roman" w:cs="Times New Roman"/>
          <w:sz w:val="36"/>
          <w:szCs w:val="36"/>
        </w:rPr>
        <w:t>Not subject to branching regulations, but loophole closed in 1987</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sidRPr="004A066A">
        <w:rPr>
          <w:rFonts w:ascii="Times New Roman" w:eastAsia="楷体" w:hAnsi="Times New Roman" w:cs="Times New Roman"/>
          <w:sz w:val="36"/>
          <w:szCs w:val="36"/>
        </w:rPr>
        <w:t xml:space="preserve">3. Automated Teller Machines </w:t>
      </w:r>
    </w:p>
    <w:p w:rsidR="004A066A" w:rsidRDefault="004A066A" w:rsidP="00B852F9">
      <w:pPr>
        <w:rPr>
          <w:rFonts w:ascii="Times New Roman" w:eastAsia="楷体" w:hAnsi="Times New Roman" w:cs="Times New Roman"/>
          <w:sz w:val="36"/>
          <w:szCs w:val="36"/>
        </w:rPr>
      </w:pPr>
    </w:p>
    <w:p w:rsidR="004A066A" w:rsidRP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b/>
          <w:bCs/>
          <w:sz w:val="36"/>
          <w:szCs w:val="36"/>
        </w:rPr>
        <w:t xml:space="preserve">Bank Consolidation and Nationwide Banking </w:t>
      </w:r>
    </w:p>
    <w:p w:rsidR="004A066A" w:rsidRP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b/>
          <w:i/>
          <w:iCs/>
          <w:sz w:val="36"/>
          <w:szCs w:val="36"/>
        </w:rPr>
        <w:t>Cons</w:t>
      </w:r>
      <w:r w:rsidRPr="004A066A">
        <w:rPr>
          <w:rFonts w:ascii="Times New Roman" w:eastAsia="楷体" w:hAnsi="Times New Roman" w:cs="Times New Roman"/>
          <w:i/>
          <w:iCs/>
          <w:sz w:val="36"/>
          <w:szCs w:val="36"/>
        </w:rPr>
        <w:t>:</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bCs/>
          <w:sz w:val="36"/>
          <w:szCs w:val="36"/>
        </w:rPr>
        <w:tab/>
      </w:r>
      <w:r>
        <w:rPr>
          <w:rFonts w:ascii="Times New Roman" w:eastAsia="楷体" w:hAnsi="Times New Roman" w:cs="Times New Roman" w:hint="eastAsia"/>
          <w:bCs/>
          <w:sz w:val="36"/>
          <w:szCs w:val="36"/>
        </w:rPr>
        <w:tab/>
      </w:r>
      <w:r w:rsidRPr="004A066A">
        <w:rPr>
          <w:rFonts w:ascii="Times New Roman" w:eastAsia="楷体" w:hAnsi="Times New Roman" w:cs="Times New Roman"/>
          <w:bCs/>
          <w:sz w:val="36"/>
          <w:szCs w:val="36"/>
        </w:rPr>
        <w:t>1.</w:t>
      </w:r>
      <w:r w:rsidRPr="004A066A">
        <w:rPr>
          <w:rFonts w:ascii="Times New Roman" w:eastAsia="楷体" w:hAnsi="Times New Roman" w:cs="Times New Roman"/>
          <w:bCs/>
          <w:sz w:val="36"/>
          <w:szCs w:val="36"/>
        </w:rPr>
        <w:tab/>
        <w:t>Fear of decline of small banks and small business lending</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bCs/>
          <w:sz w:val="36"/>
          <w:szCs w:val="36"/>
        </w:rPr>
        <w:tab/>
      </w:r>
      <w:r>
        <w:rPr>
          <w:rFonts w:ascii="Times New Roman" w:eastAsia="楷体" w:hAnsi="Times New Roman" w:cs="Times New Roman" w:hint="eastAsia"/>
          <w:bCs/>
          <w:sz w:val="36"/>
          <w:szCs w:val="36"/>
        </w:rPr>
        <w:tab/>
      </w:r>
      <w:r w:rsidRPr="004A066A">
        <w:rPr>
          <w:rFonts w:ascii="Times New Roman" w:eastAsia="楷体" w:hAnsi="Times New Roman" w:cs="Times New Roman"/>
          <w:bCs/>
          <w:sz w:val="36"/>
          <w:szCs w:val="36"/>
        </w:rPr>
        <w:t>2.</w:t>
      </w:r>
      <w:r w:rsidRPr="004A066A">
        <w:rPr>
          <w:rFonts w:ascii="Times New Roman" w:eastAsia="楷体" w:hAnsi="Times New Roman" w:cs="Times New Roman"/>
          <w:bCs/>
          <w:sz w:val="36"/>
          <w:szCs w:val="36"/>
        </w:rPr>
        <w:tab/>
        <w:t>Rush to consolidation may increase risk taking</w:t>
      </w:r>
    </w:p>
    <w:p w:rsidR="004A066A" w:rsidRPr="004A066A" w:rsidRDefault="004A066A" w:rsidP="004A066A">
      <w:pPr>
        <w:rPr>
          <w:rFonts w:ascii="Times New Roman" w:eastAsia="楷体" w:hAnsi="Times New Roman" w:cs="Times New Roman"/>
          <w:b/>
          <w:sz w:val="36"/>
          <w:szCs w:val="36"/>
        </w:rPr>
      </w:pPr>
      <w:r w:rsidRPr="004A066A">
        <w:rPr>
          <w:rFonts w:ascii="Times New Roman" w:eastAsia="楷体" w:hAnsi="Times New Roman" w:cs="Times New Roman"/>
          <w:b/>
          <w:i/>
          <w:iCs/>
          <w:sz w:val="36"/>
          <w:szCs w:val="36"/>
        </w:rPr>
        <w:t>Pros:</w:t>
      </w:r>
      <w:r w:rsidRPr="004A066A">
        <w:rPr>
          <w:rFonts w:ascii="Times New Roman" w:eastAsia="楷体" w:hAnsi="Times New Roman" w:cs="Times New Roman"/>
          <w:b/>
          <w:bCs/>
          <w:i/>
          <w:iCs/>
          <w:sz w:val="36"/>
          <w:szCs w:val="36"/>
        </w:rPr>
        <w:t xml:space="preserve"> </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bCs/>
          <w:sz w:val="36"/>
          <w:szCs w:val="36"/>
        </w:rPr>
        <w:tab/>
      </w:r>
      <w:r>
        <w:rPr>
          <w:rFonts w:ascii="Times New Roman" w:eastAsia="楷体" w:hAnsi="Times New Roman" w:cs="Times New Roman" w:hint="eastAsia"/>
          <w:bCs/>
          <w:sz w:val="36"/>
          <w:szCs w:val="36"/>
        </w:rPr>
        <w:tab/>
      </w:r>
      <w:r w:rsidRPr="004A066A">
        <w:rPr>
          <w:rFonts w:ascii="Times New Roman" w:eastAsia="楷体" w:hAnsi="Times New Roman" w:cs="Times New Roman"/>
          <w:bCs/>
          <w:sz w:val="36"/>
          <w:szCs w:val="36"/>
        </w:rPr>
        <w:t>1.</w:t>
      </w:r>
      <w:r w:rsidRPr="004A066A">
        <w:rPr>
          <w:rFonts w:ascii="Times New Roman" w:eastAsia="楷体" w:hAnsi="Times New Roman" w:cs="Times New Roman"/>
          <w:bCs/>
          <w:sz w:val="36"/>
          <w:szCs w:val="36"/>
        </w:rPr>
        <w:tab/>
        <w:t>Community banks will survive</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bCs/>
          <w:sz w:val="36"/>
          <w:szCs w:val="36"/>
        </w:rPr>
        <w:tab/>
      </w:r>
      <w:r>
        <w:rPr>
          <w:rFonts w:ascii="Times New Roman" w:eastAsia="楷体" w:hAnsi="Times New Roman" w:cs="Times New Roman" w:hint="eastAsia"/>
          <w:bCs/>
          <w:sz w:val="36"/>
          <w:szCs w:val="36"/>
        </w:rPr>
        <w:tab/>
      </w:r>
      <w:r w:rsidRPr="004A066A">
        <w:rPr>
          <w:rFonts w:ascii="Times New Roman" w:eastAsia="楷体" w:hAnsi="Times New Roman" w:cs="Times New Roman"/>
          <w:bCs/>
          <w:sz w:val="36"/>
          <w:szCs w:val="36"/>
        </w:rPr>
        <w:t>2.</w:t>
      </w:r>
      <w:r w:rsidRPr="004A066A">
        <w:rPr>
          <w:rFonts w:ascii="Times New Roman" w:eastAsia="楷体" w:hAnsi="Times New Roman" w:cs="Times New Roman"/>
          <w:bCs/>
          <w:sz w:val="36"/>
          <w:szCs w:val="36"/>
        </w:rPr>
        <w:tab/>
        <w:t>Increase competition</w:t>
      </w:r>
    </w:p>
    <w:p w:rsidR="004A066A" w:rsidRDefault="004A066A" w:rsidP="004A066A">
      <w:pPr>
        <w:rPr>
          <w:rFonts w:ascii="Times New Roman" w:eastAsia="楷体" w:hAnsi="Times New Roman" w:cs="Times New Roman"/>
          <w:bCs/>
          <w:sz w:val="36"/>
          <w:szCs w:val="36"/>
        </w:rPr>
      </w:pPr>
      <w:r>
        <w:rPr>
          <w:rFonts w:ascii="Times New Roman" w:eastAsia="楷体" w:hAnsi="Times New Roman" w:cs="Times New Roman" w:hint="eastAsia"/>
          <w:bCs/>
          <w:sz w:val="36"/>
          <w:szCs w:val="36"/>
        </w:rPr>
        <w:tab/>
      </w:r>
      <w:r>
        <w:rPr>
          <w:rFonts w:ascii="Times New Roman" w:eastAsia="楷体" w:hAnsi="Times New Roman" w:cs="Times New Roman" w:hint="eastAsia"/>
          <w:bCs/>
          <w:sz w:val="36"/>
          <w:szCs w:val="36"/>
        </w:rPr>
        <w:tab/>
      </w:r>
      <w:r w:rsidRPr="004A066A">
        <w:rPr>
          <w:rFonts w:ascii="Times New Roman" w:eastAsia="楷体" w:hAnsi="Times New Roman" w:cs="Times New Roman"/>
          <w:bCs/>
          <w:sz w:val="36"/>
          <w:szCs w:val="36"/>
        </w:rPr>
        <w:t>3.</w:t>
      </w:r>
      <w:r w:rsidRPr="004A066A">
        <w:rPr>
          <w:rFonts w:ascii="Times New Roman" w:eastAsia="楷体" w:hAnsi="Times New Roman" w:cs="Times New Roman"/>
          <w:bCs/>
          <w:sz w:val="36"/>
          <w:szCs w:val="36"/>
        </w:rPr>
        <w:tab/>
        <w:t>Increased diversification of bank loan portfolios: lessens likelihood of failures</w:t>
      </w:r>
    </w:p>
    <w:p w:rsidR="004A066A" w:rsidRDefault="004A066A" w:rsidP="004A066A">
      <w:pPr>
        <w:rPr>
          <w:rFonts w:ascii="Times New Roman" w:eastAsia="楷体" w:hAnsi="Times New Roman" w:cs="Times New Roman"/>
          <w:bCs/>
          <w:sz w:val="36"/>
          <w:szCs w:val="36"/>
        </w:rPr>
      </w:pPr>
    </w:p>
    <w:p w:rsidR="004A066A" w:rsidRDefault="004A066A" w:rsidP="004A066A">
      <w:pPr>
        <w:rPr>
          <w:rFonts w:ascii="Times New Roman" w:eastAsia="楷体" w:hAnsi="Times New Roman" w:cs="Times New Roman"/>
          <w:bCs/>
          <w:sz w:val="36"/>
          <w:szCs w:val="36"/>
        </w:rPr>
      </w:pPr>
      <w:r>
        <w:rPr>
          <w:rFonts w:ascii="Times New Roman" w:eastAsia="楷体" w:hAnsi="Times New Roman" w:cs="Times New Roman"/>
          <w:b/>
          <w:bCs/>
          <w:sz w:val="36"/>
          <w:szCs w:val="36"/>
        </w:rPr>
        <w:t>Separation of Banking and</w:t>
      </w:r>
      <w:r>
        <w:rPr>
          <w:rFonts w:ascii="Times New Roman" w:eastAsia="楷体" w:hAnsi="Times New Roman" w:cs="Times New Roman" w:hint="eastAsia"/>
          <w:b/>
          <w:bCs/>
          <w:sz w:val="36"/>
          <w:szCs w:val="36"/>
        </w:rPr>
        <w:t xml:space="preserve"> </w:t>
      </w:r>
      <w:r w:rsidRPr="004A066A">
        <w:rPr>
          <w:rFonts w:ascii="Times New Roman" w:eastAsia="楷体" w:hAnsi="Times New Roman" w:cs="Times New Roman"/>
          <w:b/>
          <w:bCs/>
          <w:sz w:val="36"/>
          <w:szCs w:val="36"/>
        </w:rPr>
        <w:t>Other Financial Service Industries</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Pr="004A066A">
        <w:rPr>
          <w:rFonts w:ascii="Times New Roman" w:eastAsia="楷体" w:hAnsi="Times New Roman" w:cs="Times New Roman"/>
          <w:sz w:val="36"/>
          <w:szCs w:val="36"/>
        </w:rPr>
        <w:t xml:space="preserve">Erosion of Glass-Steagall </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b/>
          <w:bCs/>
          <w:sz w:val="36"/>
          <w:szCs w:val="36"/>
        </w:rPr>
        <w:tab/>
      </w:r>
      <w:r>
        <w:rPr>
          <w:rFonts w:ascii="Times New Roman" w:eastAsia="楷体" w:hAnsi="Times New Roman" w:cs="Times New Roman" w:hint="eastAsia"/>
          <w:b/>
          <w:bCs/>
          <w:sz w:val="36"/>
          <w:szCs w:val="36"/>
        </w:rPr>
        <w:tab/>
      </w:r>
      <w:r w:rsidRPr="004A066A">
        <w:rPr>
          <w:rFonts w:ascii="Times New Roman" w:eastAsia="楷体" w:hAnsi="Times New Roman" w:cs="Times New Roman"/>
          <w:b/>
          <w:bCs/>
          <w:sz w:val="36"/>
          <w:szCs w:val="36"/>
        </w:rPr>
        <w:t>Fed, OCC, FDIC, allow banks to engage in underwriting activities</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Pr="004A066A">
        <w:rPr>
          <w:rFonts w:ascii="Times New Roman" w:eastAsia="楷体" w:hAnsi="Times New Roman" w:cs="Times New Roman"/>
          <w:sz w:val="36"/>
          <w:szCs w:val="36"/>
        </w:rPr>
        <w:t xml:space="preserve">Gramm-Leach-Bliley Financial Services Modernization Act of 1999: Repeal of Glass-Steagall </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Pr="004A066A">
        <w:rPr>
          <w:rFonts w:ascii="Times New Roman" w:eastAsia="楷体" w:hAnsi="Times New Roman" w:cs="Times New Roman"/>
          <w:sz w:val="36"/>
          <w:szCs w:val="36"/>
        </w:rPr>
        <w:t>1. Allows securities firms and insurance companies to purchase banks.</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Pr="004A066A">
        <w:rPr>
          <w:rFonts w:ascii="Times New Roman" w:eastAsia="楷体" w:hAnsi="Times New Roman" w:cs="Times New Roman"/>
          <w:sz w:val="36"/>
          <w:szCs w:val="36"/>
        </w:rPr>
        <w:t xml:space="preserve">2. Banks allowed to underwrite insurance and </w:t>
      </w:r>
      <w:r w:rsidRPr="004A066A">
        <w:rPr>
          <w:rFonts w:ascii="Times New Roman" w:eastAsia="楷体" w:hAnsi="Times New Roman" w:cs="Times New Roman"/>
          <w:sz w:val="36"/>
          <w:szCs w:val="36"/>
        </w:rPr>
        <w:lastRenderedPageBreak/>
        <w:t>engage in real estate activities.</w:t>
      </w:r>
    </w:p>
    <w:p w:rsidR="004A066A" w:rsidRPr="004A066A" w:rsidRDefault="004A066A" w:rsidP="004A066A">
      <w:pPr>
        <w:rPr>
          <w:rFonts w:ascii="Times New Roman" w:eastAsia="楷体" w:hAnsi="Times New Roman" w:cs="Times New Roman"/>
          <w:sz w:val="36"/>
          <w:szCs w:val="36"/>
        </w:rPr>
      </w:pPr>
      <w:r>
        <w:rPr>
          <w:rFonts w:ascii="Times New Roman" w:eastAsia="楷体" w:hAnsi="Times New Roman" w:cs="Times New Roman" w:hint="eastAsia"/>
          <w:b/>
          <w:bCs/>
          <w:i/>
          <w:iCs/>
          <w:sz w:val="36"/>
          <w:szCs w:val="36"/>
        </w:rPr>
        <w:tab/>
      </w:r>
      <w:r>
        <w:rPr>
          <w:rFonts w:ascii="Times New Roman" w:eastAsia="楷体" w:hAnsi="Times New Roman" w:cs="Times New Roman" w:hint="eastAsia"/>
          <w:b/>
          <w:bCs/>
          <w:i/>
          <w:iCs/>
          <w:sz w:val="36"/>
          <w:szCs w:val="36"/>
        </w:rPr>
        <w:tab/>
      </w:r>
      <w:r w:rsidRPr="004A066A">
        <w:rPr>
          <w:rFonts w:ascii="Times New Roman" w:eastAsia="楷体" w:hAnsi="Times New Roman" w:cs="Times New Roman"/>
          <w:b/>
          <w:bCs/>
          <w:i/>
          <w:iCs/>
          <w:sz w:val="36"/>
          <w:szCs w:val="36"/>
        </w:rPr>
        <w:t>Banking insitutions become larger and more complex</w:t>
      </w:r>
      <w:r w:rsidRPr="004A066A">
        <w:rPr>
          <w:rFonts w:ascii="Times New Roman" w:eastAsia="楷体" w:hAnsi="Times New Roman" w:cs="Times New Roman"/>
          <w:b/>
          <w:bCs/>
          <w:sz w:val="36"/>
          <w:szCs w:val="36"/>
        </w:rPr>
        <w:t xml:space="preserve"> </w:t>
      </w:r>
    </w:p>
    <w:p w:rsidR="004A066A" w:rsidRDefault="004A066A" w:rsidP="00B852F9">
      <w:pPr>
        <w:rPr>
          <w:rFonts w:ascii="Times New Roman" w:eastAsia="楷体" w:hAnsi="Times New Roman" w:cs="Times New Roman"/>
          <w:sz w:val="36"/>
          <w:szCs w:val="36"/>
        </w:rPr>
      </w:pPr>
    </w:p>
    <w:p w:rsidR="00B852F9" w:rsidRDefault="00B852F9" w:rsidP="00B852F9">
      <w:pPr>
        <w:rPr>
          <w:rFonts w:ascii="Times New Roman" w:eastAsia="楷体" w:hAnsi="Times New Roman" w:cs="Times New Roman"/>
          <w:sz w:val="36"/>
          <w:szCs w:val="36"/>
        </w:rPr>
      </w:pPr>
      <w:r w:rsidRPr="00B852F9">
        <w:rPr>
          <w:rFonts w:ascii="Times New Roman" w:eastAsia="楷体" w:hAnsi="Times New Roman" w:cs="Times New Roman"/>
          <w:sz w:val="36"/>
          <w:szCs w:val="36"/>
        </w:rPr>
        <w:t>IBFs,</w:t>
      </w:r>
      <w:r w:rsidR="004A066A">
        <w:rPr>
          <w:rFonts w:ascii="Times New Roman" w:eastAsia="楷体" w:hAnsi="Times New Roman" w:cs="Times New Roman" w:hint="eastAsia"/>
          <w:sz w:val="36"/>
          <w:szCs w:val="36"/>
        </w:rPr>
        <w:t xml:space="preserve"> </w:t>
      </w:r>
      <w:r w:rsidRPr="00B852F9">
        <w:rPr>
          <w:rFonts w:ascii="Times New Roman" w:eastAsia="楷体" w:hAnsi="Times New Roman" w:cs="Times New Roman"/>
          <w:sz w:val="36"/>
          <w:szCs w:val="36"/>
        </w:rPr>
        <w:t>international banking facilities.</w:t>
      </w:r>
    </w:p>
    <w:p w:rsidR="00A55B3F" w:rsidRDefault="00A55B3F"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4A066A" w:rsidRDefault="004A066A" w:rsidP="00B852F9">
      <w:pPr>
        <w:rPr>
          <w:rFonts w:ascii="Times New Roman" w:eastAsia="楷体" w:hAnsi="Times New Roman" w:cs="Times New Roman"/>
          <w:sz w:val="36"/>
          <w:szCs w:val="36"/>
        </w:rPr>
      </w:pPr>
    </w:p>
    <w:p w:rsidR="00B852F9" w:rsidRDefault="00B852F9" w:rsidP="002712D6">
      <w:pPr>
        <w:pStyle w:val="Heading3"/>
      </w:pPr>
      <w:bookmarkStart w:id="18" w:name="_Toc217859154"/>
      <w:r>
        <w:lastRenderedPageBreak/>
        <w:t>Ch11 Economic Analysis of Banking Regulation</w:t>
      </w:r>
      <w:bookmarkEnd w:id="18"/>
    </w:p>
    <w:p w:rsidR="004A066A" w:rsidRDefault="004A066A" w:rsidP="00B852F9">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sidR="00D338AF" w:rsidRPr="00D338AF">
        <w:rPr>
          <w:rFonts w:ascii="Times New Roman" w:eastAsia="楷体" w:hAnsi="Times New Roman" w:cs="Times New Roman" w:hint="eastAsia"/>
          <w:sz w:val="36"/>
          <w:szCs w:val="36"/>
        </w:rPr>
        <w:t>Eight</w:t>
      </w:r>
      <w:r w:rsidR="00D338AF">
        <w:rPr>
          <w:rFonts w:ascii="Times New Roman" w:eastAsia="楷体" w:hAnsi="Times New Roman" w:cs="Times New Roman"/>
          <w:sz w:val="36"/>
          <w:szCs w:val="36"/>
        </w:rPr>
        <w:t xml:space="preserve"> basic categories of banking regulation:</w:t>
      </w:r>
      <w:r>
        <w:rPr>
          <w:rFonts w:ascii="Times New Roman" w:eastAsia="楷体" w:hAnsi="Times New Roman" w:cs="Times New Roman" w:hint="eastAsia"/>
          <w:sz w:val="36"/>
          <w:szCs w:val="36"/>
        </w:rPr>
        <w:t xml:space="preserve"> </w:t>
      </w:r>
    </w:p>
    <w:p w:rsidR="004A066A" w:rsidRDefault="004A066A" w:rsidP="00B852F9">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t xml:space="preserve">1 </w:t>
      </w:r>
      <w:r w:rsidR="00D338AF">
        <w:rPr>
          <w:rFonts w:ascii="Times New Roman" w:eastAsia="楷体" w:hAnsi="Times New Roman" w:cs="Times New Roman"/>
          <w:sz w:val="36"/>
          <w:szCs w:val="36"/>
        </w:rPr>
        <w:t>the government safety net,</w:t>
      </w:r>
    </w:p>
    <w:p w:rsidR="004A066A" w:rsidRDefault="004A066A" w:rsidP="004A066A">
      <w:pPr>
        <w:rPr>
          <w:rFonts w:ascii="Times New Roman" w:eastAsia="楷体" w:hAnsi="Times New Roman" w:cs="Times New Roman"/>
          <w:sz w:val="36"/>
          <w:szCs w:val="36"/>
        </w:rPr>
      </w:pPr>
      <w:r w:rsidRPr="004A066A">
        <w:rPr>
          <w:rFonts w:ascii="Times New Roman" w:eastAsia="楷体" w:hAnsi="Times New Roman" w:cs="Times New Roman" w:hint="eastAsia"/>
          <w:sz w:val="36"/>
          <w:szCs w:val="36"/>
        </w:rPr>
        <w:t xml:space="preserve"> </w:t>
      </w:r>
      <w:r>
        <w:rPr>
          <w:rFonts w:ascii="Times New Roman" w:eastAsia="楷体" w:hAnsi="Times New Roman" w:cs="Times New Roman"/>
          <w:sz w:val="36"/>
          <w:szCs w:val="36"/>
        </w:rPr>
        <w:tab/>
      </w:r>
      <w:r>
        <w:rPr>
          <w:rFonts w:ascii="Times New Roman" w:eastAsia="楷体" w:hAnsi="Times New Roman" w:cs="Times New Roman"/>
          <w:sz w:val="36"/>
          <w:szCs w:val="36"/>
        </w:rPr>
        <w:tab/>
        <w:t xml:space="preserve">2 </w:t>
      </w:r>
      <w:r w:rsidR="00D338AF">
        <w:rPr>
          <w:rFonts w:ascii="Times New Roman" w:eastAsia="楷体" w:hAnsi="Times New Roman" w:cs="Times New Roman"/>
          <w:sz w:val="36"/>
          <w:szCs w:val="36"/>
        </w:rPr>
        <w:t>restrictions on bank asset holdings,</w:t>
      </w:r>
    </w:p>
    <w:p w:rsidR="004A066A" w:rsidRDefault="00D30128"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t xml:space="preserve">3 </w:t>
      </w:r>
      <w:r w:rsidR="00D338AF">
        <w:rPr>
          <w:rFonts w:ascii="Times New Roman" w:eastAsia="楷体" w:hAnsi="Times New Roman" w:cs="Times New Roman"/>
          <w:sz w:val="36"/>
          <w:szCs w:val="36"/>
        </w:rPr>
        <w:t>capital requirement,</w:t>
      </w:r>
    </w:p>
    <w:p w:rsidR="004A066A" w:rsidRDefault="00D30128"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t xml:space="preserve">4 </w:t>
      </w:r>
      <w:r w:rsidR="00D338AF">
        <w:rPr>
          <w:rFonts w:ascii="Times New Roman" w:eastAsia="楷体" w:hAnsi="Times New Roman" w:cs="Times New Roman"/>
          <w:sz w:val="36"/>
          <w:szCs w:val="36"/>
        </w:rPr>
        <w:t>chartering and bank examination,</w:t>
      </w:r>
    </w:p>
    <w:p w:rsidR="004A066A" w:rsidRDefault="00D30128"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t xml:space="preserve">5 </w:t>
      </w:r>
      <w:r w:rsidR="00D338AF">
        <w:rPr>
          <w:rFonts w:ascii="Times New Roman" w:eastAsia="楷体" w:hAnsi="Times New Roman" w:cs="Times New Roman"/>
          <w:sz w:val="36"/>
          <w:szCs w:val="36"/>
        </w:rPr>
        <w:t>assessment of risk management,</w:t>
      </w:r>
    </w:p>
    <w:p w:rsidR="004A066A" w:rsidRDefault="00D30128"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t xml:space="preserve">6 </w:t>
      </w:r>
      <w:r w:rsidR="00D338AF">
        <w:rPr>
          <w:rFonts w:ascii="Times New Roman" w:eastAsia="楷体" w:hAnsi="Times New Roman" w:cs="Times New Roman"/>
          <w:sz w:val="36"/>
          <w:szCs w:val="36"/>
        </w:rPr>
        <w:t>disclosure requirement,</w:t>
      </w:r>
    </w:p>
    <w:p w:rsidR="004A066A" w:rsidRDefault="00D30128"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t xml:space="preserve">7 </w:t>
      </w:r>
      <w:r w:rsidR="00D338AF">
        <w:rPr>
          <w:rFonts w:ascii="Times New Roman" w:eastAsia="楷体" w:hAnsi="Times New Roman" w:cs="Times New Roman"/>
          <w:sz w:val="36"/>
          <w:szCs w:val="36"/>
        </w:rPr>
        <w:t>consumer protection,</w:t>
      </w:r>
    </w:p>
    <w:p w:rsidR="00B852F9" w:rsidRDefault="00D30128" w:rsidP="004A066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t xml:space="preserve">8 </w:t>
      </w:r>
      <w:r w:rsidR="00D338AF">
        <w:rPr>
          <w:rFonts w:ascii="Times New Roman" w:eastAsia="楷体" w:hAnsi="Times New Roman" w:cs="Times New Roman"/>
          <w:sz w:val="36"/>
          <w:szCs w:val="36"/>
        </w:rPr>
        <w:t xml:space="preserve">and restrictions on </w:t>
      </w:r>
      <w:r>
        <w:rPr>
          <w:rFonts w:ascii="Times New Roman" w:eastAsia="楷体" w:hAnsi="Times New Roman" w:cs="Times New Roman"/>
          <w:sz w:val="36"/>
          <w:szCs w:val="36"/>
        </w:rPr>
        <w:t>competition</w:t>
      </w:r>
    </w:p>
    <w:p w:rsidR="00D30128" w:rsidRDefault="00D30128" w:rsidP="004A066A">
      <w:pPr>
        <w:rPr>
          <w:rFonts w:ascii="Times New Roman" w:eastAsia="楷体" w:hAnsi="Times New Roman" w:cs="Times New Roman"/>
          <w:sz w:val="36"/>
          <w:szCs w:val="36"/>
        </w:rPr>
      </w:pPr>
    </w:p>
    <w:p w:rsidR="00D30128" w:rsidRDefault="00D30128" w:rsidP="004A066A">
      <w:pPr>
        <w:rPr>
          <w:rFonts w:ascii="Times New Roman" w:eastAsia="楷体" w:hAnsi="Times New Roman" w:cs="Times New Roman"/>
          <w:sz w:val="36"/>
          <w:szCs w:val="36"/>
        </w:rPr>
      </w:pPr>
    </w:p>
    <w:p w:rsidR="00D30128" w:rsidRDefault="00D30128" w:rsidP="004A066A">
      <w:pPr>
        <w:rPr>
          <w:rFonts w:ascii="Times New Roman" w:eastAsia="楷体" w:hAnsi="Times New Roman" w:cs="Times New Roman"/>
          <w:sz w:val="36"/>
          <w:szCs w:val="36"/>
        </w:rPr>
      </w:pPr>
    </w:p>
    <w:p w:rsidR="00D30128" w:rsidRDefault="00D30128" w:rsidP="004A066A">
      <w:pPr>
        <w:rPr>
          <w:rFonts w:ascii="Times New Roman" w:eastAsia="楷体" w:hAnsi="Times New Roman" w:cs="Times New Roman"/>
          <w:sz w:val="36"/>
          <w:szCs w:val="36"/>
        </w:rPr>
      </w:pPr>
    </w:p>
    <w:p w:rsidR="00D30128" w:rsidRDefault="00D30128" w:rsidP="004A066A">
      <w:pPr>
        <w:rPr>
          <w:rFonts w:ascii="Times New Roman" w:eastAsia="楷体" w:hAnsi="Times New Roman" w:cs="Times New Roman"/>
          <w:sz w:val="36"/>
          <w:szCs w:val="36"/>
        </w:rPr>
      </w:pPr>
    </w:p>
    <w:p w:rsidR="00D30128" w:rsidRDefault="00D30128" w:rsidP="004A066A">
      <w:pPr>
        <w:rPr>
          <w:rFonts w:ascii="Times New Roman" w:eastAsia="楷体" w:hAnsi="Times New Roman" w:cs="Times New Roman"/>
          <w:sz w:val="36"/>
          <w:szCs w:val="36"/>
        </w:rPr>
      </w:pPr>
    </w:p>
    <w:p w:rsidR="00D30128" w:rsidRDefault="00D30128" w:rsidP="004A066A">
      <w:pPr>
        <w:rPr>
          <w:rFonts w:ascii="Times New Roman" w:eastAsia="楷体" w:hAnsi="Times New Roman" w:cs="Times New Roman"/>
          <w:sz w:val="36"/>
          <w:szCs w:val="36"/>
        </w:rPr>
      </w:pPr>
    </w:p>
    <w:p w:rsidR="00D7045F" w:rsidRDefault="00D7045F" w:rsidP="004A066A">
      <w:pPr>
        <w:rPr>
          <w:rFonts w:ascii="Times New Roman" w:eastAsia="楷体" w:hAnsi="Times New Roman" w:cs="Times New Roman"/>
          <w:sz w:val="36"/>
          <w:szCs w:val="36"/>
        </w:rPr>
      </w:pPr>
    </w:p>
    <w:p w:rsidR="00D7045F" w:rsidRDefault="00D7045F" w:rsidP="004A066A">
      <w:pPr>
        <w:rPr>
          <w:rFonts w:ascii="Times New Roman" w:eastAsia="楷体" w:hAnsi="Times New Roman" w:cs="Times New Roman"/>
          <w:sz w:val="36"/>
          <w:szCs w:val="36"/>
        </w:rPr>
      </w:pPr>
    </w:p>
    <w:p w:rsidR="00D30128" w:rsidRDefault="00D30128" w:rsidP="004A066A">
      <w:pPr>
        <w:rPr>
          <w:rFonts w:ascii="Times New Roman" w:eastAsia="楷体" w:hAnsi="Times New Roman" w:cs="Times New Roman"/>
          <w:sz w:val="36"/>
          <w:szCs w:val="36"/>
        </w:rPr>
      </w:pPr>
      <w:r>
        <w:rPr>
          <w:rFonts w:ascii="Times New Roman" w:eastAsia="楷体" w:hAnsi="Times New Roman" w:cs="Times New Roman"/>
          <w:noProof/>
          <w:sz w:val="36"/>
          <w:szCs w:val="36"/>
        </w:rPr>
        <w:lastRenderedPageBreak/>
        <w:drawing>
          <wp:inline distT="0" distB="0" distL="0" distR="0">
            <wp:extent cx="5274310" cy="1987912"/>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1987912"/>
                    </a:xfrm>
                    <a:prstGeom prst="rect">
                      <a:avLst/>
                    </a:prstGeom>
                    <a:noFill/>
                    <a:ln w="9525">
                      <a:noFill/>
                      <a:miter lim="800000"/>
                      <a:headEnd/>
                      <a:tailEnd/>
                    </a:ln>
                  </pic:spPr>
                </pic:pic>
              </a:graphicData>
            </a:graphic>
          </wp:inline>
        </w:drawing>
      </w:r>
    </w:p>
    <w:p w:rsidR="00A55B3F" w:rsidRDefault="00D30128" w:rsidP="00D7045F">
      <w:pPr>
        <w:rPr>
          <w:rFonts w:ascii="Times New Roman" w:eastAsia="楷体" w:hAnsi="Times New Roman" w:cs="Times New Roman"/>
          <w:sz w:val="36"/>
          <w:szCs w:val="36"/>
        </w:rPr>
      </w:pPr>
      <w:r>
        <w:rPr>
          <w:rFonts w:ascii="Times New Roman" w:eastAsia="楷体" w:hAnsi="Times New Roman" w:cs="Times New Roman"/>
          <w:noProof/>
          <w:sz w:val="36"/>
          <w:szCs w:val="36"/>
        </w:rPr>
        <w:drawing>
          <wp:inline distT="0" distB="0" distL="0" distR="0">
            <wp:extent cx="5274310" cy="6295968"/>
            <wp:effectExtent l="1905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274310" cy="6295968"/>
                    </a:xfrm>
                    <a:prstGeom prst="rect">
                      <a:avLst/>
                    </a:prstGeom>
                    <a:noFill/>
                    <a:ln w="9525">
                      <a:noFill/>
                      <a:miter lim="800000"/>
                      <a:headEnd/>
                      <a:tailEnd/>
                    </a:ln>
                  </pic:spPr>
                </pic:pic>
              </a:graphicData>
            </a:graphic>
          </wp:inline>
        </w:drawing>
      </w:r>
    </w:p>
    <w:p w:rsidR="00D7045F" w:rsidRDefault="00D7045F" w:rsidP="00D7045F">
      <w:pPr>
        <w:rPr>
          <w:rFonts w:ascii="Times New Roman" w:eastAsia="楷体" w:hAnsi="Times New Roman" w:cs="Times New Roman"/>
          <w:b/>
          <w:bCs/>
          <w:sz w:val="24"/>
          <w:szCs w:val="36"/>
        </w:rPr>
      </w:pPr>
      <w:r w:rsidRPr="00D7045F">
        <w:rPr>
          <w:rFonts w:ascii="Times New Roman" w:eastAsia="楷体" w:hAnsi="Times New Roman" w:cs="Times New Roman"/>
          <w:b/>
          <w:bCs/>
          <w:sz w:val="24"/>
          <w:szCs w:val="36"/>
        </w:rPr>
        <w:t>Table 1 Major Banking Legislation in the United States in the Twentieth Century</w:t>
      </w:r>
    </w:p>
    <w:p w:rsidR="00D7045F" w:rsidRPr="00D7045F" w:rsidRDefault="00D7045F" w:rsidP="00D7045F">
      <w:pPr>
        <w:rPr>
          <w:rFonts w:ascii="Times New Roman" w:eastAsia="楷体" w:hAnsi="Times New Roman" w:cs="Times New Roman"/>
          <w:sz w:val="24"/>
          <w:szCs w:val="36"/>
        </w:rPr>
      </w:pPr>
    </w:p>
    <w:p w:rsidR="0057406D" w:rsidRDefault="0057406D" w:rsidP="002712D6">
      <w:pPr>
        <w:pStyle w:val="Heading3"/>
      </w:pPr>
      <w:bookmarkStart w:id="19" w:name="_Toc217859155"/>
      <w:r>
        <w:t>C</w:t>
      </w:r>
      <w:r>
        <w:rPr>
          <w:rFonts w:hint="eastAsia"/>
        </w:rPr>
        <w:t>h12 Nonbank Finance</w:t>
      </w:r>
      <w:bookmarkEnd w:id="19"/>
    </w:p>
    <w:p w:rsidR="00D51BB6" w:rsidRDefault="00D51BB6" w:rsidP="00CA1166">
      <w:pPr>
        <w:rPr>
          <w:rFonts w:ascii="Times New Roman" w:eastAsia="楷体" w:hAnsi="Times New Roman" w:cs="Times New Roman"/>
          <w:b/>
          <w:bCs/>
          <w:sz w:val="36"/>
          <w:szCs w:val="36"/>
        </w:rPr>
      </w:pPr>
      <w:r w:rsidRPr="00D51BB6">
        <w:rPr>
          <w:rFonts w:ascii="Times New Roman" w:eastAsia="楷体" w:hAnsi="Times New Roman" w:cs="Times New Roman"/>
          <w:b/>
          <w:bCs/>
          <w:sz w:val="36"/>
          <w:szCs w:val="36"/>
        </w:rPr>
        <w:t>Table 1 Relative Shares of Total Financial Intermediary Assets, 1960–2002 (percent)</w:t>
      </w:r>
    </w:p>
    <w:p w:rsidR="00D51BB6" w:rsidRDefault="00D51BB6" w:rsidP="00CA1166">
      <w:pPr>
        <w:rPr>
          <w:rFonts w:ascii="Times New Roman" w:eastAsia="楷体" w:hAnsi="Times New Roman" w:cs="Times New Roman"/>
          <w:sz w:val="36"/>
          <w:szCs w:val="36"/>
        </w:rPr>
      </w:pPr>
      <w:r>
        <w:rPr>
          <w:rFonts w:ascii="Times New Roman" w:eastAsia="楷体" w:hAnsi="Times New Roman" w:cs="Times New Roman" w:hint="eastAsia"/>
          <w:noProof/>
          <w:sz w:val="36"/>
          <w:szCs w:val="36"/>
        </w:rPr>
        <w:drawing>
          <wp:inline distT="0" distB="0" distL="0" distR="0">
            <wp:extent cx="5274310" cy="3581269"/>
            <wp:effectExtent l="19050" t="0" r="254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274310" cy="3581269"/>
                    </a:xfrm>
                    <a:prstGeom prst="rect">
                      <a:avLst/>
                    </a:prstGeom>
                    <a:noFill/>
                    <a:ln w="9525">
                      <a:noFill/>
                      <a:miter lim="800000"/>
                      <a:headEnd/>
                      <a:tailEnd/>
                    </a:ln>
                  </pic:spPr>
                </pic:pic>
              </a:graphicData>
            </a:graphic>
          </wp:inline>
        </w:drawing>
      </w:r>
    </w:p>
    <w:p w:rsidR="00A55B3F" w:rsidRDefault="00A55B3F" w:rsidP="00CA1166">
      <w:pPr>
        <w:rPr>
          <w:rFonts w:ascii="Times New Roman" w:eastAsia="楷体" w:hAnsi="Times New Roman" w:cs="Times New Roman"/>
          <w:sz w:val="36"/>
          <w:szCs w:val="36"/>
        </w:rPr>
      </w:pPr>
    </w:p>
    <w:p w:rsidR="008E18B0" w:rsidRDefault="008E18B0" w:rsidP="00CA1166">
      <w:pPr>
        <w:rPr>
          <w:rFonts w:ascii="Times New Roman" w:eastAsia="楷体" w:hAnsi="Times New Roman" w:cs="Times New Roman"/>
          <w:sz w:val="36"/>
          <w:szCs w:val="36"/>
        </w:rPr>
      </w:pPr>
    </w:p>
    <w:p w:rsidR="008E18B0" w:rsidRDefault="008E18B0" w:rsidP="00CA1166">
      <w:pPr>
        <w:rPr>
          <w:rFonts w:ascii="Times New Roman" w:eastAsia="楷体" w:hAnsi="Times New Roman" w:cs="Times New Roman"/>
          <w:sz w:val="36"/>
          <w:szCs w:val="36"/>
        </w:rPr>
      </w:pPr>
    </w:p>
    <w:p w:rsidR="008E18B0" w:rsidRDefault="008E18B0" w:rsidP="00CA1166">
      <w:pPr>
        <w:rPr>
          <w:rFonts w:ascii="Times New Roman" w:eastAsia="楷体" w:hAnsi="Times New Roman" w:cs="Times New Roman"/>
          <w:sz w:val="36"/>
          <w:szCs w:val="36"/>
        </w:rPr>
      </w:pPr>
    </w:p>
    <w:p w:rsidR="008E18B0" w:rsidRDefault="008E18B0" w:rsidP="00CA1166">
      <w:pPr>
        <w:rPr>
          <w:rFonts w:ascii="Times New Roman" w:eastAsia="楷体" w:hAnsi="Times New Roman" w:cs="Times New Roman"/>
          <w:sz w:val="36"/>
          <w:szCs w:val="36"/>
        </w:rPr>
      </w:pPr>
    </w:p>
    <w:p w:rsidR="008E18B0" w:rsidRDefault="008E18B0" w:rsidP="00CA1166">
      <w:pPr>
        <w:rPr>
          <w:rFonts w:ascii="Times New Roman" w:eastAsia="楷体" w:hAnsi="Times New Roman" w:cs="Times New Roman"/>
          <w:sz w:val="36"/>
          <w:szCs w:val="36"/>
        </w:rPr>
      </w:pPr>
    </w:p>
    <w:p w:rsidR="008E18B0" w:rsidRDefault="008E18B0" w:rsidP="00CA1166">
      <w:pPr>
        <w:rPr>
          <w:rFonts w:ascii="Times New Roman" w:eastAsia="楷体" w:hAnsi="Times New Roman" w:cs="Times New Roman"/>
          <w:sz w:val="36"/>
          <w:szCs w:val="36"/>
        </w:rPr>
      </w:pPr>
    </w:p>
    <w:p w:rsidR="008E18B0" w:rsidRDefault="008E18B0" w:rsidP="00CA1166">
      <w:pPr>
        <w:rPr>
          <w:rFonts w:ascii="Times New Roman" w:eastAsia="楷体" w:hAnsi="Times New Roman" w:cs="Times New Roman"/>
          <w:sz w:val="36"/>
          <w:szCs w:val="36"/>
        </w:rPr>
      </w:pPr>
    </w:p>
    <w:p w:rsidR="00A55B3F" w:rsidRPr="00A55B3F" w:rsidRDefault="00A55B3F" w:rsidP="00A55B3F">
      <w:pPr>
        <w:autoSpaceDE w:val="0"/>
        <w:autoSpaceDN w:val="0"/>
        <w:adjustRightInd w:val="0"/>
        <w:jc w:val="left"/>
        <w:rPr>
          <w:rFonts w:ascii="Berkeley-Book" w:hAnsi="Berkeley-Book" w:cs="Berkeley-Book"/>
          <w:color w:val="231F20"/>
          <w:kern w:val="0"/>
          <w:sz w:val="19"/>
          <w:szCs w:val="19"/>
        </w:rPr>
      </w:pPr>
    </w:p>
    <w:p w:rsidR="00CA1166" w:rsidRDefault="00CA1166" w:rsidP="002712D6">
      <w:pPr>
        <w:pStyle w:val="Heading3"/>
      </w:pPr>
      <w:bookmarkStart w:id="20" w:name="_Toc217859156"/>
      <w:r>
        <w:lastRenderedPageBreak/>
        <w:t>Ch13 Financial Derivatives</w:t>
      </w:r>
      <w:bookmarkEnd w:id="20"/>
    </w:p>
    <w:p w:rsidR="001D437F" w:rsidRDefault="001D437F" w:rsidP="001D437F">
      <w:pPr>
        <w:rPr>
          <w:rFonts w:eastAsia="宋体"/>
          <w:b/>
          <w:bCs/>
          <w:kern w:val="0"/>
        </w:rPr>
      </w:pPr>
      <w:r w:rsidRPr="001D437F">
        <w:rPr>
          <w:rFonts w:eastAsia="宋体"/>
          <w:b/>
          <w:bCs/>
          <w:kern w:val="0"/>
        </w:rPr>
        <w:t>Financial Futures Markets</w:t>
      </w:r>
    </w:p>
    <w:p w:rsidR="001D437F" w:rsidRPr="001D437F" w:rsidRDefault="001D437F" w:rsidP="001D437F">
      <w:pPr>
        <w:rPr>
          <w:kern w:val="0"/>
        </w:rPr>
      </w:pPr>
      <w:r>
        <w:rPr>
          <w:rFonts w:eastAsia="宋体" w:hint="eastAsia"/>
          <w:b/>
          <w:bCs/>
          <w:kern w:val="0"/>
        </w:rPr>
        <w:tab/>
      </w:r>
      <w:r>
        <w:rPr>
          <w:rFonts w:eastAsia="宋体" w:hint="eastAsia"/>
          <w:b/>
          <w:bCs/>
          <w:kern w:val="0"/>
        </w:rPr>
        <w:tab/>
      </w:r>
      <w:r w:rsidRPr="001D437F">
        <w:rPr>
          <w:b/>
          <w:bCs/>
          <w:kern w:val="0"/>
        </w:rPr>
        <w:t>Margin requirement:</w:t>
      </w:r>
      <w:r>
        <w:rPr>
          <w:rFonts w:eastAsia="宋体" w:hint="eastAsia"/>
          <w:b/>
          <w:bCs/>
          <w:kern w:val="0"/>
        </w:rPr>
        <w:t xml:space="preserve"> </w:t>
      </w:r>
      <w:r w:rsidRPr="001D437F">
        <w:rPr>
          <w:kern w:val="0"/>
        </w:rPr>
        <w:t xml:space="preserve">A sum of money that must be kept in an account (the margin account) at a brokerage firm. </w:t>
      </w:r>
    </w:p>
    <w:p w:rsidR="001D437F" w:rsidRPr="001D437F" w:rsidRDefault="001D437F" w:rsidP="001D437F">
      <w:pPr>
        <w:rPr>
          <w:kern w:val="0"/>
        </w:rPr>
      </w:pPr>
      <w:r>
        <w:rPr>
          <w:rFonts w:eastAsia="宋体" w:hint="eastAsia"/>
          <w:b/>
          <w:bCs/>
          <w:kern w:val="0"/>
        </w:rPr>
        <w:tab/>
      </w:r>
      <w:r>
        <w:rPr>
          <w:rFonts w:eastAsia="宋体" w:hint="eastAsia"/>
          <w:b/>
          <w:bCs/>
          <w:kern w:val="0"/>
        </w:rPr>
        <w:tab/>
      </w:r>
      <w:r w:rsidRPr="001D437F">
        <w:rPr>
          <w:b/>
          <w:bCs/>
          <w:kern w:val="0"/>
        </w:rPr>
        <w:t>Initial margin</w:t>
      </w:r>
      <w:r w:rsidRPr="001D437F">
        <w:rPr>
          <w:kern w:val="0"/>
        </w:rPr>
        <w:t>:</w:t>
      </w:r>
      <w:r>
        <w:rPr>
          <w:rFonts w:eastAsia="宋体" w:hint="eastAsia"/>
          <w:kern w:val="0"/>
        </w:rPr>
        <w:t xml:space="preserve"> </w:t>
      </w:r>
      <w:r w:rsidRPr="001D437F">
        <w:rPr>
          <w:kern w:val="0"/>
        </w:rPr>
        <w:t>when a position is first opened  is usually only 5% to 10% of the total value of contract</w:t>
      </w:r>
    </w:p>
    <w:p w:rsidR="001D437F" w:rsidRPr="001D437F" w:rsidRDefault="001D437F" w:rsidP="001D437F">
      <w:pPr>
        <w:rPr>
          <w:kern w:val="0"/>
        </w:rPr>
      </w:pPr>
      <w:r>
        <w:rPr>
          <w:rFonts w:eastAsia="宋体" w:hint="eastAsia"/>
          <w:b/>
          <w:bCs/>
          <w:kern w:val="0"/>
        </w:rPr>
        <w:tab/>
      </w:r>
      <w:r>
        <w:rPr>
          <w:rFonts w:eastAsia="宋体" w:hint="eastAsia"/>
          <w:b/>
          <w:bCs/>
          <w:kern w:val="0"/>
        </w:rPr>
        <w:tab/>
      </w:r>
      <w:r w:rsidRPr="001D437F">
        <w:rPr>
          <w:b/>
          <w:bCs/>
          <w:kern w:val="0"/>
        </w:rPr>
        <w:t>Maintenance margin</w:t>
      </w:r>
      <w:r w:rsidRPr="001D437F">
        <w:rPr>
          <w:rFonts w:hint="eastAsia"/>
          <w:kern w:val="0"/>
        </w:rPr>
        <w:t>：</w:t>
      </w:r>
      <w:r w:rsidRPr="001D437F">
        <w:rPr>
          <w:kern w:val="0"/>
        </w:rPr>
        <w:t>the minimum amount of equity that the account may have and is usually set at 75% to 80% of the initial margin</w:t>
      </w:r>
      <w:r w:rsidRPr="001D437F">
        <w:rPr>
          <w:b/>
          <w:bCs/>
          <w:kern w:val="0"/>
        </w:rPr>
        <w:t xml:space="preserve"> </w:t>
      </w:r>
    </w:p>
    <w:p w:rsidR="001D437F" w:rsidRPr="001D437F" w:rsidRDefault="001D437F" w:rsidP="001D437F">
      <w:pPr>
        <w:rPr>
          <w:kern w:val="0"/>
        </w:rPr>
      </w:pPr>
      <w:r>
        <w:rPr>
          <w:rFonts w:eastAsia="宋体" w:hint="eastAsia"/>
          <w:b/>
          <w:bCs/>
          <w:kern w:val="0"/>
        </w:rPr>
        <w:tab/>
      </w:r>
      <w:r>
        <w:rPr>
          <w:rFonts w:eastAsia="宋体" w:hint="eastAsia"/>
          <w:b/>
          <w:bCs/>
          <w:kern w:val="0"/>
        </w:rPr>
        <w:tab/>
      </w:r>
      <w:r w:rsidRPr="001D437F">
        <w:rPr>
          <w:b/>
          <w:bCs/>
          <w:kern w:val="0"/>
        </w:rPr>
        <w:t>clearinghouse</w:t>
      </w:r>
    </w:p>
    <w:p w:rsidR="001D437F" w:rsidRPr="001D437F" w:rsidRDefault="001D437F" w:rsidP="001D437F">
      <w:pPr>
        <w:rPr>
          <w:kern w:val="0"/>
        </w:rPr>
      </w:pPr>
      <w:r>
        <w:rPr>
          <w:rFonts w:eastAsia="宋体" w:hint="eastAsia"/>
          <w:b/>
          <w:bCs/>
          <w:kern w:val="0"/>
        </w:rPr>
        <w:tab/>
      </w:r>
      <w:r>
        <w:rPr>
          <w:rFonts w:eastAsia="宋体" w:hint="eastAsia"/>
          <w:b/>
          <w:bCs/>
          <w:kern w:val="0"/>
        </w:rPr>
        <w:tab/>
      </w:r>
      <w:r w:rsidRPr="001D437F">
        <w:rPr>
          <w:b/>
          <w:bCs/>
          <w:kern w:val="0"/>
        </w:rPr>
        <w:t>marked to market</w:t>
      </w:r>
      <w:r w:rsidRPr="001D437F">
        <w:rPr>
          <w:kern w:val="0"/>
        </w:rPr>
        <w:t>: Repriced and settled in the margin account at the end of every trading day to reflect any change in the value of the futures contract.</w:t>
      </w:r>
    </w:p>
    <w:p w:rsidR="001D437F" w:rsidRDefault="001D437F" w:rsidP="001D437F">
      <w:pPr>
        <w:rPr>
          <w:rFonts w:eastAsia="宋体"/>
          <w:b/>
          <w:bCs/>
          <w:kern w:val="0"/>
        </w:rPr>
      </w:pPr>
      <w:r>
        <w:rPr>
          <w:rFonts w:eastAsia="宋体" w:hint="eastAsia"/>
          <w:b/>
          <w:bCs/>
          <w:kern w:val="0"/>
        </w:rPr>
        <w:tab/>
      </w:r>
      <w:r>
        <w:rPr>
          <w:rFonts w:eastAsia="宋体" w:hint="eastAsia"/>
          <w:b/>
          <w:bCs/>
          <w:kern w:val="0"/>
        </w:rPr>
        <w:tab/>
      </w:r>
      <w:r w:rsidRPr="001D437F">
        <w:rPr>
          <w:b/>
          <w:bCs/>
          <w:kern w:val="0"/>
        </w:rPr>
        <w:t>daily settlement</w:t>
      </w:r>
    </w:p>
    <w:p w:rsidR="001D437F" w:rsidRDefault="001D437F" w:rsidP="001D437F">
      <w:pPr>
        <w:rPr>
          <w:rFonts w:eastAsia="宋体"/>
          <w:kern w:val="0"/>
        </w:rPr>
      </w:pPr>
    </w:p>
    <w:p w:rsidR="00AB3ECA" w:rsidRDefault="00AB3ECA" w:rsidP="001D437F">
      <w:pPr>
        <w:rPr>
          <w:rFonts w:eastAsia="宋体"/>
          <w:kern w:val="0"/>
        </w:rPr>
      </w:pPr>
    </w:p>
    <w:p w:rsidR="00AB3ECA" w:rsidRDefault="00AB3ECA" w:rsidP="001D437F">
      <w:pPr>
        <w:rPr>
          <w:rFonts w:eastAsia="宋体"/>
          <w:kern w:val="0"/>
        </w:rPr>
      </w:pPr>
    </w:p>
    <w:p w:rsidR="00AB3ECA" w:rsidRDefault="00AB3ECA" w:rsidP="001D437F">
      <w:pPr>
        <w:rPr>
          <w:rFonts w:eastAsia="宋体"/>
          <w:kern w:val="0"/>
        </w:rPr>
      </w:pPr>
    </w:p>
    <w:p w:rsidR="00AB3ECA" w:rsidRDefault="00AB3ECA" w:rsidP="001D437F">
      <w:pPr>
        <w:rPr>
          <w:rFonts w:eastAsia="宋体"/>
          <w:kern w:val="0"/>
        </w:rPr>
      </w:pPr>
    </w:p>
    <w:p w:rsidR="00AB3ECA" w:rsidRDefault="00AB3ECA" w:rsidP="001D437F">
      <w:pPr>
        <w:rPr>
          <w:rFonts w:eastAsia="宋体"/>
          <w:kern w:val="0"/>
        </w:rPr>
      </w:pPr>
    </w:p>
    <w:p w:rsidR="00AB3ECA" w:rsidRDefault="00AB3ECA" w:rsidP="001D437F">
      <w:pPr>
        <w:rPr>
          <w:rFonts w:eastAsia="宋体"/>
          <w:kern w:val="0"/>
        </w:rPr>
      </w:pPr>
    </w:p>
    <w:p w:rsidR="00AB3ECA" w:rsidRPr="001D437F" w:rsidRDefault="00AB3ECA" w:rsidP="001D437F">
      <w:pPr>
        <w:rPr>
          <w:rFonts w:eastAsia="宋体"/>
          <w:kern w:val="0"/>
        </w:rPr>
      </w:pPr>
    </w:p>
    <w:p w:rsidR="002712D6" w:rsidRDefault="002712D6" w:rsidP="002712D6">
      <w:pPr>
        <w:pStyle w:val="Heading2"/>
      </w:pPr>
      <w:bookmarkStart w:id="21" w:name="_Toc217859157"/>
      <w:r>
        <w:lastRenderedPageBreak/>
        <w:t>Part 4 Central Banking and Conduct of Monetary Policy</w:t>
      </w:r>
      <w:bookmarkEnd w:id="21"/>
    </w:p>
    <w:p w:rsidR="002712D6" w:rsidRDefault="002712D6" w:rsidP="002712D6">
      <w:pPr>
        <w:pStyle w:val="Heading3"/>
        <w:rPr>
          <w:rFonts w:eastAsia="宋体"/>
        </w:rPr>
      </w:pPr>
      <w:bookmarkStart w:id="22" w:name="_Toc217859158"/>
      <w:r>
        <w:t>Ch14 Structure of Central Banks and the Federal Reserve System</w:t>
      </w:r>
      <w:bookmarkEnd w:id="22"/>
    </w:p>
    <w:p w:rsidR="00AB3ECA" w:rsidRPr="00AB3ECA" w:rsidRDefault="00AB3ECA" w:rsidP="00AB3ECA">
      <w:pPr>
        <w:rPr>
          <w:rFonts w:eastAsia="宋体"/>
        </w:rPr>
      </w:pPr>
    </w:p>
    <w:p w:rsidR="00AB3ECA" w:rsidRPr="00AB3ECA" w:rsidRDefault="00AB3ECA" w:rsidP="00AB3ECA">
      <w:pPr>
        <w:rPr>
          <w:rFonts w:eastAsia="宋体"/>
          <w:b/>
        </w:rPr>
      </w:pPr>
      <w:r w:rsidRPr="00AB3ECA">
        <w:rPr>
          <w:rFonts w:eastAsia="宋体"/>
          <w:b/>
        </w:rPr>
        <w:t>FIGURE 1 Formal Structure and Allocation of Policy Tools in the Federal Reserve</w:t>
      </w:r>
    </w:p>
    <w:p w:rsidR="00AB3ECA" w:rsidRDefault="00AB3ECA" w:rsidP="00AB3ECA">
      <w:pPr>
        <w:rPr>
          <w:rFonts w:eastAsia="宋体"/>
        </w:rPr>
      </w:pPr>
      <w:r>
        <w:rPr>
          <w:rFonts w:eastAsia="宋体" w:hint="eastAsia"/>
          <w:noProof/>
        </w:rPr>
        <w:drawing>
          <wp:inline distT="0" distB="0" distL="0" distR="0">
            <wp:extent cx="5274310" cy="4972159"/>
            <wp:effectExtent l="1905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4972159"/>
                    </a:xfrm>
                    <a:prstGeom prst="rect">
                      <a:avLst/>
                    </a:prstGeom>
                    <a:noFill/>
                    <a:ln w="9525">
                      <a:noFill/>
                      <a:miter lim="800000"/>
                      <a:headEnd/>
                      <a:tailEnd/>
                    </a:ln>
                  </pic:spPr>
                </pic:pic>
              </a:graphicData>
            </a:graphic>
          </wp:inline>
        </w:drawing>
      </w:r>
    </w:p>
    <w:p w:rsidR="00AB3ECA" w:rsidRDefault="00AB3ECA" w:rsidP="00AB3ECA">
      <w:pPr>
        <w:rPr>
          <w:rFonts w:eastAsia="宋体"/>
          <w:b/>
        </w:rPr>
      </w:pPr>
    </w:p>
    <w:p w:rsidR="00AB3ECA" w:rsidRDefault="00AB3ECA" w:rsidP="00AB3ECA">
      <w:pPr>
        <w:rPr>
          <w:rFonts w:eastAsia="宋体"/>
          <w:b/>
        </w:rPr>
      </w:pPr>
    </w:p>
    <w:p w:rsidR="00AB3ECA" w:rsidRDefault="00AB3ECA" w:rsidP="00AB3ECA">
      <w:pPr>
        <w:rPr>
          <w:rFonts w:eastAsia="宋体"/>
          <w:b/>
        </w:rPr>
      </w:pPr>
    </w:p>
    <w:p w:rsidR="00AB3ECA" w:rsidRDefault="00AB3ECA" w:rsidP="00AB3ECA">
      <w:pPr>
        <w:rPr>
          <w:rFonts w:eastAsia="宋体"/>
          <w:b/>
        </w:rPr>
      </w:pPr>
      <w:r w:rsidRPr="00AB3ECA">
        <w:rPr>
          <w:rFonts w:eastAsia="宋体"/>
          <w:b/>
        </w:rPr>
        <w:t>FIGURE 2 Federal Reserve System</w:t>
      </w:r>
    </w:p>
    <w:p w:rsidR="00AB3ECA" w:rsidRDefault="00AB3ECA" w:rsidP="00AB3ECA">
      <w:pPr>
        <w:rPr>
          <w:rFonts w:eastAsia="宋体"/>
          <w:b/>
        </w:rPr>
      </w:pPr>
      <w:r>
        <w:rPr>
          <w:rFonts w:eastAsia="宋体" w:hint="eastAsia"/>
          <w:b/>
          <w:noProof/>
        </w:rPr>
        <w:drawing>
          <wp:inline distT="0" distB="0" distL="0" distR="0">
            <wp:extent cx="5274310" cy="3771931"/>
            <wp:effectExtent l="19050" t="0" r="254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274310" cy="3771931"/>
                    </a:xfrm>
                    <a:prstGeom prst="rect">
                      <a:avLst/>
                    </a:prstGeom>
                    <a:noFill/>
                    <a:ln w="9525">
                      <a:noFill/>
                      <a:miter lim="800000"/>
                      <a:headEnd/>
                      <a:tailEnd/>
                    </a:ln>
                  </pic:spPr>
                </pic:pic>
              </a:graphicData>
            </a:graphic>
          </wp:inline>
        </w:drawing>
      </w:r>
    </w:p>
    <w:p w:rsidR="00E93F3C" w:rsidRDefault="00E93F3C" w:rsidP="00AB3ECA">
      <w:pPr>
        <w:rPr>
          <w:rFonts w:eastAsia="宋体"/>
          <w:b/>
        </w:rPr>
      </w:pPr>
    </w:p>
    <w:p w:rsidR="00E93F3C" w:rsidRDefault="00E93F3C" w:rsidP="00AB3ECA">
      <w:pPr>
        <w:rPr>
          <w:rFonts w:eastAsia="宋体"/>
          <w:b/>
        </w:rPr>
      </w:pPr>
    </w:p>
    <w:p w:rsidR="00E93F3C" w:rsidRDefault="00E93F3C" w:rsidP="00AB3ECA">
      <w:pPr>
        <w:rPr>
          <w:rFonts w:eastAsia="宋体"/>
          <w:b/>
        </w:rPr>
      </w:pPr>
    </w:p>
    <w:p w:rsidR="00E93F3C" w:rsidRDefault="00E93F3C" w:rsidP="00AB3ECA">
      <w:pPr>
        <w:rPr>
          <w:rFonts w:eastAsia="宋体"/>
          <w:b/>
        </w:rPr>
      </w:pPr>
    </w:p>
    <w:p w:rsidR="00E93F3C" w:rsidRDefault="00E93F3C" w:rsidP="00AB3ECA">
      <w:pPr>
        <w:rPr>
          <w:rFonts w:eastAsia="宋体"/>
          <w:b/>
        </w:rPr>
      </w:pPr>
    </w:p>
    <w:p w:rsidR="00E93F3C" w:rsidRDefault="00E93F3C" w:rsidP="00AB3ECA">
      <w:pPr>
        <w:rPr>
          <w:rFonts w:eastAsia="宋体"/>
          <w:b/>
        </w:rPr>
      </w:pPr>
    </w:p>
    <w:p w:rsidR="00E93F3C" w:rsidRDefault="00E93F3C" w:rsidP="00AB3ECA">
      <w:pPr>
        <w:rPr>
          <w:rFonts w:eastAsia="宋体"/>
          <w:b/>
        </w:rPr>
      </w:pPr>
    </w:p>
    <w:p w:rsidR="00E93F3C" w:rsidRDefault="00E93F3C" w:rsidP="00AB3ECA">
      <w:pPr>
        <w:rPr>
          <w:rFonts w:eastAsia="宋体"/>
          <w:b/>
        </w:rPr>
      </w:pPr>
    </w:p>
    <w:p w:rsidR="00E93F3C" w:rsidRDefault="00E93F3C" w:rsidP="00AB3ECA">
      <w:pPr>
        <w:rPr>
          <w:rFonts w:eastAsia="宋体"/>
          <w:b/>
        </w:rPr>
      </w:pPr>
    </w:p>
    <w:p w:rsidR="00E93F3C" w:rsidRDefault="00E93F3C" w:rsidP="00AB3ECA">
      <w:pPr>
        <w:rPr>
          <w:rFonts w:eastAsia="宋体"/>
          <w:b/>
        </w:rPr>
      </w:pPr>
    </w:p>
    <w:p w:rsidR="00AB3ECA" w:rsidRDefault="00E93F3C" w:rsidP="00AB3ECA">
      <w:pPr>
        <w:rPr>
          <w:rFonts w:eastAsia="宋体"/>
          <w:b/>
        </w:rPr>
      </w:pPr>
      <w:r w:rsidRPr="00E93F3C">
        <w:rPr>
          <w:rFonts w:eastAsia="宋体"/>
          <w:b/>
        </w:rPr>
        <w:lastRenderedPageBreak/>
        <w:t>FIGURE 3 Informal Power Structure of the Federal Reserve System</w:t>
      </w:r>
    </w:p>
    <w:p w:rsidR="00E93F3C" w:rsidRPr="00AB3ECA" w:rsidRDefault="00E93F3C" w:rsidP="00AB3ECA">
      <w:pPr>
        <w:rPr>
          <w:rFonts w:eastAsia="宋体"/>
          <w:b/>
        </w:rPr>
      </w:pPr>
      <w:r>
        <w:rPr>
          <w:rFonts w:eastAsia="宋体" w:hint="eastAsia"/>
          <w:b/>
          <w:noProof/>
        </w:rPr>
        <w:drawing>
          <wp:inline distT="0" distB="0" distL="0" distR="0">
            <wp:extent cx="5274310" cy="4677956"/>
            <wp:effectExtent l="19050" t="0" r="254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274310" cy="4677956"/>
                    </a:xfrm>
                    <a:prstGeom prst="rect">
                      <a:avLst/>
                    </a:prstGeom>
                    <a:noFill/>
                    <a:ln w="9525">
                      <a:noFill/>
                      <a:miter lim="800000"/>
                      <a:headEnd/>
                      <a:tailEnd/>
                    </a:ln>
                  </pic:spPr>
                </pic:pic>
              </a:graphicData>
            </a:graphic>
          </wp:inline>
        </w:drawing>
      </w:r>
    </w:p>
    <w:p w:rsidR="00E93F3C" w:rsidRDefault="00E93F3C" w:rsidP="00B30A1E">
      <w:pPr>
        <w:autoSpaceDE w:val="0"/>
        <w:autoSpaceDN w:val="0"/>
        <w:adjustRightInd w:val="0"/>
        <w:jc w:val="left"/>
        <w:rPr>
          <w:rFonts w:eastAsia="宋体"/>
        </w:rPr>
      </w:pPr>
    </w:p>
    <w:p w:rsidR="00B30A1E" w:rsidRPr="00B30A1E" w:rsidRDefault="00B862AA" w:rsidP="00E93F3C">
      <w:hyperlink r:id="rId38" w:history="1">
        <w:r w:rsidR="00B30A1E" w:rsidRPr="002B1AF9">
          <w:rPr>
            <w:rStyle w:val="Hyperlink"/>
            <w:rFonts w:ascii="Berkeley-Bold" w:hAnsi="Berkeley-Bold" w:cs="Berkeley-Bold"/>
            <w:b/>
            <w:bCs/>
            <w:kern w:val="0"/>
            <w:sz w:val="22"/>
            <w:szCs w:val="17"/>
          </w:rPr>
          <w:t>www.federalreserve.gov/pubs/frseries/frseri.htm</w:t>
        </w:r>
      </w:hyperlink>
      <w:r w:rsidR="00B30A1E">
        <w:rPr>
          <w:rFonts w:ascii="Berkeley-Bold" w:hAnsi="Berkeley-Bold" w:cs="Berkeley-Bold" w:hint="eastAsia"/>
          <w:b/>
          <w:bCs/>
          <w:color w:val="00AFF0"/>
          <w:kern w:val="0"/>
        </w:rPr>
        <w:t xml:space="preserve">  </w:t>
      </w:r>
      <w:r w:rsidR="00B30A1E" w:rsidRPr="00B30A1E">
        <w:rPr>
          <w:rFonts w:ascii="Berkeley-Book" w:hAnsi="Berkeley-Book" w:cs="Berkeley-Book"/>
          <w:color w:val="231F20"/>
          <w:kern w:val="0"/>
        </w:rPr>
        <w:t>Information on the structure of</w:t>
      </w:r>
      <w:r w:rsidR="00B30A1E">
        <w:rPr>
          <w:rFonts w:ascii="Berkeley-Book" w:hAnsi="Berkeley-Book" w:cs="Berkeley-Book" w:hint="eastAsia"/>
          <w:color w:val="231F20"/>
          <w:kern w:val="0"/>
        </w:rPr>
        <w:t xml:space="preserve"> </w:t>
      </w:r>
      <w:r w:rsidR="00B30A1E" w:rsidRPr="00B30A1E">
        <w:rPr>
          <w:rFonts w:ascii="Berkeley-Book" w:hAnsi="Berkeley-Book" w:cs="Berkeley-Book"/>
          <w:color w:val="231F20"/>
          <w:kern w:val="0"/>
        </w:rPr>
        <w:t>the Federal Reserve System.</w:t>
      </w:r>
    </w:p>
    <w:p w:rsidR="00B30A1E" w:rsidRPr="00B30A1E" w:rsidRDefault="00B862AA" w:rsidP="00E93F3C">
      <w:pPr>
        <w:rPr>
          <w:rFonts w:ascii="Berkeley-Book" w:hAnsi="Berkeley-Book" w:cs="Berkeley-Book"/>
          <w:color w:val="231F20"/>
          <w:kern w:val="0"/>
        </w:rPr>
      </w:pPr>
      <w:hyperlink r:id="rId39" w:history="1">
        <w:r w:rsidR="00B30A1E" w:rsidRPr="00B30A1E">
          <w:rPr>
            <w:rStyle w:val="Hyperlink"/>
            <w:rFonts w:ascii="Berkeley-Bold" w:hAnsi="Berkeley-Bold" w:cs="Berkeley-Bold"/>
            <w:b/>
            <w:bCs/>
            <w:kern w:val="0"/>
            <w:szCs w:val="17"/>
          </w:rPr>
          <w:t>www.federalreserve.gov/otherfrb.htm</w:t>
        </w:r>
      </w:hyperlink>
      <w:r w:rsidR="00B30A1E" w:rsidRPr="00B30A1E">
        <w:rPr>
          <w:rFonts w:ascii="Berkeley-Bold" w:hAnsi="Berkeley-Bold" w:cs="Berkeley-Bold" w:hint="eastAsia"/>
          <w:b/>
          <w:bCs/>
          <w:color w:val="00AFF0"/>
          <w:kern w:val="0"/>
        </w:rPr>
        <w:t xml:space="preserve"> </w:t>
      </w:r>
      <w:r w:rsidR="00B30A1E">
        <w:rPr>
          <w:rFonts w:ascii="Berkeley-Bold" w:hAnsi="Berkeley-Bold" w:cs="Berkeley-Bold" w:hint="eastAsia"/>
          <w:b/>
          <w:bCs/>
          <w:color w:val="00AFF0"/>
          <w:kern w:val="0"/>
        </w:rPr>
        <w:t xml:space="preserve"> </w:t>
      </w:r>
      <w:r w:rsidR="00B30A1E" w:rsidRPr="00B30A1E">
        <w:rPr>
          <w:rFonts w:ascii="Berkeley-Book" w:hAnsi="Berkeley-Book" w:cs="Berkeley-Book"/>
          <w:color w:val="231F20"/>
          <w:kern w:val="0"/>
        </w:rPr>
        <w:t>Addresses and phone numbers</w:t>
      </w:r>
      <w:r w:rsidR="00B30A1E">
        <w:rPr>
          <w:rFonts w:ascii="Berkeley-Book" w:hAnsi="Berkeley-Book" w:cs="Berkeley-Book" w:hint="eastAsia"/>
          <w:color w:val="231F20"/>
          <w:kern w:val="0"/>
        </w:rPr>
        <w:t xml:space="preserve"> </w:t>
      </w:r>
      <w:r w:rsidR="00B30A1E" w:rsidRPr="00B30A1E">
        <w:rPr>
          <w:rFonts w:ascii="Berkeley-Book" w:hAnsi="Berkeley-Book" w:cs="Berkeley-Book"/>
          <w:color w:val="231F20"/>
          <w:kern w:val="0"/>
        </w:rPr>
        <w:t>of Federal Reserve banks,</w:t>
      </w:r>
      <w:r w:rsidR="00B30A1E">
        <w:rPr>
          <w:rFonts w:ascii="Berkeley-Book" w:hAnsi="Berkeley-Book" w:cs="Berkeley-Book" w:hint="eastAsia"/>
          <w:color w:val="231F20"/>
          <w:kern w:val="0"/>
        </w:rPr>
        <w:t xml:space="preserve"> </w:t>
      </w:r>
      <w:r w:rsidR="00B30A1E" w:rsidRPr="00B30A1E">
        <w:rPr>
          <w:rFonts w:ascii="Berkeley-Book" w:hAnsi="Berkeley-Book" w:cs="Berkeley-Book"/>
          <w:color w:val="231F20"/>
          <w:kern w:val="0"/>
        </w:rPr>
        <w:t>branches, and RCPCs and links</w:t>
      </w:r>
      <w:r w:rsidR="00B30A1E">
        <w:rPr>
          <w:rFonts w:ascii="Berkeley-Book" w:hAnsi="Berkeley-Book" w:cs="Berkeley-Book" w:hint="eastAsia"/>
          <w:color w:val="231F20"/>
          <w:kern w:val="0"/>
        </w:rPr>
        <w:t xml:space="preserve"> </w:t>
      </w:r>
      <w:r w:rsidR="00B30A1E" w:rsidRPr="00B30A1E">
        <w:rPr>
          <w:rFonts w:ascii="Berkeley-Book" w:hAnsi="Berkeley-Book" w:cs="Berkeley-Book"/>
          <w:color w:val="231F20"/>
          <w:kern w:val="0"/>
        </w:rPr>
        <w:t>to the main pages of the 12</w:t>
      </w:r>
      <w:r w:rsidR="00B30A1E">
        <w:rPr>
          <w:rFonts w:ascii="Berkeley-Book" w:hAnsi="Berkeley-Book" w:cs="Berkeley-Book" w:hint="eastAsia"/>
          <w:color w:val="231F20"/>
          <w:kern w:val="0"/>
        </w:rPr>
        <w:t xml:space="preserve"> </w:t>
      </w:r>
      <w:r w:rsidR="00B30A1E" w:rsidRPr="00B30A1E">
        <w:rPr>
          <w:rFonts w:ascii="Berkeley-Book" w:hAnsi="Berkeley-Book" w:cs="Berkeley-Book"/>
          <w:color w:val="231F20"/>
          <w:kern w:val="0"/>
        </w:rPr>
        <w:t>reserve banks and Board of</w:t>
      </w:r>
    </w:p>
    <w:p w:rsidR="00B30A1E" w:rsidRDefault="00B30A1E" w:rsidP="00E93F3C">
      <w:pPr>
        <w:rPr>
          <w:rFonts w:ascii="Berkeley-Book" w:hAnsi="Berkeley-Book" w:cs="Berkeley-Book"/>
          <w:color w:val="231F20"/>
          <w:kern w:val="0"/>
        </w:rPr>
      </w:pPr>
      <w:r w:rsidRPr="00B30A1E">
        <w:rPr>
          <w:rFonts w:ascii="Berkeley-Book" w:hAnsi="Berkeley-Book" w:cs="Berkeley-Book"/>
          <w:color w:val="231F20"/>
          <w:kern w:val="0"/>
        </w:rPr>
        <w:t>Governors.</w:t>
      </w:r>
    </w:p>
    <w:p w:rsidR="00B30A1E" w:rsidRDefault="00B862AA" w:rsidP="00E93F3C">
      <w:pPr>
        <w:rPr>
          <w:rFonts w:ascii="Berkeley-Book" w:hAnsi="Berkeley-Book" w:cs="Berkeley-Book"/>
          <w:color w:val="231F20"/>
          <w:kern w:val="0"/>
        </w:rPr>
      </w:pPr>
      <w:hyperlink r:id="rId40" w:history="1">
        <w:r w:rsidR="00B30A1E" w:rsidRPr="002B1AF9">
          <w:rPr>
            <w:rStyle w:val="Hyperlink"/>
            <w:rFonts w:ascii="Berkeley-Bold" w:hAnsi="Berkeley-Bold" w:cs="Berkeley-Bold"/>
            <w:b/>
            <w:bCs/>
            <w:kern w:val="0"/>
            <w:sz w:val="22"/>
            <w:szCs w:val="17"/>
          </w:rPr>
          <w:t>www.federalreserve.gov/bios/1199member.pdf</w:t>
        </w:r>
      </w:hyperlink>
      <w:r w:rsidR="00B30A1E">
        <w:rPr>
          <w:rFonts w:ascii="Berkeley-Bold" w:hAnsi="Berkeley-Bold" w:cs="Berkeley-Bold" w:hint="eastAsia"/>
          <w:b/>
          <w:bCs/>
          <w:color w:val="00AFF0"/>
          <w:kern w:val="0"/>
        </w:rPr>
        <w:t xml:space="preserve">  </w:t>
      </w:r>
      <w:r w:rsidR="00B30A1E" w:rsidRPr="00B30A1E">
        <w:rPr>
          <w:rFonts w:ascii="Berkeley-Book" w:hAnsi="Berkeley-Book" w:cs="Berkeley-Book"/>
          <w:color w:val="231F20"/>
          <w:kern w:val="0"/>
        </w:rPr>
        <w:t>Lists all the members of the</w:t>
      </w:r>
      <w:r w:rsidR="00B30A1E">
        <w:rPr>
          <w:rFonts w:ascii="Berkeley-Book" w:hAnsi="Berkeley-Book" w:cs="Berkeley-Book" w:hint="eastAsia"/>
          <w:color w:val="231F20"/>
          <w:kern w:val="0"/>
        </w:rPr>
        <w:t xml:space="preserve"> </w:t>
      </w:r>
      <w:r w:rsidR="00B30A1E" w:rsidRPr="00B30A1E">
        <w:rPr>
          <w:rFonts w:ascii="Berkeley-Book" w:hAnsi="Berkeley-Book" w:cs="Berkeley-Book"/>
          <w:color w:val="231F20"/>
          <w:kern w:val="0"/>
        </w:rPr>
        <w:lastRenderedPageBreak/>
        <w:t>Board of Governors of the</w:t>
      </w:r>
      <w:r w:rsidR="00B30A1E">
        <w:rPr>
          <w:rFonts w:ascii="Berkeley-Book" w:hAnsi="Berkeley-Book" w:cs="Berkeley-Book" w:hint="eastAsia"/>
          <w:color w:val="231F20"/>
          <w:kern w:val="0"/>
        </w:rPr>
        <w:t xml:space="preserve"> </w:t>
      </w:r>
      <w:r w:rsidR="00B30A1E" w:rsidRPr="00B30A1E">
        <w:rPr>
          <w:rFonts w:ascii="Berkeley-Book" w:hAnsi="Berkeley-Book" w:cs="Berkeley-Book"/>
          <w:color w:val="231F20"/>
          <w:kern w:val="0"/>
        </w:rPr>
        <w:t>Federal Reserve since its</w:t>
      </w:r>
      <w:r w:rsidR="00B30A1E">
        <w:rPr>
          <w:rFonts w:ascii="Berkeley-Book" w:hAnsi="Berkeley-Book" w:cs="Berkeley-Book" w:hint="eastAsia"/>
          <w:color w:val="231F20"/>
          <w:kern w:val="0"/>
        </w:rPr>
        <w:t xml:space="preserve"> </w:t>
      </w:r>
      <w:r w:rsidR="00B30A1E" w:rsidRPr="00B30A1E">
        <w:rPr>
          <w:rFonts w:ascii="Berkeley-Book" w:hAnsi="Berkeley-Book" w:cs="Berkeley-Book"/>
          <w:color w:val="231F20"/>
          <w:kern w:val="0"/>
        </w:rPr>
        <w:t>inception.</w:t>
      </w:r>
    </w:p>
    <w:p w:rsidR="00B30A1E" w:rsidRDefault="00B862AA" w:rsidP="00E93F3C">
      <w:pPr>
        <w:rPr>
          <w:rFonts w:ascii="Berkeley-Book" w:eastAsia="宋体" w:hAnsi="Berkeley-Book" w:cs="Berkeley-Book"/>
          <w:color w:val="231F20"/>
          <w:kern w:val="0"/>
          <w:sz w:val="28"/>
        </w:rPr>
      </w:pPr>
      <w:hyperlink r:id="rId41" w:history="1">
        <w:r w:rsidR="00B30A1E" w:rsidRPr="002B1AF9">
          <w:rPr>
            <w:rStyle w:val="Hyperlink"/>
            <w:rFonts w:ascii="Berkeley-Bold" w:hAnsi="Berkeley-Bold" w:cs="Berkeley-Bold"/>
            <w:b/>
            <w:bCs/>
            <w:kern w:val="0"/>
            <w:sz w:val="28"/>
            <w:szCs w:val="17"/>
          </w:rPr>
          <w:t>www.federalreserve.gov/fomc</w:t>
        </w:r>
      </w:hyperlink>
      <w:r w:rsidR="00B30A1E">
        <w:rPr>
          <w:rFonts w:ascii="Berkeley-Bold" w:hAnsi="Berkeley-Bold" w:cs="Berkeley-Bold" w:hint="eastAsia"/>
          <w:b/>
          <w:bCs/>
          <w:color w:val="00AFF0"/>
          <w:kern w:val="0"/>
          <w:sz w:val="28"/>
        </w:rPr>
        <w:t xml:space="preserve"> </w:t>
      </w:r>
      <w:r w:rsidR="00B30A1E" w:rsidRPr="00B30A1E">
        <w:rPr>
          <w:rFonts w:ascii="Berkeley-Book" w:hAnsi="Berkeley-Book" w:cs="Berkeley-Book"/>
          <w:color w:val="231F20"/>
          <w:kern w:val="0"/>
          <w:sz w:val="28"/>
        </w:rPr>
        <w:t>Find general information on the</w:t>
      </w:r>
      <w:r w:rsidR="00B30A1E">
        <w:rPr>
          <w:rFonts w:ascii="Berkeley-Book" w:hAnsi="Berkeley-Book" w:cs="Berkeley-Book" w:hint="eastAsia"/>
          <w:color w:val="231F20"/>
          <w:kern w:val="0"/>
          <w:sz w:val="28"/>
        </w:rPr>
        <w:t xml:space="preserve"> </w:t>
      </w:r>
      <w:r w:rsidR="00B30A1E" w:rsidRPr="00B30A1E">
        <w:rPr>
          <w:rFonts w:ascii="Berkeley-Book" w:hAnsi="Berkeley-Book" w:cs="Berkeley-Book"/>
          <w:color w:val="231F20"/>
          <w:kern w:val="0"/>
          <w:sz w:val="28"/>
        </w:rPr>
        <w:t>FOMC, its schedule of meetings,</w:t>
      </w:r>
      <w:r w:rsidR="00B30A1E">
        <w:rPr>
          <w:rFonts w:ascii="Berkeley-Book" w:hAnsi="Berkeley-Book" w:cs="Berkeley-Book" w:hint="eastAsia"/>
          <w:color w:val="231F20"/>
          <w:kern w:val="0"/>
          <w:sz w:val="28"/>
        </w:rPr>
        <w:t xml:space="preserve"> </w:t>
      </w:r>
      <w:r w:rsidR="00B30A1E" w:rsidRPr="00B30A1E">
        <w:rPr>
          <w:rFonts w:ascii="Berkeley-Book" w:hAnsi="Berkeley-Book" w:cs="Berkeley-Book"/>
          <w:color w:val="231F20"/>
          <w:kern w:val="0"/>
          <w:sz w:val="28"/>
        </w:rPr>
        <w:t>statements, minutes, and</w:t>
      </w:r>
      <w:r w:rsidR="00B30A1E">
        <w:rPr>
          <w:rFonts w:ascii="Berkeley-Book" w:hAnsi="Berkeley-Book" w:cs="Berkeley-Book" w:hint="eastAsia"/>
          <w:color w:val="231F20"/>
          <w:kern w:val="0"/>
          <w:sz w:val="28"/>
        </w:rPr>
        <w:t xml:space="preserve"> </w:t>
      </w:r>
      <w:r w:rsidR="00B30A1E" w:rsidRPr="00B30A1E">
        <w:rPr>
          <w:rFonts w:ascii="Berkeley-Book" w:hAnsi="Berkeley-Book" w:cs="Berkeley-Book"/>
          <w:color w:val="231F20"/>
          <w:kern w:val="0"/>
          <w:sz w:val="28"/>
        </w:rPr>
        <w:t>transcripts; information on its</w:t>
      </w:r>
      <w:r w:rsidR="00B30A1E">
        <w:rPr>
          <w:rFonts w:ascii="Berkeley-Book" w:hAnsi="Berkeley-Book" w:cs="Berkeley-Book" w:hint="eastAsia"/>
          <w:color w:val="231F20"/>
          <w:kern w:val="0"/>
          <w:sz w:val="28"/>
        </w:rPr>
        <w:t xml:space="preserve"> </w:t>
      </w:r>
      <w:r w:rsidR="00B30A1E" w:rsidRPr="00B30A1E">
        <w:rPr>
          <w:rFonts w:ascii="Berkeley-Book" w:hAnsi="Berkeley-Book" w:cs="Berkeley-Book"/>
          <w:color w:val="231F20"/>
          <w:kern w:val="0"/>
          <w:sz w:val="28"/>
        </w:rPr>
        <w:t>members, and the “beige book.”</w:t>
      </w:r>
    </w:p>
    <w:p w:rsidR="00E93F3C" w:rsidRDefault="00E93F3C" w:rsidP="00E93F3C">
      <w:pPr>
        <w:rPr>
          <w:rFonts w:eastAsia="宋体"/>
        </w:rPr>
      </w:pPr>
    </w:p>
    <w:p w:rsidR="00E93F3C" w:rsidRDefault="00E93F3C" w:rsidP="00E93F3C">
      <w:pPr>
        <w:rPr>
          <w:rFonts w:eastAsia="宋体"/>
        </w:rPr>
      </w:pPr>
      <w:r>
        <w:rPr>
          <w:rFonts w:eastAsia="宋体" w:hint="eastAsia"/>
        </w:rPr>
        <w:tab/>
      </w:r>
      <w:r>
        <w:rPr>
          <w:rFonts w:eastAsia="宋体" w:hint="eastAsia"/>
        </w:rPr>
        <w:tab/>
      </w:r>
      <w:r w:rsidRPr="00E93F3C">
        <w:rPr>
          <w:rFonts w:eastAsia="宋体"/>
        </w:rPr>
        <w:t>Stanley Fischer, who was a professor at MIT and then the Deputy Managing</w:t>
      </w:r>
      <w:r>
        <w:rPr>
          <w:rFonts w:eastAsia="宋体" w:hint="eastAsia"/>
        </w:rPr>
        <w:t xml:space="preserve"> </w:t>
      </w:r>
      <w:r w:rsidRPr="00E93F3C">
        <w:rPr>
          <w:rFonts w:eastAsia="宋体"/>
        </w:rPr>
        <w:t>Director of the International Monetary Fund, has defined two different types of independence</w:t>
      </w:r>
      <w:r>
        <w:rPr>
          <w:rFonts w:eastAsia="宋体" w:hint="eastAsia"/>
        </w:rPr>
        <w:t xml:space="preserve"> </w:t>
      </w:r>
      <w:r w:rsidRPr="00E93F3C">
        <w:rPr>
          <w:rFonts w:eastAsia="宋体"/>
        </w:rPr>
        <w:t xml:space="preserve">of central banks: </w:t>
      </w:r>
      <w:r w:rsidRPr="00E93F3C">
        <w:rPr>
          <w:rFonts w:eastAsia="宋体"/>
          <w:b/>
          <w:bCs/>
        </w:rPr>
        <w:t>instrument independence</w:t>
      </w:r>
      <w:r w:rsidRPr="00E93F3C">
        <w:rPr>
          <w:rFonts w:eastAsia="宋体"/>
        </w:rPr>
        <w:t>, the ability of the central bank</w:t>
      </w:r>
      <w:r>
        <w:rPr>
          <w:rFonts w:eastAsia="宋体" w:hint="eastAsia"/>
        </w:rPr>
        <w:t xml:space="preserve"> </w:t>
      </w:r>
      <w:r w:rsidRPr="00E93F3C">
        <w:rPr>
          <w:rFonts w:eastAsia="宋体"/>
        </w:rPr>
        <w:t xml:space="preserve">to set monetary policy instruments, and </w:t>
      </w:r>
      <w:r w:rsidRPr="00E93F3C">
        <w:rPr>
          <w:rFonts w:eastAsia="宋体"/>
          <w:b/>
          <w:bCs/>
        </w:rPr>
        <w:t>goal independence</w:t>
      </w:r>
      <w:r w:rsidRPr="00E93F3C">
        <w:rPr>
          <w:rFonts w:eastAsia="宋体"/>
        </w:rPr>
        <w:t>, the ability of the central</w:t>
      </w:r>
      <w:r>
        <w:rPr>
          <w:rFonts w:eastAsia="宋体" w:hint="eastAsia"/>
        </w:rPr>
        <w:t xml:space="preserve"> </w:t>
      </w:r>
      <w:r w:rsidRPr="00E93F3C">
        <w:rPr>
          <w:rFonts w:eastAsia="宋体"/>
        </w:rPr>
        <w:t>bank to set the goals of monetary policy.</w:t>
      </w:r>
    </w:p>
    <w:p w:rsidR="00E93F3C" w:rsidRDefault="00E93F3C" w:rsidP="00E93F3C">
      <w:pPr>
        <w:rPr>
          <w:rFonts w:eastAsia="宋体"/>
        </w:rPr>
      </w:pPr>
    </w:p>
    <w:p w:rsidR="00D52067" w:rsidRDefault="00D52067" w:rsidP="00E93F3C">
      <w:pPr>
        <w:rPr>
          <w:rFonts w:eastAsia="宋体"/>
        </w:rPr>
      </w:pPr>
    </w:p>
    <w:p w:rsidR="00D52067" w:rsidRDefault="00D52067" w:rsidP="00E93F3C">
      <w:pPr>
        <w:rPr>
          <w:rFonts w:eastAsia="宋体"/>
        </w:rPr>
      </w:pPr>
    </w:p>
    <w:p w:rsidR="00D52067" w:rsidRDefault="00D52067" w:rsidP="00E93F3C">
      <w:pPr>
        <w:rPr>
          <w:rFonts w:eastAsia="宋体"/>
        </w:rPr>
      </w:pPr>
    </w:p>
    <w:p w:rsidR="00D52067" w:rsidRDefault="00D52067" w:rsidP="00E93F3C">
      <w:pPr>
        <w:rPr>
          <w:rFonts w:eastAsia="宋体"/>
        </w:rPr>
      </w:pPr>
    </w:p>
    <w:p w:rsidR="00D52067" w:rsidRDefault="00D52067" w:rsidP="00E93F3C">
      <w:pPr>
        <w:rPr>
          <w:rFonts w:eastAsia="宋体"/>
        </w:rPr>
      </w:pPr>
    </w:p>
    <w:p w:rsidR="00D52067" w:rsidRDefault="00D52067" w:rsidP="00E93F3C">
      <w:pPr>
        <w:rPr>
          <w:rFonts w:eastAsia="宋体"/>
        </w:rPr>
      </w:pPr>
    </w:p>
    <w:p w:rsidR="00D52067" w:rsidRDefault="00D52067" w:rsidP="00E93F3C">
      <w:pPr>
        <w:rPr>
          <w:rFonts w:eastAsia="宋体"/>
        </w:rPr>
      </w:pPr>
    </w:p>
    <w:p w:rsidR="00D52067" w:rsidRDefault="00D52067" w:rsidP="00E93F3C">
      <w:pPr>
        <w:rPr>
          <w:rFonts w:eastAsia="宋体"/>
        </w:rPr>
      </w:pPr>
    </w:p>
    <w:p w:rsidR="00D52067" w:rsidRDefault="00D52067" w:rsidP="00E93F3C">
      <w:pPr>
        <w:rPr>
          <w:rFonts w:eastAsia="宋体"/>
        </w:rPr>
      </w:pPr>
    </w:p>
    <w:p w:rsidR="00D52067" w:rsidRPr="00E93F3C" w:rsidRDefault="00D52067" w:rsidP="00E93F3C">
      <w:pPr>
        <w:rPr>
          <w:rFonts w:eastAsia="宋体"/>
        </w:rPr>
      </w:pPr>
    </w:p>
    <w:p w:rsidR="00B640E5" w:rsidRDefault="00D73B9A" w:rsidP="00D73B9A">
      <w:pPr>
        <w:pStyle w:val="Heading3"/>
      </w:pPr>
      <w:bookmarkStart w:id="23" w:name="_Toc217859159"/>
      <w:r>
        <w:rPr>
          <w:rFonts w:hint="eastAsia"/>
        </w:rPr>
        <w:t>Ch</w:t>
      </w:r>
      <w:r>
        <w:t>15 Multiple Deposit Creation and the Money Supply Process</w:t>
      </w:r>
      <w:bookmarkEnd w:id="23"/>
    </w:p>
    <w:p w:rsidR="00B30A1E" w:rsidRDefault="00B862AA" w:rsidP="00B30A1E">
      <w:pPr>
        <w:autoSpaceDE w:val="0"/>
        <w:autoSpaceDN w:val="0"/>
        <w:adjustRightInd w:val="0"/>
        <w:jc w:val="left"/>
        <w:rPr>
          <w:rFonts w:ascii="Berkeley-Book" w:hAnsi="Berkeley-Book" w:cs="Berkeley-Book"/>
          <w:color w:val="231F20"/>
          <w:kern w:val="0"/>
          <w:sz w:val="28"/>
          <w:szCs w:val="17"/>
        </w:rPr>
      </w:pPr>
      <w:hyperlink r:id="rId42" w:history="1">
        <w:r w:rsidR="00B30A1E" w:rsidRPr="002B1AF9">
          <w:rPr>
            <w:rStyle w:val="Hyperlink"/>
            <w:rFonts w:ascii="Berkeley-Bold" w:hAnsi="Berkeley-Bold" w:cs="Berkeley-Bold"/>
            <w:b/>
            <w:bCs/>
            <w:kern w:val="0"/>
            <w:sz w:val="28"/>
            <w:szCs w:val="17"/>
          </w:rPr>
          <w:t>www.federalreserve.gov/boarddocs/rptcongress/annual01/default.htm</w:t>
        </w:r>
      </w:hyperlink>
      <w:r w:rsidR="00B30A1E">
        <w:rPr>
          <w:rFonts w:ascii="Berkeley-Bold" w:hAnsi="Berkeley-Bold" w:cs="Berkeley-Bold" w:hint="eastAsia"/>
          <w:b/>
          <w:bCs/>
          <w:color w:val="00AFF0"/>
          <w:kern w:val="0"/>
          <w:sz w:val="28"/>
          <w:szCs w:val="17"/>
        </w:rPr>
        <w:t xml:space="preserve"> </w:t>
      </w:r>
      <w:r w:rsidR="00B30A1E" w:rsidRPr="00B30A1E">
        <w:rPr>
          <w:rFonts w:ascii="Berkeley-Book" w:hAnsi="Berkeley-Book" w:cs="Berkeley-Book"/>
          <w:color w:val="231F20"/>
          <w:kern w:val="0"/>
          <w:sz w:val="28"/>
          <w:szCs w:val="17"/>
        </w:rPr>
        <w:t>See the most recent Federal</w:t>
      </w:r>
      <w:r w:rsidR="00B30A1E">
        <w:rPr>
          <w:rFonts w:ascii="Berkeley-Book" w:hAnsi="Berkeley-Book" w:cs="Berkeley-Book" w:hint="eastAsia"/>
          <w:color w:val="231F20"/>
          <w:kern w:val="0"/>
          <w:sz w:val="28"/>
          <w:szCs w:val="17"/>
        </w:rPr>
        <w:t xml:space="preserve"> </w:t>
      </w:r>
      <w:r w:rsidR="00B30A1E" w:rsidRPr="00B30A1E">
        <w:rPr>
          <w:rFonts w:ascii="Berkeley-Book" w:hAnsi="Berkeley-Book" w:cs="Berkeley-Book"/>
          <w:color w:val="231F20"/>
          <w:kern w:val="0"/>
          <w:sz w:val="28"/>
          <w:szCs w:val="17"/>
        </w:rPr>
        <w:t>Reserve financial statement.</w:t>
      </w:r>
    </w:p>
    <w:p w:rsidR="00B30A1E" w:rsidRPr="00B30A1E" w:rsidRDefault="00B30A1E" w:rsidP="00B30A1E">
      <w:pPr>
        <w:autoSpaceDE w:val="0"/>
        <w:autoSpaceDN w:val="0"/>
        <w:adjustRightInd w:val="0"/>
        <w:jc w:val="left"/>
        <w:rPr>
          <w:sz w:val="40"/>
        </w:rPr>
      </w:pPr>
    </w:p>
    <w:p w:rsidR="00373546" w:rsidRDefault="00373546" w:rsidP="00D73B9A">
      <w:pPr>
        <w:rPr>
          <w:rFonts w:ascii="Times New Roman" w:eastAsia="楷体" w:hAnsi="Times New Roman" w:cs="Times New Roman"/>
          <w:b/>
          <w:sz w:val="36"/>
          <w:szCs w:val="36"/>
        </w:rPr>
      </w:pPr>
      <w:r w:rsidRPr="00373546">
        <w:rPr>
          <w:rFonts w:ascii="Times New Roman" w:eastAsia="楷体" w:hAnsi="Times New Roman" w:cs="Times New Roman"/>
          <w:b/>
          <w:sz w:val="36"/>
          <w:szCs w:val="36"/>
        </w:rPr>
        <w:t xml:space="preserve">MB = R + C; monetary base, </w:t>
      </w:r>
      <w:r>
        <w:rPr>
          <w:rFonts w:ascii="Times New Roman" w:eastAsia="楷体" w:hAnsi="Times New Roman" w:cs="Times New Roman"/>
          <w:b/>
          <w:sz w:val="36"/>
          <w:szCs w:val="36"/>
        </w:rPr>
        <w:t>or high-powered money</w:t>
      </w:r>
    </w:p>
    <w:p w:rsidR="00CB667D" w:rsidRDefault="00CB667D" w:rsidP="00D73B9A">
      <w:pPr>
        <w:rPr>
          <w:rFonts w:ascii="Times New Roman" w:eastAsia="楷体" w:hAnsi="Times New Roman" w:cs="Times New Roman"/>
          <w:sz w:val="36"/>
          <w:szCs w:val="36"/>
        </w:rPr>
      </w:pPr>
    </w:p>
    <w:p w:rsidR="00373546" w:rsidRDefault="00373546" w:rsidP="00D73B9A">
      <w:pPr>
        <w:rPr>
          <w:rFonts w:ascii="Times New Roman" w:eastAsia="楷体" w:hAnsi="Times New Roman" w:cs="Times New Roman"/>
          <w:sz w:val="36"/>
          <w:szCs w:val="36"/>
        </w:rPr>
      </w:pPr>
      <w:r>
        <w:rPr>
          <w:rFonts w:ascii="Times New Roman" w:eastAsia="楷体" w:hAnsi="Times New Roman" w:cs="Times New Roman"/>
          <w:sz w:val="36"/>
          <w:szCs w:val="36"/>
        </w:rPr>
        <w:t>Required reverses</w:t>
      </w:r>
      <w:r w:rsidR="00CB667D">
        <w:rPr>
          <w:rFonts w:ascii="Times New Roman" w:eastAsia="楷体" w:hAnsi="Times New Roman" w:cs="Times New Roman" w:hint="eastAsia"/>
          <w:sz w:val="36"/>
          <w:szCs w:val="36"/>
        </w:rPr>
        <w:t>(RR)</w:t>
      </w:r>
      <w:r>
        <w:rPr>
          <w:rFonts w:ascii="Times New Roman" w:eastAsia="楷体" w:hAnsi="Times New Roman" w:cs="Times New Roman"/>
          <w:sz w:val="36"/>
          <w:szCs w:val="36"/>
        </w:rPr>
        <w:t>, excess reverses</w:t>
      </w:r>
      <w:r w:rsidR="00CB667D">
        <w:rPr>
          <w:rFonts w:ascii="Times New Roman" w:eastAsia="楷体" w:hAnsi="Times New Roman" w:cs="Times New Roman" w:hint="eastAsia"/>
          <w:sz w:val="36"/>
          <w:szCs w:val="36"/>
        </w:rPr>
        <w:t>(ER)</w:t>
      </w:r>
      <w:r>
        <w:rPr>
          <w:rFonts w:ascii="Times New Roman" w:eastAsia="楷体" w:hAnsi="Times New Roman" w:cs="Times New Roman"/>
          <w:sz w:val="36"/>
          <w:szCs w:val="36"/>
        </w:rPr>
        <w:t>, required reserve ratio</w:t>
      </w:r>
      <w:r w:rsidR="00CB667D">
        <w:rPr>
          <w:rFonts w:ascii="Times New Roman" w:eastAsia="楷体" w:hAnsi="Times New Roman" w:cs="Times New Roman" w:hint="eastAsia"/>
          <w:sz w:val="36"/>
          <w:szCs w:val="36"/>
        </w:rPr>
        <w:t xml:space="preserve">(r) </w:t>
      </w:r>
      <w:r>
        <w:rPr>
          <w:rFonts w:ascii="Times New Roman" w:eastAsia="楷体" w:hAnsi="Times New Roman" w:cs="Times New Roman"/>
          <w:sz w:val="36"/>
          <w:szCs w:val="36"/>
        </w:rPr>
        <w:t>.</w:t>
      </w:r>
    </w:p>
    <w:p w:rsidR="00373546" w:rsidRDefault="00373546" w:rsidP="00D73B9A">
      <w:pPr>
        <w:rPr>
          <w:rFonts w:ascii="Times New Roman" w:eastAsia="楷体" w:hAnsi="Times New Roman" w:cs="Times New Roman"/>
          <w:b/>
          <w:sz w:val="36"/>
          <w:szCs w:val="36"/>
        </w:rPr>
      </w:pPr>
      <w:r w:rsidRPr="00373546">
        <w:rPr>
          <w:rFonts w:ascii="Times New Roman" w:eastAsia="楷体" w:hAnsi="Times New Roman" w:cs="Times New Roman"/>
          <w:b/>
          <w:sz w:val="36"/>
          <w:szCs w:val="36"/>
        </w:rPr>
        <w:t>Open market operation: sale, and purchase.</w:t>
      </w:r>
    </w:p>
    <w:p w:rsidR="00CB667D" w:rsidRDefault="00CB667D" w:rsidP="00D73B9A">
      <w:pPr>
        <w:rPr>
          <w:rFonts w:ascii="Times New Roman" w:eastAsia="楷体" w:hAnsi="Times New Roman" w:cs="Times New Roman"/>
          <w:b/>
          <w:sz w:val="36"/>
          <w:szCs w:val="36"/>
        </w:rPr>
      </w:pPr>
    </w:p>
    <w:p w:rsidR="00373546" w:rsidRDefault="00CB667D" w:rsidP="00D73B9A">
      <w:pPr>
        <w:rPr>
          <w:rFonts w:ascii="Times New Roman" w:eastAsia="楷体" w:hAnsi="Times New Roman" w:cs="Times New Roman"/>
          <w:sz w:val="36"/>
          <w:szCs w:val="36"/>
        </w:rPr>
      </w:pPr>
      <w:r>
        <w:rPr>
          <w:rFonts w:ascii="Times New Roman" w:eastAsia="楷体" w:hAnsi="Times New Roman" w:cs="Times New Roman"/>
          <w:sz w:val="36"/>
          <w:szCs w:val="36"/>
        </w:rPr>
        <w:t>Simple deposit multiplier</w:t>
      </w:r>
    </w:p>
    <w:p w:rsidR="00CB667D" w:rsidRDefault="00CB667D" w:rsidP="00D73B9A">
      <w:pPr>
        <w:rPr>
          <w:rFonts w:ascii="Times New Roman" w:eastAsia="楷体" w:hAnsi="Times New Roman" w:cs="Times New Roman"/>
          <w:sz w:val="36"/>
          <w:szCs w:val="36"/>
        </w:rPr>
      </w:pPr>
      <w:r>
        <w:rPr>
          <w:rFonts w:ascii="Times New Roman" w:eastAsia="楷体" w:hAnsi="Times New Roman" w:cs="Times New Roman" w:hint="eastAsia"/>
          <w:sz w:val="36"/>
          <w:szCs w:val="36"/>
        </w:rPr>
        <w:tab/>
      </w:r>
      <w:r>
        <w:rPr>
          <w:rFonts w:ascii="Times New Roman" w:eastAsia="楷体" w:hAnsi="Times New Roman" w:cs="Times New Roman" w:hint="eastAsia"/>
          <w:sz w:val="36"/>
          <w:szCs w:val="36"/>
        </w:rPr>
        <w:tab/>
      </w:r>
      <w:r>
        <w:rPr>
          <w:rFonts w:ascii="Times New Roman" w:eastAsia="楷体" w:hAnsi="Times New Roman" w:cs="Times New Roman"/>
          <w:sz w:val="36"/>
          <w:szCs w:val="36"/>
        </w:rPr>
        <w:t>∆</w:t>
      </w:r>
      <w:r>
        <w:rPr>
          <w:rFonts w:ascii="Times New Roman" w:eastAsia="楷体" w:hAnsi="Times New Roman" w:cs="Times New Roman" w:hint="eastAsia"/>
          <w:sz w:val="36"/>
          <w:szCs w:val="36"/>
        </w:rPr>
        <w:t xml:space="preserve">D = </w:t>
      </w:r>
      <w:r>
        <w:rPr>
          <w:rFonts w:ascii="Times New Roman" w:eastAsia="楷体" w:hAnsi="Times New Roman" w:cs="Times New Roman"/>
          <w:sz w:val="36"/>
          <w:szCs w:val="36"/>
        </w:rPr>
        <w:t>∆</w:t>
      </w:r>
      <w:r>
        <w:rPr>
          <w:rFonts w:ascii="Times New Roman" w:eastAsia="楷体" w:hAnsi="Times New Roman" w:cs="Times New Roman" w:hint="eastAsia"/>
          <w:sz w:val="36"/>
          <w:szCs w:val="36"/>
        </w:rPr>
        <w:t>R / r</w:t>
      </w:r>
    </w:p>
    <w:p w:rsidR="00CB667D" w:rsidRDefault="00CB667D" w:rsidP="00D73B9A">
      <w:pPr>
        <w:rPr>
          <w:rFonts w:ascii="Times New Roman" w:eastAsia="楷体" w:hAnsi="Times New Roman" w:cs="Times New Roman"/>
          <w:sz w:val="36"/>
          <w:szCs w:val="36"/>
        </w:rPr>
      </w:pPr>
      <w:r>
        <w:rPr>
          <w:rFonts w:ascii="Times New Roman" w:eastAsia="楷体" w:hAnsi="Times New Roman" w:cs="Times New Roman" w:hint="eastAsia"/>
          <w:sz w:val="36"/>
          <w:szCs w:val="36"/>
        </w:rPr>
        <w:t xml:space="preserve">   </w:t>
      </w:r>
      <w:r>
        <w:rPr>
          <w:rFonts w:ascii="Times New Roman" w:eastAsia="楷体" w:hAnsi="Times New Roman" w:cs="Times New Roman" w:hint="eastAsia"/>
          <w:sz w:val="36"/>
          <w:szCs w:val="36"/>
        </w:rPr>
        <w:tab/>
      </w:r>
      <w:r>
        <w:rPr>
          <w:rFonts w:ascii="Times New Roman" w:eastAsia="楷体" w:hAnsi="Times New Roman" w:cs="Times New Roman"/>
          <w:sz w:val="36"/>
          <w:szCs w:val="36"/>
        </w:rPr>
        <w:t>S</w:t>
      </w:r>
      <w:r>
        <w:rPr>
          <w:rFonts w:ascii="Times New Roman" w:eastAsia="楷体" w:hAnsi="Times New Roman" w:cs="Times New Roman" w:hint="eastAsia"/>
          <w:sz w:val="36"/>
          <w:szCs w:val="36"/>
        </w:rPr>
        <w:t>uch that: ER = 0</w:t>
      </w:r>
    </w:p>
    <w:p w:rsidR="00CB667D" w:rsidRDefault="00CB667D" w:rsidP="00D73B9A">
      <w:pPr>
        <w:rPr>
          <w:rFonts w:ascii="Times New Roman" w:eastAsia="楷体" w:hAnsi="Times New Roman" w:cs="Times New Roman"/>
          <w:sz w:val="36"/>
          <w:szCs w:val="36"/>
        </w:rPr>
      </w:pPr>
    </w:p>
    <w:p w:rsidR="00CB667D" w:rsidRDefault="00CB667D" w:rsidP="00D73B9A">
      <w:pPr>
        <w:rPr>
          <w:rFonts w:ascii="Times New Roman" w:eastAsia="楷体" w:hAnsi="Times New Roman" w:cs="Times New Roman"/>
          <w:sz w:val="36"/>
          <w:szCs w:val="36"/>
        </w:rPr>
      </w:pPr>
    </w:p>
    <w:p w:rsidR="00CB667D" w:rsidRDefault="00CB667D" w:rsidP="00D73B9A">
      <w:pPr>
        <w:rPr>
          <w:rFonts w:ascii="Times New Roman" w:eastAsia="楷体" w:hAnsi="Times New Roman" w:cs="Times New Roman"/>
          <w:sz w:val="36"/>
          <w:szCs w:val="36"/>
        </w:rPr>
      </w:pPr>
    </w:p>
    <w:p w:rsidR="00CB667D" w:rsidRDefault="00CB667D" w:rsidP="00D73B9A">
      <w:pPr>
        <w:rPr>
          <w:rFonts w:ascii="Times New Roman" w:eastAsia="楷体" w:hAnsi="Times New Roman" w:cs="Times New Roman"/>
          <w:sz w:val="36"/>
          <w:szCs w:val="36"/>
        </w:rPr>
      </w:pPr>
    </w:p>
    <w:p w:rsidR="00CB667D" w:rsidRDefault="00CB667D" w:rsidP="00D73B9A">
      <w:pPr>
        <w:rPr>
          <w:rFonts w:ascii="Times New Roman" w:eastAsia="楷体" w:hAnsi="Times New Roman" w:cs="Times New Roman"/>
          <w:sz w:val="36"/>
          <w:szCs w:val="36"/>
        </w:rPr>
      </w:pPr>
    </w:p>
    <w:p w:rsidR="00CB667D" w:rsidRDefault="00CB667D" w:rsidP="00D73B9A">
      <w:pPr>
        <w:rPr>
          <w:rFonts w:ascii="Times New Roman" w:eastAsia="楷体" w:hAnsi="Times New Roman" w:cs="Times New Roman"/>
          <w:sz w:val="36"/>
          <w:szCs w:val="36"/>
        </w:rPr>
      </w:pPr>
    </w:p>
    <w:p w:rsidR="00CB667D" w:rsidRDefault="00CB667D" w:rsidP="00D73B9A">
      <w:pPr>
        <w:rPr>
          <w:rFonts w:ascii="Times New Roman" w:eastAsia="楷体" w:hAnsi="Times New Roman" w:cs="Times New Roman"/>
          <w:sz w:val="36"/>
          <w:szCs w:val="36"/>
        </w:rPr>
      </w:pPr>
    </w:p>
    <w:p w:rsidR="00CB667D" w:rsidRDefault="00CB667D" w:rsidP="00D73B9A">
      <w:pPr>
        <w:rPr>
          <w:rFonts w:ascii="Times New Roman" w:eastAsia="楷体" w:hAnsi="Times New Roman" w:cs="Times New Roman"/>
          <w:sz w:val="36"/>
          <w:szCs w:val="36"/>
        </w:rPr>
      </w:pPr>
    </w:p>
    <w:p w:rsidR="005F4058" w:rsidRPr="005F4058" w:rsidRDefault="007318F0" w:rsidP="005F4058">
      <w:pPr>
        <w:pStyle w:val="Heading3"/>
        <w:rPr>
          <w:rFonts w:eastAsia="宋体"/>
        </w:rPr>
      </w:pPr>
      <w:bookmarkStart w:id="24" w:name="_Toc217859160"/>
      <w:r>
        <w:rPr>
          <w:rFonts w:hint="eastAsia"/>
        </w:rPr>
        <w:t>Ch16 Determinants of Money Supply</w:t>
      </w:r>
      <w:bookmarkEnd w:id="24"/>
    </w:p>
    <w:p w:rsidR="005F4058" w:rsidRDefault="007318F0" w:rsidP="00CB667D">
      <w:pPr>
        <w:tabs>
          <w:tab w:val="center" w:pos="4153"/>
        </w:tabs>
        <w:rPr>
          <w:rFonts w:ascii="Times New Roman" w:eastAsia="楷体" w:hAnsi="Times New Roman" w:cs="Times New Roman"/>
          <w:b/>
          <w:sz w:val="36"/>
          <w:szCs w:val="36"/>
        </w:rPr>
      </w:pPr>
      <w:r w:rsidRPr="005F4058">
        <w:rPr>
          <w:rFonts w:ascii="Times New Roman" w:eastAsia="楷体" w:hAnsi="Times New Roman" w:cs="Times New Roman"/>
          <w:b/>
          <w:sz w:val="36"/>
          <w:szCs w:val="36"/>
        </w:rPr>
        <w:t>M</w:t>
      </w:r>
      <w:r w:rsidR="005F4058">
        <w:rPr>
          <w:rFonts w:ascii="Times New Roman" w:eastAsia="楷体" w:hAnsi="Times New Roman" w:cs="Times New Roman" w:hint="eastAsia"/>
          <w:b/>
          <w:sz w:val="36"/>
          <w:szCs w:val="36"/>
        </w:rPr>
        <w:t xml:space="preserve">oney multiplier, </w:t>
      </w:r>
      <w:r w:rsidR="005F4058" w:rsidRPr="005F4058">
        <w:rPr>
          <w:rFonts w:ascii="Times New Roman" w:eastAsia="楷体" w:hAnsi="Times New Roman" w:cs="Times New Roman" w:hint="eastAsia"/>
          <w:sz w:val="44"/>
          <w:szCs w:val="36"/>
        </w:rPr>
        <w:t xml:space="preserve">m = </w:t>
      </w:r>
      <w:r w:rsidR="005F4058" w:rsidRPr="005F4058">
        <w:rPr>
          <w:rFonts w:eastAsia="楷体" w:hint="eastAsia"/>
          <w:sz w:val="40"/>
        </w:rPr>
        <w:t>(c + 1)/(c + r + e)</w:t>
      </w:r>
    </w:p>
    <w:p w:rsidR="005F4058" w:rsidRDefault="005F4058" w:rsidP="005F4058">
      <w:pPr>
        <w:rPr>
          <w:rFonts w:eastAsia="楷体"/>
        </w:rPr>
      </w:pPr>
      <w:r>
        <w:rPr>
          <w:rFonts w:eastAsia="楷体" w:hint="eastAsia"/>
        </w:rPr>
        <w:tab/>
      </w:r>
      <w:r w:rsidRPr="005F4058">
        <w:rPr>
          <w:rFonts w:eastAsia="楷体" w:hint="eastAsia"/>
        </w:rPr>
        <w:t>1</w:t>
      </w:r>
      <w:r w:rsidR="00CB667D" w:rsidRPr="005F4058">
        <w:rPr>
          <w:rFonts w:eastAsia="楷体"/>
        </w:rPr>
        <w:tab/>
      </w:r>
      <w:r>
        <w:rPr>
          <w:rFonts w:eastAsia="楷体" w:hint="eastAsia"/>
        </w:rPr>
        <w:t xml:space="preserve">R = </w:t>
      </w:r>
      <w:r w:rsidRPr="005F4058">
        <w:rPr>
          <w:rFonts w:eastAsia="楷体" w:hint="eastAsia"/>
        </w:rPr>
        <w:t>RR + ER</w:t>
      </w:r>
      <w:r>
        <w:rPr>
          <w:rFonts w:eastAsia="楷体" w:hint="eastAsia"/>
        </w:rPr>
        <w:t xml:space="preserve"> = (r + e) * D</w:t>
      </w:r>
    </w:p>
    <w:p w:rsidR="005F4058" w:rsidRPr="005F4058" w:rsidRDefault="005F4058" w:rsidP="005F4058">
      <w:pPr>
        <w:rPr>
          <w:rFonts w:eastAsia="楷体"/>
          <w:sz w:val="24"/>
        </w:rPr>
      </w:pPr>
      <w:r>
        <w:rPr>
          <w:rFonts w:eastAsia="楷体" w:hint="eastAsia"/>
          <w:sz w:val="24"/>
        </w:rPr>
        <w:tab/>
      </w:r>
      <w:r>
        <w:rPr>
          <w:rFonts w:eastAsia="楷体" w:hint="eastAsia"/>
          <w:sz w:val="24"/>
        </w:rPr>
        <w:tab/>
      </w:r>
      <w:r>
        <w:rPr>
          <w:rFonts w:eastAsia="楷体" w:hint="eastAsia"/>
          <w:sz w:val="24"/>
        </w:rPr>
        <w:tab/>
      </w:r>
      <w:r w:rsidRPr="005F4058">
        <w:rPr>
          <w:rFonts w:eastAsia="楷体" w:hint="eastAsia"/>
          <w:sz w:val="24"/>
        </w:rPr>
        <w:t>required reverses(RR)</w:t>
      </w:r>
      <w:r>
        <w:rPr>
          <w:rFonts w:eastAsia="楷体" w:hint="eastAsia"/>
          <w:sz w:val="24"/>
        </w:rPr>
        <w:t xml:space="preserve">  </w:t>
      </w:r>
      <w:r w:rsidRPr="005F4058">
        <w:rPr>
          <w:rFonts w:eastAsia="楷体" w:hint="eastAsia"/>
          <w:sz w:val="24"/>
        </w:rPr>
        <w:t xml:space="preserve"> </w:t>
      </w:r>
      <w:r>
        <w:rPr>
          <w:rFonts w:eastAsia="楷体" w:hint="eastAsia"/>
          <w:sz w:val="24"/>
        </w:rPr>
        <w:tab/>
      </w:r>
      <w:r w:rsidRPr="005F4058">
        <w:rPr>
          <w:rFonts w:eastAsia="楷体" w:hint="eastAsia"/>
          <w:sz w:val="24"/>
        </w:rPr>
        <w:t>r = RR / D</w:t>
      </w:r>
    </w:p>
    <w:p w:rsidR="007318F0" w:rsidRDefault="005F4058" w:rsidP="005F4058">
      <w:pPr>
        <w:rPr>
          <w:rFonts w:eastAsia="楷体"/>
          <w:sz w:val="24"/>
        </w:rPr>
      </w:pPr>
      <w:r>
        <w:rPr>
          <w:rFonts w:eastAsia="楷体" w:hint="eastAsia"/>
          <w:sz w:val="24"/>
        </w:rPr>
        <w:tab/>
      </w:r>
      <w:r>
        <w:rPr>
          <w:rFonts w:eastAsia="楷体" w:hint="eastAsia"/>
          <w:sz w:val="24"/>
        </w:rPr>
        <w:tab/>
      </w:r>
      <w:r>
        <w:rPr>
          <w:rFonts w:eastAsia="楷体" w:hint="eastAsia"/>
          <w:sz w:val="24"/>
        </w:rPr>
        <w:tab/>
      </w:r>
      <w:r w:rsidRPr="005F4058">
        <w:rPr>
          <w:rFonts w:eastAsia="楷体" w:hint="eastAsia"/>
          <w:sz w:val="24"/>
        </w:rPr>
        <w:t xml:space="preserve">excess reverses(ER) </w:t>
      </w:r>
      <w:r>
        <w:rPr>
          <w:rFonts w:eastAsia="楷体" w:hint="eastAsia"/>
          <w:sz w:val="24"/>
        </w:rPr>
        <w:t xml:space="preserve">  </w:t>
      </w:r>
      <w:r>
        <w:rPr>
          <w:rFonts w:eastAsia="楷体" w:hint="eastAsia"/>
          <w:sz w:val="24"/>
        </w:rPr>
        <w:tab/>
      </w:r>
      <w:r w:rsidRPr="005F4058">
        <w:rPr>
          <w:rFonts w:eastAsia="楷体" w:hint="eastAsia"/>
          <w:sz w:val="24"/>
        </w:rPr>
        <w:t>e = ER / D</w:t>
      </w:r>
    </w:p>
    <w:p w:rsidR="005F4058" w:rsidRDefault="005F4058" w:rsidP="005F4058">
      <w:pPr>
        <w:rPr>
          <w:rFonts w:eastAsia="楷体"/>
          <w:sz w:val="24"/>
        </w:rPr>
      </w:pPr>
      <w:r>
        <w:rPr>
          <w:rFonts w:eastAsia="楷体" w:hint="eastAsia"/>
          <w:sz w:val="24"/>
        </w:rPr>
        <w:tab/>
      </w:r>
      <w:r>
        <w:rPr>
          <w:rFonts w:eastAsia="楷体" w:hint="eastAsia"/>
          <w:sz w:val="24"/>
        </w:rPr>
        <w:tab/>
      </w:r>
      <w:r>
        <w:rPr>
          <w:rFonts w:eastAsia="楷体" w:hint="eastAsia"/>
          <w:sz w:val="24"/>
        </w:rPr>
        <w:tab/>
        <w:t>checkable deposit(D)</w:t>
      </w:r>
    </w:p>
    <w:p w:rsidR="005F4058" w:rsidRDefault="005F4058" w:rsidP="005F4058">
      <w:pPr>
        <w:rPr>
          <w:rFonts w:eastAsia="楷体"/>
        </w:rPr>
      </w:pPr>
      <w:r>
        <w:rPr>
          <w:rFonts w:eastAsia="楷体" w:hint="eastAsia"/>
        </w:rPr>
        <w:tab/>
        <w:t xml:space="preserve">2 </w:t>
      </w:r>
      <w:r>
        <w:rPr>
          <w:rFonts w:eastAsia="楷体" w:hint="eastAsia"/>
        </w:rPr>
        <w:tab/>
        <w:t>MB = C + R = (c + r + e) * D</w:t>
      </w:r>
    </w:p>
    <w:p w:rsidR="005F4058" w:rsidRDefault="005F4058" w:rsidP="005F4058">
      <w:pPr>
        <w:rPr>
          <w:rFonts w:eastAsia="楷体"/>
          <w:sz w:val="24"/>
        </w:rPr>
      </w:pPr>
      <w:r>
        <w:rPr>
          <w:rFonts w:eastAsia="楷体" w:hint="eastAsia"/>
          <w:sz w:val="24"/>
        </w:rPr>
        <w:tab/>
      </w:r>
      <w:r>
        <w:rPr>
          <w:rFonts w:eastAsia="楷体" w:hint="eastAsia"/>
          <w:sz w:val="24"/>
        </w:rPr>
        <w:tab/>
      </w:r>
      <w:r>
        <w:rPr>
          <w:rFonts w:eastAsia="楷体" w:hint="eastAsia"/>
          <w:sz w:val="24"/>
        </w:rPr>
        <w:tab/>
      </w:r>
      <w:r>
        <w:rPr>
          <w:rFonts w:eastAsia="楷体"/>
          <w:sz w:val="24"/>
        </w:rPr>
        <w:t>M</w:t>
      </w:r>
      <w:r>
        <w:rPr>
          <w:rFonts w:eastAsia="楷体" w:hint="eastAsia"/>
          <w:sz w:val="24"/>
        </w:rPr>
        <w:t>onetary base(MB)</w:t>
      </w:r>
    </w:p>
    <w:p w:rsidR="005F4058" w:rsidRDefault="005F4058" w:rsidP="005F4058">
      <w:pPr>
        <w:rPr>
          <w:rFonts w:eastAsia="楷体"/>
          <w:sz w:val="24"/>
        </w:rPr>
      </w:pPr>
      <w:r>
        <w:rPr>
          <w:rFonts w:eastAsia="楷体" w:hint="eastAsia"/>
          <w:sz w:val="24"/>
        </w:rPr>
        <w:tab/>
      </w:r>
      <w:r>
        <w:rPr>
          <w:rFonts w:eastAsia="楷体" w:hint="eastAsia"/>
          <w:sz w:val="24"/>
        </w:rPr>
        <w:tab/>
      </w:r>
      <w:r>
        <w:rPr>
          <w:rFonts w:eastAsia="楷体" w:hint="eastAsia"/>
          <w:sz w:val="24"/>
        </w:rPr>
        <w:tab/>
        <w:t xml:space="preserve">Currency in </w:t>
      </w:r>
      <w:r>
        <w:rPr>
          <w:rFonts w:eastAsia="楷体"/>
          <w:sz w:val="24"/>
        </w:rPr>
        <w:t>circulation(C) c = C / D</w:t>
      </w:r>
    </w:p>
    <w:p w:rsidR="005F4058" w:rsidRDefault="005F4058" w:rsidP="005F4058">
      <w:pPr>
        <w:rPr>
          <w:rFonts w:eastAsia="楷体"/>
        </w:rPr>
      </w:pPr>
      <w:r>
        <w:rPr>
          <w:rFonts w:eastAsia="楷体" w:hint="eastAsia"/>
        </w:rPr>
        <w:tab/>
        <w:t xml:space="preserve">3 </w:t>
      </w:r>
      <w:r>
        <w:rPr>
          <w:rFonts w:eastAsia="楷体" w:hint="eastAsia"/>
        </w:rPr>
        <w:tab/>
        <w:t>M = C + D = (c + 1) * D</w:t>
      </w:r>
    </w:p>
    <w:p w:rsidR="005F4058" w:rsidRDefault="005F4058" w:rsidP="005F4058">
      <w:pPr>
        <w:rPr>
          <w:rFonts w:eastAsia="楷体"/>
          <w:sz w:val="24"/>
        </w:rPr>
      </w:pPr>
      <w:r>
        <w:rPr>
          <w:rFonts w:eastAsia="楷体" w:hint="eastAsia"/>
        </w:rPr>
        <w:tab/>
      </w:r>
      <w:r>
        <w:rPr>
          <w:rFonts w:eastAsia="楷体" w:hint="eastAsia"/>
        </w:rPr>
        <w:tab/>
      </w:r>
      <w:r>
        <w:rPr>
          <w:rFonts w:eastAsia="楷体" w:hint="eastAsia"/>
        </w:rPr>
        <w:tab/>
      </w:r>
      <w:r>
        <w:rPr>
          <w:rFonts w:eastAsia="楷体"/>
          <w:sz w:val="24"/>
        </w:rPr>
        <w:t>M</w:t>
      </w:r>
      <w:r>
        <w:rPr>
          <w:rFonts w:eastAsia="楷体" w:hint="eastAsia"/>
          <w:sz w:val="24"/>
        </w:rPr>
        <w:t>oney(M1)</w:t>
      </w:r>
    </w:p>
    <w:p w:rsidR="005F4058" w:rsidRDefault="005F4058" w:rsidP="005F4058">
      <w:pPr>
        <w:rPr>
          <w:rFonts w:eastAsia="楷体"/>
        </w:rPr>
      </w:pPr>
      <w:r>
        <w:rPr>
          <w:rFonts w:eastAsia="楷体" w:hint="eastAsia"/>
        </w:rPr>
        <w:tab/>
        <w:t>4</w:t>
      </w:r>
      <w:r>
        <w:rPr>
          <w:rFonts w:eastAsia="楷体" w:hint="eastAsia"/>
        </w:rPr>
        <w:tab/>
        <w:t>m = M / MB = (c + 1)/(c + r + e)</w:t>
      </w:r>
    </w:p>
    <w:p w:rsidR="005F4058" w:rsidRDefault="005F4058" w:rsidP="005F4058">
      <w:pPr>
        <w:rPr>
          <w:rFonts w:eastAsia="楷体"/>
        </w:rPr>
      </w:pPr>
    </w:p>
    <w:p w:rsidR="00D66873" w:rsidRPr="00D66873" w:rsidRDefault="00D66873" w:rsidP="00D66873">
      <w:pPr>
        <w:rPr>
          <w:rFonts w:eastAsia="楷体"/>
        </w:rPr>
      </w:pPr>
      <w:r>
        <w:rPr>
          <w:rFonts w:eastAsia="楷体" w:hint="eastAsia"/>
        </w:rPr>
        <w:tab/>
      </w:r>
      <w:r>
        <w:rPr>
          <w:rFonts w:eastAsia="楷体" w:hint="eastAsia"/>
        </w:rPr>
        <w:tab/>
      </w:r>
      <w:r>
        <w:rPr>
          <w:rFonts w:eastAsia="楷体"/>
        </w:rPr>
        <w:t xml:space="preserve">we </w:t>
      </w:r>
      <w:r w:rsidRPr="00D66873">
        <w:rPr>
          <w:rFonts w:eastAsia="楷体"/>
        </w:rPr>
        <w:t>split the monetary base into two components: one</w:t>
      </w:r>
    </w:p>
    <w:p w:rsidR="00D66873" w:rsidRPr="00D66873" w:rsidRDefault="00D66873" w:rsidP="00D66873">
      <w:pPr>
        <w:rPr>
          <w:rFonts w:eastAsia="楷体"/>
        </w:rPr>
      </w:pPr>
      <w:r w:rsidRPr="00D66873">
        <w:rPr>
          <w:rFonts w:eastAsia="楷体"/>
        </w:rPr>
        <w:t>that the Fed can control completely and another that is less tightly controlled. The less</w:t>
      </w:r>
      <w:r>
        <w:rPr>
          <w:rFonts w:eastAsia="楷体" w:hint="eastAsia"/>
        </w:rPr>
        <w:t xml:space="preserve"> </w:t>
      </w:r>
      <w:r w:rsidRPr="00D66873">
        <w:rPr>
          <w:rFonts w:eastAsia="楷体"/>
        </w:rPr>
        <w:t>tightly controlled component is the amount of the base that is created by discount</w:t>
      </w:r>
      <w:r>
        <w:rPr>
          <w:rFonts w:eastAsia="楷体" w:hint="eastAsia"/>
        </w:rPr>
        <w:t xml:space="preserve"> </w:t>
      </w:r>
      <w:r w:rsidRPr="00D66873">
        <w:rPr>
          <w:rFonts w:eastAsia="楷体"/>
        </w:rPr>
        <w:t xml:space="preserve">loans from the Fed. The remainder of the base (called the </w:t>
      </w:r>
      <w:r w:rsidRPr="00D66873">
        <w:rPr>
          <w:rFonts w:eastAsia="楷体"/>
          <w:b/>
          <w:bCs/>
        </w:rPr>
        <w:t>nonborrowed monetary</w:t>
      </w:r>
      <w:r>
        <w:rPr>
          <w:rFonts w:eastAsia="楷体" w:hint="eastAsia"/>
          <w:b/>
          <w:bCs/>
        </w:rPr>
        <w:t xml:space="preserve"> </w:t>
      </w:r>
      <w:r w:rsidRPr="00D66873">
        <w:rPr>
          <w:rFonts w:eastAsia="楷体"/>
          <w:b/>
          <w:bCs/>
        </w:rPr>
        <w:t xml:space="preserve">base) </w:t>
      </w:r>
      <w:r w:rsidRPr="00D66873">
        <w:rPr>
          <w:rFonts w:eastAsia="楷体"/>
          <w:bCs/>
        </w:rPr>
        <w:t>is under the Fed’s control, because it results primarily from open market operations.</w:t>
      </w:r>
      <w:r>
        <w:rPr>
          <w:rFonts w:eastAsia="楷体" w:hint="eastAsia"/>
          <w:bCs/>
        </w:rPr>
        <w:t xml:space="preserve"> </w:t>
      </w:r>
      <w:r w:rsidRPr="00D66873">
        <w:rPr>
          <w:rFonts w:eastAsia="楷体"/>
          <w:bCs/>
        </w:rPr>
        <w:t>The nonborrowed monetary base is formally defined as the monetary base</w:t>
      </w:r>
      <w:r>
        <w:rPr>
          <w:rFonts w:eastAsia="楷体" w:hint="eastAsia"/>
          <w:bCs/>
        </w:rPr>
        <w:t xml:space="preserve"> </w:t>
      </w:r>
      <w:r w:rsidRPr="00D66873">
        <w:rPr>
          <w:rFonts w:eastAsia="楷体"/>
          <w:bCs/>
        </w:rPr>
        <w:t>minus discount loans from the Fed:</w:t>
      </w:r>
    </w:p>
    <w:p w:rsidR="00D66873" w:rsidRDefault="00D66873" w:rsidP="005F4058">
      <w:pPr>
        <w:rPr>
          <w:rFonts w:eastAsia="楷体"/>
        </w:rPr>
      </w:pPr>
      <w:r>
        <w:rPr>
          <w:rFonts w:eastAsia="楷体" w:hint="eastAsia"/>
          <w:b/>
        </w:rPr>
        <w:tab/>
      </w:r>
      <w:r>
        <w:rPr>
          <w:rFonts w:eastAsia="楷体" w:hint="eastAsia"/>
          <w:b/>
        </w:rPr>
        <w:tab/>
      </w:r>
      <w:r>
        <w:rPr>
          <w:rFonts w:eastAsia="楷体" w:hint="eastAsia"/>
          <w:b/>
        </w:rPr>
        <w:tab/>
      </w:r>
      <w:r>
        <w:rPr>
          <w:rFonts w:eastAsia="楷体" w:hint="eastAsia"/>
          <w:b/>
        </w:rPr>
        <w:tab/>
      </w:r>
      <w:r w:rsidR="007318F0" w:rsidRPr="00D66873">
        <w:rPr>
          <w:rFonts w:eastAsia="楷体" w:hint="eastAsia"/>
          <w:b/>
        </w:rPr>
        <w:t>MB = MB</w:t>
      </w:r>
      <w:r w:rsidRPr="00D66873">
        <w:rPr>
          <w:rFonts w:eastAsia="楷体" w:hint="eastAsia"/>
          <w:b/>
          <w:vertAlign w:val="subscript"/>
        </w:rPr>
        <w:t>n</w:t>
      </w:r>
      <w:r w:rsidR="007318F0" w:rsidRPr="00D66873">
        <w:rPr>
          <w:rFonts w:eastAsia="楷体" w:hint="eastAsia"/>
          <w:b/>
        </w:rPr>
        <w:t xml:space="preserve"> +DL</w:t>
      </w:r>
    </w:p>
    <w:p w:rsidR="00D66873" w:rsidRDefault="00D66873" w:rsidP="005F4058">
      <w:pPr>
        <w:rPr>
          <w:rFonts w:eastAsia="楷体"/>
          <w:sz w:val="24"/>
        </w:rPr>
      </w:pPr>
      <w:r>
        <w:rPr>
          <w:rFonts w:eastAsia="楷体" w:hint="eastAsia"/>
          <w:sz w:val="24"/>
        </w:rPr>
        <w:tab/>
      </w:r>
      <w:r>
        <w:rPr>
          <w:rFonts w:eastAsia="楷体" w:hint="eastAsia"/>
          <w:sz w:val="24"/>
        </w:rPr>
        <w:tab/>
      </w:r>
      <w:r>
        <w:rPr>
          <w:rFonts w:eastAsia="楷体" w:hint="eastAsia"/>
          <w:sz w:val="24"/>
        </w:rPr>
        <w:tab/>
      </w:r>
      <w:r>
        <w:rPr>
          <w:rFonts w:eastAsia="楷体" w:hint="eastAsia"/>
          <w:sz w:val="24"/>
        </w:rPr>
        <w:tab/>
      </w:r>
      <w:r w:rsidR="007318F0" w:rsidRPr="00D66873">
        <w:rPr>
          <w:rFonts w:eastAsia="楷体"/>
          <w:sz w:val="24"/>
        </w:rPr>
        <w:t>N</w:t>
      </w:r>
      <w:r w:rsidR="007318F0" w:rsidRPr="00D66873">
        <w:rPr>
          <w:rFonts w:eastAsia="楷体" w:hint="eastAsia"/>
          <w:sz w:val="24"/>
        </w:rPr>
        <w:t>onborrowed</w:t>
      </w:r>
      <w:r w:rsidRPr="00D66873">
        <w:rPr>
          <w:rFonts w:eastAsia="楷体" w:hint="eastAsia"/>
          <w:sz w:val="24"/>
        </w:rPr>
        <w:t xml:space="preserve"> monetary base(MB</w:t>
      </w:r>
      <w:r w:rsidRPr="00D66873">
        <w:rPr>
          <w:rFonts w:eastAsia="楷体" w:hint="eastAsia"/>
          <w:sz w:val="24"/>
          <w:vertAlign w:val="subscript"/>
        </w:rPr>
        <w:t>n)</w:t>
      </w:r>
      <w:r w:rsidR="007318F0" w:rsidRPr="00D66873">
        <w:rPr>
          <w:rFonts w:eastAsia="楷体" w:hint="eastAsia"/>
          <w:sz w:val="24"/>
        </w:rPr>
        <w:t xml:space="preserve">, </w:t>
      </w:r>
    </w:p>
    <w:p w:rsidR="006A2F15" w:rsidRDefault="00D66873" w:rsidP="005F4058">
      <w:pPr>
        <w:rPr>
          <w:rFonts w:eastAsia="楷体"/>
          <w:sz w:val="24"/>
        </w:rPr>
      </w:pPr>
      <w:r>
        <w:rPr>
          <w:rFonts w:eastAsia="楷体" w:hint="eastAsia"/>
          <w:sz w:val="24"/>
        </w:rPr>
        <w:lastRenderedPageBreak/>
        <w:tab/>
      </w:r>
      <w:r>
        <w:rPr>
          <w:rFonts w:eastAsia="楷体" w:hint="eastAsia"/>
          <w:sz w:val="24"/>
        </w:rPr>
        <w:tab/>
      </w:r>
      <w:r>
        <w:rPr>
          <w:rFonts w:eastAsia="楷体" w:hint="eastAsia"/>
          <w:sz w:val="24"/>
        </w:rPr>
        <w:tab/>
      </w:r>
      <w:r>
        <w:rPr>
          <w:rFonts w:eastAsia="楷体" w:hint="eastAsia"/>
          <w:sz w:val="24"/>
        </w:rPr>
        <w:tab/>
      </w:r>
      <w:r w:rsidR="007318F0" w:rsidRPr="00D66873">
        <w:rPr>
          <w:rFonts w:eastAsia="楷体" w:hint="eastAsia"/>
          <w:sz w:val="24"/>
        </w:rPr>
        <w:t>discount loans</w:t>
      </w:r>
      <w:r w:rsidRPr="00D66873">
        <w:rPr>
          <w:rFonts w:eastAsia="楷体" w:hint="eastAsia"/>
          <w:sz w:val="24"/>
        </w:rPr>
        <w:t>(DL)</w:t>
      </w:r>
    </w:p>
    <w:p w:rsidR="00D66873" w:rsidRDefault="00D66873" w:rsidP="005F4058">
      <w:pPr>
        <w:rPr>
          <w:rFonts w:eastAsia="楷体"/>
          <w:sz w:val="24"/>
        </w:rPr>
      </w:pPr>
    </w:p>
    <w:p w:rsidR="00D66873" w:rsidRDefault="00D66873" w:rsidP="00D66873">
      <w:pPr>
        <w:rPr>
          <w:rFonts w:eastAsia="楷体"/>
          <w:b/>
          <w:bCs/>
          <w:i/>
          <w:iCs/>
        </w:rPr>
      </w:pPr>
      <w:r>
        <w:rPr>
          <w:rFonts w:eastAsia="楷体" w:hint="eastAsia"/>
          <w:b/>
          <w:bCs/>
          <w:i/>
          <w:iCs/>
        </w:rPr>
        <w:tab/>
      </w:r>
      <w:r>
        <w:rPr>
          <w:rFonts w:eastAsia="楷体" w:hint="eastAsia"/>
          <w:b/>
          <w:bCs/>
          <w:i/>
          <w:iCs/>
        </w:rPr>
        <w:tab/>
      </w:r>
      <w:r w:rsidRPr="00D66873">
        <w:rPr>
          <w:rFonts w:eastAsia="楷体"/>
          <w:b/>
          <w:bCs/>
          <w:i/>
          <w:iCs/>
        </w:rPr>
        <w:t>Over long periods, the</w:t>
      </w:r>
      <w:r>
        <w:rPr>
          <w:rFonts w:eastAsia="楷体" w:hint="eastAsia"/>
          <w:b/>
          <w:bCs/>
          <w:i/>
          <w:iCs/>
        </w:rPr>
        <w:t xml:space="preserve"> </w:t>
      </w:r>
      <w:r w:rsidRPr="00D66873">
        <w:rPr>
          <w:rFonts w:eastAsia="楷体"/>
          <w:b/>
          <w:bCs/>
          <w:i/>
          <w:iCs/>
        </w:rPr>
        <w:t>primary determinant of movements in the money supply is the nonborrowed</w:t>
      </w:r>
      <w:r>
        <w:rPr>
          <w:rFonts w:eastAsia="楷体" w:hint="eastAsia"/>
          <w:b/>
          <w:bCs/>
          <w:i/>
          <w:iCs/>
        </w:rPr>
        <w:t xml:space="preserve"> </w:t>
      </w:r>
      <w:r w:rsidRPr="00D66873">
        <w:rPr>
          <w:rFonts w:eastAsia="楷体"/>
          <w:b/>
          <w:bCs/>
          <w:i/>
          <w:iCs/>
        </w:rPr>
        <w:t>monetary base MB</w:t>
      </w:r>
      <w:r>
        <w:rPr>
          <w:rFonts w:eastAsia="楷体" w:hint="eastAsia"/>
          <w:b/>
          <w:bCs/>
          <w:i/>
          <w:iCs/>
          <w:vertAlign w:val="subscript"/>
        </w:rPr>
        <w:t>n</w:t>
      </w:r>
      <w:r w:rsidRPr="00D66873">
        <w:rPr>
          <w:rFonts w:eastAsia="楷体"/>
          <w:b/>
          <w:bCs/>
          <w:i/>
          <w:iCs/>
        </w:rPr>
        <w:t xml:space="preserve"> , which is controlled by Federal Reserve open market</w:t>
      </w:r>
      <w:r>
        <w:rPr>
          <w:rFonts w:eastAsia="楷体" w:hint="eastAsia"/>
          <w:b/>
          <w:bCs/>
          <w:i/>
          <w:iCs/>
        </w:rPr>
        <w:t xml:space="preserve"> </w:t>
      </w:r>
      <w:r w:rsidRPr="00D66873">
        <w:rPr>
          <w:rFonts w:eastAsia="楷体"/>
          <w:b/>
          <w:bCs/>
          <w:i/>
          <w:iCs/>
        </w:rPr>
        <w:t>operations.</w:t>
      </w:r>
    </w:p>
    <w:p w:rsidR="00D66873" w:rsidRDefault="00D66873" w:rsidP="00D66873">
      <w:pPr>
        <w:rPr>
          <w:rFonts w:eastAsia="楷体"/>
        </w:rPr>
      </w:pPr>
      <w:r>
        <w:rPr>
          <w:rFonts w:eastAsia="楷体" w:hint="eastAsia"/>
        </w:rPr>
        <w:tab/>
      </w:r>
      <w:r>
        <w:rPr>
          <w:rFonts w:eastAsia="楷体" w:hint="eastAsia"/>
        </w:rPr>
        <w:tab/>
      </w:r>
      <w:r w:rsidRPr="00D66873">
        <w:rPr>
          <w:rFonts w:eastAsia="楷体"/>
        </w:rPr>
        <w:t>For shorter time periods, the link between the growth rates of the nonborrowed</w:t>
      </w:r>
      <w:r>
        <w:rPr>
          <w:rFonts w:eastAsia="楷体" w:hint="eastAsia"/>
        </w:rPr>
        <w:t xml:space="preserve"> </w:t>
      </w:r>
      <w:r w:rsidRPr="00D66873">
        <w:rPr>
          <w:rFonts w:eastAsia="楷体"/>
        </w:rPr>
        <w:t>monetary base and the money supply is not always close, primarily</w:t>
      </w:r>
      <w:r>
        <w:rPr>
          <w:rFonts w:eastAsia="楷体" w:hint="eastAsia"/>
        </w:rPr>
        <w:t xml:space="preserve"> </w:t>
      </w:r>
      <w:r w:rsidRPr="00D66873">
        <w:rPr>
          <w:rFonts w:eastAsia="楷体"/>
        </w:rPr>
        <w:t xml:space="preserve">because the money multiplier </w:t>
      </w:r>
      <w:r w:rsidRPr="00D66873">
        <w:rPr>
          <w:rFonts w:eastAsia="楷体"/>
          <w:i/>
          <w:iCs/>
        </w:rPr>
        <w:t xml:space="preserve">m </w:t>
      </w:r>
      <w:r w:rsidRPr="00D66873">
        <w:rPr>
          <w:rFonts w:eastAsia="楷体"/>
        </w:rPr>
        <w:t>experiences substantial short-run swings</w:t>
      </w:r>
      <w:r>
        <w:rPr>
          <w:rFonts w:eastAsia="楷体" w:hint="eastAsia"/>
        </w:rPr>
        <w:t xml:space="preserve"> </w:t>
      </w:r>
      <w:r w:rsidRPr="00D66873">
        <w:rPr>
          <w:rFonts w:eastAsia="楷体"/>
        </w:rPr>
        <w:t>that have a major impact on the growth rate of the money supply.</w:t>
      </w: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Default="00D66873" w:rsidP="00D66873">
      <w:pPr>
        <w:rPr>
          <w:rFonts w:eastAsia="楷体"/>
        </w:rPr>
      </w:pPr>
    </w:p>
    <w:p w:rsidR="00D66873" w:rsidRPr="00D66873" w:rsidRDefault="00D66873" w:rsidP="00D66873">
      <w:pPr>
        <w:rPr>
          <w:rFonts w:eastAsia="楷体"/>
        </w:rPr>
      </w:pPr>
    </w:p>
    <w:p w:rsidR="00431928" w:rsidRDefault="00431928" w:rsidP="00431928">
      <w:pPr>
        <w:pStyle w:val="Heading4"/>
      </w:pPr>
      <w:bookmarkStart w:id="25" w:name="_Toc217859161"/>
      <w:r>
        <w:t>Appendix</w:t>
      </w:r>
      <w:r w:rsidR="006A2F15">
        <w:t>1</w:t>
      </w:r>
      <w:r>
        <w:t xml:space="preserve"> to Chapter </w:t>
      </w:r>
      <w:r>
        <w:rPr>
          <w:rFonts w:hint="eastAsia"/>
        </w:rPr>
        <w:t>16 : The M2 Money Multiplier</w:t>
      </w:r>
      <w:bookmarkEnd w:id="25"/>
    </w:p>
    <w:p w:rsidR="00431928" w:rsidRDefault="006A2F15" w:rsidP="00431928">
      <w:pPr>
        <w:rPr>
          <w:rFonts w:ascii="Times New Roman" w:eastAsia="楷体" w:hAnsi="Times New Roman" w:cs="Times New Roman"/>
          <w:sz w:val="36"/>
          <w:szCs w:val="36"/>
        </w:rPr>
      </w:pPr>
      <w:r w:rsidRPr="006A2F15">
        <w:rPr>
          <w:rFonts w:ascii="Times New Roman" w:eastAsia="楷体" w:hAnsi="Times New Roman" w:cs="Times New Roman" w:hint="eastAsia"/>
          <w:b/>
          <w:sz w:val="36"/>
          <w:szCs w:val="36"/>
        </w:rPr>
        <w:t>M2 = C+ D + T + MMF</w:t>
      </w:r>
      <w:r w:rsidRPr="006A2F15">
        <w:rPr>
          <w:rFonts w:ascii="Times New Roman" w:eastAsia="楷体" w:hAnsi="Times New Roman" w:cs="Times New Roman"/>
          <w:b/>
          <w:sz w:val="36"/>
          <w:szCs w:val="36"/>
        </w:rPr>
        <w:t>.</w:t>
      </w:r>
      <w:r>
        <w:rPr>
          <w:rFonts w:ascii="Times New Roman" w:eastAsia="楷体" w:hAnsi="Times New Roman" w:cs="Times New Roman"/>
          <w:sz w:val="36"/>
          <w:szCs w:val="36"/>
        </w:rPr>
        <w:t xml:space="preserve"> Time deposits.</w:t>
      </w:r>
    </w:p>
    <w:p w:rsidR="006A2F15" w:rsidRDefault="006A2F15" w:rsidP="00431928">
      <w:pPr>
        <w:rPr>
          <w:rFonts w:ascii="Times New Roman" w:eastAsia="楷体" w:hAnsi="Times New Roman" w:cs="Times New Roman"/>
          <w:sz w:val="36"/>
          <w:szCs w:val="36"/>
        </w:rPr>
      </w:pPr>
      <w:r>
        <w:rPr>
          <w:rFonts w:ascii="Times New Roman" w:eastAsia="楷体" w:hAnsi="Times New Roman" w:cs="Times New Roman"/>
          <w:sz w:val="36"/>
          <w:szCs w:val="36"/>
        </w:rPr>
        <w:t>MMF, primarily money market mutual fund shares and money market deposit accounts, plus overnight purchase agreements and overnight Eurodollars.</w:t>
      </w:r>
    </w:p>
    <w:p w:rsidR="006A2F15" w:rsidRPr="006A2F15" w:rsidRDefault="006A2F15" w:rsidP="00431928">
      <w:pPr>
        <w:rPr>
          <w:rFonts w:ascii="Times New Roman" w:eastAsia="楷体" w:hAnsi="Times New Roman" w:cs="Times New Roman"/>
          <w:b/>
          <w:sz w:val="36"/>
          <w:szCs w:val="36"/>
        </w:rPr>
      </w:pPr>
      <w:r w:rsidRPr="006A2F15">
        <w:rPr>
          <w:rFonts w:ascii="Times New Roman" w:eastAsia="楷体" w:hAnsi="Times New Roman" w:cs="Times New Roman"/>
          <w:b/>
          <w:sz w:val="36"/>
          <w:szCs w:val="36"/>
        </w:rPr>
        <w:t>M2 = (1 + c + t + mm)/(r + e + c)*MB</w:t>
      </w:r>
    </w:p>
    <w:p w:rsidR="00431928" w:rsidRDefault="00431928" w:rsidP="007318F0">
      <w:pPr>
        <w:rPr>
          <w:rFonts w:ascii="Times New Roman" w:eastAsia="楷体" w:hAnsi="Times New Roman" w:cs="Times New Roman"/>
          <w:b/>
          <w:sz w:val="36"/>
          <w:szCs w:val="36"/>
        </w:rPr>
      </w:pPr>
    </w:p>
    <w:p w:rsidR="006A2F15" w:rsidRDefault="006A2F15" w:rsidP="006A2F15">
      <w:pPr>
        <w:pStyle w:val="Heading4"/>
      </w:pPr>
      <w:bookmarkStart w:id="26" w:name="_Toc217859162"/>
      <w:r>
        <w:t>Appendix</w:t>
      </w:r>
      <w:r w:rsidR="00205BA3">
        <w:t>2</w:t>
      </w:r>
      <w:r>
        <w:t xml:space="preserve"> to Chapter </w:t>
      </w:r>
      <w:r>
        <w:rPr>
          <w:rFonts w:hint="eastAsia"/>
        </w:rPr>
        <w:t>16 :</w:t>
      </w:r>
      <w:r>
        <w:t xml:space="preserve"> Expanding Behavior of The Currency Ratio</w:t>
      </w:r>
      <w:bookmarkEnd w:id="26"/>
    </w:p>
    <w:p w:rsidR="00205BA3" w:rsidRPr="00205BA3" w:rsidRDefault="00205BA3" w:rsidP="00205BA3">
      <w:pPr>
        <w:rPr>
          <w:rFonts w:ascii="Times New Roman" w:eastAsia="楷体" w:hAnsi="Times New Roman" w:cs="Times New Roman"/>
          <w:sz w:val="36"/>
          <w:szCs w:val="36"/>
        </w:rPr>
      </w:pPr>
      <w:r w:rsidRPr="00205BA3">
        <w:rPr>
          <w:rFonts w:ascii="Times New Roman" w:eastAsia="楷体" w:hAnsi="Times New Roman" w:cs="Times New Roman"/>
          <w:sz w:val="36"/>
          <w:szCs w:val="36"/>
        </w:rPr>
        <w:t xml:space="preserve">Theory of Asset Demand. </w:t>
      </w:r>
      <w:r>
        <w:rPr>
          <w:rFonts w:ascii="Times New Roman" w:eastAsia="楷体" w:hAnsi="Times New Roman" w:cs="Times New Roman"/>
          <w:sz w:val="36"/>
          <w:szCs w:val="36"/>
        </w:rPr>
        <w:t>(ch5)</w:t>
      </w:r>
    </w:p>
    <w:p w:rsidR="00205BA3" w:rsidRPr="00205BA3" w:rsidRDefault="00205BA3" w:rsidP="00205BA3">
      <w:pPr>
        <w:ind w:left="706" w:hangingChars="196" w:hanging="706"/>
        <w:jc w:val="left"/>
        <w:rPr>
          <w:rFonts w:ascii="Times New Roman" w:eastAsia="楷体" w:hAnsi="Times New Roman" w:cs="Times New Roman"/>
          <w:sz w:val="36"/>
          <w:szCs w:val="36"/>
        </w:rPr>
      </w:pPr>
      <w:r w:rsidRPr="00205BA3">
        <w:rPr>
          <w:rFonts w:ascii="Times New Roman" w:eastAsia="楷体" w:hAnsi="Times New Roman" w:cs="Times New Roman"/>
          <w:sz w:val="36"/>
          <w:szCs w:val="36"/>
        </w:rPr>
        <w:t>Determinants: Wealth, Expected returns, risk, liquidity.</w:t>
      </w:r>
    </w:p>
    <w:p w:rsidR="006A2F15" w:rsidRDefault="006A2F15" w:rsidP="006A2F15">
      <w:pPr>
        <w:rPr>
          <w:rFonts w:eastAsia="宋体"/>
        </w:rPr>
      </w:pPr>
    </w:p>
    <w:p w:rsidR="00D66873" w:rsidRDefault="00D66873" w:rsidP="006A2F15">
      <w:pPr>
        <w:rPr>
          <w:rFonts w:eastAsia="宋体"/>
        </w:rPr>
      </w:pPr>
    </w:p>
    <w:p w:rsidR="00D66873" w:rsidRDefault="00D66873" w:rsidP="006A2F15">
      <w:pPr>
        <w:rPr>
          <w:rFonts w:eastAsia="宋体"/>
        </w:rPr>
      </w:pPr>
    </w:p>
    <w:p w:rsidR="00D66873" w:rsidRDefault="00D66873" w:rsidP="006A2F15">
      <w:pPr>
        <w:rPr>
          <w:rFonts w:eastAsia="宋体"/>
        </w:rPr>
      </w:pPr>
    </w:p>
    <w:p w:rsidR="00D66873" w:rsidRDefault="00D66873" w:rsidP="006A2F15">
      <w:pPr>
        <w:rPr>
          <w:rFonts w:eastAsia="宋体"/>
        </w:rPr>
      </w:pPr>
    </w:p>
    <w:p w:rsidR="00D66873" w:rsidRDefault="00D66873" w:rsidP="006A2F15">
      <w:pPr>
        <w:rPr>
          <w:rFonts w:eastAsia="宋体"/>
        </w:rPr>
      </w:pPr>
    </w:p>
    <w:p w:rsidR="00D66873" w:rsidRDefault="00D66873" w:rsidP="006A2F15">
      <w:pPr>
        <w:rPr>
          <w:rFonts w:eastAsia="宋体"/>
        </w:rPr>
      </w:pPr>
    </w:p>
    <w:p w:rsidR="00D66873" w:rsidRPr="00D66873" w:rsidRDefault="00D66873" w:rsidP="006A2F15">
      <w:pPr>
        <w:rPr>
          <w:rFonts w:eastAsia="宋体"/>
        </w:rPr>
      </w:pPr>
    </w:p>
    <w:p w:rsidR="006A2F15" w:rsidRDefault="006A2F15" w:rsidP="006A2F15">
      <w:pPr>
        <w:pStyle w:val="Heading3"/>
      </w:pPr>
      <w:bookmarkStart w:id="27" w:name="_Toc217859163"/>
      <w:r>
        <w:lastRenderedPageBreak/>
        <w:t xml:space="preserve">Ch17 </w:t>
      </w:r>
      <w:r w:rsidR="00205BA3">
        <w:t>Tools of Monetary Policy</w:t>
      </w:r>
      <w:bookmarkEnd w:id="27"/>
    </w:p>
    <w:p w:rsidR="00205BA3" w:rsidRDefault="00345A74" w:rsidP="00345A74">
      <w:pPr>
        <w:rPr>
          <w:rFonts w:eastAsia="宋体"/>
        </w:rPr>
      </w:pPr>
      <w:r w:rsidRPr="00345A74">
        <w:t>FIGURE 1 Equilibrium in the</w:t>
      </w:r>
      <w:r>
        <w:rPr>
          <w:rFonts w:eastAsia="宋体" w:hint="eastAsia"/>
        </w:rPr>
        <w:t xml:space="preserve"> </w:t>
      </w:r>
      <w:r w:rsidRPr="00345A74">
        <w:t>Market for Reserves</w:t>
      </w:r>
      <w:r>
        <w:rPr>
          <w:rFonts w:eastAsia="宋体" w:hint="eastAsia"/>
        </w:rPr>
        <w:t xml:space="preserve"> </w:t>
      </w:r>
      <w:r w:rsidRPr="00345A74">
        <w:t>Equilibrium occurs at the intersection</w:t>
      </w:r>
      <w:r>
        <w:rPr>
          <w:rFonts w:eastAsia="宋体" w:hint="eastAsia"/>
        </w:rPr>
        <w:t xml:space="preserve"> </w:t>
      </w:r>
      <w:r w:rsidRPr="00345A74">
        <w:t xml:space="preserve">of the supply curve </w:t>
      </w:r>
      <w:r w:rsidRPr="00345A74">
        <w:rPr>
          <w:i/>
          <w:iCs/>
        </w:rPr>
        <w:t>R</w:t>
      </w:r>
      <w:r>
        <w:rPr>
          <w:rFonts w:eastAsia="宋体" w:hint="eastAsia"/>
          <w:i/>
          <w:iCs/>
          <w:vertAlign w:val="subscript"/>
        </w:rPr>
        <w:t>s</w:t>
      </w:r>
      <w:r w:rsidRPr="00345A74">
        <w:rPr>
          <w:i/>
          <w:iCs/>
        </w:rPr>
        <w:t xml:space="preserve"> </w:t>
      </w:r>
      <w:r w:rsidRPr="00345A74">
        <w:t>and</w:t>
      </w:r>
      <w:r>
        <w:rPr>
          <w:rFonts w:eastAsia="宋体" w:hint="eastAsia"/>
        </w:rPr>
        <w:t xml:space="preserve"> </w:t>
      </w:r>
      <w:r w:rsidRPr="00345A74">
        <w:t xml:space="preserve">the demand curve </w:t>
      </w:r>
      <w:r w:rsidRPr="00345A74">
        <w:rPr>
          <w:i/>
          <w:iCs/>
        </w:rPr>
        <w:t>R</w:t>
      </w:r>
      <w:r>
        <w:rPr>
          <w:rFonts w:eastAsia="宋体" w:hint="eastAsia"/>
          <w:i/>
          <w:iCs/>
          <w:vertAlign w:val="subscript"/>
        </w:rPr>
        <w:t>d</w:t>
      </w:r>
      <w:r w:rsidRPr="00345A74">
        <w:rPr>
          <w:i/>
          <w:iCs/>
        </w:rPr>
        <w:t xml:space="preserve"> </w:t>
      </w:r>
      <w:r w:rsidRPr="00345A74">
        <w:t>at point 1</w:t>
      </w:r>
      <w:r>
        <w:rPr>
          <w:rFonts w:eastAsia="宋体" w:hint="eastAsia"/>
        </w:rPr>
        <w:t xml:space="preserve"> </w:t>
      </w:r>
      <w:r>
        <w:t>and an interest rate of</w:t>
      </w:r>
      <w:r>
        <w:rPr>
          <w:rFonts w:eastAsia="宋体" w:hint="eastAsia"/>
        </w:rPr>
        <w:t xml:space="preserve"> </w:t>
      </w:r>
      <w:r w:rsidRPr="00345A74">
        <w:rPr>
          <w:i/>
          <w:iCs/>
        </w:rPr>
        <w:t>i</w:t>
      </w:r>
      <w:r>
        <w:rPr>
          <w:rFonts w:eastAsia="宋体" w:hint="eastAsia"/>
          <w:i/>
          <w:iCs/>
          <w:vertAlign w:val="subscript"/>
        </w:rPr>
        <w:t>ff</w:t>
      </w:r>
      <w:r>
        <w:rPr>
          <w:rFonts w:eastAsia="宋体" w:hint="eastAsia"/>
          <w:i/>
          <w:iCs/>
          <w:vertAlign w:val="superscript"/>
        </w:rPr>
        <w:t>*</w:t>
      </w:r>
      <w:r w:rsidRPr="00345A74">
        <w:rPr>
          <w:i/>
          <w:iCs/>
        </w:rPr>
        <w:t xml:space="preserve"> </w:t>
      </w:r>
      <w:r w:rsidRPr="00345A74">
        <w:t>.</w:t>
      </w:r>
    </w:p>
    <w:p w:rsidR="00345A74" w:rsidRDefault="00345A74" w:rsidP="00345A74">
      <w:pPr>
        <w:rPr>
          <w:rFonts w:eastAsia="宋体"/>
        </w:rPr>
      </w:pPr>
      <w:r>
        <w:rPr>
          <w:rFonts w:eastAsia="宋体" w:hint="eastAsia"/>
          <w:noProof/>
        </w:rPr>
        <w:drawing>
          <wp:inline distT="0" distB="0" distL="0" distR="0">
            <wp:extent cx="5274310" cy="4214842"/>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4214842"/>
                    </a:xfrm>
                    <a:prstGeom prst="rect">
                      <a:avLst/>
                    </a:prstGeom>
                    <a:noFill/>
                    <a:ln w="9525">
                      <a:noFill/>
                      <a:miter lim="800000"/>
                      <a:headEnd/>
                      <a:tailEnd/>
                    </a:ln>
                  </pic:spPr>
                </pic:pic>
              </a:graphicData>
            </a:graphic>
          </wp:inline>
        </w:drawing>
      </w:r>
    </w:p>
    <w:p w:rsidR="00345A74" w:rsidRDefault="00345A74" w:rsidP="00345A74">
      <w:pPr>
        <w:rPr>
          <w:rFonts w:eastAsia="宋体"/>
        </w:rPr>
      </w:pPr>
    </w:p>
    <w:p w:rsidR="00345A74" w:rsidRDefault="00345A74" w:rsidP="00345A74">
      <w:pPr>
        <w:rPr>
          <w:rFonts w:eastAsia="宋体"/>
        </w:rPr>
      </w:pPr>
    </w:p>
    <w:p w:rsidR="00345A74" w:rsidRDefault="00345A74" w:rsidP="00345A74">
      <w:pPr>
        <w:rPr>
          <w:rFonts w:eastAsia="宋体"/>
        </w:rPr>
      </w:pPr>
    </w:p>
    <w:p w:rsidR="00345A74" w:rsidRDefault="00345A74" w:rsidP="00345A74">
      <w:pPr>
        <w:rPr>
          <w:rFonts w:eastAsia="宋体"/>
        </w:rPr>
      </w:pPr>
    </w:p>
    <w:p w:rsidR="00345A74" w:rsidRDefault="00345A74" w:rsidP="00345A74">
      <w:pPr>
        <w:rPr>
          <w:rFonts w:eastAsia="宋体"/>
        </w:rPr>
      </w:pPr>
    </w:p>
    <w:p w:rsidR="00345A74" w:rsidRDefault="00345A74" w:rsidP="00345A74">
      <w:pPr>
        <w:rPr>
          <w:rFonts w:eastAsia="宋体"/>
        </w:rPr>
      </w:pPr>
    </w:p>
    <w:p w:rsidR="00345A74" w:rsidRDefault="00345A74" w:rsidP="00345A74">
      <w:pPr>
        <w:rPr>
          <w:rFonts w:eastAsia="宋体"/>
        </w:rPr>
      </w:pPr>
    </w:p>
    <w:p w:rsidR="00345A74" w:rsidRPr="00345A74" w:rsidRDefault="00345A74" w:rsidP="00345A74">
      <w:pPr>
        <w:rPr>
          <w:rFonts w:eastAsia="宋体"/>
        </w:rPr>
      </w:pPr>
    </w:p>
    <w:p w:rsidR="00E624CC" w:rsidRDefault="00E624CC" w:rsidP="00E624CC">
      <w:pPr>
        <w:pStyle w:val="Heading3"/>
      </w:pPr>
      <w:bookmarkStart w:id="28" w:name="_Toc217859164"/>
      <w:r w:rsidRPr="00E624CC">
        <w:rPr>
          <w:rFonts w:hint="eastAsia"/>
        </w:rPr>
        <w:t>Ch18</w:t>
      </w:r>
      <w:r>
        <w:t xml:space="preserve"> Conduct of Monetary Policy</w:t>
      </w:r>
      <w:r w:rsidR="004C6DA1">
        <w:rPr>
          <w:rFonts w:eastAsia="宋体" w:hint="eastAsia"/>
        </w:rPr>
        <w:t>:</w:t>
      </w:r>
      <w:r>
        <w:t xml:space="preserve"> Goals and Targets</w:t>
      </w:r>
      <w:bookmarkEnd w:id="28"/>
    </w:p>
    <w:p w:rsidR="00E624CC" w:rsidRDefault="00B862AA" w:rsidP="00E624CC">
      <w:pPr>
        <w:autoSpaceDE w:val="0"/>
        <w:autoSpaceDN w:val="0"/>
        <w:adjustRightInd w:val="0"/>
        <w:jc w:val="left"/>
        <w:rPr>
          <w:rFonts w:ascii="Berkeley-Book" w:hAnsi="Berkeley-Book" w:cs="Berkeley-Book"/>
          <w:color w:val="231F20"/>
          <w:kern w:val="0"/>
          <w:sz w:val="28"/>
          <w:szCs w:val="17"/>
        </w:rPr>
      </w:pPr>
      <w:hyperlink r:id="rId44" w:history="1">
        <w:r w:rsidR="00E624CC" w:rsidRPr="00E624CC">
          <w:rPr>
            <w:rStyle w:val="Hyperlink"/>
            <w:rFonts w:ascii="Berkeley-Bold" w:hAnsi="Berkeley-Bold" w:cs="Berkeley-Bold"/>
            <w:b/>
            <w:bCs/>
            <w:kern w:val="0"/>
            <w:sz w:val="28"/>
            <w:szCs w:val="17"/>
          </w:rPr>
          <w:t>www.federalreserve.gov/pf/pf.htm</w:t>
        </w:r>
      </w:hyperlink>
      <w:r w:rsidR="00E624CC" w:rsidRPr="00E624CC">
        <w:rPr>
          <w:rFonts w:ascii="Berkeley-Bold" w:hAnsi="Berkeley-Bold" w:cs="Berkeley-Bold"/>
          <w:b/>
          <w:bCs/>
          <w:color w:val="00AFF0"/>
          <w:kern w:val="0"/>
          <w:sz w:val="28"/>
          <w:szCs w:val="17"/>
        </w:rPr>
        <w:t xml:space="preserve"> </w:t>
      </w:r>
      <w:r w:rsidR="00E624CC" w:rsidRPr="00E624CC">
        <w:rPr>
          <w:rFonts w:ascii="Berkeley-Book" w:hAnsi="Berkeley-Book" w:cs="Berkeley-Book"/>
          <w:color w:val="231F20"/>
          <w:kern w:val="0"/>
          <w:sz w:val="28"/>
          <w:szCs w:val="17"/>
        </w:rPr>
        <w:t>Review what the Federal Reserve reports as its primary purposes and functions.</w:t>
      </w:r>
    </w:p>
    <w:p w:rsidR="00E624CC" w:rsidRDefault="00E624CC" w:rsidP="00E624CC">
      <w:pPr>
        <w:autoSpaceDE w:val="0"/>
        <w:autoSpaceDN w:val="0"/>
        <w:adjustRightInd w:val="0"/>
        <w:jc w:val="left"/>
        <w:rPr>
          <w:rFonts w:ascii="Berkeley-Book" w:hAnsi="Berkeley-Book" w:cs="Berkeley-Book"/>
          <w:color w:val="231F20"/>
          <w:kern w:val="0"/>
          <w:sz w:val="28"/>
          <w:szCs w:val="17"/>
        </w:rPr>
      </w:pPr>
    </w:p>
    <w:p w:rsidR="00266929" w:rsidRDefault="00266929" w:rsidP="00E624CC">
      <w:pPr>
        <w:autoSpaceDE w:val="0"/>
        <w:autoSpaceDN w:val="0"/>
        <w:adjustRightInd w:val="0"/>
        <w:jc w:val="left"/>
        <w:rPr>
          <w:rFonts w:ascii="Berkeley-Book" w:eastAsia="宋体" w:hAnsi="Berkeley-Book" w:cs="Berkeley-Book"/>
          <w:color w:val="231F20"/>
          <w:kern w:val="0"/>
          <w:sz w:val="4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r>
      <w:r w:rsidR="00E624CC" w:rsidRPr="00E624CC">
        <w:rPr>
          <w:rFonts w:ascii="Berkeley-Book" w:hAnsi="Berkeley-Book" w:cs="Berkeley-Book"/>
          <w:color w:val="231F20"/>
          <w:kern w:val="0"/>
          <w:sz w:val="40"/>
          <w:szCs w:val="21"/>
        </w:rPr>
        <w:t>Six basic goals are continually mentioned by personnel at the Federal Reserve and</w:t>
      </w:r>
      <w:r w:rsidR="00E624CC">
        <w:rPr>
          <w:rFonts w:ascii="Berkeley-Book" w:hAnsi="Berkeley-Book" w:cs="Berkeley-Book"/>
          <w:color w:val="231F20"/>
          <w:kern w:val="0"/>
          <w:sz w:val="40"/>
          <w:szCs w:val="21"/>
        </w:rPr>
        <w:t xml:space="preserve"> </w:t>
      </w:r>
      <w:r w:rsidR="00E624CC" w:rsidRPr="00E624CC">
        <w:rPr>
          <w:rFonts w:ascii="Berkeley-Book" w:hAnsi="Berkeley-Book" w:cs="Berkeley-Book"/>
          <w:color w:val="231F20"/>
          <w:kern w:val="0"/>
          <w:sz w:val="40"/>
          <w:szCs w:val="21"/>
        </w:rPr>
        <w:t xml:space="preserve">other central banks when they discuss the objectives of monetary policy: </w:t>
      </w:r>
    </w:p>
    <w:p w:rsidR="00266929" w:rsidRDefault="00266929" w:rsidP="00E624CC">
      <w:pPr>
        <w:autoSpaceDE w:val="0"/>
        <w:autoSpaceDN w:val="0"/>
        <w:adjustRightInd w:val="0"/>
        <w:jc w:val="left"/>
        <w:rPr>
          <w:rFonts w:ascii="Berkeley-Book" w:eastAsia="宋体" w:hAnsi="Berkeley-Book" w:cs="Berkeley-Book"/>
          <w:color w:val="231F20"/>
          <w:kern w:val="0"/>
          <w:sz w:val="4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t xml:space="preserve">1 </w:t>
      </w:r>
      <w:r w:rsidR="00E624CC" w:rsidRPr="00E624CC">
        <w:rPr>
          <w:rFonts w:ascii="Berkeley-Book" w:hAnsi="Berkeley-Book" w:cs="Berkeley-Book"/>
          <w:color w:val="231F20"/>
          <w:kern w:val="0"/>
          <w:sz w:val="40"/>
          <w:szCs w:val="21"/>
        </w:rPr>
        <w:t>high</w:t>
      </w:r>
      <w:r w:rsidR="00E624CC">
        <w:rPr>
          <w:rFonts w:ascii="Berkeley-Book" w:hAnsi="Berkeley-Book" w:cs="Berkeley-Book"/>
          <w:color w:val="231F20"/>
          <w:kern w:val="0"/>
          <w:sz w:val="40"/>
          <w:szCs w:val="21"/>
        </w:rPr>
        <w:t xml:space="preserve"> </w:t>
      </w:r>
      <w:r w:rsidR="00E624CC" w:rsidRPr="00E624CC">
        <w:rPr>
          <w:rFonts w:ascii="Berkeley-Book" w:hAnsi="Berkeley-Book" w:cs="Berkeley-Book"/>
          <w:color w:val="231F20"/>
          <w:kern w:val="0"/>
          <w:sz w:val="40"/>
          <w:szCs w:val="21"/>
        </w:rPr>
        <w:t xml:space="preserve">employment, </w:t>
      </w:r>
    </w:p>
    <w:p w:rsidR="00266929" w:rsidRDefault="00266929" w:rsidP="00E624CC">
      <w:pPr>
        <w:autoSpaceDE w:val="0"/>
        <w:autoSpaceDN w:val="0"/>
        <w:adjustRightInd w:val="0"/>
        <w:jc w:val="left"/>
        <w:rPr>
          <w:rFonts w:ascii="Berkeley-Book" w:eastAsia="宋体" w:hAnsi="Berkeley-Book" w:cs="Berkeley-Book"/>
          <w:color w:val="231F20"/>
          <w:kern w:val="0"/>
          <w:sz w:val="4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t>2</w:t>
      </w:r>
      <w:r w:rsidR="00E624CC" w:rsidRPr="00E624CC">
        <w:rPr>
          <w:rFonts w:ascii="Berkeley-Book" w:hAnsi="Berkeley-Book" w:cs="Berkeley-Book"/>
          <w:color w:val="231F20"/>
          <w:kern w:val="0"/>
          <w:sz w:val="40"/>
          <w:szCs w:val="21"/>
        </w:rPr>
        <w:t xml:space="preserve"> economic growth, </w:t>
      </w:r>
    </w:p>
    <w:p w:rsidR="00266929" w:rsidRDefault="00266929" w:rsidP="00E624CC">
      <w:pPr>
        <w:autoSpaceDE w:val="0"/>
        <w:autoSpaceDN w:val="0"/>
        <w:adjustRightInd w:val="0"/>
        <w:jc w:val="left"/>
        <w:rPr>
          <w:rFonts w:ascii="Berkeley-Book" w:eastAsia="宋体" w:hAnsi="Berkeley-Book" w:cs="Berkeley-Book"/>
          <w:color w:val="231F20"/>
          <w:kern w:val="0"/>
          <w:sz w:val="4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t>3</w:t>
      </w:r>
      <w:r w:rsidR="00E624CC" w:rsidRPr="00E624CC">
        <w:rPr>
          <w:rFonts w:ascii="Berkeley-Book" w:hAnsi="Berkeley-Book" w:cs="Berkeley-Book"/>
          <w:color w:val="231F20"/>
          <w:kern w:val="0"/>
          <w:sz w:val="40"/>
          <w:szCs w:val="21"/>
        </w:rPr>
        <w:t xml:space="preserve"> price stability,</w:t>
      </w:r>
    </w:p>
    <w:p w:rsidR="00266929" w:rsidRDefault="00266929" w:rsidP="00E624CC">
      <w:pPr>
        <w:autoSpaceDE w:val="0"/>
        <w:autoSpaceDN w:val="0"/>
        <w:adjustRightInd w:val="0"/>
        <w:jc w:val="left"/>
        <w:rPr>
          <w:rFonts w:ascii="Berkeley-Book" w:eastAsia="宋体" w:hAnsi="Berkeley-Book" w:cs="Berkeley-Book"/>
          <w:color w:val="231F20"/>
          <w:kern w:val="0"/>
          <w:sz w:val="4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t>4</w:t>
      </w:r>
      <w:r w:rsidR="00E624CC" w:rsidRPr="00E624CC">
        <w:rPr>
          <w:rFonts w:ascii="Berkeley-Book" w:hAnsi="Berkeley-Book" w:cs="Berkeley-Book"/>
          <w:color w:val="231F20"/>
          <w:kern w:val="0"/>
          <w:sz w:val="40"/>
          <w:szCs w:val="21"/>
        </w:rPr>
        <w:t xml:space="preserve"> interest-rate stability, </w:t>
      </w:r>
    </w:p>
    <w:p w:rsidR="00266929" w:rsidRDefault="00266929" w:rsidP="00E624CC">
      <w:pPr>
        <w:autoSpaceDE w:val="0"/>
        <w:autoSpaceDN w:val="0"/>
        <w:adjustRightInd w:val="0"/>
        <w:jc w:val="left"/>
        <w:rPr>
          <w:rFonts w:ascii="Berkeley-Book" w:eastAsia="宋体" w:hAnsi="Berkeley-Book" w:cs="Berkeley-Book"/>
          <w:color w:val="231F20"/>
          <w:kern w:val="0"/>
          <w:sz w:val="4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t xml:space="preserve">5 </w:t>
      </w:r>
      <w:r w:rsidR="00E624CC" w:rsidRPr="00E624CC">
        <w:rPr>
          <w:rFonts w:ascii="Berkeley-Book" w:hAnsi="Berkeley-Book" w:cs="Berkeley-Book"/>
          <w:color w:val="231F20"/>
          <w:kern w:val="0"/>
          <w:sz w:val="40"/>
          <w:szCs w:val="21"/>
        </w:rPr>
        <w:t xml:space="preserve">stability of financial markets, </w:t>
      </w:r>
    </w:p>
    <w:p w:rsidR="00E624CC" w:rsidRDefault="00266929" w:rsidP="00E624CC">
      <w:pPr>
        <w:autoSpaceDE w:val="0"/>
        <w:autoSpaceDN w:val="0"/>
        <w:adjustRightInd w:val="0"/>
        <w:jc w:val="left"/>
        <w:rPr>
          <w:rFonts w:ascii="Berkeley-Book" w:hAnsi="Berkeley-Book" w:cs="Berkeley-Book"/>
          <w:color w:val="231F20"/>
          <w:kern w:val="0"/>
          <w:sz w:val="4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t>6</w:t>
      </w:r>
      <w:r w:rsidR="00E624CC" w:rsidRPr="00E624CC">
        <w:rPr>
          <w:rFonts w:ascii="Berkeley-Book" w:hAnsi="Berkeley-Book" w:cs="Berkeley-Book"/>
          <w:color w:val="231F20"/>
          <w:kern w:val="0"/>
          <w:sz w:val="40"/>
          <w:szCs w:val="21"/>
        </w:rPr>
        <w:t xml:space="preserve"> stability in foreign exchange markets.</w:t>
      </w:r>
    </w:p>
    <w:p w:rsidR="007936A5" w:rsidRDefault="007936A5" w:rsidP="00E624CC">
      <w:pPr>
        <w:autoSpaceDE w:val="0"/>
        <w:autoSpaceDN w:val="0"/>
        <w:adjustRightInd w:val="0"/>
        <w:jc w:val="left"/>
        <w:rPr>
          <w:rFonts w:ascii="Berkeley-Book" w:hAnsi="Berkeley-Book" w:cs="Berkeley-Book"/>
          <w:color w:val="231F20"/>
          <w:kern w:val="0"/>
          <w:sz w:val="40"/>
          <w:szCs w:val="21"/>
        </w:rPr>
      </w:pPr>
    </w:p>
    <w:p w:rsidR="00E624CC" w:rsidRDefault="00266929" w:rsidP="007936A5">
      <w:pPr>
        <w:autoSpaceDE w:val="0"/>
        <w:autoSpaceDN w:val="0"/>
        <w:adjustRightInd w:val="0"/>
        <w:jc w:val="left"/>
        <w:rPr>
          <w:rFonts w:ascii="Berkeley-Book" w:hAnsi="Berkeley-Book" w:cs="Berkeley-Book"/>
          <w:color w:val="231F20"/>
          <w:kern w:val="0"/>
          <w:sz w:val="4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r>
      <w:r w:rsidR="00E624CC" w:rsidRPr="007936A5">
        <w:rPr>
          <w:rFonts w:ascii="Berkeley-Book" w:hAnsi="Berkeley-Book" w:cs="Berkeley-Book"/>
          <w:color w:val="231F20"/>
          <w:kern w:val="0"/>
          <w:sz w:val="40"/>
          <w:szCs w:val="21"/>
        </w:rPr>
        <w:t>After deciding on its goals for employment and the</w:t>
      </w:r>
      <w:r>
        <w:rPr>
          <w:rFonts w:ascii="Berkeley-Book" w:eastAsia="宋体" w:hAnsi="Berkeley-Book" w:cs="Berkeley-Book" w:hint="eastAsia"/>
          <w:color w:val="231F20"/>
          <w:kern w:val="0"/>
          <w:sz w:val="40"/>
          <w:szCs w:val="21"/>
        </w:rPr>
        <w:t xml:space="preserve"> </w:t>
      </w:r>
      <w:r w:rsidR="00E624CC" w:rsidRPr="007936A5">
        <w:rPr>
          <w:rFonts w:ascii="Berkeley-Book" w:hAnsi="Berkeley-Book" w:cs="Berkeley-Book"/>
          <w:color w:val="231F20"/>
          <w:kern w:val="0"/>
          <w:sz w:val="40"/>
          <w:szCs w:val="21"/>
        </w:rPr>
        <w:t xml:space="preserve">price level, the central bank chooses a set of </w:t>
      </w:r>
      <w:r w:rsidR="007936A5">
        <w:rPr>
          <w:rFonts w:ascii="Berkeley-Book" w:hAnsi="Berkeley-Book" w:cs="Berkeley-Book"/>
          <w:color w:val="231F20"/>
          <w:kern w:val="0"/>
          <w:sz w:val="40"/>
          <w:szCs w:val="21"/>
        </w:rPr>
        <w:t>va</w:t>
      </w:r>
      <w:r w:rsidR="00E624CC" w:rsidRPr="007936A5">
        <w:rPr>
          <w:rFonts w:ascii="Berkeley-Book" w:hAnsi="Berkeley-Book" w:cs="Berkeley-Book"/>
          <w:color w:val="231F20"/>
          <w:kern w:val="0"/>
          <w:sz w:val="40"/>
          <w:szCs w:val="21"/>
        </w:rPr>
        <w:t xml:space="preserve">riables to aim for, called </w:t>
      </w:r>
      <w:r w:rsidR="00E624CC" w:rsidRPr="007936A5">
        <w:rPr>
          <w:rFonts w:ascii="Berkeley-Book" w:hAnsi="Berkeley-Book" w:cs="Berkeley-Book"/>
          <w:b/>
          <w:color w:val="231F20"/>
          <w:kern w:val="0"/>
          <w:sz w:val="40"/>
          <w:szCs w:val="21"/>
        </w:rPr>
        <w:t>intermediate</w:t>
      </w:r>
      <w:r w:rsidR="007936A5" w:rsidRPr="007936A5">
        <w:rPr>
          <w:rFonts w:ascii="Berkeley-Book" w:hAnsi="Berkeley-Book" w:cs="Berkeley-Book"/>
          <w:b/>
          <w:color w:val="231F20"/>
          <w:kern w:val="0"/>
          <w:sz w:val="40"/>
          <w:szCs w:val="21"/>
        </w:rPr>
        <w:t xml:space="preserve"> </w:t>
      </w:r>
      <w:r w:rsidR="00E624CC" w:rsidRPr="007936A5">
        <w:rPr>
          <w:rFonts w:ascii="Berkeley-Book" w:hAnsi="Berkeley-Book" w:cs="Berkeley-Book"/>
          <w:b/>
          <w:color w:val="231F20"/>
          <w:kern w:val="0"/>
          <w:sz w:val="40"/>
          <w:szCs w:val="21"/>
        </w:rPr>
        <w:t>targets</w:t>
      </w:r>
      <w:r w:rsidR="007936A5">
        <w:rPr>
          <w:rFonts w:ascii="Berkeley-Book" w:hAnsi="Berkeley-Book" w:cs="Berkeley-Book"/>
          <w:color w:val="231F20"/>
          <w:kern w:val="0"/>
          <w:sz w:val="40"/>
          <w:szCs w:val="21"/>
        </w:rPr>
        <w:t>.</w:t>
      </w:r>
      <w:r w:rsidR="007936A5" w:rsidRPr="007936A5">
        <w:rPr>
          <w:rFonts w:ascii="Berkeley-Book" w:hAnsi="Berkeley-Book" w:cs="Berkeley-Book"/>
          <w:color w:val="231F20"/>
          <w:kern w:val="0"/>
          <w:szCs w:val="21"/>
        </w:rPr>
        <w:t xml:space="preserve"> </w:t>
      </w:r>
      <w:r w:rsidR="007936A5" w:rsidRPr="007936A5">
        <w:rPr>
          <w:rFonts w:ascii="Berkeley-Book" w:hAnsi="Berkeley-Book" w:cs="Berkeley-Book"/>
          <w:color w:val="231F20"/>
          <w:kern w:val="0"/>
          <w:sz w:val="40"/>
          <w:szCs w:val="21"/>
        </w:rPr>
        <w:t>Therefore, it chooses another set of variables to aim for, called operating targets,</w:t>
      </w:r>
      <w:r w:rsidR="007936A5">
        <w:rPr>
          <w:rFonts w:ascii="Berkeley-Book" w:hAnsi="Berkeley-Book" w:cs="Berkeley-Book"/>
          <w:color w:val="231F20"/>
          <w:kern w:val="0"/>
          <w:sz w:val="40"/>
          <w:szCs w:val="21"/>
        </w:rPr>
        <w:t xml:space="preserve"> </w:t>
      </w:r>
      <w:r w:rsidR="007936A5" w:rsidRPr="007936A5">
        <w:rPr>
          <w:rFonts w:ascii="Berkeley-Book" w:hAnsi="Berkeley-Book" w:cs="Berkeley-Book"/>
          <w:color w:val="231F20"/>
          <w:kern w:val="0"/>
          <w:sz w:val="40"/>
          <w:szCs w:val="21"/>
        </w:rPr>
        <w:t xml:space="preserve">or alternatively </w:t>
      </w:r>
      <w:r w:rsidR="007936A5">
        <w:rPr>
          <w:rFonts w:ascii="Berkeley-Book" w:hAnsi="Berkeley-Book" w:cs="Berkeley-Book"/>
          <w:color w:val="231F20"/>
          <w:kern w:val="0"/>
          <w:sz w:val="40"/>
          <w:szCs w:val="21"/>
        </w:rPr>
        <w:t xml:space="preserve"> </w:t>
      </w:r>
      <w:r w:rsidR="007936A5" w:rsidRPr="007936A5">
        <w:rPr>
          <w:rFonts w:ascii="Berkeley-Book" w:hAnsi="Berkeley-Book" w:cs="Berkeley-Book"/>
          <w:color w:val="231F20"/>
          <w:kern w:val="0"/>
          <w:sz w:val="40"/>
          <w:szCs w:val="21"/>
        </w:rPr>
        <w:lastRenderedPageBreak/>
        <w:t>instrument targets,</w:t>
      </w:r>
    </w:p>
    <w:p w:rsidR="007936A5" w:rsidRDefault="007936A5" w:rsidP="007936A5">
      <w:pPr>
        <w:autoSpaceDE w:val="0"/>
        <w:autoSpaceDN w:val="0"/>
        <w:adjustRightInd w:val="0"/>
        <w:jc w:val="left"/>
        <w:rPr>
          <w:rFonts w:ascii="Berkeley-Book" w:hAnsi="Berkeley-Book" w:cs="Berkeley-Book"/>
          <w:color w:val="231F20"/>
          <w:kern w:val="0"/>
          <w:sz w:val="40"/>
          <w:szCs w:val="21"/>
        </w:rPr>
      </w:pPr>
    </w:p>
    <w:p w:rsidR="007936A5" w:rsidRPr="00266929" w:rsidRDefault="00266929" w:rsidP="007936A5">
      <w:pPr>
        <w:autoSpaceDE w:val="0"/>
        <w:autoSpaceDN w:val="0"/>
        <w:adjustRightInd w:val="0"/>
        <w:jc w:val="left"/>
        <w:rPr>
          <w:rFonts w:ascii="Berkeley-Book" w:eastAsia="宋体" w:hAnsi="Berkeley-Book" w:cs="Berkeley-Book"/>
          <w:b/>
          <w:color w:val="231F20"/>
          <w:kern w:val="0"/>
          <w:sz w:val="40"/>
          <w:szCs w:val="21"/>
        </w:rPr>
      </w:pPr>
      <w:r>
        <w:rPr>
          <w:rFonts w:ascii="Berkeley-Book" w:hAnsi="Berkeley-Book" w:cs="Berkeley-Book"/>
          <w:b/>
          <w:color w:val="231F20"/>
          <w:kern w:val="0"/>
          <w:sz w:val="40"/>
          <w:szCs w:val="21"/>
        </w:rPr>
        <w:t>Taylor rule</w:t>
      </w:r>
    </w:p>
    <w:p w:rsidR="007936A5" w:rsidRDefault="00811CCF" w:rsidP="007936A5">
      <w:pPr>
        <w:autoSpaceDE w:val="0"/>
        <w:autoSpaceDN w:val="0"/>
        <w:adjustRightInd w:val="0"/>
        <w:jc w:val="left"/>
        <w:rPr>
          <w:rFonts w:ascii="Berkeley-Book" w:hAnsi="Berkeley-Book" w:cs="Berkeley-Book"/>
          <w:color w:val="231F20"/>
          <w:kern w:val="0"/>
          <w:szCs w:val="21"/>
        </w:rPr>
      </w:pPr>
      <w:r>
        <w:rPr>
          <w:rFonts w:ascii="Berkeley-Book" w:eastAsia="宋体" w:hAnsi="Berkeley-Book" w:cs="Berkeley-Book" w:hint="eastAsia"/>
          <w:color w:val="231F20"/>
          <w:kern w:val="0"/>
          <w:sz w:val="40"/>
          <w:szCs w:val="21"/>
        </w:rPr>
        <w:tab/>
      </w:r>
      <w:r>
        <w:rPr>
          <w:rFonts w:ascii="Berkeley-Book" w:eastAsia="宋体" w:hAnsi="Berkeley-Book" w:cs="Berkeley-Book" w:hint="eastAsia"/>
          <w:color w:val="231F20"/>
          <w:kern w:val="0"/>
          <w:sz w:val="40"/>
          <w:szCs w:val="21"/>
        </w:rPr>
        <w:tab/>
      </w:r>
      <w:r w:rsidR="007936A5" w:rsidRPr="007936A5">
        <w:rPr>
          <w:rFonts w:ascii="Berkeley-Book" w:hAnsi="Berkeley-Book" w:cs="Berkeley-Book"/>
          <w:color w:val="231F20"/>
          <w:kern w:val="0"/>
          <w:sz w:val="40"/>
          <w:szCs w:val="21"/>
        </w:rPr>
        <w:t xml:space="preserve">Federal funds rate target </w:t>
      </w:r>
      <w:r w:rsidR="007936A5">
        <w:rPr>
          <w:rFonts w:ascii="Berkeley-Book" w:hAnsi="Berkeley-Book" w:cs="Berkeley-Book"/>
          <w:color w:val="231F20"/>
          <w:kern w:val="0"/>
          <w:sz w:val="40"/>
          <w:szCs w:val="21"/>
        </w:rPr>
        <w:t>=</w:t>
      </w:r>
      <w:r w:rsidR="007936A5" w:rsidRPr="007936A5">
        <w:rPr>
          <w:rFonts w:ascii="Berkeley-Book" w:hAnsi="Berkeley-Book" w:cs="Berkeley-Book"/>
          <w:color w:val="231F20"/>
          <w:kern w:val="0"/>
          <w:sz w:val="40"/>
          <w:szCs w:val="21"/>
        </w:rPr>
        <w:t xml:space="preserve"> </w:t>
      </w:r>
      <w:r w:rsidR="007936A5">
        <w:rPr>
          <w:rFonts w:ascii="Berkeley-Book" w:hAnsi="Berkeley-Book" w:cs="Berkeley-Book"/>
          <w:color w:val="231F20"/>
          <w:kern w:val="0"/>
          <w:sz w:val="40"/>
          <w:szCs w:val="21"/>
        </w:rPr>
        <w:t xml:space="preserve">inflation rate + </w:t>
      </w:r>
      <w:r w:rsidR="007936A5" w:rsidRPr="007936A5">
        <w:rPr>
          <w:rFonts w:ascii="Berkeley-Book" w:hAnsi="Berkeley-Book" w:cs="Berkeley-Book"/>
          <w:color w:val="231F20"/>
          <w:kern w:val="0"/>
          <w:sz w:val="40"/>
          <w:szCs w:val="21"/>
        </w:rPr>
        <w:t>equilibrium real fed funds rate</w:t>
      </w:r>
      <w:r w:rsidR="007936A5">
        <w:rPr>
          <w:rFonts w:ascii="Berkeley-Book" w:hAnsi="Berkeley-Book" w:cs="Berkeley-Book"/>
          <w:color w:val="231F20"/>
          <w:kern w:val="0"/>
          <w:sz w:val="40"/>
          <w:szCs w:val="21"/>
        </w:rPr>
        <w:t xml:space="preserve"> +</w:t>
      </w:r>
      <w:r w:rsidR="007936A5" w:rsidRPr="007936A5">
        <w:rPr>
          <w:rFonts w:ascii="Berkeley-Book" w:hAnsi="Berkeley-Book" w:cs="Berkeley-Book"/>
          <w:color w:val="231F20"/>
          <w:kern w:val="0"/>
          <w:sz w:val="40"/>
          <w:szCs w:val="21"/>
        </w:rPr>
        <w:t xml:space="preserve"> 1/2 (inflation gap) </w:t>
      </w:r>
      <w:r w:rsidR="007936A5">
        <w:rPr>
          <w:rFonts w:ascii="Berkeley-Book" w:hAnsi="Berkeley-Book" w:cs="Berkeley-Book"/>
          <w:color w:val="231F20"/>
          <w:kern w:val="0"/>
          <w:sz w:val="40"/>
          <w:szCs w:val="21"/>
        </w:rPr>
        <w:t xml:space="preserve">+ </w:t>
      </w:r>
      <w:r w:rsidR="007936A5" w:rsidRPr="007936A5">
        <w:rPr>
          <w:rFonts w:ascii="Berkeley-Book" w:hAnsi="Berkeley-Book" w:cs="Berkeley-Book"/>
          <w:color w:val="231F20"/>
          <w:kern w:val="0"/>
          <w:sz w:val="40"/>
          <w:szCs w:val="21"/>
        </w:rPr>
        <w:t>1/2 (output gap)</w:t>
      </w:r>
      <w:r w:rsidR="007936A5" w:rsidRPr="007936A5">
        <w:rPr>
          <w:rFonts w:ascii="Berkeley-Book" w:hAnsi="Berkeley-Book" w:cs="Berkeley-Book"/>
          <w:color w:val="231F20"/>
          <w:kern w:val="0"/>
          <w:szCs w:val="21"/>
        </w:rPr>
        <w:t xml:space="preserve"> </w:t>
      </w:r>
      <w:r w:rsidR="007936A5">
        <w:rPr>
          <w:rFonts w:ascii="Berkeley-Book" w:hAnsi="Berkeley-Book" w:cs="Berkeley-Book"/>
          <w:color w:val="231F20"/>
          <w:kern w:val="0"/>
          <w:szCs w:val="21"/>
        </w:rPr>
        <w:t xml:space="preserve">  </w:t>
      </w:r>
    </w:p>
    <w:p w:rsidR="008570F6" w:rsidRDefault="008570F6"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Pr="00811CCF" w:rsidRDefault="00811CCF" w:rsidP="00FB0042">
      <w:pPr>
        <w:autoSpaceDE w:val="0"/>
        <w:autoSpaceDN w:val="0"/>
        <w:adjustRightInd w:val="0"/>
        <w:jc w:val="left"/>
        <w:rPr>
          <w:rFonts w:ascii="Berkeley-Book" w:eastAsia="宋体" w:hAnsi="Berkeley-Book" w:cs="Berkeley-Book"/>
          <w:color w:val="231F20"/>
          <w:kern w:val="0"/>
          <w:szCs w:val="21"/>
        </w:rPr>
      </w:pPr>
    </w:p>
    <w:p w:rsidR="008570F6" w:rsidRDefault="008570F6"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11CCF" w:rsidRDefault="00811CCF" w:rsidP="00FB0042">
      <w:pPr>
        <w:autoSpaceDE w:val="0"/>
        <w:autoSpaceDN w:val="0"/>
        <w:adjustRightInd w:val="0"/>
        <w:jc w:val="left"/>
        <w:rPr>
          <w:rFonts w:ascii="Berkeley-Book" w:eastAsia="宋体" w:hAnsi="Berkeley-Book" w:cs="Berkeley-Book"/>
          <w:color w:val="231F20"/>
          <w:kern w:val="0"/>
          <w:szCs w:val="21"/>
        </w:rPr>
      </w:pPr>
    </w:p>
    <w:p w:rsidR="008570F6" w:rsidRDefault="008570F6" w:rsidP="00FB0042">
      <w:pPr>
        <w:autoSpaceDE w:val="0"/>
        <w:autoSpaceDN w:val="0"/>
        <w:adjustRightInd w:val="0"/>
        <w:jc w:val="left"/>
        <w:rPr>
          <w:rFonts w:ascii="Berkeley-Book" w:eastAsia="宋体" w:hAnsi="Berkeley-Book" w:cs="Berkeley-Book"/>
          <w:color w:val="231F20"/>
          <w:kern w:val="0"/>
          <w:szCs w:val="21"/>
        </w:rPr>
      </w:pPr>
    </w:p>
    <w:p w:rsidR="008570F6" w:rsidRPr="008570F6" w:rsidRDefault="008570F6" w:rsidP="00FB0042">
      <w:pPr>
        <w:autoSpaceDE w:val="0"/>
        <w:autoSpaceDN w:val="0"/>
        <w:adjustRightInd w:val="0"/>
        <w:jc w:val="left"/>
        <w:rPr>
          <w:rFonts w:ascii="Berkeley-Book" w:eastAsia="宋体" w:hAnsi="Berkeley-Book" w:cs="Berkeley-Book"/>
          <w:color w:val="231F20"/>
          <w:kern w:val="0"/>
          <w:sz w:val="15"/>
          <w:szCs w:val="15"/>
        </w:rPr>
      </w:pPr>
    </w:p>
    <w:p w:rsidR="00FB0042" w:rsidRDefault="00FB0042" w:rsidP="008570F6">
      <w:pPr>
        <w:rPr>
          <w:kern w:val="0"/>
        </w:rPr>
      </w:pPr>
    </w:p>
    <w:p w:rsidR="00FB0042" w:rsidRDefault="00FB0042" w:rsidP="00FB0042">
      <w:pPr>
        <w:pStyle w:val="Heading2"/>
        <w:rPr>
          <w:kern w:val="0"/>
        </w:rPr>
      </w:pPr>
      <w:bookmarkStart w:id="29" w:name="_Toc217859165"/>
      <w:r>
        <w:rPr>
          <w:kern w:val="0"/>
        </w:rPr>
        <w:t>Part 5 Int~l Finance and Monetary Policy</w:t>
      </w:r>
      <w:bookmarkEnd w:id="29"/>
    </w:p>
    <w:p w:rsidR="00FB0042" w:rsidRDefault="00FB0042" w:rsidP="00FB0042">
      <w:pPr>
        <w:pStyle w:val="Heading3"/>
      </w:pPr>
      <w:bookmarkStart w:id="30" w:name="_Toc217859166"/>
      <w:r>
        <w:t>Ch19 The Foreign Exchange Market</w:t>
      </w:r>
      <w:bookmarkEnd w:id="30"/>
    </w:p>
    <w:p w:rsidR="00FB0042" w:rsidRDefault="00B862AA" w:rsidP="00FB0042">
      <w:pPr>
        <w:autoSpaceDE w:val="0"/>
        <w:autoSpaceDN w:val="0"/>
        <w:adjustRightInd w:val="0"/>
        <w:jc w:val="left"/>
        <w:rPr>
          <w:rFonts w:ascii="Berkeley-Book" w:hAnsi="Berkeley-Book" w:cs="Berkeley-Book"/>
          <w:color w:val="231F20"/>
          <w:kern w:val="0"/>
          <w:sz w:val="22"/>
          <w:szCs w:val="17"/>
        </w:rPr>
      </w:pPr>
      <w:hyperlink r:id="rId45" w:history="1">
        <w:r w:rsidR="00FB0042" w:rsidRPr="00FB0042">
          <w:rPr>
            <w:rStyle w:val="Hyperlink"/>
            <w:rFonts w:ascii="Berkeley-Bold" w:hAnsi="Berkeley-Bold" w:cs="Berkeley-Bold"/>
            <w:b/>
            <w:bCs/>
            <w:kern w:val="0"/>
            <w:sz w:val="22"/>
            <w:szCs w:val="17"/>
          </w:rPr>
          <w:t>www.ny.frb.org/Pihome/addpub/usfxm</w:t>
        </w:r>
      </w:hyperlink>
      <w:r w:rsidR="00FB0042" w:rsidRPr="00FB0042">
        <w:rPr>
          <w:rFonts w:ascii="Berkeley-Bold" w:hAnsi="Berkeley-Bold" w:cs="Berkeley-Bold"/>
          <w:b/>
          <w:bCs/>
          <w:color w:val="00AFF0"/>
          <w:kern w:val="0"/>
          <w:sz w:val="22"/>
          <w:szCs w:val="17"/>
        </w:rPr>
        <w:t xml:space="preserve"> </w:t>
      </w:r>
      <w:r w:rsidR="00FB0042" w:rsidRPr="00FB0042">
        <w:rPr>
          <w:rFonts w:ascii="Berkeley-Book" w:hAnsi="Berkeley-Book" w:cs="Berkeley-Book"/>
          <w:color w:val="231F20"/>
          <w:kern w:val="0"/>
          <w:sz w:val="22"/>
          <w:szCs w:val="17"/>
        </w:rPr>
        <w:t>Get detailed information about the foreign exchange market in the United States.</w:t>
      </w:r>
    </w:p>
    <w:p w:rsidR="00FB0042" w:rsidRPr="00FB0042" w:rsidRDefault="00B862AA" w:rsidP="00FB0042">
      <w:pPr>
        <w:autoSpaceDE w:val="0"/>
        <w:autoSpaceDN w:val="0"/>
        <w:adjustRightInd w:val="0"/>
        <w:jc w:val="left"/>
        <w:rPr>
          <w:rFonts w:ascii="Berkeley-Book" w:hAnsi="Berkeley-Book" w:cs="Berkeley-Book"/>
          <w:color w:val="231F20"/>
          <w:kern w:val="0"/>
          <w:sz w:val="22"/>
          <w:szCs w:val="17"/>
        </w:rPr>
      </w:pPr>
      <w:hyperlink r:id="rId46" w:history="1">
        <w:r w:rsidR="0093708A" w:rsidRPr="005D500C">
          <w:rPr>
            <w:rStyle w:val="Hyperlink"/>
            <w:rFonts w:ascii="Berkeley-Book" w:hAnsi="Berkeley-Book" w:cs="Berkeley-Book"/>
            <w:kern w:val="0"/>
            <w:sz w:val="22"/>
            <w:szCs w:val="17"/>
          </w:rPr>
          <w:t>http://quotes.ino.com/chart/</w:t>
        </w:r>
      </w:hyperlink>
      <w:r w:rsidR="0093708A">
        <w:rPr>
          <w:rFonts w:ascii="Berkeley-Book" w:hAnsi="Berkeley-Book" w:cs="Berkeley-Book"/>
          <w:color w:val="231F20"/>
          <w:kern w:val="0"/>
          <w:sz w:val="22"/>
          <w:szCs w:val="17"/>
        </w:rPr>
        <w:t xml:space="preserve"> </w:t>
      </w:r>
      <w:r w:rsidR="00FB0042" w:rsidRPr="00FB0042">
        <w:rPr>
          <w:rFonts w:ascii="Berkeley-Book" w:hAnsi="Berkeley-Book" w:cs="Berkeley-Book"/>
          <w:color w:val="231F20"/>
          <w:kern w:val="0"/>
          <w:sz w:val="22"/>
          <w:szCs w:val="17"/>
        </w:rPr>
        <w:t>Go to this web site and click on</w:t>
      </w:r>
      <w:r w:rsidR="0093708A">
        <w:rPr>
          <w:rFonts w:ascii="Berkeley-Book" w:hAnsi="Berkeley-Book" w:cs="Berkeley-Book"/>
          <w:color w:val="231F20"/>
          <w:kern w:val="0"/>
          <w:sz w:val="22"/>
          <w:szCs w:val="17"/>
        </w:rPr>
        <w:t xml:space="preserve"> </w:t>
      </w:r>
      <w:r w:rsidR="00FB0042" w:rsidRPr="00FB0042">
        <w:rPr>
          <w:rFonts w:ascii="Berkeley-Book" w:hAnsi="Berkeley-Book" w:cs="Berkeley-Book"/>
          <w:color w:val="231F20"/>
          <w:kern w:val="0"/>
          <w:sz w:val="22"/>
          <w:szCs w:val="17"/>
        </w:rPr>
        <w:t>“Foreign Exchange” to get</w:t>
      </w:r>
    </w:p>
    <w:p w:rsidR="00FB0042" w:rsidRPr="00FB0042" w:rsidRDefault="00FB0042" w:rsidP="00FB0042">
      <w:pPr>
        <w:autoSpaceDE w:val="0"/>
        <w:autoSpaceDN w:val="0"/>
        <w:adjustRightInd w:val="0"/>
        <w:jc w:val="left"/>
        <w:rPr>
          <w:rFonts w:ascii="Berkeley-Book" w:hAnsi="Berkeley-Book" w:cs="Berkeley-Book"/>
          <w:color w:val="231F20"/>
          <w:kern w:val="0"/>
          <w:sz w:val="22"/>
          <w:szCs w:val="17"/>
        </w:rPr>
      </w:pPr>
      <w:r w:rsidRPr="00FB0042">
        <w:rPr>
          <w:rFonts w:ascii="Berkeley-Book" w:hAnsi="Berkeley-Book" w:cs="Berkeley-Book"/>
          <w:color w:val="231F20"/>
          <w:kern w:val="0"/>
          <w:sz w:val="22"/>
          <w:szCs w:val="17"/>
        </w:rPr>
        <w:t>market rates and time charts for</w:t>
      </w:r>
      <w:r w:rsidR="0093708A">
        <w:rPr>
          <w:rFonts w:ascii="Berkeley-Book" w:hAnsi="Berkeley-Book" w:cs="Berkeley-Book"/>
          <w:color w:val="231F20"/>
          <w:kern w:val="0"/>
          <w:sz w:val="22"/>
          <w:szCs w:val="17"/>
        </w:rPr>
        <w:t xml:space="preserve"> </w:t>
      </w:r>
      <w:r w:rsidRPr="00FB0042">
        <w:rPr>
          <w:rFonts w:ascii="Berkeley-Book" w:hAnsi="Berkeley-Book" w:cs="Berkeley-Book"/>
          <w:color w:val="231F20"/>
          <w:kern w:val="0"/>
          <w:sz w:val="22"/>
          <w:szCs w:val="17"/>
        </w:rPr>
        <w:t>the exchange rate of the U.S.</w:t>
      </w:r>
      <w:r w:rsidR="0093708A">
        <w:rPr>
          <w:rFonts w:ascii="Berkeley-Book" w:hAnsi="Berkeley-Book" w:cs="Berkeley-Book"/>
          <w:color w:val="231F20"/>
          <w:kern w:val="0"/>
          <w:sz w:val="22"/>
          <w:szCs w:val="17"/>
        </w:rPr>
        <w:t xml:space="preserve"> </w:t>
      </w:r>
      <w:r w:rsidRPr="00FB0042">
        <w:rPr>
          <w:rFonts w:ascii="Berkeley-Book" w:hAnsi="Berkeley-Book" w:cs="Berkeley-Book"/>
          <w:color w:val="231F20"/>
          <w:kern w:val="0"/>
          <w:sz w:val="22"/>
          <w:szCs w:val="17"/>
        </w:rPr>
        <w:t>dollar to major world</w:t>
      </w:r>
    </w:p>
    <w:p w:rsidR="00FB0042" w:rsidRDefault="00FB0042" w:rsidP="00FB0042">
      <w:pPr>
        <w:autoSpaceDE w:val="0"/>
        <w:autoSpaceDN w:val="0"/>
        <w:adjustRightInd w:val="0"/>
        <w:jc w:val="left"/>
        <w:rPr>
          <w:rFonts w:ascii="Berkeley-Book" w:hAnsi="Berkeley-Book" w:cs="Berkeley-Book"/>
          <w:color w:val="231F20"/>
          <w:kern w:val="0"/>
          <w:sz w:val="22"/>
          <w:szCs w:val="17"/>
        </w:rPr>
      </w:pPr>
      <w:r w:rsidRPr="00FB0042">
        <w:rPr>
          <w:rFonts w:ascii="Berkeley-Book" w:hAnsi="Berkeley-Book" w:cs="Berkeley-Book"/>
          <w:color w:val="231F20"/>
          <w:kern w:val="0"/>
          <w:sz w:val="22"/>
          <w:szCs w:val="17"/>
        </w:rPr>
        <w:t>currencies.</w:t>
      </w:r>
    </w:p>
    <w:p w:rsidR="0093708A" w:rsidRDefault="0093708A" w:rsidP="00FB0042">
      <w:pPr>
        <w:autoSpaceDE w:val="0"/>
        <w:autoSpaceDN w:val="0"/>
        <w:adjustRightInd w:val="0"/>
        <w:jc w:val="left"/>
        <w:rPr>
          <w:rFonts w:ascii="Berkeley-Book" w:hAnsi="Berkeley-Book" w:cs="Berkeley-Book"/>
          <w:color w:val="231F20"/>
          <w:kern w:val="0"/>
          <w:sz w:val="22"/>
          <w:szCs w:val="17"/>
        </w:rPr>
      </w:pPr>
    </w:p>
    <w:p w:rsidR="0093708A" w:rsidRPr="0093708A" w:rsidRDefault="00BD6BE3" w:rsidP="0093708A">
      <w:pPr>
        <w:autoSpaceDE w:val="0"/>
        <w:autoSpaceDN w:val="0"/>
        <w:adjustRightInd w:val="0"/>
        <w:jc w:val="left"/>
        <w:rPr>
          <w:rFonts w:ascii="Berkeley-Bold" w:hAnsi="Berkeley-Bold" w:cs="Berkeley-Bold"/>
          <w:b/>
          <w:bCs/>
          <w:color w:val="231F20"/>
          <w:kern w:val="0"/>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93708A" w:rsidRPr="0093708A">
        <w:rPr>
          <w:rFonts w:ascii="Berkeley-Book" w:hAnsi="Berkeley-Book" w:cs="Berkeley-Book"/>
          <w:color w:val="231F20"/>
          <w:kern w:val="0"/>
          <w:szCs w:val="21"/>
        </w:rPr>
        <w:t xml:space="preserve">There are two kinds of exchange rate transactions. The predominant ones, called </w:t>
      </w:r>
      <w:r w:rsidR="0093708A" w:rsidRPr="0093708A">
        <w:rPr>
          <w:rFonts w:ascii="Berkeley-Bold" w:hAnsi="Berkeley-Bold" w:cs="Berkeley-Bold"/>
          <w:b/>
          <w:bCs/>
          <w:color w:val="231F20"/>
          <w:kern w:val="0"/>
          <w:szCs w:val="21"/>
        </w:rPr>
        <w:t>spot</w:t>
      </w:r>
      <w:r w:rsidR="0093708A">
        <w:rPr>
          <w:rFonts w:ascii="Berkeley-Bold" w:hAnsi="Berkeley-Bold" w:cs="Berkeley-Bold"/>
          <w:b/>
          <w:bCs/>
          <w:color w:val="231F20"/>
          <w:kern w:val="0"/>
          <w:szCs w:val="21"/>
        </w:rPr>
        <w:t xml:space="preserve"> </w:t>
      </w:r>
      <w:r w:rsidR="0093708A" w:rsidRPr="0093708A">
        <w:rPr>
          <w:rFonts w:ascii="Berkeley-Bold" w:hAnsi="Berkeley-Bold" w:cs="Berkeley-Bold"/>
          <w:b/>
          <w:bCs/>
          <w:color w:val="231F20"/>
          <w:kern w:val="0"/>
          <w:szCs w:val="21"/>
        </w:rPr>
        <w:t>transactions</w:t>
      </w:r>
      <w:r w:rsidR="0093708A" w:rsidRPr="0093708A">
        <w:rPr>
          <w:rFonts w:ascii="Berkeley-Book" w:hAnsi="Berkeley-Book" w:cs="Berkeley-Book"/>
          <w:color w:val="231F20"/>
          <w:kern w:val="0"/>
          <w:szCs w:val="21"/>
        </w:rPr>
        <w:t xml:space="preserve">, involve the immediate (two-day) exchange of bank deposits. </w:t>
      </w:r>
      <w:r w:rsidR="0093708A" w:rsidRPr="0093708A">
        <w:rPr>
          <w:rFonts w:ascii="Berkeley-Bold" w:hAnsi="Berkeley-Bold" w:cs="Berkeley-Bold"/>
          <w:b/>
          <w:bCs/>
          <w:color w:val="231F20"/>
          <w:kern w:val="0"/>
          <w:szCs w:val="21"/>
        </w:rPr>
        <w:t>Forward</w:t>
      </w:r>
    </w:p>
    <w:p w:rsidR="0093708A" w:rsidRDefault="0093708A" w:rsidP="0093708A">
      <w:pPr>
        <w:autoSpaceDE w:val="0"/>
        <w:autoSpaceDN w:val="0"/>
        <w:adjustRightInd w:val="0"/>
        <w:jc w:val="left"/>
        <w:rPr>
          <w:rFonts w:ascii="Berkeley-Book" w:hAnsi="Berkeley-Book" w:cs="Berkeley-Book"/>
          <w:color w:val="231F20"/>
          <w:kern w:val="0"/>
          <w:szCs w:val="21"/>
        </w:rPr>
      </w:pPr>
      <w:r w:rsidRPr="0093708A">
        <w:rPr>
          <w:rFonts w:ascii="Berkeley-Bold" w:hAnsi="Berkeley-Bold" w:cs="Berkeley-Bold"/>
          <w:b/>
          <w:bCs/>
          <w:color w:val="231F20"/>
          <w:kern w:val="0"/>
          <w:szCs w:val="21"/>
        </w:rPr>
        <w:t xml:space="preserve">transactions </w:t>
      </w:r>
      <w:r w:rsidRPr="0093708A">
        <w:rPr>
          <w:rFonts w:ascii="Berkeley-Book" w:hAnsi="Berkeley-Book" w:cs="Berkeley-Book"/>
          <w:color w:val="231F20"/>
          <w:kern w:val="0"/>
          <w:szCs w:val="21"/>
        </w:rPr>
        <w:t>involve the exchange of bank deposits at some specified future date. The</w:t>
      </w:r>
      <w:r>
        <w:rPr>
          <w:rFonts w:ascii="Berkeley-Book" w:hAnsi="Berkeley-Book" w:cs="Berkeley-Book"/>
          <w:color w:val="231F20"/>
          <w:kern w:val="0"/>
          <w:szCs w:val="21"/>
        </w:rPr>
        <w:t xml:space="preserve"> </w:t>
      </w:r>
      <w:r w:rsidRPr="0093708A">
        <w:rPr>
          <w:rFonts w:ascii="Berkeley-Bold" w:hAnsi="Berkeley-Bold" w:cs="Berkeley-Bold"/>
          <w:b/>
          <w:bCs/>
          <w:color w:val="231F20"/>
          <w:kern w:val="0"/>
          <w:szCs w:val="21"/>
        </w:rPr>
        <w:t xml:space="preserve">spot exchange rate </w:t>
      </w:r>
      <w:r w:rsidRPr="0093708A">
        <w:rPr>
          <w:rFonts w:ascii="Berkeley-Book" w:hAnsi="Berkeley-Book" w:cs="Berkeley-Book"/>
          <w:color w:val="231F20"/>
          <w:kern w:val="0"/>
          <w:szCs w:val="21"/>
        </w:rPr>
        <w:t xml:space="preserve">is the exchange rate for the spot transaction, and the </w:t>
      </w:r>
      <w:r w:rsidRPr="0093708A">
        <w:rPr>
          <w:rFonts w:ascii="Berkeley-Bold" w:hAnsi="Berkeley-Bold" w:cs="Berkeley-Bold"/>
          <w:b/>
          <w:bCs/>
          <w:color w:val="231F20"/>
          <w:kern w:val="0"/>
          <w:szCs w:val="21"/>
        </w:rPr>
        <w:t>forward</w:t>
      </w:r>
      <w:r>
        <w:rPr>
          <w:rFonts w:ascii="Berkeley-Bold" w:hAnsi="Berkeley-Bold" w:cs="Berkeley-Bold"/>
          <w:b/>
          <w:bCs/>
          <w:color w:val="231F20"/>
          <w:kern w:val="0"/>
          <w:szCs w:val="21"/>
        </w:rPr>
        <w:t xml:space="preserve"> </w:t>
      </w:r>
      <w:r w:rsidRPr="0093708A">
        <w:rPr>
          <w:rFonts w:ascii="Berkeley-Bold" w:hAnsi="Berkeley-Bold" w:cs="Berkeley-Bold"/>
          <w:b/>
          <w:bCs/>
          <w:color w:val="231F20"/>
          <w:kern w:val="0"/>
          <w:szCs w:val="21"/>
        </w:rPr>
        <w:t xml:space="preserve">exchange rate </w:t>
      </w:r>
      <w:r w:rsidRPr="0093708A">
        <w:rPr>
          <w:rFonts w:ascii="Berkeley-Book" w:hAnsi="Berkeley-Book" w:cs="Berkeley-Book"/>
          <w:color w:val="231F20"/>
          <w:kern w:val="0"/>
          <w:szCs w:val="21"/>
        </w:rPr>
        <w:t>is the exchange rate for the forward transaction.</w:t>
      </w:r>
    </w:p>
    <w:p w:rsidR="0093708A" w:rsidRDefault="0093708A" w:rsidP="0093708A">
      <w:pPr>
        <w:autoSpaceDE w:val="0"/>
        <w:autoSpaceDN w:val="0"/>
        <w:adjustRightInd w:val="0"/>
        <w:jc w:val="left"/>
        <w:rPr>
          <w:rFonts w:ascii="Berkeley-Book" w:hAnsi="Berkeley-Book" w:cs="Berkeley-Book"/>
          <w:color w:val="231F20"/>
          <w:kern w:val="0"/>
          <w:szCs w:val="21"/>
        </w:rPr>
      </w:pPr>
    </w:p>
    <w:p w:rsidR="00E70139" w:rsidRDefault="00E70139" w:rsidP="00170362">
      <w:pPr>
        <w:autoSpaceDE w:val="0"/>
        <w:autoSpaceDN w:val="0"/>
        <w:adjustRightInd w:val="0"/>
        <w:jc w:val="left"/>
        <w:rPr>
          <w:rFonts w:ascii="Berkeley-Book" w:hAnsi="Berkeley-Book" w:cs="Berkeley-Book"/>
          <w:color w:val="231F20"/>
          <w:kern w:val="0"/>
          <w:szCs w:val="21"/>
        </w:rPr>
      </w:pPr>
      <w:r>
        <w:rPr>
          <w:rFonts w:ascii="Berkeley-Book" w:hAnsi="Berkeley-Book" w:cs="Berkeley-Book" w:hint="eastAsia"/>
          <w:color w:val="231F20"/>
          <w:kern w:val="0"/>
          <w:szCs w:val="21"/>
        </w:rPr>
        <w:tab/>
      </w:r>
      <w:r w:rsidR="00BD6BE3">
        <w:rPr>
          <w:rFonts w:ascii="Berkeley-Book" w:eastAsia="宋体" w:hAnsi="Berkeley-Book" w:cs="Berkeley-Book" w:hint="eastAsia"/>
          <w:color w:val="231F20"/>
          <w:kern w:val="0"/>
          <w:szCs w:val="21"/>
        </w:rPr>
        <w:tab/>
      </w:r>
      <w:r w:rsidRPr="00E70139">
        <w:rPr>
          <w:rFonts w:ascii="Berkeley-Book" w:hAnsi="Berkeley-Book" w:cs="Berkeley-Book"/>
          <w:color w:val="231F20"/>
          <w:kern w:val="0"/>
          <w:szCs w:val="21"/>
        </w:rPr>
        <w:t>The starting point for understanding how exchange rates are determined is a simple</w:t>
      </w:r>
      <w:r>
        <w:rPr>
          <w:rFonts w:ascii="Berkeley-Book" w:hAnsi="Berkeley-Book" w:cs="Berkeley-Book" w:hint="eastAsia"/>
          <w:color w:val="231F20"/>
          <w:kern w:val="0"/>
          <w:szCs w:val="21"/>
        </w:rPr>
        <w:t xml:space="preserve"> </w:t>
      </w:r>
      <w:r w:rsidRPr="00E70139">
        <w:rPr>
          <w:rFonts w:ascii="Berkeley-Book" w:hAnsi="Berkeley-Book" w:cs="Berkeley-Book"/>
          <w:color w:val="231F20"/>
          <w:kern w:val="0"/>
          <w:szCs w:val="21"/>
        </w:rPr>
        <w:t xml:space="preserve">idea called the </w:t>
      </w:r>
      <w:r w:rsidRPr="00E70139">
        <w:rPr>
          <w:rFonts w:ascii="Berkeley-Book" w:hAnsi="Berkeley-Book" w:cs="Berkeley-Book"/>
          <w:b/>
          <w:color w:val="231F20"/>
          <w:kern w:val="0"/>
          <w:szCs w:val="21"/>
        </w:rPr>
        <w:t>law of one price</w:t>
      </w:r>
      <w:r w:rsidRPr="00E70139">
        <w:rPr>
          <w:rFonts w:ascii="Berkeley-Book" w:hAnsi="Berkeley-Book" w:cs="Berkeley-Book"/>
          <w:color w:val="231F20"/>
          <w:kern w:val="0"/>
          <w:szCs w:val="21"/>
        </w:rPr>
        <w:t>: If two countries produce an identical good, and</w:t>
      </w:r>
      <w:r>
        <w:rPr>
          <w:rFonts w:ascii="Berkeley-Book" w:hAnsi="Berkeley-Book" w:cs="Berkeley-Book" w:hint="eastAsia"/>
          <w:color w:val="231F20"/>
          <w:kern w:val="0"/>
          <w:szCs w:val="21"/>
        </w:rPr>
        <w:t xml:space="preserve"> </w:t>
      </w:r>
      <w:r w:rsidRPr="00E70139">
        <w:rPr>
          <w:rFonts w:ascii="Berkeley-Book" w:hAnsi="Berkeley-Book" w:cs="Berkeley-Book"/>
          <w:color w:val="231F20"/>
          <w:kern w:val="0"/>
          <w:szCs w:val="21"/>
        </w:rPr>
        <w:t>transportation costs and trade barriers are very low, the price of the good should be</w:t>
      </w:r>
      <w:r w:rsidR="00170362">
        <w:rPr>
          <w:rFonts w:ascii="Berkeley-Book" w:eastAsia="宋体" w:hAnsi="Berkeley-Book" w:cs="Berkeley-Book" w:hint="eastAsia"/>
          <w:color w:val="231F20"/>
          <w:kern w:val="0"/>
          <w:szCs w:val="21"/>
        </w:rPr>
        <w:t xml:space="preserve"> </w:t>
      </w:r>
      <w:r w:rsidRPr="00E70139">
        <w:rPr>
          <w:rFonts w:ascii="Berkeley-Book" w:hAnsi="Berkeley-Book" w:cs="Berkeley-Book"/>
          <w:color w:val="231F20"/>
          <w:kern w:val="0"/>
          <w:szCs w:val="21"/>
        </w:rPr>
        <w:t>the same throughout the world no matter which country</w:t>
      </w:r>
      <w:r>
        <w:rPr>
          <w:rFonts w:ascii="Berkeley-Book" w:hAnsi="Berkeley-Book" w:cs="Berkeley-Book" w:hint="eastAsia"/>
          <w:color w:val="231F20"/>
          <w:kern w:val="0"/>
          <w:szCs w:val="21"/>
        </w:rPr>
        <w:t xml:space="preserve"> </w:t>
      </w:r>
      <w:r w:rsidRPr="00E70139">
        <w:rPr>
          <w:rFonts w:ascii="Berkeley-Book" w:hAnsi="Berkeley-Book" w:cs="Berkeley-Book"/>
          <w:color w:val="231F20"/>
          <w:kern w:val="0"/>
          <w:szCs w:val="21"/>
        </w:rPr>
        <w:t>produces it.</w:t>
      </w:r>
    </w:p>
    <w:p w:rsidR="0093708A" w:rsidRDefault="00BD6BE3" w:rsidP="00E70139">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lastRenderedPageBreak/>
        <w:tab/>
      </w:r>
      <w:r w:rsidR="0093708A" w:rsidRPr="0093708A">
        <w:rPr>
          <w:rFonts w:ascii="Berkeley-Book" w:hAnsi="Berkeley-Book" w:cs="Berkeley-Book"/>
          <w:color w:val="231F20"/>
          <w:kern w:val="0"/>
          <w:szCs w:val="21"/>
        </w:rPr>
        <w:t>One of the most prominent theories of how exchange rates are determined is the theory</w:t>
      </w:r>
      <w:r w:rsidR="0093708A">
        <w:rPr>
          <w:rFonts w:ascii="Berkeley-Book" w:hAnsi="Berkeley-Book" w:cs="Berkeley-Book"/>
          <w:color w:val="231F20"/>
          <w:kern w:val="0"/>
          <w:szCs w:val="21"/>
        </w:rPr>
        <w:t xml:space="preserve"> </w:t>
      </w:r>
      <w:r w:rsidR="0093708A" w:rsidRPr="0093708A">
        <w:rPr>
          <w:rFonts w:ascii="Berkeley-Book" w:hAnsi="Berkeley-Book" w:cs="Berkeley-Book"/>
          <w:color w:val="231F20"/>
          <w:kern w:val="0"/>
          <w:szCs w:val="21"/>
        </w:rPr>
        <w:t xml:space="preserve">of </w:t>
      </w:r>
      <w:r w:rsidR="0093708A" w:rsidRPr="00E70139">
        <w:rPr>
          <w:rFonts w:ascii="Berkeley-Book" w:hAnsi="Berkeley-Book" w:cs="Berkeley-Book"/>
          <w:b/>
          <w:color w:val="231F20"/>
          <w:kern w:val="0"/>
          <w:szCs w:val="21"/>
        </w:rPr>
        <w:t>purchasing power parity (PPP)</w:t>
      </w:r>
      <w:r w:rsidR="0093708A" w:rsidRPr="0093708A">
        <w:rPr>
          <w:rFonts w:ascii="Berkeley-Book" w:hAnsi="Berkeley-Book" w:cs="Berkeley-Book"/>
          <w:color w:val="231F20"/>
          <w:kern w:val="0"/>
          <w:szCs w:val="21"/>
        </w:rPr>
        <w:t>. It states that exchange rates between any two</w:t>
      </w:r>
      <w:r w:rsidR="0093708A">
        <w:rPr>
          <w:rFonts w:ascii="Berkeley-Book" w:hAnsi="Berkeley-Book" w:cs="Berkeley-Book"/>
          <w:color w:val="231F20"/>
          <w:kern w:val="0"/>
          <w:szCs w:val="21"/>
        </w:rPr>
        <w:t xml:space="preserve"> </w:t>
      </w:r>
      <w:r w:rsidR="0093708A" w:rsidRPr="0093708A">
        <w:rPr>
          <w:rFonts w:ascii="Berkeley-Book" w:hAnsi="Berkeley-Book" w:cs="Berkeley-Book"/>
          <w:color w:val="231F20"/>
          <w:kern w:val="0"/>
          <w:szCs w:val="21"/>
        </w:rPr>
        <w:t>currencies will adjust to reflect changes in the price levels of the two countries.</w:t>
      </w:r>
    </w:p>
    <w:p w:rsidR="009F0C68" w:rsidRDefault="009F0C68" w:rsidP="0093708A">
      <w:pPr>
        <w:autoSpaceDE w:val="0"/>
        <w:autoSpaceDN w:val="0"/>
        <w:adjustRightInd w:val="0"/>
        <w:jc w:val="left"/>
        <w:rPr>
          <w:rFonts w:ascii="Berkeley-Book" w:hAnsi="Berkeley-Book" w:cs="Berkeley-Book"/>
          <w:color w:val="231F20"/>
          <w:kern w:val="0"/>
          <w:szCs w:val="21"/>
        </w:rPr>
      </w:pPr>
    </w:p>
    <w:p w:rsidR="009F0C68" w:rsidRPr="00BD6BE3" w:rsidRDefault="009F0C68" w:rsidP="00BD6BE3">
      <w:pPr>
        <w:rPr>
          <w:b/>
          <w:kern w:val="0"/>
        </w:rPr>
      </w:pPr>
      <w:r w:rsidRPr="00BD6BE3">
        <w:rPr>
          <w:b/>
          <w:kern w:val="0"/>
        </w:rPr>
        <w:t>Factors That Affect Exchange Rates in the Long Run</w:t>
      </w:r>
    </w:p>
    <w:p w:rsidR="009F0C68" w:rsidRPr="00170362" w:rsidRDefault="00BD6BE3" w:rsidP="00170362">
      <w:pPr>
        <w:rPr>
          <w:kern w:val="0"/>
        </w:rPr>
      </w:pPr>
      <w:r>
        <w:rPr>
          <w:rFonts w:eastAsia="宋体" w:hint="eastAsia"/>
          <w:b/>
          <w:kern w:val="0"/>
        </w:rPr>
        <w:tab/>
      </w:r>
      <w:r>
        <w:rPr>
          <w:rFonts w:eastAsia="宋体" w:hint="eastAsia"/>
          <w:b/>
          <w:kern w:val="0"/>
        </w:rPr>
        <w:tab/>
      </w:r>
      <w:r w:rsidR="009F0C68" w:rsidRPr="00170362">
        <w:rPr>
          <w:kern w:val="0"/>
        </w:rPr>
        <w:t>1,In the long run, a rise in a country’s price level (relative to the foreign price</w:t>
      </w:r>
      <w:r w:rsidRPr="00170362">
        <w:rPr>
          <w:rFonts w:eastAsia="宋体" w:hint="eastAsia"/>
          <w:kern w:val="0"/>
        </w:rPr>
        <w:t xml:space="preserve"> </w:t>
      </w:r>
      <w:r w:rsidR="009F0C68" w:rsidRPr="00170362">
        <w:rPr>
          <w:kern w:val="0"/>
        </w:rPr>
        <w:t>level) causes its currency to depreciate, and a fall in the country’s relative price level</w:t>
      </w:r>
      <w:r w:rsidR="00170362">
        <w:rPr>
          <w:rFonts w:eastAsia="宋体" w:hint="eastAsia"/>
          <w:kern w:val="0"/>
        </w:rPr>
        <w:t xml:space="preserve"> </w:t>
      </w:r>
      <w:r w:rsidR="009F0C68" w:rsidRPr="00170362">
        <w:rPr>
          <w:kern w:val="0"/>
        </w:rPr>
        <w:t>causes its currency to appreciate.</w:t>
      </w:r>
    </w:p>
    <w:p w:rsidR="009F0C68" w:rsidRPr="00170362" w:rsidRDefault="00BD6BE3" w:rsidP="00170362">
      <w:pPr>
        <w:rPr>
          <w:kern w:val="0"/>
        </w:rPr>
      </w:pPr>
      <w:r w:rsidRPr="00170362">
        <w:rPr>
          <w:rFonts w:eastAsia="宋体" w:hint="eastAsia"/>
          <w:kern w:val="0"/>
        </w:rPr>
        <w:tab/>
      </w:r>
      <w:r w:rsidRPr="00170362">
        <w:rPr>
          <w:rFonts w:eastAsia="宋体" w:hint="eastAsia"/>
          <w:kern w:val="0"/>
        </w:rPr>
        <w:tab/>
      </w:r>
      <w:r w:rsidR="009F0C68" w:rsidRPr="00170362">
        <w:rPr>
          <w:kern w:val="0"/>
        </w:rPr>
        <w:t>2, Increasing trade barriers cause a country’s currency to appreciate in the long run.</w:t>
      </w:r>
    </w:p>
    <w:p w:rsidR="009F0C68" w:rsidRPr="00170362" w:rsidRDefault="00BD6BE3" w:rsidP="00170362">
      <w:pPr>
        <w:rPr>
          <w:kern w:val="0"/>
        </w:rPr>
      </w:pPr>
      <w:r w:rsidRPr="00170362">
        <w:rPr>
          <w:rFonts w:eastAsia="宋体" w:hint="eastAsia"/>
          <w:kern w:val="0"/>
        </w:rPr>
        <w:tab/>
      </w:r>
      <w:r w:rsidRPr="00170362">
        <w:rPr>
          <w:rFonts w:eastAsia="宋体" w:hint="eastAsia"/>
          <w:kern w:val="0"/>
        </w:rPr>
        <w:tab/>
      </w:r>
      <w:r w:rsidR="009F0C68" w:rsidRPr="00170362">
        <w:rPr>
          <w:kern w:val="0"/>
        </w:rPr>
        <w:t>3, Increased demand for a country’s exports causes its currency to appreciate in the</w:t>
      </w:r>
      <w:r w:rsidRPr="00170362">
        <w:rPr>
          <w:rFonts w:eastAsia="宋体" w:hint="eastAsia"/>
          <w:kern w:val="0"/>
        </w:rPr>
        <w:t xml:space="preserve"> </w:t>
      </w:r>
      <w:r w:rsidR="009F0C68" w:rsidRPr="00170362">
        <w:rPr>
          <w:kern w:val="0"/>
        </w:rPr>
        <w:t>long run; conversely, increased demand for imports causes the domestic currency to</w:t>
      </w:r>
      <w:r w:rsidRPr="00170362">
        <w:rPr>
          <w:rFonts w:eastAsia="宋体" w:hint="eastAsia"/>
          <w:kern w:val="0"/>
        </w:rPr>
        <w:t xml:space="preserve"> </w:t>
      </w:r>
      <w:r w:rsidR="009F0C68" w:rsidRPr="00170362">
        <w:rPr>
          <w:kern w:val="0"/>
        </w:rPr>
        <w:t>depreciate.</w:t>
      </w:r>
    </w:p>
    <w:p w:rsidR="009F0C68" w:rsidRDefault="00BD6BE3" w:rsidP="00170362">
      <w:pPr>
        <w:rPr>
          <w:b/>
          <w:kern w:val="0"/>
        </w:rPr>
      </w:pPr>
      <w:r w:rsidRPr="00170362">
        <w:rPr>
          <w:rFonts w:eastAsia="宋体" w:hint="eastAsia"/>
          <w:kern w:val="0"/>
        </w:rPr>
        <w:tab/>
      </w:r>
      <w:r w:rsidRPr="00170362">
        <w:rPr>
          <w:rFonts w:eastAsia="宋体" w:hint="eastAsia"/>
          <w:kern w:val="0"/>
        </w:rPr>
        <w:tab/>
      </w:r>
      <w:r w:rsidR="009F0C68" w:rsidRPr="00170362">
        <w:rPr>
          <w:kern w:val="0"/>
        </w:rPr>
        <w:t>4, In the long run, as a country becomes more productive relative</w:t>
      </w:r>
      <w:r w:rsidRPr="00170362">
        <w:rPr>
          <w:rFonts w:eastAsia="宋体" w:hint="eastAsia"/>
          <w:kern w:val="0"/>
        </w:rPr>
        <w:t xml:space="preserve"> </w:t>
      </w:r>
      <w:r w:rsidR="009F0C68" w:rsidRPr="00170362">
        <w:rPr>
          <w:kern w:val="0"/>
        </w:rPr>
        <w:t>to other countries, its currency appreciates.</w:t>
      </w:r>
    </w:p>
    <w:p w:rsidR="009F0C68" w:rsidRDefault="00BD6BE3" w:rsidP="009F0C68">
      <w:pPr>
        <w:autoSpaceDE w:val="0"/>
        <w:autoSpaceDN w:val="0"/>
        <w:adjustRightInd w:val="0"/>
        <w:jc w:val="left"/>
        <w:rPr>
          <w:rFonts w:ascii="Berkeley-Bold" w:hAnsi="Berkeley-Bold" w:cs="Berkeley-Bold"/>
          <w:b/>
          <w:bCs/>
          <w:color w:val="231F20"/>
          <w:kern w:val="0"/>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9F0C68">
        <w:rPr>
          <w:rFonts w:ascii="Berkeley-Book" w:hAnsi="Berkeley-Book" w:cs="Berkeley-Book"/>
          <w:color w:val="231F20"/>
          <w:kern w:val="0"/>
          <w:szCs w:val="21"/>
        </w:rPr>
        <w:t xml:space="preserve">The </w:t>
      </w:r>
      <w:r w:rsidR="009F0C68" w:rsidRPr="009F0C68">
        <w:rPr>
          <w:rFonts w:ascii="Berkeley-Book" w:hAnsi="Berkeley-Book" w:cs="Berkeley-Book"/>
          <w:b/>
          <w:color w:val="231F20"/>
          <w:kern w:val="0"/>
          <w:szCs w:val="21"/>
        </w:rPr>
        <w:t>trick</w:t>
      </w:r>
      <w:r w:rsidR="009F0C68">
        <w:rPr>
          <w:rFonts w:ascii="Berkeley-Book" w:hAnsi="Berkeley-Book" w:cs="Berkeley-Book"/>
          <w:color w:val="231F20"/>
          <w:kern w:val="0"/>
          <w:szCs w:val="21"/>
        </w:rPr>
        <w:t xml:space="preserve"> to figuring out what long-run effect a factor has on the exchange rate is to</w:t>
      </w:r>
      <w:r>
        <w:rPr>
          <w:rFonts w:ascii="Berkeley-Book" w:eastAsia="宋体" w:hAnsi="Berkeley-Book" w:cs="Berkeley-Book" w:hint="eastAsia"/>
          <w:color w:val="231F20"/>
          <w:kern w:val="0"/>
          <w:szCs w:val="21"/>
        </w:rPr>
        <w:t xml:space="preserve"> </w:t>
      </w:r>
      <w:r w:rsidR="009F0C68">
        <w:rPr>
          <w:rFonts w:ascii="Berkeley-Book" w:hAnsi="Berkeley-Book" w:cs="Berkeley-Book"/>
          <w:color w:val="231F20"/>
          <w:kern w:val="0"/>
          <w:szCs w:val="21"/>
        </w:rPr>
        <w:t xml:space="preserve">remember the following: </w:t>
      </w:r>
      <w:r w:rsidR="009F0C68">
        <w:rPr>
          <w:rFonts w:ascii="Berkeley-BoldItalic" w:hAnsi="Berkeley-BoldItalic" w:cs="Berkeley-BoldItalic"/>
          <w:b/>
          <w:bCs/>
          <w:i/>
          <w:iCs/>
          <w:color w:val="231F20"/>
          <w:kern w:val="0"/>
          <w:szCs w:val="21"/>
        </w:rPr>
        <w:t>If a factor increases the demand for domestic goods relative</w:t>
      </w:r>
      <w:r>
        <w:rPr>
          <w:rFonts w:ascii="Berkeley-BoldItalic" w:eastAsia="宋体" w:hAnsi="Berkeley-BoldItalic" w:cs="Berkeley-BoldItalic" w:hint="eastAsia"/>
          <w:b/>
          <w:bCs/>
          <w:i/>
          <w:iCs/>
          <w:color w:val="231F20"/>
          <w:kern w:val="0"/>
          <w:szCs w:val="21"/>
        </w:rPr>
        <w:t xml:space="preserve"> </w:t>
      </w:r>
      <w:r w:rsidR="009F0C68">
        <w:rPr>
          <w:rFonts w:ascii="Berkeley-BoldItalic" w:hAnsi="Berkeley-BoldItalic" w:cs="Berkeley-BoldItalic"/>
          <w:b/>
          <w:bCs/>
          <w:i/>
          <w:iCs/>
          <w:color w:val="231F20"/>
          <w:kern w:val="0"/>
          <w:szCs w:val="21"/>
        </w:rPr>
        <w:t xml:space="preserve">to foreign </w:t>
      </w:r>
      <w:r w:rsidR="009F0C68">
        <w:rPr>
          <w:rFonts w:ascii="Berkeley-BoldItalic" w:hAnsi="Berkeley-BoldItalic" w:cs="Berkeley-BoldItalic"/>
          <w:b/>
          <w:bCs/>
          <w:i/>
          <w:iCs/>
          <w:color w:val="231F20"/>
          <w:kern w:val="0"/>
          <w:szCs w:val="21"/>
        </w:rPr>
        <w:lastRenderedPageBreak/>
        <w:t>goods, the domestic currency will appreciate, and if a factor decreases</w:t>
      </w:r>
      <w:r>
        <w:rPr>
          <w:rFonts w:ascii="Berkeley-BoldItalic" w:eastAsia="宋体" w:hAnsi="Berkeley-BoldItalic" w:cs="Berkeley-BoldItalic" w:hint="eastAsia"/>
          <w:b/>
          <w:bCs/>
          <w:i/>
          <w:iCs/>
          <w:color w:val="231F20"/>
          <w:kern w:val="0"/>
          <w:szCs w:val="21"/>
        </w:rPr>
        <w:t xml:space="preserve"> </w:t>
      </w:r>
      <w:r w:rsidR="009F0C68">
        <w:rPr>
          <w:rFonts w:ascii="Berkeley-BoldItalic" w:hAnsi="Berkeley-BoldItalic" w:cs="Berkeley-BoldItalic"/>
          <w:b/>
          <w:bCs/>
          <w:i/>
          <w:iCs/>
          <w:color w:val="231F20"/>
          <w:kern w:val="0"/>
          <w:szCs w:val="21"/>
        </w:rPr>
        <w:t>the relative demand for domestic goods, the domestic currency will depreciate</w:t>
      </w:r>
      <w:r w:rsidR="009F0C68">
        <w:rPr>
          <w:rFonts w:ascii="Berkeley-Bold" w:hAnsi="Berkeley-Bold" w:cs="Berkeley-Bold"/>
          <w:b/>
          <w:bCs/>
          <w:color w:val="231F20"/>
          <w:kern w:val="0"/>
          <w:szCs w:val="21"/>
        </w:rPr>
        <w:t>.</w:t>
      </w:r>
    </w:p>
    <w:p w:rsidR="00C12878" w:rsidRDefault="00C12878" w:rsidP="009F0C68">
      <w:pPr>
        <w:autoSpaceDE w:val="0"/>
        <w:autoSpaceDN w:val="0"/>
        <w:adjustRightInd w:val="0"/>
        <w:jc w:val="left"/>
        <w:rPr>
          <w:rFonts w:ascii="Berkeley-Bold" w:hAnsi="Berkeley-Bold" w:cs="Berkeley-Bold"/>
          <w:b/>
          <w:bCs/>
          <w:color w:val="231F20"/>
          <w:kern w:val="0"/>
          <w:szCs w:val="21"/>
        </w:rPr>
      </w:pPr>
    </w:p>
    <w:p w:rsidR="00C12878" w:rsidRDefault="000E20BA" w:rsidP="000E20BA">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C12878">
        <w:rPr>
          <w:rFonts w:ascii="Berkeley-Book" w:hAnsi="Berkeley-Book" w:cs="Berkeley-Book"/>
          <w:color w:val="231F20"/>
          <w:kern w:val="0"/>
          <w:szCs w:val="21"/>
        </w:rPr>
        <w:t>The key to understanding the short-run behavior of exchange rates is to recognize</w:t>
      </w:r>
      <w:r w:rsidR="00BD6BE3">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that an exchange rate is the price of domestic bank deposits (those denominated in the</w:t>
      </w:r>
      <w:r w:rsidR="00BD6BE3">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domestic currency) in terms of foreign bank deposits (those denominated in the foreign</w:t>
      </w:r>
      <w:r>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currency). Because the exchange rate is the price of one asset in terms of another, the</w:t>
      </w:r>
      <w:r w:rsidR="00BD6BE3">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natural way to investigate the short-run determination of exchange rates is through an</w:t>
      </w:r>
      <w:r w:rsidR="00BD6BE3">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asset market approach that relies heavily on the theory of asset demand developed in</w:t>
      </w:r>
      <w:r w:rsidR="00BD6BE3">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Chapter 5. As you will see, however, the long-run determinants of the exchange rate we</w:t>
      </w:r>
      <w:r w:rsidR="00BD6BE3">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have just outlined also play an important role in the short-run asset market approach.</w:t>
      </w:r>
    </w:p>
    <w:p w:rsidR="00C12878" w:rsidRDefault="00BD6BE3" w:rsidP="00BD6BE3">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b/>
          <w:color w:val="231F20"/>
          <w:kern w:val="0"/>
          <w:szCs w:val="21"/>
        </w:rPr>
        <w:tab/>
      </w:r>
      <w:r w:rsidR="00C12878" w:rsidRPr="00E70139">
        <w:rPr>
          <w:rFonts w:ascii="Berkeley-Book" w:hAnsi="Berkeley-Book" w:cs="Berkeley-Book"/>
          <w:b/>
          <w:color w:val="231F20"/>
          <w:kern w:val="0"/>
          <w:szCs w:val="21"/>
        </w:rPr>
        <w:t>Earlier approaches to exchange rate determination emphasized the role of import</w:t>
      </w:r>
      <w:r>
        <w:rPr>
          <w:rFonts w:ascii="Berkeley-Book" w:eastAsia="宋体" w:hAnsi="Berkeley-Book" w:cs="Berkeley-Book" w:hint="eastAsia"/>
          <w:b/>
          <w:color w:val="231F20"/>
          <w:kern w:val="0"/>
          <w:szCs w:val="21"/>
        </w:rPr>
        <w:t xml:space="preserve"> </w:t>
      </w:r>
      <w:r w:rsidR="00C12878" w:rsidRPr="00E70139">
        <w:rPr>
          <w:rFonts w:ascii="Berkeley-Book" w:hAnsi="Berkeley-Book" w:cs="Berkeley-Book"/>
          <w:b/>
          <w:color w:val="231F20"/>
          <w:kern w:val="0"/>
          <w:szCs w:val="21"/>
        </w:rPr>
        <w:t>and export demand.</w:t>
      </w:r>
      <w:r w:rsidR="00C12878">
        <w:rPr>
          <w:rFonts w:ascii="Berkeley-Book" w:hAnsi="Berkeley-Book" w:cs="Berkeley-Book"/>
          <w:color w:val="231F20"/>
          <w:kern w:val="0"/>
          <w:szCs w:val="21"/>
        </w:rPr>
        <w:t xml:space="preserve"> The more modern asset market approach used here does not</w:t>
      </w:r>
      <w:r>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emphasize the flows of purchases of exports and imports over short periods, because</w:t>
      </w:r>
      <w:r>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these transactions are quite small relative to the amount of domestic and foreign bank</w:t>
      </w:r>
      <w:r>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 xml:space="preserve">deposits at any given time. For </w:t>
      </w:r>
      <w:r w:rsidR="00C12878">
        <w:rPr>
          <w:rFonts w:ascii="Berkeley-Book" w:hAnsi="Berkeley-Book" w:cs="Berkeley-Book"/>
          <w:color w:val="231F20"/>
          <w:kern w:val="0"/>
          <w:szCs w:val="21"/>
        </w:rPr>
        <w:lastRenderedPageBreak/>
        <w:t>example, foreign exchange transactions in the United</w:t>
      </w:r>
      <w:r>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 xml:space="preserve">States each year are well over 25 times greater than the amount of U.S. </w:t>
      </w:r>
      <w:r>
        <w:rPr>
          <w:rFonts w:ascii="Berkeley-Book" w:eastAsia="宋体" w:hAnsi="Berkeley-Book" w:cs="Berkeley-Book" w:hint="eastAsia"/>
          <w:color w:val="231F20"/>
          <w:kern w:val="0"/>
          <w:szCs w:val="21"/>
        </w:rPr>
        <w:t>e</w:t>
      </w:r>
      <w:r w:rsidR="00C12878">
        <w:rPr>
          <w:rFonts w:ascii="Berkeley-Book" w:hAnsi="Berkeley-Book" w:cs="Berkeley-Book"/>
          <w:color w:val="231F20"/>
          <w:kern w:val="0"/>
          <w:szCs w:val="21"/>
        </w:rPr>
        <w:t>xports and</w:t>
      </w:r>
      <w:r>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imports. Thus over short periods such as a year, decisions to hold domestic or foreign</w:t>
      </w:r>
      <w:r>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assets play a much greater role in exchange rate determination than the demand for</w:t>
      </w:r>
      <w:r>
        <w:rPr>
          <w:rFonts w:ascii="Berkeley-Book" w:eastAsia="宋体" w:hAnsi="Berkeley-Book" w:cs="Berkeley-Book" w:hint="eastAsia"/>
          <w:color w:val="231F20"/>
          <w:kern w:val="0"/>
          <w:szCs w:val="21"/>
        </w:rPr>
        <w:t xml:space="preserve"> </w:t>
      </w:r>
      <w:r w:rsidR="00C12878">
        <w:rPr>
          <w:rFonts w:ascii="Berkeley-Book" w:hAnsi="Berkeley-Book" w:cs="Berkeley-Book"/>
          <w:color w:val="231F20"/>
          <w:kern w:val="0"/>
          <w:szCs w:val="21"/>
        </w:rPr>
        <w:t>exports and imports does.</w:t>
      </w:r>
    </w:p>
    <w:p w:rsidR="009F3BCD" w:rsidRDefault="009F3BCD" w:rsidP="00C12878">
      <w:pPr>
        <w:autoSpaceDE w:val="0"/>
        <w:autoSpaceDN w:val="0"/>
        <w:adjustRightInd w:val="0"/>
        <w:jc w:val="left"/>
        <w:rPr>
          <w:rFonts w:ascii="Berkeley-Book" w:eastAsia="宋体" w:hAnsi="Berkeley-Book" w:cs="Berkeley-Book"/>
          <w:color w:val="231F20"/>
          <w:kern w:val="0"/>
          <w:szCs w:val="21"/>
        </w:rPr>
      </w:pPr>
    </w:p>
    <w:p w:rsidR="00BD6BE3" w:rsidRPr="00BD6BE3" w:rsidRDefault="00BD6BE3" w:rsidP="00C12878">
      <w:pPr>
        <w:autoSpaceDE w:val="0"/>
        <w:autoSpaceDN w:val="0"/>
        <w:adjustRightInd w:val="0"/>
        <w:jc w:val="left"/>
        <w:rPr>
          <w:rFonts w:ascii="Berkeley-Book" w:eastAsia="宋体" w:hAnsi="Berkeley-Book" w:cs="Berkeley-Book"/>
          <w:color w:val="231F20"/>
          <w:kern w:val="0"/>
          <w:szCs w:val="21"/>
        </w:rPr>
      </w:pPr>
      <w:r w:rsidRPr="00BF016F">
        <w:rPr>
          <w:rFonts w:ascii="Berkeley-Bold" w:hAnsi="Berkeley-Bold" w:cs="Berkeley-Bold"/>
          <w:b/>
          <w:bCs/>
          <w:color w:val="231F20"/>
          <w:kern w:val="0"/>
          <w:sz w:val="36"/>
          <w:szCs w:val="21"/>
        </w:rPr>
        <w:t>interest parity condition</w:t>
      </w:r>
    </w:p>
    <w:p w:rsidR="009F3BCD" w:rsidRDefault="00BD6BE3" w:rsidP="009F3BCD">
      <w:pPr>
        <w:autoSpaceDE w:val="0"/>
        <w:autoSpaceDN w:val="0"/>
        <w:adjustRightInd w:val="0"/>
        <w:jc w:val="left"/>
        <w:rPr>
          <w:rFonts w:ascii="Berkeley-BookItalic" w:eastAsia="宋体" w:hAnsi="Berkeley-BookItalic" w:cs="Berkeley-BookItalic"/>
          <w:b/>
          <w:iCs/>
          <w:color w:val="231F20"/>
          <w:kern w:val="0"/>
          <w:sz w:val="56"/>
          <w:szCs w:val="21"/>
        </w:rPr>
      </w:pPr>
      <w:r>
        <w:rPr>
          <w:rFonts w:eastAsia="宋体" w:hint="eastAsia"/>
        </w:rPr>
        <w:tab/>
      </w:r>
      <w:r>
        <w:rPr>
          <w:rFonts w:eastAsia="宋体" w:hint="eastAsia"/>
        </w:rPr>
        <w:tab/>
      </w:r>
      <w:r>
        <w:rPr>
          <w:rFonts w:eastAsia="宋体" w:hint="eastAsia"/>
        </w:rPr>
        <w:tab/>
      </w:r>
      <w:r w:rsidR="009F3BCD" w:rsidRPr="00BD6BE3">
        <w:rPr>
          <w:b/>
          <w:sz w:val="36"/>
        </w:rPr>
        <w:t>i</w:t>
      </w:r>
      <w:r w:rsidR="00723A5B">
        <w:rPr>
          <w:rFonts w:eastAsia="宋体" w:hint="eastAsia"/>
          <w:b/>
          <w:sz w:val="36"/>
          <w:vertAlign w:val="superscript"/>
        </w:rPr>
        <w:t>D</w:t>
      </w:r>
      <w:r w:rsidR="009F3BCD" w:rsidRPr="00BD6BE3">
        <w:rPr>
          <w:b/>
          <w:sz w:val="36"/>
        </w:rPr>
        <w:t xml:space="preserve"> </w:t>
      </w:r>
      <w:r w:rsidR="00BF016F" w:rsidRPr="00BD6BE3">
        <w:rPr>
          <w:rFonts w:hint="eastAsia"/>
          <w:b/>
          <w:sz w:val="36"/>
        </w:rPr>
        <w:t>=</w:t>
      </w:r>
      <w:r w:rsidR="009F3BCD" w:rsidRPr="00BD6BE3">
        <w:rPr>
          <w:b/>
          <w:sz w:val="36"/>
        </w:rPr>
        <w:t>i</w:t>
      </w:r>
      <w:r w:rsidR="00723A5B">
        <w:rPr>
          <w:rFonts w:eastAsia="宋体" w:hint="eastAsia"/>
          <w:b/>
          <w:sz w:val="36"/>
          <w:vertAlign w:val="superscript"/>
        </w:rPr>
        <w:t>F</w:t>
      </w:r>
      <w:r w:rsidR="009F3BCD" w:rsidRPr="00BD6BE3">
        <w:rPr>
          <w:b/>
          <w:sz w:val="36"/>
        </w:rPr>
        <w:t xml:space="preserve"> </w:t>
      </w:r>
      <w:r w:rsidR="00BF016F" w:rsidRPr="00BD6BE3">
        <w:rPr>
          <w:b/>
          <w:sz w:val="36"/>
        </w:rPr>
        <w:t>–</w:t>
      </w:r>
      <w:r w:rsidRPr="00BD6BE3">
        <w:rPr>
          <w:rFonts w:eastAsia="宋体" w:hint="eastAsia"/>
          <w:b/>
          <w:sz w:val="36"/>
        </w:rPr>
        <w:t>(E</w:t>
      </w:r>
      <w:r w:rsidRPr="00BD6BE3">
        <w:rPr>
          <w:rFonts w:eastAsia="宋体" w:hint="eastAsia"/>
          <w:b/>
          <w:sz w:val="36"/>
          <w:vertAlign w:val="superscript"/>
        </w:rPr>
        <w:t>e</w:t>
      </w:r>
      <w:r w:rsidRPr="00BD6BE3">
        <w:rPr>
          <w:rFonts w:eastAsia="宋体" w:hint="eastAsia"/>
          <w:b/>
          <w:sz w:val="36"/>
          <w:vertAlign w:val="subscript"/>
        </w:rPr>
        <w:t>t+1</w:t>
      </w:r>
      <w:r w:rsidRPr="00BD6BE3">
        <w:rPr>
          <w:rFonts w:eastAsia="宋体" w:hint="eastAsia"/>
          <w:b/>
          <w:sz w:val="36"/>
        </w:rPr>
        <w:t xml:space="preserve"> -</w:t>
      </w:r>
      <w:r w:rsidR="00BF016F" w:rsidRPr="00BD6BE3">
        <w:rPr>
          <w:rFonts w:hint="eastAsia"/>
          <w:b/>
          <w:sz w:val="36"/>
        </w:rPr>
        <w:t xml:space="preserve"> </w:t>
      </w:r>
      <w:r w:rsidR="009F3BCD" w:rsidRPr="00BD6BE3">
        <w:rPr>
          <w:b/>
          <w:sz w:val="36"/>
        </w:rPr>
        <w:t>E</w:t>
      </w:r>
      <w:r w:rsidRPr="00BD6BE3">
        <w:rPr>
          <w:rFonts w:eastAsia="宋体" w:hint="eastAsia"/>
          <w:b/>
          <w:sz w:val="36"/>
          <w:vertAlign w:val="subscript"/>
        </w:rPr>
        <w:t>t</w:t>
      </w:r>
      <w:r w:rsidR="00BF016F" w:rsidRPr="00BD6BE3">
        <w:rPr>
          <w:b/>
          <w:sz w:val="36"/>
        </w:rPr>
        <w:t>)</w:t>
      </w:r>
      <w:r w:rsidRPr="00BD6BE3">
        <w:rPr>
          <w:rFonts w:eastAsia="宋体" w:hint="eastAsia"/>
          <w:b/>
          <w:sz w:val="36"/>
        </w:rPr>
        <w:t xml:space="preserve"> </w:t>
      </w:r>
      <w:r w:rsidR="00BF016F" w:rsidRPr="00BD6BE3">
        <w:rPr>
          <w:b/>
          <w:sz w:val="36"/>
        </w:rPr>
        <w:t>/</w:t>
      </w:r>
      <w:r w:rsidRPr="00BD6BE3">
        <w:rPr>
          <w:rFonts w:eastAsia="宋体" w:hint="eastAsia"/>
          <w:b/>
          <w:sz w:val="36"/>
        </w:rPr>
        <w:t xml:space="preserve"> </w:t>
      </w:r>
      <w:r w:rsidR="009F3BCD" w:rsidRPr="00BD6BE3">
        <w:rPr>
          <w:b/>
          <w:sz w:val="36"/>
        </w:rPr>
        <w:t>E</w:t>
      </w:r>
      <w:r w:rsidRPr="00BD6BE3">
        <w:rPr>
          <w:rFonts w:eastAsia="宋体" w:hint="eastAsia"/>
          <w:b/>
          <w:sz w:val="36"/>
          <w:vertAlign w:val="subscript"/>
        </w:rPr>
        <w:t>t</w:t>
      </w:r>
      <w:r w:rsidRPr="00BD6BE3">
        <w:rPr>
          <w:rFonts w:ascii="Berkeley-BookItalic" w:eastAsia="宋体" w:hAnsi="Berkeley-BookItalic" w:cs="Berkeley-BookItalic" w:hint="eastAsia"/>
          <w:b/>
          <w:iCs/>
          <w:color w:val="231F20"/>
          <w:kern w:val="0"/>
          <w:sz w:val="56"/>
          <w:szCs w:val="21"/>
        </w:rPr>
        <w:t xml:space="preserve"> </w:t>
      </w:r>
    </w:p>
    <w:p w:rsidR="00723A5B" w:rsidRPr="00723A5B" w:rsidRDefault="00BD6BE3" w:rsidP="00BD6BE3">
      <w:pPr>
        <w:rPr>
          <w:rFonts w:eastAsia="宋体"/>
          <w:b/>
          <w:kern w:val="0"/>
          <w:sz w:val="36"/>
          <w:vertAlign w:val="superscript"/>
        </w:rPr>
      </w:pPr>
      <w:r>
        <w:rPr>
          <w:rFonts w:eastAsia="宋体" w:hint="eastAsia"/>
          <w:kern w:val="0"/>
        </w:rPr>
        <w:tab/>
      </w:r>
      <w:r>
        <w:rPr>
          <w:rFonts w:eastAsia="宋体" w:hint="eastAsia"/>
          <w:kern w:val="0"/>
        </w:rPr>
        <w:tab/>
      </w:r>
      <w:r>
        <w:rPr>
          <w:rFonts w:eastAsia="宋体" w:hint="eastAsia"/>
          <w:kern w:val="0"/>
        </w:rPr>
        <w:tab/>
      </w:r>
      <w:r w:rsidRPr="00BD6BE3">
        <w:rPr>
          <w:rFonts w:eastAsia="宋体" w:hint="eastAsia"/>
          <w:b/>
          <w:kern w:val="0"/>
          <w:sz w:val="36"/>
        </w:rPr>
        <w:t>R</w:t>
      </w:r>
      <w:r w:rsidR="00723A5B">
        <w:rPr>
          <w:rFonts w:eastAsia="宋体" w:hint="eastAsia"/>
          <w:b/>
          <w:kern w:val="0"/>
          <w:sz w:val="36"/>
          <w:vertAlign w:val="superscript"/>
        </w:rPr>
        <w:t>D</w:t>
      </w:r>
      <w:r w:rsidRPr="00BD6BE3">
        <w:rPr>
          <w:rFonts w:eastAsia="宋体" w:hint="eastAsia"/>
          <w:b/>
          <w:kern w:val="0"/>
          <w:sz w:val="36"/>
        </w:rPr>
        <w:t xml:space="preserve"> = R</w:t>
      </w:r>
      <w:r w:rsidR="00723A5B">
        <w:rPr>
          <w:rFonts w:eastAsia="宋体" w:hint="eastAsia"/>
          <w:b/>
          <w:kern w:val="0"/>
          <w:sz w:val="36"/>
          <w:vertAlign w:val="superscript"/>
        </w:rPr>
        <w:t>F</w:t>
      </w:r>
    </w:p>
    <w:p w:rsidR="009F3BCD" w:rsidRDefault="009F3BCD" w:rsidP="009F3BCD">
      <w:pPr>
        <w:autoSpaceDE w:val="0"/>
        <w:autoSpaceDN w:val="0"/>
        <w:adjustRightInd w:val="0"/>
        <w:jc w:val="left"/>
        <w:rPr>
          <w:rFonts w:ascii="Berkeley-Book" w:hAnsi="Berkeley-Book" w:cs="Berkeley-Book"/>
          <w:color w:val="231F20"/>
          <w:kern w:val="0"/>
          <w:sz w:val="36"/>
          <w:szCs w:val="21"/>
        </w:rPr>
      </w:pPr>
      <w:r>
        <w:rPr>
          <w:rFonts w:ascii="Berkeley-Book" w:hAnsi="Berkeley-Book" w:cs="Berkeley-Book" w:hint="eastAsia"/>
          <w:color w:val="231F20"/>
          <w:kern w:val="0"/>
          <w:szCs w:val="21"/>
        </w:rPr>
        <w:tab/>
      </w:r>
      <w:r w:rsidR="000E20BA">
        <w:rPr>
          <w:rFonts w:ascii="Berkeley-Book" w:eastAsia="宋体" w:hAnsi="Berkeley-Book" w:cs="Berkeley-Book" w:hint="eastAsia"/>
          <w:color w:val="231F20"/>
          <w:kern w:val="0"/>
          <w:szCs w:val="21"/>
        </w:rPr>
        <w:tab/>
      </w:r>
      <w:r w:rsidRPr="00BF016F">
        <w:rPr>
          <w:rFonts w:ascii="Berkeley-Book" w:hAnsi="Berkeley-Book" w:cs="Berkeley-Book"/>
          <w:color w:val="231F20"/>
          <w:kern w:val="0"/>
          <w:sz w:val="36"/>
          <w:szCs w:val="21"/>
        </w:rPr>
        <w:t xml:space="preserve">This equation is called the </w:t>
      </w:r>
      <w:r w:rsidRPr="00BF016F">
        <w:rPr>
          <w:rFonts w:ascii="Berkeley-Bold" w:hAnsi="Berkeley-Bold" w:cs="Berkeley-Bold"/>
          <w:b/>
          <w:bCs/>
          <w:color w:val="231F20"/>
          <w:kern w:val="0"/>
          <w:sz w:val="36"/>
          <w:szCs w:val="21"/>
        </w:rPr>
        <w:t>interest parity condition</w:t>
      </w:r>
      <w:r w:rsidRPr="00BF016F">
        <w:rPr>
          <w:rFonts w:ascii="Berkeley-Book" w:hAnsi="Berkeley-Book" w:cs="Berkeley-Book"/>
          <w:color w:val="231F20"/>
          <w:kern w:val="0"/>
          <w:sz w:val="36"/>
          <w:szCs w:val="21"/>
        </w:rPr>
        <w:t>, and it states that the</w:t>
      </w:r>
      <w:r w:rsidR="00BF016F">
        <w:rPr>
          <w:rFonts w:ascii="Berkeley-Book" w:hAnsi="Berkeley-Book" w:cs="Berkeley-Book"/>
          <w:color w:val="231F20"/>
          <w:kern w:val="0"/>
          <w:sz w:val="36"/>
          <w:szCs w:val="21"/>
        </w:rPr>
        <w:t xml:space="preserve"> </w:t>
      </w:r>
      <w:r w:rsidRPr="00BF016F">
        <w:rPr>
          <w:rFonts w:ascii="Berkeley-Book" w:hAnsi="Berkeley-Book" w:cs="Berkeley-Book"/>
          <w:color w:val="231F20"/>
          <w:kern w:val="0"/>
          <w:sz w:val="36"/>
          <w:szCs w:val="21"/>
        </w:rPr>
        <w:t>domestic interest rate equals the foreign interest rate minus the expected appreciation</w:t>
      </w:r>
      <w:r w:rsidR="000E20BA">
        <w:rPr>
          <w:rFonts w:ascii="Berkeley-Book" w:eastAsia="宋体" w:hAnsi="Berkeley-Book" w:cs="Berkeley-Book" w:hint="eastAsia"/>
          <w:color w:val="231F20"/>
          <w:kern w:val="0"/>
          <w:sz w:val="36"/>
          <w:szCs w:val="21"/>
        </w:rPr>
        <w:t xml:space="preserve"> </w:t>
      </w:r>
      <w:r w:rsidRPr="00BF016F">
        <w:rPr>
          <w:rFonts w:ascii="Berkeley-Book" w:hAnsi="Berkeley-Book" w:cs="Berkeley-Book"/>
          <w:color w:val="231F20"/>
          <w:kern w:val="0"/>
          <w:sz w:val="36"/>
          <w:szCs w:val="21"/>
        </w:rPr>
        <w:t>of the domestic currency.</w:t>
      </w:r>
    </w:p>
    <w:p w:rsidR="00242959" w:rsidRDefault="00242959" w:rsidP="009F3BCD">
      <w:pPr>
        <w:autoSpaceDE w:val="0"/>
        <w:autoSpaceDN w:val="0"/>
        <w:adjustRightInd w:val="0"/>
        <w:jc w:val="left"/>
        <w:rPr>
          <w:rFonts w:ascii="Berkeley-Book" w:hAnsi="Berkeley-Book" w:cs="Berkeley-Book"/>
          <w:color w:val="231F20"/>
          <w:kern w:val="0"/>
          <w:sz w:val="36"/>
          <w:szCs w:val="21"/>
        </w:rPr>
      </w:pPr>
    </w:p>
    <w:p w:rsidR="00242959" w:rsidRDefault="000E20BA" w:rsidP="00BD6BE3">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242959" w:rsidRPr="00242959">
        <w:rPr>
          <w:rFonts w:ascii="Berkeley-Book" w:hAnsi="Berkeley-Book" w:cs="Berkeley-Book"/>
          <w:color w:val="231F20"/>
          <w:kern w:val="0"/>
          <w:szCs w:val="21"/>
        </w:rPr>
        <w:t>Our analysis of the effect of an increase in the money supply on the exchange</w:t>
      </w:r>
      <w:r w:rsidR="00242959">
        <w:rPr>
          <w:rFonts w:ascii="Berkeley-Book" w:hAnsi="Berkeley-Book" w:cs="Berkeley-Book" w:hint="eastAsia"/>
          <w:color w:val="231F20"/>
          <w:kern w:val="0"/>
          <w:szCs w:val="21"/>
        </w:rPr>
        <w:t xml:space="preserve"> </w:t>
      </w:r>
      <w:r w:rsidR="00242959" w:rsidRPr="00242959">
        <w:rPr>
          <w:rFonts w:ascii="Berkeley-Book" w:hAnsi="Berkeley-Book" w:cs="Berkeley-Book"/>
          <w:color w:val="231F20"/>
          <w:kern w:val="0"/>
          <w:szCs w:val="21"/>
        </w:rPr>
        <w:t>rate is not yet over—we still need to look at what happens to the exchange</w:t>
      </w:r>
      <w:r w:rsidR="00242959">
        <w:rPr>
          <w:rFonts w:ascii="Berkeley-Book" w:hAnsi="Berkeley-Book" w:cs="Berkeley-Book" w:hint="eastAsia"/>
          <w:color w:val="231F20"/>
          <w:kern w:val="0"/>
          <w:szCs w:val="21"/>
        </w:rPr>
        <w:t xml:space="preserve"> </w:t>
      </w:r>
      <w:r w:rsidR="00242959" w:rsidRPr="00242959">
        <w:rPr>
          <w:rFonts w:ascii="Berkeley-Book" w:hAnsi="Berkeley-Book" w:cs="Berkeley-Book"/>
          <w:color w:val="231F20"/>
          <w:kern w:val="0"/>
          <w:szCs w:val="21"/>
        </w:rPr>
        <w:t xml:space="preserve">rate in the long run. A basic proposition in monetary theory, called </w:t>
      </w:r>
      <w:r w:rsidR="00242959" w:rsidRPr="00242959">
        <w:rPr>
          <w:rFonts w:ascii="Berkeley-Bold" w:hAnsi="Berkeley-Bold" w:cs="Berkeley-Bold"/>
          <w:b/>
          <w:bCs/>
          <w:color w:val="231F20"/>
          <w:kern w:val="0"/>
          <w:szCs w:val="21"/>
        </w:rPr>
        <w:t>monetary</w:t>
      </w:r>
      <w:r w:rsidR="00242959">
        <w:rPr>
          <w:rFonts w:ascii="Berkeley-Bold" w:hAnsi="Berkeley-Bold" w:cs="Berkeley-Bold" w:hint="eastAsia"/>
          <w:b/>
          <w:bCs/>
          <w:color w:val="231F20"/>
          <w:kern w:val="0"/>
          <w:szCs w:val="21"/>
        </w:rPr>
        <w:t xml:space="preserve"> </w:t>
      </w:r>
      <w:r w:rsidR="00242959" w:rsidRPr="00242959">
        <w:rPr>
          <w:rFonts w:ascii="Berkeley-Bold" w:hAnsi="Berkeley-Bold" w:cs="Berkeley-Bold"/>
          <w:b/>
          <w:bCs/>
          <w:color w:val="231F20"/>
          <w:kern w:val="0"/>
          <w:szCs w:val="21"/>
        </w:rPr>
        <w:t>neutrality</w:t>
      </w:r>
      <w:r w:rsidR="00242959" w:rsidRPr="00242959">
        <w:rPr>
          <w:rFonts w:ascii="Berkeley-Book" w:hAnsi="Berkeley-Book" w:cs="Berkeley-Book"/>
          <w:color w:val="231F20"/>
          <w:kern w:val="0"/>
          <w:szCs w:val="21"/>
        </w:rPr>
        <w:t>, states that in the long run, a one-time percentage rise in the</w:t>
      </w:r>
      <w:r w:rsidR="00BD6BE3">
        <w:rPr>
          <w:rFonts w:ascii="Berkeley-Book" w:eastAsia="宋体" w:hAnsi="Berkeley-Book" w:cs="Berkeley-Book" w:hint="eastAsia"/>
          <w:color w:val="231F20"/>
          <w:kern w:val="0"/>
          <w:szCs w:val="21"/>
        </w:rPr>
        <w:t xml:space="preserve"> </w:t>
      </w:r>
      <w:r w:rsidR="00242959" w:rsidRPr="00242959">
        <w:rPr>
          <w:rFonts w:ascii="Berkeley-Book" w:hAnsi="Berkeley-Book" w:cs="Berkeley-Book"/>
          <w:color w:val="231F20"/>
          <w:kern w:val="0"/>
          <w:szCs w:val="21"/>
        </w:rPr>
        <w:t>money supply is matched by the same one-time percentage rise in the price</w:t>
      </w:r>
      <w:r w:rsidR="00242959">
        <w:rPr>
          <w:rFonts w:ascii="Berkeley-Book" w:hAnsi="Berkeley-Book" w:cs="Berkeley-Book" w:hint="eastAsia"/>
          <w:color w:val="231F20"/>
          <w:kern w:val="0"/>
          <w:szCs w:val="21"/>
        </w:rPr>
        <w:t xml:space="preserve"> </w:t>
      </w:r>
      <w:r w:rsidR="00242959" w:rsidRPr="00242959">
        <w:rPr>
          <w:rFonts w:ascii="Berkeley-Book" w:hAnsi="Berkeley-Book" w:cs="Berkeley-Book"/>
          <w:color w:val="231F20"/>
          <w:kern w:val="0"/>
          <w:szCs w:val="21"/>
        </w:rPr>
        <w:t xml:space="preserve">level, leaving unchanged the real </w:t>
      </w:r>
      <w:r w:rsidR="00242959" w:rsidRPr="00242959">
        <w:rPr>
          <w:rFonts w:ascii="Berkeley-Book" w:hAnsi="Berkeley-Book" w:cs="Berkeley-Book"/>
          <w:color w:val="231F20"/>
          <w:kern w:val="0"/>
          <w:szCs w:val="21"/>
        </w:rPr>
        <w:lastRenderedPageBreak/>
        <w:t>money supply and all other economic variables</w:t>
      </w:r>
      <w:r w:rsidR="00242959">
        <w:rPr>
          <w:rFonts w:ascii="Berkeley-Book" w:hAnsi="Berkeley-Book" w:cs="Berkeley-Book" w:hint="eastAsia"/>
          <w:color w:val="231F20"/>
          <w:kern w:val="0"/>
          <w:szCs w:val="21"/>
        </w:rPr>
        <w:t xml:space="preserve"> </w:t>
      </w:r>
      <w:r w:rsidR="00242959" w:rsidRPr="00242959">
        <w:rPr>
          <w:rFonts w:ascii="Berkeley-Book" w:hAnsi="Berkeley-Book" w:cs="Berkeley-Book"/>
          <w:color w:val="231F20"/>
          <w:kern w:val="0"/>
          <w:szCs w:val="21"/>
        </w:rPr>
        <w:t>such as interest rates.</w:t>
      </w:r>
    </w:p>
    <w:p w:rsidR="00242959" w:rsidRPr="00170362" w:rsidRDefault="00242959" w:rsidP="00242959">
      <w:pPr>
        <w:autoSpaceDE w:val="0"/>
        <w:autoSpaceDN w:val="0"/>
        <w:adjustRightInd w:val="0"/>
        <w:jc w:val="left"/>
        <w:rPr>
          <w:rFonts w:ascii="Berkeley-Book" w:eastAsia="宋体" w:hAnsi="Berkeley-Book" w:cs="Berkeley-Book"/>
          <w:color w:val="231F20"/>
          <w:kern w:val="0"/>
          <w:szCs w:val="21"/>
        </w:rPr>
      </w:pPr>
      <w:r>
        <w:rPr>
          <w:rFonts w:ascii="Berkeley-Book" w:hAnsi="Berkeley-Book" w:cs="Berkeley-Book" w:hint="eastAsia"/>
          <w:color w:val="231F20"/>
          <w:kern w:val="0"/>
          <w:szCs w:val="21"/>
        </w:rPr>
        <w:tab/>
      </w:r>
      <w:r w:rsidR="000E20BA">
        <w:rPr>
          <w:rFonts w:ascii="Berkeley-Book" w:eastAsia="宋体" w:hAnsi="Berkeley-Book" w:cs="Berkeley-Book" w:hint="eastAsia"/>
          <w:color w:val="231F20"/>
          <w:kern w:val="0"/>
          <w:szCs w:val="21"/>
        </w:rPr>
        <w:tab/>
      </w:r>
      <w:r w:rsidRPr="00D361C2">
        <w:rPr>
          <w:rFonts w:ascii="Berkeley-Book" w:hAnsi="Berkeley-Book" w:cs="Berkeley-Book"/>
          <w:color w:val="231F20"/>
          <w:kern w:val="0"/>
          <w:szCs w:val="21"/>
        </w:rPr>
        <w:t>The phenomenon we have described here in which the exchange rate</w:t>
      </w:r>
      <w:r w:rsidR="00D361C2">
        <w:rPr>
          <w:rFonts w:ascii="Berkeley-Book" w:hAnsi="Berkeley-Book" w:cs="Berkeley-Book" w:hint="eastAsia"/>
          <w:color w:val="231F20"/>
          <w:kern w:val="0"/>
          <w:szCs w:val="21"/>
        </w:rPr>
        <w:t xml:space="preserve"> </w:t>
      </w:r>
      <w:r w:rsidRPr="00D361C2">
        <w:rPr>
          <w:rFonts w:ascii="Berkeley-Book" w:hAnsi="Berkeley-Book" w:cs="Berkeley-Book"/>
          <w:color w:val="231F20"/>
          <w:kern w:val="0"/>
          <w:szCs w:val="21"/>
        </w:rPr>
        <w:t>falls by more in the short run than it does in the long run when the money</w:t>
      </w:r>
      <w:r w:rsidR="00D361C2">
        <w:rPr>
          <w:rFonts w:ascii="Berkeley-Book" w:hAnsi="Berkeley-Book" w:cs="Berkeley-Book" w:hint="eastAsia"/>
          <w:color w:val="231F20"/>
          <w:kern w:val="0"/>
          <w:szCs w:val="21"/>
        </w:rPr>
        <w:t xml:space="preserve"> </w:t>
      </w:r>
      <w:r w:rsidRPr="00D361C2">
        <w:rPr>
          <w:rFonts w:ascii="Berkeley-Book" w:hAnsi="Berkeley-Book" w:cs="Berkeley-Book"/>
          <w:color w:val="231F20"/>
          <w:kern w:val="0"/>
          <w:szCs w:val="21"/>
        </w:rPr>
        <w:t xml:space="preserve">supply increases is called </w:t>
      </w:r>
      <w:r w:rsidRPr="00D361C2">
        <w:rPr>
          <w:rFonts w:ascii="Berkeley-Book" w:hAnsi="Berkeley-Book" w:cs="Berkeley-Book"/>
          <w:b/>
          <w:color w:val="231F20"/>
          <w:kern w:val="0"/>
          <w:szCs w:val="21"/>
        </w:rPr>
        <w:t>exchange rate overshooting</w:t>
      </w:r>
      <w:r w:rsidRPr="00D361C2">
        <w:rPr>
          <w:rFonts w:ascii="Berkeley-Book" w:hAnsi="Berkeley-Book" w:cs="Berkeley-Book"/>
          <w:color w:val="231F20"/>
          <w:kern w:val="0"/>
          <w:szCs w:val="21"/>
        </w:rPr>
        <w:t>. It is important</w:t>
      </w:r>
      <w:r w:rsidR="00D361C2">
        <w:rPr>
          <w:rFonts w:ascii="Berkeley-Book" w:hAnsi="Berkeley-Book" w:cs="Berkeley-Book" w:hint="eastAsia"/>
          <w:color w:val="231F20"/>
          <w:kern w:val="0"/>
          <w:szCs w:val="21"/>
        </w:rPr>
        <w:t xml:space="preserve"> </w:t>
      </w:r>
      <w:r w:rsidRPr="00D361C2">
        <w:rPr>
          <w:rFonts w:ascii="Berkeley-Book" w:hAnsi="Berkeley-Book" w:cs="Berkeley-Book"/>
          <w:color w:val="231F20"/>
          <w:kern w:val="0"/>
          <w:szCs w:val="21"/>
        </w:rPr>
        <w:t>because, as we will see in the following application, it can help explain why</w:t>
      </w:r>
      <w:r w:rsidR="00D361C2">
        <w:rPr>
          <w:rFonts w:ascii="Berkeley-Book" w:hAnsi="Berkeley-Book" w:cs="Berkeley-Book" w:hint="eastAsia"/>
          <w:color w:val="231F20"/>
          <w:kern w:val="0"/>
          <w:szCs w:val="21"/>
        </w:rPr>
        <w:t xml:space="preserve"> </w:t>
      </w:r>
      <w:r w:rsidRPr="00D361C2">
        <w:rPr>
          <w:rFonts w:ascii="Berkeley-Book" w:hAnsi="Berkeley-Book" w:cs="Berkeley-Book"/>
          <w:color w:val="231F20"/>
          <w:kern w:val="0"/>
          <w:szCs w:val="21"/>
        </w:rPr>
        <w:t>exchange rates exhibit so much volatility</w:t>
      </w:r>
      <w:r w:rsidR="00170362">
        <w:rPr>
          <w:rFonts w:ascii="Berkeley-Book" w:eastAsia="宋体" w:hAnsi="Berkeley-Book" w:cs="Berkeley-Book" w:hint="eastAsia"/>
          <w:color w:val="231F20"/>
          <w:kern w:val="0"/>
          <w:szCs w:val="21"/>
        </w:rPr>
        <w:t>.</w:t>
      </w:r>
    </w:p>
    <w:p w:rsidR="003F250C" w:rsidRDefault="003F250C"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BD6BE3" w:rsidRPr="00BD6BE3" w:rsidRDefault="00BD6BE3" w:rsidP="009F3BCD">
      <w:pPr>
        <w:autoSpaceDE w:val="0"/>
        <w:autoSpaceDN w:val="0"/>
        <w:adjustRightInd w:val="0"/>
        <w:jc w:val="left"/>
        <w:rPr>
          <w:rFonts w:ascii="Berkeley-Book" w:eastAsia="宋体" w:hAnsi="Berkeley-Book" w:cs="Berkeley-Book"/>
          <w:color w:val="231F20"/>
          <w:kern w:val="0"/>
          <w:sz w:val="36"/>
          <w:szCs w:val="21"/>
        </w:rPr>
      </w:pPr>
    </w:p>
    <w:p w:rsidR="003F250C" w:rsidRPr="00BD6BE3" w:rsidRDefault="003F250C" w:rsidP="003F250C">
      <w:pPr>
        <w:pStyle w:val="Heading3"/>
        <w:rPr>
          <w:rFonts w:eastAsia="宋体"/>
          <w:kern w:val="0"/>
        </w:rPr>
      </w:pPr>
      <w:bookmarkStart w:id="31" w:name="_Toc217859167"/>
      <w:r>
        <w:rPr>
          <w:kern w:val="0"/>
        </w:rPr>
        <w:t>Ch20 Int~l Financial Sys</w:t>
      </w:r>
      <w:r w:rsidR="00BD6BE3">
        <w:rPr>
          <w:rFonts w:eastAsia="宋体" w:hint="eastAsia"/>
          <w:kern w:val="0"/>
        </w:rPr>
        <w:t>tem</w:t>
      </w:r>
      <w:bookmarkEnd w:id="31"/>
    </w:p>
    <w:p w:rsidR="003F250C" w:rsidRDefault="002E6D12" w:rsidP="00A06D58">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t>C</w:t>
      </w:r>
      <w:r w:rsidR="003F250C">
        <w:rPr>
          <w:rFonts w:ascii="Berkeley-Book" w:hAnsi="Berkeley-Book" w:cs="Berkeley-Book"/>
          <w:color w:val="231F20"/>
          <w:kern w:val="0"/>
          <w:szCs w:val="21"/>
        </w:rPr>
        <w:t xml:space="preserve">entral banks regularly engage in international financial transactions called </w:t>
      </w:r>
      <w:r w:rsidR="003F250C">
        <w:rPr>
          <w:rFonts w:ascii="Berkeley-Bold" w:hAnsi="Berkeley-Bold" w:cs="Berkeley-Bold"/>
          <w:b/>
          <w:bCs/>
          <w:color w:val="231F20"/>
          <w:kern w:val="0"/>
          <w:szCs w:val="21"/>
        </w:rPr>
        <w:t xml:space="preserve">foreign exchange interventions </w:t>
      </w:r>
      <w:r w:rsidR="003F250C">
        <w:rPr>
          <w:rFonts w:ascii="Berkeley-Book" w:hAnsi="Berkeley-Book" w:cs="Berkeley-Book"/>
          <w:color w:val="231F20"/>
          <w:kern w:val="0"/>
          <w:szCs w:val="21"/>
        </w:rPr>
        <w:t>in order to influence exchange rates. In our current international financial</w:t>
      </w:r>
    </w:p>
    <w:p w:rsidR="003F250C" w:rsidRDefault="003F250C" w:rsidP="00DD7D51">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 xml:space="preserve">arrangement, called a </w:t>
      </w:r>
      <w:r>
        <w:rPr>
          <w:rFonts w:ascii="Berkeley-Bold" w:hAnsi="Berkeley-Bold" w:cs="Berkeley-Bold"/>
          <w:b/>
          <w:bCs/>
          <w:color w:val="231F20"/>
          <w:kern w:val="0"/>
          <w:szCs w:val="21"/>
        </w:rPr>
        <w:t xml:space="preserve">managed float regime </w:t>
      </w:r>
      <w:r>
        <w:rPr>
          <w:rFonts w:ascii="Berkeley-Book" w:hAnsi="Berkeley-Book" w:cs="Berkeley-Book"/>
          <w:color w:val="231F20"/>
          <w:kern w:val="0"/>
          <w:szCs w:val="21"/>
        </w:rPr>
        <w:t xml:space="preserve">(or a </w:t>
      </w:r>
      <w:r>
        <w:rPr>
          <w:rFonts w:ascii="Berkeley-Bold" w:hAnsi="Berkeley-Bold" w:cs="Berkeley-Bold"/>
          <w:b/>
          <w:bCs/>
          <w:color w:val="231F20"/>
          <w:kern w:val="0"/>
          <w:szCs w:val="21"/>
        </w:rPr>
        <w:t>dirty float</w:t>
      </w:r>
      <w:r>
        <w:rPr>
          <w:rFonts w:ascii="Berkeley-Book" w:hAnsi="Berkeley-Book" w:cs="Berkeley-Book"/>
          <w:color w:val="231F20"/>
          <w:kern w:val="0"/>
          <w:szCs w:val="21"/>
        </w:rPr>
        <w:t>), exchange rates fluctuate</w:t>
      </w:r>
      <w:r w:rsidR="00DD7D5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from day to day, but central banks attempt to influence their countries’ exchange</w:t>
      </w:r>
      <w:r w:rsidR="00DD7D5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rates by buying and selling currencies.</w:t>
      </w:r>
    </w:p>
    <w:p w:rsidR="00A06D58" w:rsidRDefault="00A06D58" w:rsidP="002E6D12">
      <w:pPr>
        <w:autoSpaceDE w:val="0"/>
        <w:autoSpaceDN w:val="0"/>
        <w:adjustRightInd w:val="0"/>
        <w:jc w:val="left"/>
        <w:rPr>
          <w:rFonts w:ascii="Berkeley-BoldItalic" w:hAnsi="Berkeley-BoldItalic" w:cs="Berkeley-BoldItalic"/>
          <w:b/>
          <w:bCs/>
          <w:i/>
          <w:iCs/>
          <w:color w:val="231F20"/>
          <w:kern w:val="0"/>
          <w:szCs w:val="21"/>
        </w:rPr>
      </w:pPr>
      <w:r>
        <w:rPr>
          <w:rFonts w:ascii="Berkeley-Book" w:hAnsi="Berkeley-Book" w:cs="Berkeley-Book"/>
          <w:color w:val="231F20"/>
          <w:kern w:val="0"/>
          <w:szCs w:val="21"/>
        </w:rPr>
        <w:tab/>
      </w:r>
      <w:r w:rsidR="002E6D12">
        <w:rPr>
          <w:rFonts w:ascii="Berkeley-Book" w:eastAsia="宋体" w:hAnsi="Berkeley-Book" w:cs="Berkeley-Book" w:hint="eastAsia"/>
          <w:color w:val="231F20"/>
          <w:kern w:val="0"/>
          <w:szCs w:val="21"/>
        </w:rPr>
        <w:tab/>
      </w:r>
      <w:r>
        <w:rPr>
          <w:rFonts w:ascii="Berkeley-BoldItalic" w:hAnsi="Berkeley-BoldItalic" w:cs="Berkeley-BoldItalic"/>
          <w:b/>
          <w:bCs/>
          <w:i/>
          <w:iCs/>
          <w:color w:val="231F20"/>
          <w:kern w:val="0"/>
          <w:szCs w:val="21"/>
        </w:rPr>
        <w:t>A central bank’s purchase of domestic currency and corresponding sale</w:t>
      </w:r>
      <w:r w:rsidR="002E6D12">
        <w:rPr>
          <w:rFonts w:ascii="Berkeley-BoldItalic" w:eastAsia="宋体" w:hAnsi="Berkeley-BoldItalic" w:cs="Berkeley-BoldItalic" w:hint="eastAsia"/>
          <w:b/>
          <w:bCs/>
          <w:i/>
          <w:iCs/>
          <w:color w:val="231F20"/>
          <w:kern w:val="0"/>
          <w:szCs w:val="21"/>
        </w:rPr>
        <w:t xml:space="preserve"> </w:t>
      </w:r>
      <w:r>
        <w:rPr>
          <w:rFonts w:ascii="Berkeley-BoldItalic" w:hAnsi="Berkeley-BoldItalic" w:cs="Berkeley-BoldItalic"/>
          <w:b/>
          <w:bCs/>
          <w:i/>
          <w:iCs/>
          <w:color w:val="231F20"/>
          <w:kern w:val="0"/>
          <w:szCs w:val="21"/>
        </w:rPr>
        <w:t>of foreign assets in the foreign exchange market leads to an equal decline in its</w:t>
      </w:r>
      <w:r w:rsidR="002E6D12">
        <w:rPr>
          <w:rFonts w:ascii="Berkeley-BoldItalic" w:eastAsia="宋体" w:hAnsi="Berkeley-BoldItalic" w:cs="Berkeley-BoldItalic" w:hint="eastAsia"/>
          <w:b/>
          <w:bCs/>
          <w:i/>
          <w:iCs/>
          <w:color w:val="231F20"/>
          <w:kern w:val="0"/>
          <w:szCs w:val="21"/>
        </w:rPr>
        <w:t xml:space="preserve"> </w:t>
      </w:r>
      <w:r>
        <w:rPr>
          <w:rFonts w:ascii="Berkeley-BoldItalic" w:hAnsi="Berkeley-BoldItalic" w:cs="Berkeley-BoldItalic"/>
          <w:b/>
          <w:bCs/>
          <w:i/>
          <w:iCs/>
          <w:color w:val="231F20"/>
          <w:kern w:val="0"/>
          <w:szCs w:val="21"/>
        </w:rPr>
        <w:t>international reserves and the monetary base.</w:t>
      </w:r>
    </w:p>
    <w:p w:rsidR="00A06D58" w:rsidRDefault="00A06D58" w:rsidP="002E6D12">
      <w:pPr>
        <w:autoSpaceDE w:val="0"/>
        <w:autoSpaceDN w:val="0"/>
        <w:adjustRightInd w:val="0"/>
        <w:jc w:val="left"/>
        <w:rPr>
          <w:rFonts w:ascii="Berkeley-BoldItalic" w:eastAsia="宋体" w:hAnsi="Berkeley-BoldItalic" w:cs="Berkeley-BoldItalic"/>
          <w:b/>
          <w:bCs/>
          <w:i/>
          <w:iCs/>
          <w:color w:val="231F20"/>
          <w:kern w:val="0"/>
          <w:szCs w:val="21"/>
        </w:rPr>
      </w:pPr>
      <w:r>
        <w:rPr>
          <w:rFonts w:ascii="Berkeley-BoldItalic" w:hAnsi="Berkeley-BoldItalic" w:cs="Berkeley-BoldItalic"/>
          <w:b/>
          <w:bCs/>
          <w:i/>
          <w:iCs/>
          <w:color w:val="231F20"/>
          <w:kern w:val="0"/>
          <w:szCs w:val="21"/>
        </w:rPr>
        <w:tab/>
      </w:r>
      <w:r w:rsidR="002E6D12">
        <w:rPr>
          <w:rFonts w:ascii="Berkeley-BoldItalic" w:eastAsia="宋体" w:hAnsi="Berkeley-BoldItalic" w:cs="Berkeley-BoldItalic" w:hint="eastAsia"/>
          <w:b/>
          <w:bCs/>
          <w:i/>
          <w:iCs/>
          <w:color w:val="231F20"/>
          <w:kern w:val="0"/>
          <w:szCs w:val="21"/>
        </w:rPr>
        <w:tab/>
      </w:r>
      <w:r>
        <w:rPr>
          <w:rFonts w:ascii="Berkeley-BoldItalic" w:hAnsi="Berkeley-BoldItalic" w:cs="Berkeley-BoldItalic"/>
          <w:b/>
          <w:bCs/>
          <w:i/>
          <w:iCs/>
          <w:color w:val="231F20"/>
          <w:kern w:val="0"/>
          <w:szCs w:val="21"/>
        </w:rPr>
        <w:t>A central bank’s sale of domestic currency to purchase foreign</w:t>
      </w:r>
      <w:r w:rsidR="002E6D12">
        <w:rPr>
          <w:rFonts w:ascii="Berkeley-BoldItalic" w:eastAsia="宋体" w:hAnsi="Berkeley-BoldItalic" w:cs="Berkeley-BoldItalic" w:hint="eastAsia"/>
          <w:b/>
          <w:bCs/>
          <w:i/>
          <w:iCs/>
          <w:color w:val="231F20"/>
          <w:kern w:val="0"/>
          <w:szCs w:val="21"/>
        </w:rPr>
        <w:t xml:space="preserve"> </w:t>
      </w:r>
      <w:r>
        <w:rPr>
          <w:rFonts w:ascii="Berkeley-BoldItalic" w:hAnsi="Berkeley-BoldItalic" w:cs="Berkeley-BoldItalic"/>
          <w:b/>
          <w:bCs/>
          <w:i/>
          <w:iCs/>
          <w:color w:val="231F20"/>
          <w:kern w:val="0"/>
          <w:szCs w:val="21"/>
        </w:rPr>
        <w:t>assets in the foreign exchange market results in an equal rise in its international</w:t>
      </w:r>
      <w:r w:rsidR="002E6D12">
        <w:rPr>
          <w:rFonts w:ascii="Berkeley-BoldItalic" w:eastAsia="宋体" w:hAnsi="Berkeley-BoldItalic" w:cs="Berkeley-BoldItalic" w:hint="eastAsia"/>
          <w:b/>
          <w:bCs/>
          <w:i/>
          <w:iCs/>
          <w:color w:val="231F20"/>
          <w:kern w:val="0"/>
          <w:szCs w:val="21"/>
        </w:rPr>
        <w:t xml:space="preserve"> </w:t>
      </w:r>
      <w:r>
        <w:rPr>
          <w:rFonts w:ascii="Berkeley-BoldItalic" w:hAnsi="Berkeley-BoldItalic" w:cs="Berkeley-BoldItalic"/>
          <w:b/>
          <w:bCs/>
          <w:i/>
          <w:iCs/>
          <w:color w:val="231F20"/>
          <w:kern w:val="0"/>
          <w:szCs w:val="21"/>
        </w:rPr>
        <w:t>reserves and the monetary base.</w:t>
      </w:r>
    </w:p>
    <w:p w:rsidR="002E6D12" w:rsidRPr="002E6D12" w:rsidRDefault="002E6D12" w:rsidP="002E6D12">
      <w:pPr>
        <w:autoSpaceDE w:val="0"/>
        <w:autoSpaceDN w:val="0"/>
        <w:adjustRightInd w:val="0"/>
        <w:jc w:val="left"/>
        <w:rPr>
          <w:rFonts w:ascii="Berkeley-BoldItalic" w:eastAsia="宋体" w:hAnsi="Berkeley-BoldItalic" w:cs="Berkeley-BoldItalic"/>
          <w:b/>
          <w:bCs/>
          <w:i/>
          <w:iCs/>
          <w:color w:val="231F20"/>
          <w:kern w:val="0"/>
          <w:szCs w:val="21"/>
        </w:rPr>
      </w:pPr>
    </w:p>
    <w:p w:rsidR="00A06D58" w:rsidRPr="00C407D0" w:rsidRDefault="002E6D12" w:rsidP="00C407D0">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A06D58" w:rsidRPr="00C407D0">
        <w:rPr>
          <w:rFonts w:ascii="Berkeley-Book" w:hAnsi="Berkeley-Book" w:cs="Berkeley-Book"/>
          <w:color w:val="231F20"/>
          <w:kern w:val="0"/>
          <w:szCs w:val="21"/>
        </w:rPr>
        <w:t xml:space="preserve">The intervention we have just described, in which a </w:t>
      </w:r>
      <w:r w:rsidR="00A06D58" w:rsidRPr="00C407D0">
        <w:rPr>
          <w:rFonts w:ascii="Berkeley-Book" w:hAnsi="Berkeley-Book" w:cs="Berkeley-Book"/>
          <w:color w:val="231F20"/>
          <w:kern w:val="0"/>
          <w:szCs w:val="21"/>
        </w:rPr>
        <w:lastRenderedPageBreak/>
        <w:t xml:space="preserve">central bank allows the purchase or sale of domestic currency to have an effect on the monetary base, is called an </w:t>
      </w:r>
      <w:r w:rsidR="00A06D58" w:rsidRPr="00C407D0">
        <w:rPr>
          <w:rFonts w:ascii="Berkeley-Bold" w:hAnsi="Berkeley-Bold" w:cs="Berkeley-Bold"/>
          <w:b/>
          <w:bCs/>
          <w:color w:val="231F20"/>
          <w:kern w:val="0"/>
          <w:szCs w:val="21"/>
        </w:rPr>
        <w:t xml:space="preserve">unsterilized foreign </w:t>
      </w:r>
      <w:r w:rsidR="00A06D58" w:rsidRPr="00C407D0">
        <w:rPr>
          <w:rFonts w:ascii="Berkeley-Book" w:hAnsi="Berkeley-Book" w:cs="Berkeley-Book"/>
          <w:b/>
          <w:color w:val="231F20"/>
          <w:kern w:val="0"/>
          <w:szCs w:val="21"/>
        </w:rPr>
        <w:t>exchange intervention</w:t>
      </w:r>
      <w:r w:rsidR="00A06D58" w:rsidRPr="00C407D0">
        <w:rPr>
          <w:rFonts w:ascii="Berkeley-Book" w:hAnsi="Berkeley-Book" w:cs="Berkeley-Book"/>
          <w:color w:val="231F20"/>
          <w:kern w:val="0"/>
          <w:szCs w:val="21"/>
        </w:rPr>
        <w:t>. But what if the central bank does not</w:t>
      </w:r>
    </w:p>
    <w:p w:rsidR="00C407D0" w:rsidRPr="002E6D12" w:rsidRDefault="00A06D58" w:rsidP="00C407D0">
      <w:pPr>
        <w:autoSpaceDE w:val="0"/>
        <w:autoSpaceDN w:val="0"/>
        <w:adjustRightInd w:val="0"/>
        <w:jc w:val="left"/>
        <w:rPr>
          <w:rFonts w:ascii="Berkeley-Book" w:eastAsia="宋体" w:hAnsi="Berkeley-Book" w:cs="Berkeley-Book"/>
          <w:color w:val="231F20"/>
          <w:kern w:val="0"/>
          <w:szCs w:val="21"/>
        </w:rPr>
      </w:pPr>
      <w:r w:rsidRPr="00C407D0">
        <w:rPr>
          <w:rFonts w:ascii="Berkeley-Book" w:hAnsi="Berkeley-Book" w:cs="Berkeley-Book"/>
          <w:color w:val="231F20"/>
          <w:kern w:val="0"/>
          <w:szCs w:val="21"/>
        </w:rPr>
        <w:t>want the purchase or sale of domestic currency to affect the monetary base? All it has</w:t>
      </w:r>
      <w:r w:rsidR="00C407D0">
        <w:rPr>
          <w:rFonts w:ascii="Berkeley-Book" w:hAnsi="Berkeley-Book" w:cs="Berkeley-Book"/>
          <w:color w:val="231F20"/>
          <w:kern w:val="0"/>
          <w:szCs w:val="21"/>
        </w:rPr>
        <w:t xml:space="preserve"> </w:t>
      </w:r>
      <w:r w:rsidRPr="00C407D0">
        <w:rPr>
          <w:rFonts w:ascii="Berkeley-Book" w:hAnsi="Berkeley-Book" w:cs="Berkeley-Book"/>
          <w:color w:val="231F20"/>
          <w:kern w:val="0"/>
          <w:szCs w:val="21"/>
        </w:rPr>
        <w:t>to do is to counter the effect of the foreign exchange intervention by conducting an</w:t>
      </w:r>
      <w:r w:rsidR="00C407D0">
        <w:rPr>
          <w:rFonts w:ascii="Berkeley-Book" w:hAnsi="Berkeley-Book" w:cs="Berkeley-Book"/>
          <w:color w:val="231F20"/>
          <w:kern w:val="0"/>
          <w:szCs w:val="21"/>
        </w:rPr>
        <w:t xml:space="preserve"> </w:t>
      </w:r>
      <w:r w:rsidRPr="00C407D0">
        <w:rPr>
          <w:rFonts w:ascii="Berkeley-Book" w:hAnsi="Berkeley-Book" w:cs="Berkeley-Book"/>
          <w:color w:val="231F20"/>
          <w:kern w:val="0"/>
          <w:szCs w:val="21"/>
        </w:rPr>
        <w:t>offsetting open market operation in the government bond market.</w:t>
      </w:r>
      <w:r w:rsidR="00C407D0" w:rsidRPr="00C407D0">
        <w:rPr>
          <w:rFonts w:ascii="Berkeley-Book" w:hAnsi="Berkeley-Book" w:cs="Berkeley-Book"/>
          <w:color w:val="231F20"/>
          <w:kern w:val="0"/>
          <w:szCs w:val="21"/>
        </w:rPr>
        <w:t xml:space="preserve"> A foreign exchange intervention with an offsetting open market operation that leaves</w:t>
      </w:r>
      <w:r w:rsidR="00C407D0">
        <w:rPr>
          <w:rFonts w:ascii="Berkeley-Book" w:hAnsi="Berkeley-Book" w:cs="Berkeley-Book"/>
          <w:color w:val="231F20"/>
          <w:kern w:val="0"/>
          <w:szCs w:val="21"/>
        </w:rPr>
        <w:t xml:space="preserve"> </w:t>
      </w:r>
      <w:r w:rsidR="00C407D0" w:rsidRPr="00C407D0">
        <w:rPr>
          <w:rFonts w:ascii="Berkeley-Book" w:hAnsi="Berkeley-Book" w:cs="Berkeley-Book"/>
          <w:color w:val="231F20"/>
          <w:kern w:val="0"/>
          <w:szCs w:val="21"/>
        </w:rPr>
        <w:t xml:space="preserve">the monetary base unchanged is called a </w:t>
      </w:r>
      <w:r w:rsidR="00C407D0" w:rsidRPr="00C407D0">
        <w:rPr>
          <w:rFonts w:ascii="Berkeley-Book" w:hAnsi="Berkeley-Book" w:cs="Berkeley-Book"/>
          <w:b/>
          <w:color w:val="231F20"/>
          <w:kern w:val="0"/>
          <w:szCs w:val="21"/>
        </w:rPr>
        <w:t>sterilized foreign exchange intervention</w:t>
      </w:r>
      <w:r w:rsidR="00C407D0" w:rsidRPr="00C407D0">
        <w:rPr>
          <w:rFonts w:ascii="Berkeley-Book" w:hAnsi="Berkeley-Book" w:cs="Berkeley-Book"/>
          <w:color w:val="231F20"/>
          <w:kern w:val="0"/>
          <w:szCs w:val="21"/>
        </w:rPr>
        <w:t>.</w:t>
      </w:r>
    </w:p>
    <w:p w:rsidR="00C407D0" w:rsidRPr="00C407D0" w:rsidRDefault="00C407D0" w:rsidP="00C407D0">
      <w:pPr>
        <w:autoSpaceDE w:val="0"/>
        <w:autoSpaceDN w:val="0"/>
        <w:adjustRightInd w:val="0"/>
        <w:jc w:val="left"/>
        <w:rPr>
          <w:rFonts w:ascii="Berkeley-BoldItalic" w:hAnsi="Berkeley-BoldItalic" w:cs="Berkeley-BoldItalic"/>
          <w:b/>
          <w:bCs/>
          <w:i/>
          <w:iCs/>
          <w:color w:val="231F20"/>
          <w:kern w:val="0"/>
          <w:sz w:val="28"/>
          <w:szCs w:val="21"/>
        </w:rPr>
      </w:pPr>
      <w:r>
        <w:rPr>
          <w:rFonts w:ascii="Berkeley-Book" w:hAnsi="Berkeley-Book" w:cs="Berkeley-Book"/>
          <w:color w:val="231F20"/>
          <w:kern w:val="0"/>
          <w:szCs w:val="21"/>
        </w:rPr>
        <w:tab/>
      </w:r>
      <w:r w:rsidR="002E6D12">
        <w:rPr>
          <w:rFonts w:ascii="Berkeley-Book" w:eastAsia="宋体" w:hAnsi="Berkeley-Book" w:cs="Berkeley-Book" w:hint="eastAsia"/>
          <w:color w:val="231F20"/>
          <w:kern w:val="0"/>
          <w:szCs w:val="21"/>
        </w:rPr>
        <w:tab/>
      </w:r>
      <w:r w:rsidRPr="00C407D0">
        <w:rPr>
          <w:rFonts w:ascii="Berkeley-BoldItalic" w:hAnsi="Berkeley-BoldItalic" w:cs="Berkeley-BoldItalic"/>
          <w:b/>
          <w:bCs/>
          <w:i/>
          <w:iCs/>
          <w:color w:val="231F20"/>
          <w:kern w:val="0"/>
          <w:sz w:val="28"/>
          <w:szCs w:val="21"/>
        </w:rPr>
        <w:t>An unsterilized intervention in which domestic currency</w:t>
      </w:r>
    </w:p>
    <w:p w:rsidR="00C407D0" w:rsidRDefault="00C407D0" w:rsidP="00C407D0">
      <w:pPr>
        <w:autoSpaceDE w:val="0"/>
        <w:autoSpaceDN w:val="0"/>
        <w:adjustRightInd w:val="0"/>
        <w:jc w:val="left"/>
        <w:rPr>
          <w:rFonts w:ascii="Berkeley-BoldItalic" w:hAnsi="Berkeley-BoldItalic" w:cs="Berkeley-BoldItalic"/>
          <w:b/>
          <w:bCs/>
          <w:i/>
          <w:iCs/>
          <w:color w:val="231F20"/>
          <w:kern w:val="0"/>
          <w:sz w:val="28"/>
          <w:szCs w:val="21"/>
        </w:rPr>
      </w:pPr>
      <w:r w:rsidRPr="00C407D0">
        <w:rPr>
          <w:rFonts w:ascii="Berkeley-BoldItalic" w:hAnsi="Berkeley-BoldItalic" w:cs="Berkeley-BoldItalic"/>
          <w:b/>
          <w:bCs/>
          <w:i/>
          <w:iCs/>
          <w:color w:val="231F20"/>
          <w:kern w:val="0"/>
          <w:sz w:val="28"/>
          <w:szCs w:val="21"/>
        </w:rPr>
        <w:t>is sold to purchase foreign assets leads to a gain in international reserves, an</w:t>
      </w:r>
      <w:r>
        <w:rPr>
          <w:rFonts w:ascii="Berkeley-BoldItalic" w:hAnsi="Berkeley-BoldItalic" w:cs="Berkeley-BoldItalic"/>
          <w:b/>
          <w:bCs/>
          <w:i/>
          <w:iCs/>
          <w:color w:val="231F20"/>
          <w:kern w:val="0"/>
          <w:sz w:val="28"/>
          <w:szCs w:val="21"/>
        </w:rPr>
        <w:t xml:space="preserve"> </w:t>
      </w:r>
      <w:r w:rsidRPr="00C407D0">
        <w:rPr>
          <w:rFonts w:ascii="Berkeley-BoldItalic" w:hAnsi="Berkeley-BoldItalic" w:cs="Berkeley-BoldItalic"/>
          <w:b/>
          <w:bCs/>
          <w:i/>
          <w:iCs/>
          <w:color w:val="231F20"/>
          <w:kern w:val="0"/>
          <w:sz w:val="28"/>
          <w:szCs w:val="21"/>
        </w:rPr>
        <w:t>increase in the money supply, and a depreciation of the domestic currency.</w:t>
      </w:r>
    </w:p>
    <w:p w:rsidR="00C407D0" w:rsidRDefault="00C407D0" w:rsidP="00C407D0">
      <w:pPr>
        <w:autoSpaceDE w:val="0"/>
        <w:autoSpaceDN w:val="0"/>
        <w:adjustRightInd w:val="0"/>
        <w:jc w:val="left"/>
        <w:rPr>
          <w:rFonts w:ascii="Berkeley-BoldItalic" w:hAnsi="Berkeley-BoldItalic" w:cs="Berkeley-BoldItalic"/>
          <w:b/>
          <w:bCs/>
          <w:i/>
          <w:iCs/>
          <w:color w:val="231F20"/>
          <w:kern w:val="0"/>
          <w:sz w:val="28"/>
          <w:szCs w:val="21"/>
        </w:rPr>
      </w:pPr>
    </w:p>
    <w:p w:rsidR="00C407D0" w:rsidRDefault="00B862AA" w:rsidP="00C407D0">
      <w:pPr>
        <w:autoSpaceDE w:val="0"/>
        <w:autoSpaceDN w:val="0"/>
        <w:adjustRightInd w:val="0"/>
        <w:jc w:val="left"/>
        <w:rPr>
          <w:rFonts w:ascii="Berkeley-Book" w:hAnsi="Berkeley-Book" w:cs="Berkeley-Book"/>
          <w:color w:val="231F20"/>
          <w:kern w:val="0"/>
          <w:sz w:val="28"/>
          <w:szCs w:val="17"/>
        </w:rPr>
      </w:pPr>
      <w:hyperlink r:id="rId47" w:history="1">
        <w:r w:rsidR="00C407D0" w:rsidRPr="00C407D0">
          <w:rPr>
            <w:rStyle w:val="Hyperlink"/>
            <w:rFonts w:ascii="Berkeley-Bold" w:hAnsi="Berkeley-Bold" w:cs="Berkeley-Bold"/>
            <w:b/>
            <w:bCs/>
            <w:kern w:val="0"/>
            <w:sz w:val="28"/>
            <w:szCs w:val="17"/>
          </w:rPr>
          <w:t>http://research.stlouisfed.org/fred/data/exchange.html</w:t>
        </w:r>
      </w:hyperlink>
      <w:r w:rsidR="00C407D0" w:rsidRPr="00C407D0">
        <w:rPr>
          <w:rFonts w:ascii="Berkeley-Bold" w:hAnsi="Berkeley-Bold" w:cs="Berkeley-Bold"/>
          <w:b/>
          <w:bCs/>
          <w:color w:val="00AFF0"/>
          <w:kern w:val="0"/>
          <w:sz w:val="28"/>
          <w:szCs w:val="17"/>
        </w:rPr>
        <w:t xml:space="preserve"> </w:t>
      </w:r>
      <w:r w:rsidR="00C407D0" w:rsidRPr="00C407D0">
        <w:rPr>
          <w:rFonts w:ascii="Berkeley-Book" w:hAnsi="Berkeley-Book" w:cs="Berkeley-Book"/>
          <w:color w:val="231F20"/>
          <w:kern w:val="0"/>
          <w:sz w:val="28"/>
          <w:szCs w:val="17"/>
        </w:rPr>
        <w:t>This web site contains exchange rates, balance of payments, and trade data.</w:t>
      </w:r>
    </w:p>
    <w:p w:rsidR="00C407D0" w:rsidRDefault="00C407D0" w:rsidP="00C407D0">
      <w:pPr>
        <w:autoSpaceDE w:val="0"/>
        <w:autoSpaceDN w:val="0"/>
        <w:adjustRightInd w:val="0"/>
        <w:jc w:val="left"/>
        <w:rPr>
          <w:rFonts w:ascii="Berkeley-Book" w:hAnsi="Berkeley-Book" w:cs="Berkeley-Book"/>
          <w:color w:val="231F20"/>
          <w:kern w:val="0"/>
          <w:sz w:val="28"/>
          <w:szCs w:val="17"/>
        </w:rPr>
      </w:pPr>
    </w:p>
    <w:p w:rsidR="00C407D0" w:rsidRDefault="002E6D12" w:rsidP="00C407D0">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C407D0" w:rsidRPr="00C407D0">
        <w:rPr>
          <w:rFonts w:ascii="Berkeley-Book" w:hAnsi="Berkeley-Book" w:cs="Berkeley-Book"/>
          <w:color w:val="231F20"/>
          <w:kern w:val="0"/>
          <w:szCs w:val="21"/>
        </w:rPr>
        <w:t xml:space="preserve">The </w:t>
      </w:r>
      <w:r w:rsidR="00C407D0" w:rsidRPr="00C407D0">
        <w:rPr>
          <w:rFonts w:ascii="Berkeley-Bold" w:hAnsi="Berkeley-Bold" w:cs="Berkeley-Bold"/>
          <w:b/>
          <w:bCs/>
          <w:color w:val="231F20"/>
          <w:kern w:val="0"/>
          <w:szCs w:val="21"/>
        </w:rPr>
        <w:t xml:space="preserve">balance of payments </w:t>
      </w:r>
      <w:r w:rsidR="00C407D0" w:rsidRPr="00C407D0">
        <w:rPr>
          <w:rFonts w:ascii="Berkeley-Book" w:hAnsi="Berkeley-Book" w:cs="Berkeley-Book"/>
          <w:color w:val="231F20"/>
          <w:kern w:val="0"/>
          <w:szCs w:val="21"/>
        </w:rPr>
        <w:t>is a bookkeeping system for recording</w:t>
      </w:r>
      <w:r w:rsidR="00C407D0">
        <w:rPr>
          <w:rFonts w:ascii="Berkeley-Book" w:hAnsi="Berkeley-Book" w:cs="Berkeley-Book"/>
          <w:color w:val="231F20"/>
          <w:kern w:val="0"/>
          <w:szCs w:val="21"/>
        </w:rPr>
        <w:t xml:space="preserve"> </w:t>
      </w:r>
      <w:r w:rsidR="00C407D0" w:rsidRPr="00C407D0">
        <w:rPr>
          <w:rFonts w:ascii="Berkeley-Book" w:hAnsi="Berkeley-Book" w:cs="Berkeley-Book"/>
          <w:color w:val="231F20"/>
          <w:kern w:val="0"/>
          <w:szCs w:val="21"/>
        </w:rPr>
        <w:t>all receipts and payments that have a direct bearing on the movement of funds</w:t>
      </w:r>
      <w:r w:rsidR="00C407D0">
        <w:rPr>
          <w:rFonts w:ascii="Berkeley-Book" w:hAnsi="Berkeley-Book" w:cs="Berkeley-Book"/>
          <w:color w:val="231F20"/>
          <w:kern w:val="0"/>
          <w:szCs w:val="21"/>
        </w:rPr>
        <w:t xml:space="preserve"> </w:t>
      </w:r>
      <w:r w:rsidR="00C407D0" w:rsidRPr="00C407D0">
        <w:rPr>
          <w:rFonts w:ascii="Berkeley-Book" w:hAnsi="Berkeley-Book" w:cs="Berkeley-Book"/>
          <w:color w:val="231F20"/>
          <w:kern w:val="0"/>
          <w:szCs w:val="21"/>
        </w:rPr>
        <w:t xml:space="preserve">between a nation (private sector and </w:t>
      </w:r>
      <w:r w:rsidR="00C407D0" w:rsidRPr="00C407D0">
        <w:rPr>
          <w:rFonts w:ascii="Berkeley-Book" w:hAnsi="Berkeley-Book" w:cs="Berkeley-Book"/>
          <w:color w:val="231F20"/>
          <w:kern w:val="0"/>
          <w:szCs w:val="21"/>
        </w:rPr>
        <w:lastRenderedPageBreak/>
        <w:t>government) and foreign countries.</w:t>
      </w:r>
    </w:p>
    <w:p w:rsidR="006940E1" w:rsidRDefault="002E6D12" w:rsidP="006940E1">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6940E1" w:rsidRPr="006940E1">
        <w:rPr>
          <w:rFonts w:ascii="Berkeley-Book" w:hAnsi="Berkeley-Book" w:cs="Berkeley-Book"/>
          <w:color w:val="231F20"/>
          <w:kern w:val="0"/>
          <w:szCs w:val="21"/>
        </w:rPr>
        <w:t>Here we examine the key items in the balance of payments that you often hear about in the media.</w:t>
      </w:r>
    </w:p>
    <w:p w:rsidR="006940E1" w:rsidRDefault="006940E1" w:rsidP="006940E1">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ab/>
      </w:r>
      <w:r w:rsidR="005E669D">
        <w:rPr>
          <w:rFonts w:ascii="Berkeley-Book" w:hAnsi="Berkeley-Book" w:cs="Berkeley-Book" w:hint="eastAsia"/>
          <w:color w:val="231F20"/>
          <w:kern w:val="0"/>
          <w:szCs w:val="21"/>
        </w:rPr>
        <w:t xml:space="preserve">  </w:t>
      </w:r>
      <w:r w:rsidR="002E6D12">
        <w:rPr>
          <w:rFonts w:ascii="Berkeley-Book" w:eastAsia="宋体" w:hAnsi="Berkeley-Book" w:cs="Berkeley-Book" w:hint="eastAsia"/>
          <w:color w:val="231F20"/>
          <w:kern w:val="0"/>
          <w:szCs w:val="21"/>
        </w:rPr>
        <w:tab/>
      </w:r>
      <w:r w:rsidRPr="006940E1">
        <w:rPr>
          <w:rFonts w:ascii="Berkeley-Book" w:hAnsi="Berkeley-Book" w:cs="Berkeley-Book"/>
          <w:color w:val="231F20"/>
          <w:kern w:val="0"/>
          <w:szCs w:val="21"/>
        </w:rPr>
        <w:t xml:space="preserve">The </w:t>
      </w:r>
      <w:r w:rsidRPr="006940E1">
        <w:rPr>
          <w:rFonts w:ascii="Berkeley-Bold" w:hAnsi="Berkeley-Bold" w:cs="Berkeley-Bold"/>
          <w:b/>
          <w:bCs/>
          <w:color w:val="231F20"/>
          <w:kern w:val="0"/>
          <w:szCs w:val="21"/>
        </w:rPr>
        <w:t xml:space="preserve">current account </w:t>
      </w:r>
      <w:r w:rsidRPr="006940E1">
        <w:rPr>
          <w:rFonts w:ascii="Berkeley-Book" w:hAnsi="Berkeley-Book" w:cs="Berkeley-Book"/>
          <w:color w:val="231F20"/>
          <w:kern w:val="0"/>
          <w:szCs w:val="21"/>
        </w:rPr>
        <w:t>shows international transactions that involve currently produced</w:t>
      </w:r>
      <w:r>
        <w:rPr>
          <w:rFonts w:ascii="Berkeley-Book" w:hAnsi="Berkeley-Book" w:cs="Berkeley-Book"/>
          <w:color w:val="231F20"/>
          <w:kern w:val="0"/>
          <w:szCs w:val="21"/>
        </w:rPr>
        <w:t xml:space="preserve"> </w:t>
      </w:r>
      <w:r w:rsidRPr="006940E1">
        <w:rPr>
          <w:rFonts w:ascii="Berkeley-Book" w:hAnsi="Berkeley-Book" w:cs="Berkeley-Book"/>
          <w:color w:val="231F20"/>
          <w:kern w:val="0"/>
          <w:szCs w:val="21"/>
        </w:rPr>
        <w:t>goods and services. The difference between merchandise exports and imports,</w:t>
      </w:r>
      <w:r>
        <w:rPr>
          <w:rFonts w:ascii="Berkeley-Book" w:hAnsi="Berkeley-Book" w:cs="Berkeley-Book"/>
          <w:color w:val="231F20"/>
          <w:kern w:val="0"/>
          <w:szCs w:val="21"/>
        </w:rPr>
        <w:t xml:space="preserve"> </w:t>
      </w:r>
      <w:r w:rsidRPr="006940E1">
        <w:rPr>
          <w:rFonts w:ascii="Berkeley-Book" w:hAnsi="Berkeley-Book" w:cs="Berkeley-Book"/>
          <w:color w:val="231F20"/>
          <w:kern w:val="0"/>
          <w:szCs w:val="21"/>
        </w:rPr>
        <w:t xml:space="preserve">the net receipts from trade, is called the </w:t>
      </w:r>
      <w:r w:rsidRPr="006940E1">
        <w:rPr>
          <w:rFonts w:ascii="Berkeley-Bold" w:hAnsi="Berkeley-Bold" w:cs="Berkeley-Bold"/>
          <w:b/>
          <w:bCs/>
          <w:color w:val="231F20"/>
          <w:kern w:val="0"/>
          <w:szCs w:val="21"/>
        </w:rPr>
        <w:t>trade balance</w:t>
      </w:r>
      <w:r w:rsidRPr="006940E1">
        <w:rPr>
          <w:rFonts w:ascii="Berkeley-Book" w:hAnsi="Berkeley-Book" w:cs="Berkeley-Book"/>
          <w:color w:val="231F20"/>
          <w:kern w:val="0"/>
          <w:szCs w:val="21"/>
        </w:rPr>
        <w:t xml:space="preserve">. </w:t>
      </w:r>
    </w:p>
    <w:p w:rsidR="006940E1" w:rsidRDefault="002E6D12" w:rsidP="006940E1">
      <w:pPr>
        <w:autoSpaceDE w:val="0"/>
        <w:autoSpaceDN w:val="0"/>
        <w:adjustRightInd w:val="0"/>
        <w:ind w:firstLineChars="250" w:firstLine="80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6940E1" w:rsidRPr="006940E1">
        <w:rPr>
          <w:rFonts w:ascii="Berkeley-Book" w:hAnsi="Berkeley-Book" w:cs="Berkeley-Book"/>
          <w:color w:val="231F20"/>
          <w:kern w:val="0"/>
          <w:szCs w:val="21"/>
        </w:rPr>
        <w:t xml:space="preserve">Another important item in the balance of payments is the </w:t>
      </w:r>
      <w:r w:rsidR="006940E1" w:rsidRPr="006940E1">
        <w:rPr>
          <w:rFonts w:ascii="Berkeley-Bold" w:hAnsi="Berkeley-Bold" w:cs="Berkeley-Bold"/>
          <w:b/>
          <w:bCs/>
          <w:color w:val="231F20"/>
          <w:kern w:val="0"/>
          <w:szCs w:val="21"/>
        </w:rPr>
        <w:t>capital account</w:t>
      </w:r>
      <w:r w:rsidR="006940E1" w:rsidRPr="006940E1">
        <w:rPr>
          <w:rFonts w:ascii="Berkeley-Book" w:hAnsi="Berkeley-Book" w:cs="Berkeley-Book"/>
          <w:color w:val="231F20"/>
          <w:kern w:val="0"/>
          <w:szCs w:val="21"/>
        </w:rPr>
        <w:t>, the net</w:t>
      </w:r>
      <w:r w:rsidR="006940E1">
        <w:rPr>
          <w:rFonts w:ascii="Berkeley-Book" w:hAnsi="Berkeley-Book" w:cs="Berkeley-Book"/>
          <w:color w:val="231F20"/>
          <w:kern w:val="0"/>
          <w:szCs w:val="21"/>
        </w:rPr>
        <w:t xml:space="preserve"> </w:t>
      </w:r>
      <w:r w:rsidR="006940E1" w:rsidRPr="006940E1">
        <w:rPr>
          <w:rFonts w:ascii="Berkeley-Book" w:hAnsi="Berkeley-Book" w:cs="Berkeley-Book"/>
          <w:color w:val="231F20"/>
          <w:kern w:val="0"/>
          <w:szCs w:val="21"/>
        </w:rPr>
        <w:t xml:space="preserve">receipts from capital transactions. </w:t>
      </w:r>
    </w:p>
    <w:p w:rsidR="006940E1" w:rsidRPr="002E6D12" w:rsidRDefault="002E6D12" w:rsidP="002E6D12">
      <w:pPr>
        <w:rPr>
          <w:rFonts w:eastAsia="宋体"/>
          <w:kern w:val="0"/>
        </w:rPr>
      </w:pPr>
      <w:r>
        <w:rPr>
          <w:rFonts w:eastAsia="宋体" w:hint="eastAsia"/>
          <w:kern w:val="0"/>
        </w:rPr>
        <w:tab/>
      </w:r>
      <w:r>
        <w:rPr>
          <w:rFonts w:eastAsia="宋体" w:hint="eastAsia"/>
          <w:kern w:val="0"/>
        </w:rPr>
        <w:tab/>
      </w:r>
      <w:r w:rsidR="006940E1" w:rsidRPr="006940E1">
        <w:rPr>
          <w:kern w:val="0"/>
        </w:rPr>
        <w:t xml:space="preserve">The sum of the </w:t>
      </w:r>
      <w:r>
        <w:rPr>
          <w:kern w:val="0"/>
        </w:rPr>
        <w:t>current account and the capital</w:t>
      </w:r>
      <w:r>
        <w:rPr>
          <w:rFonts w:eastAsia="宋体" w:hint="eastAsia"/>
          <w:kern w:val="0"/>
        </w:rPr>
        <w:t xml:space="preserve"> </w:t>
      </w:r>
      <w:r w:rsidR="006940E1" w:rsidRPr="006940E1">
        <w:rPr>
          <w:kern w:val="0"/>
        </w:rPr>
        <w:t xml:space="preserve">account equals the </w:t>
      </w:r>
      <w:r w:rsidR="006940E1" w:rsidRPr="006940E1">
        <w:rPr>
          <w:rFonts w:ascii="Berkeley-Bold" w:hAnsi="Berkeley-Bold" w:cs="Berkeley-Bold"/>
          <w:b/>
          <w:bCs/>
          <w:kern w:val="0"/>
        </w:rPr>
        <w:t>official reserve</w:t>
      </w:r>
      <w:r w:rsidR="006940E1">
        <w:rPr>
          <w:rFonts w:ascii="Berkeley-Bold" w:hAnsi="Berkeley-Bold" w:cs="Berkeley-Bold"/>
          <w:b/>
          <w:bCs/>
          <w:kern w:val="0"/>
        </w:rPr>
        <w:t xml:space="preserve"> </w:t>
      </w:r>
      <w:r w:rsidR="006940E1" w:rsidRPr="006940E1">
        <w:rPr>
          <w:rFonts w:ascii="Berkeley-Bold" w:hAnsi="Berkeley-Bold" w:cs="Berkeley-Bold"/>
          <w:b/>
          <w:bCs/>
          <w:kern w:val="0"/>
        </w:rPr>
        <w:t>transactions balance</w:t>
      </w:r>
      <w:r>
        <w:rPr>
          <w:rFonts w:eastAsia="宋体" w:hint="eastAsia"/>
          <w:kern w:val="0"/>
        </w:rPr>
        <w:t>.</w:t>
      </w:r>
    </w:p>
    <w:p w:rsidR="002E6D12" w:rsidRPr="002E6D12" w:rsidRDefault="002E6D12" w:rsidP="002E6D12">
      <w:pPr>
        <w:autoSpaceDE w:val="0"/>
        <w:autoSpaceDN w:val="0"/>
        <w:adjustRightInd w:val="0"/>
        <w:jc w:val="left"/>
        <w:rPr>
          <w:rFonts w:ascii="Berkeley-Book" w:eastAsia="宋体" w:hAnsi="Berkeley-Book" w:cs="Berkeley-Book"/>
          <w:b/>
          <w:color w:val="231F20"/>
          <w:kern w:val="0"/>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Pr="002E6D12">
        <w:rPr>
          <w:rFonts w:ascii="Berkeley-Book" w:eastAsia="宋体" w:hAnsi="Berkeley-Book" w:cs="Berkeley-Book"/>
          <w:b/>
          <w:color w:val="231F20"/>
          <w:kern w:val="0"/>
          <w:szCs w:val="21"/>
        </w:rPr>
        <w:t xml:space="preserve">Current account </w:t>
      </w:r>
      <w:r w:rsidRPr="002E6D12">
        <w:rPr>
          <w:rFonts w:ascii="Berkeley-Book" w:eastAsia="宋体" w:hAnsi="Berkeley-Book" w:cs="Berkeley-Book" w:hint="eastAsia"/>
          <w:color w:val="231F20"/>
          <w:kern w:val="0"/>
          <w:szCs w:val="21"/>
        </w:rPr>
        <w:t>+</w:t>
      </w:r>
      <w:r w:rsidRPr="002E6D12">
        <w:rPr>
          <w:rFonts w:ascii="Berkeley-Book" w:eastAsia="宋体" w:hAnsi="Berkeley-Book" w:cs="Berkeley-Book"/>
          <w:b/>
          <w:color w:val="231F20"/>
          <w:kern w:val="0"/>
          <w:szCs w:val="21"/>
        </w:rPr>
        <w:t xml:space="preserve"> capital account</w:t>
      </w:r>
    </w:p>
    <w:p w:rsidR="00A16DFE" w:rsidRDefault="002E6D12" w:rsidP="002E6D12">
      <w:pPr>
        <w:autoSpaceDE w:val="0"/>
        <w:autoSpaceDN w:val="0"/>
        <w:adjustRightInd w:val="0"/>
        <w:jc w:val="left"/>
        <w:rPr>
          <w:rFonts w:ascii="Berkeley-Book" w:eastAsia="宋体" w:hAnsi="Berkeley-Book" w:cs="Berkeley-Book"/>
          <w:b/>
          <w:color w:val="231F20"/>
          <w:kern w:val="0"/>
          <w:szCs w:val="21"/>
        </w:rPr>
      </w:pPr>
      <w:r>
        <w:rPr>
          <w:rFonts w:ascii="Berkeley-Book" w:eastAsia="宋体" w:hAnsi="Berkeley-Book" w:cs="Berkeley-Book" w:hint="eastAsia"/>
          <w:b/>
          <w:color w:val="231F20"/>
          <w:kern w:val="0"/>
          <w:szCs w:val="21"/>
        </w:rPr>
        <w:tab/>
      </w:r>
      <w:r>
        <w:rPr>
          <w:rFonts w:ascii="Berkeley-Book" w:eastAsia="宋体" w:hAnsi="Berkeley-Book" w:cs="Berkeley-Book" w:hint="eastAsia"/>
          <w:b/>
          <w:color w:val="231F20"/>
          <w:kern w:val="0"/>
          <w:szCs w:val="21"/>
        </w:rPr>
        <w:tab/>
      </w:r>
      <w:r>
        <w:rPr>
          <w:rFonts w:ascii="Berkeley-Book" w:eastAsia="宋体" w:hAnsi="Berkeley-Book" w:cs="Berkeley-Book" w:hint="eastAsia"/>
          <w:b/>
          <w:color w:val="231F20"/>
          <w:kern w:val="0"/>
          <w:szCs w:val="21"/>
        </w:rPr>
        <w:tab/>
      </w:r>
      <w:r w:rsidRPr="002E6D12">
        <w:rPr>
          <w:rFonts w:ascii="Berkeley-Book" w:eastAsia="宋体" w:hAnsi="Berkeley-Book" w:cs="Berkeley-Book" w:hint="eastAsia"/>
          <w:b/>
          <w:color w:val="231F20"/>
          <w:kern w:val="0"/>
          <w:szCs w:val="21"/>
        </w:rPr>
        <w:t>=</w:t>
      </w:r>
      <w:r w:rsidRPr="002E6D12">
        <w:rPr>
          <w:rFonts w:ascii="Berkeley-Book" w:eastAsia="宋体" w:hAnsi="Berkeley-Book" w:cs="Berkeley-Book"/>
          <w:b/>
          <w:color w:val="231F20"/>
          <w:kern w:val="0"/>
          <w:szCs w:val="21"/>
        </w:rPr>
        <w:t>net change in government international reserves</w:t>
      </w:r>
    </w:p>
    <w:p w:rsidR="002E6D12" w:rsidRPr="002E6D12" w:rsidRDefault="002E6D12" w:rsidP="002E6D12">
      <w:pPr>
        <w:autoSpaceDE w:val="0"/>
        <w:autoSpaceDN w:val="0"/>
        <w:adjustRightInd w:val="0"/>
        <w:jc w:val="left"/>
        <w:rPr>
          <w:rFonts w:ascii="Berkeley-Book" w:eastAsia="宋体" w:hAnsi="Berkeley-Book" w:cs="Berkeley-Book"/>
          <w:b/>
          <w:color w:val="231F20"/>
          <w:kern w:val="0"/>
          <w:szCs w:val="21"/>
        </w:rPr>
      </w:pPr>
    </w:p>
    <w:p w:rsidR="00A16DFE" w:rsidRDefault="002E6D12" w:rsidP="00A16DFE">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 w:val="28"/>
          <w:szCs w:val="21"/>
        </w:rPr>
        <w:tab/>
      </w:r>
      <w:r w:rsidR="00A16DFE" w:rsidRPr="00A16DFE">
        <w:rPr>
          <w:rFonts w:ascii="Berkeley-Book" w:hAnsi="Berkeley-Book" w:cs="Berkeley-Book"/>
          <w:color w:val="231F20"/>
          <w:kern w:val="0"/>
          <w:sz w:val="28"/>
          <w:szCs w:val="21"/>
        </w:rPr>
        <w:t xml:space="preserve">Before World War I, the world economy operated under the </w:t>
      </w:r>
      <w:r w:rsidR="00A16DFE" w:rsidRPr="00A16DFE">
        <w:rPr>
          <w:rFonts w:ascii="Berkeley-Bold" w:hAnsi="Berkeley-Bold" w:cs="Berkeley-Bold"/>
          <w:b/>
          <w:bCs/>
          <w:color w:val="231F20"/>
          <w:kern w:val="0"/>
          <w:sz w:val="28"/>
          <w:szCs w:val="21"/>
        </w:rPr>
        <w:t>gold standard</w:t>
      </w:r>
      <w:r w:rsidR="00A16DFE" w:rsidRPr="00A16DFE">
        <w:rPr>
          <w:rFonts w:ascii="Berkeley-Book" w:hAnsi="Berkeley-Book" w:cs="Berkeley-Book"/>
          <w:color w:val="231F20"/>
          <w:kern w:val="0"/>
          <w:sz w:val="28"/>
          <w:szCs w:val="21"/>
        </w:rPr>
        <w:t>, meaning</w:t>
      </w:r>
      <w:r w:rsidR="00A16DFE">
        <w:rPr>
          <w:rFonts w:ascii="Berkeley-Book" w:hAnsi="Berkeley-Book" w:cs="Berkeley-Book"/>
          <w:color w:val="231F20"/>
          <w:kern w:val="0"/>
          <w:sz w:val="28"/>
          <w:szCs w:val="21"/>
        </w:rPr>
        <w:t xml:space="preserve">  </w:t>
      </w:r>
      <w:r w:rsidR="00A16DFE" w:rsidRPr="00A16DFE">
        <w:rPr>
          <w:rFonts w:ascii="Berkeley-Book" w:hAnsi="Berkeley-Book" w:cs="Berkeley-Book"/>
          <w:color w:val="231F20"/>
          <w:kern w:val="0"/>
          <w:sz w:val="28"/>
          <w:szCs w:val="21"/>
        </w:rPr>
        <w:t>that the currency of most countries was convertible directly into gold.</w:t>
      </w:r>
      <w:r w:rsidR="00A16DFE" w:rsidRPr="00A16DFE">
        <w:rPr>
          <w:rFonts w:ascii="Berkeley-Book" w:hAnsi="Berkeley-Book" w:cs="Berkeley-Book"/>
          <w:color w:val="231F20"/>
          <w:kern w:val="0"/>
          <w:szCs w:val="21"/>
        </w:rPr>
        <w:t xml:space="preserve"> </w:t>
      </w:r>
    </w:p>
    <w:p w:rsidR="00A16DFE" w:rsidRPr="00A16DFE" w:rsidRDefault="00A16DFE" w:rsidP="00A16DFE">
      <w:pPr>
        <w:autoSpaceDE w:val="0"/>
        <w:autoSpaceDN w:val="0"/>
        <w:adjustRightInd w:val="0"/>
        <w:ind w:firstLine="420"/>
        <w:jc w:val="left"/>
        <w:rPr>
          <w:rFonts w:ascii="Berkeley-Book" w:hAnsi="Berkeley-Book" w:cs="Berkeley-Book"/>
          <w:color w:val="231F20"/>
          <w:kern w:val="0"/>
          <w:sz w:val="28"/>
          <w:szCs w:val="21"/>
        </w:rPr>
      </w:pPr>
      <w:r w:rsidRPr="00A16DFE">
        <w:rPr>
          <w:rFonts w:ascii="Berkeley-Book" w:hAnsi="Berkeley-Book" w:cs="Berkeley-Book"/>
          <w:color w:val="231F20"/>
          <w:kern w:val="0"/>
          <w:sz w:val="28"/>
          <w:szCs w:val="21"/>
        </w:rPr>
        <w:t>As the Allied victory in World War II was becoming certain in 1944, the Allies</w:t>
      </w:r>
      <w:r>
        <w:rPr>
          <w:rFonts w:ascii="Berkeley-Book" w:hAnsi="Berkeley-Book" w:cs="Berkeley-Book"/>
          <w:color w:val="231F20"/>
          <w:kern w:val="0"/>
          <w:sz w:val="28"/>
          <w:szCs w:val="21"/>
        </w:rPr>
        <w:t xml:space="preserve"> </w:t>
      </w:r>
      <w:r w:rsidRPr="00A16DFE">
        <w:rPr>
          <w:rFonts w:ascii="Berkeley-Book" w:hAnsi="Berkeley-Book" w:cs="Berkeley-Book"/>
          <w:color w:val="231F20"/>
          <w:kern w:val="0"/>
          <w:sz w:val="28"/>
          <w:szCs w:val="21"/>
        </w:rPr>
        <w:t>met in Bretton Woods, New Hampshire, to develop a new international monetary system</w:t>
      </w:r>
      <w:r>
        <w:rPr>
          <w:rFonts w:ascii="Berkeley-Book" w:hAnsi="Berkeley-Book" w:cs="Berkeley-Book"/>
          <w:color w:val="231F20"/>
          <w:kern w:val="0"/>
          <w:sz w:val="28"/>
          <w:szCs w:val="21"/>
        </w:rPr>
        <w:t xml:space="preserve"> </w:t>
      </w:r>
      <w:r w:rsidRPr="00A16DFE">
        <w:rPr>
          <w:rFonts w:ascii="Berkeley-Book" w:hAnsi="Berkeley-Book" w:cs="Berkeley-Book"/>
          <w:color w:val="231F20"/>
          <w:kern w:val="0"/>
          <w:sz w:val="28"/>
          <w:szCs w:val="21"/>
        </w:rPr>
        <w:t>to promote world trade and prosperity after the war. In the agreement worked out</w:t>
      </w:r>
      <w:r>
        <w:rPr>
          <w:rFonts w:ascii="Berkeley-Book" w:hAnsi="Berkeley-Book" w:cs="Berkeley-Book"/>
          <w:color w:val="231F20"/>
          <w:kern w:val="0"/>
          <w:sz w:val="28"/>
          <w:szCs w:val="21"/>
        </w:rPr>
        <w:t xml:space="preserve"> </w:t>
      </w:r>
      <w:r w:rsidRPr="00A16DFE">
        <w:rPr>
          <w:rFonts w:ascii="Berkeley-Book" w:hAnsi="Berkeley-Book" w:cs="Berkeley-Book"/>
          <w:color w:val="231F20"/>
          <w:kern w:val="0"/>
          <w:sz w:val="28"/>
          <w:szCs w:val="21"/>
        </w:rPr>
        <w:t>among the Allies, central banks bought and sold their own currencies to keep their</w:t>
      </w:r>
      <w:r>
        <w:rPr>
          <w:rFonts w:ascii="Berkeley-Book" w:hAnsi="Berkeley-Book" w:cs="Berkeley-Book"/>
          <w:color w:val="231F20"/>
          <w:kern w:val="0"/>
          <w:sz w:val="28"/>
          <w:szCs w:val="21"/>
        </w:rPr>
        <w:t xml:space="preserve"> </w:t>
      </w:r>
      <w:r w:rsidRPr="00A16DFE">
        <w:rPr>
          <w:rFonts w:ascii="Berkeley-Book" w:hAnsi="Berkeley-Book" w:cs="Berkeley-Book"/>
          <w:color w:val="231F20"/>
          <w:kern w:val="0"/>
          <w:sz w:val="28"/>
          <w:szCs w:val="21"/>
        </w:rPr>
        <w:t xml:space="preserve">exchange rates fixed at </w:t>
      </w:r>
      <w:r w:rsidRPr="00A16DFE">
        <w:rPr>
          <w:rFonts w:ascii="Berkeley-Book" w:hAnsi="Berkeley-Book" w:cs="Berkeley-Book"/>
          <w:color w:val="231F20"/>
          <w:kern w:val="0"/>
          <w:sz w:val="28"/>
          <w:szCs w:val="21"/>
        </w:rPr>
        <w:lastRenderedPageBreak/>
        <w:t xml:space="preserve">a certain level (called a </w:t>
      </w:r>
      <w:r w:rsidRPr="00A16DFE">
        <w:rPr>
          <w:rFonts w:ascii="Berkeley-Bold" w:hAnsi="Berkeley-Bold" w:cs="Berkeley-Bold"/>
          <w:b/>
          <w:bCs/>
          <w:color w:val="231F20"/>
          <w:kern w:val="0"/>
          <w:sz w:val="28"/>
          <w:szCs w:val="21"/>
        </w:rPr>
        <w:t>fixed exchange rate regime</w:t>
      </w:r>
      <w:r w:rsidRPr="00A16DFE">
        <w:rPr>
          <w:rFonts w:ascii="Berkeley-Book" w:hAnsi="Berkeley-Book" w:cs="Berkeley-Book"/>
          <w:color w:val="231F20"/>
          <w:kern w:val="0"/>
          <w:sz w:val="28"/>
          <w:szCs w:val="21"/>
        </w:rPr>
        <w:t>). The</w:t>
      </w:r>
      <w:r>
        <w:rPr>
          <w:rFonts w:ascii="Berkeley-Book" w:hAnsi="Berkeley-Book" w:cs="Berkeley-Book"/>
          <w:color w:val="231F20"/>
          <w:kern w:val="0"/>
          <w:sz w:val="28"/>
          <w:szCs w:val="21"/>
        </w:rPr>
        <w:t xml:space="preserve"> </w:t>
      </w:r>
      <w:r w:rsidRPr="00A16DFE">
        <w:rPr>
          <w:rFonts w:ascii="Berkeley-Book" w:hAnsi="Berkeley-Book" w:cs="Berkeley-Book"/>
          <w:color w:val="231F20"/>
          <w:kern w:val="0"/>
          <w:sz w:val="28"/>
          <w:szCs w:val="21"/>
        </w:rPr>
        <w:t xml:space="preserve">agreement lasted from 1945 to 1971 and was known as the </w:t>
      </w:r>
      <w:r w:rsidRPr="00A16DFE">
        <w:rPr>
          <w:rFonts w:ascii="Berkeley-Bold" w:hAnsi="Berkeley-Bold" w:cs="Berkeley-Bold"/>
          <w:b/>
          <w:bCs/>
          <w:color w:val="231F20"/>
          <w:kern w:val="0"/>
          <w:sz w:val="28"/>
          <w:szCs w:val="21"/>
        </w:rPr>
        <w:t>Bretton Woods system</w:t>
      </w:r>
      <w:r w:rsidRPr="00A16DFE">
        <w:rPr>
          <w:rFonts w:ascii="Berkeley-Book" w:hAnsi="Berkeley-Book" w:cs="Berkeley-Book"/>
          <w:color w:val="231F20"/>
          <w:kern w:val="0"/>
          <w:sz w:val="28"/>
          <w:szCs w:val="21"/>
        </w:rPr>
        <w:t>.</w:t>
      </w:r>
    </w:p>
    <w:p w:rsidR="00A16DFE" w:rsidRDefault="002E6D12" w:rsidP="00A16DFE">
      <w:pPr>
        <w:autoSpaceDE w:val="0"/>
        <w:autoSpaceDN w:val="0"/>
        <w:adjustRightInd w:val="0"/>
        <w:jc w:val="left"/>
        <w:rPr>
          <w:rFonts w:ascii="Berkeley-Book" w:hAnsi="Berkeley-Book" w:cs="Berkeley-Book"/>
          <w:color w:val="231F20"/>
          <w:kern w:val="0"/>
          <w:szCs w:val="21"/>
        </w:rPr>
      </w:pPr>
      <w:r>
        <w:rPr>
          <w:rFonts w:ascii="Berkeley-Book" w:eastAsia="宋体" w:hAnsi="Berkeley-Book" w:cs="Berkeley-Book" w:hint="eastAsia"/>
          <w:color w:val="231F20"/>
          <w:kern w:val="0"/>
          <w:sz w:val="28"/>
          <w:szCs w:val="21"/>
        </w:rPr>
        <w:tab/>
      </w:r>
      <w:r>
        <w:rPr>
          <w:rFonts w:ascii="Berkeley-Book" w:eastAsia="宋体" w:hAnsi="Berkeley-Book" w:cs="Berkeley-Book" w:hint="eastAsia"/>
          <w:color w:val="231F20"/>
          <w:kern w:val="0"/>
          <w:sz w:val="28"/>
          <w:szCs w:val="21"/>
        </w:rPr>
        <w:tab/>
      </w:r>
      <w:r w:rsidR="00A16DFE" w:rsidRPr="00A16DFE">
        <w:rPr>
          <w:rFonts w:ascii="Berkeley-Book" w:hAnsi="Berkeley-Book" w:cs="Berkeley-Book"/>
          <w:color w:val="231F20"/>
          <w:kern w:val="0"/>
          <w:sz w:val="28"/>
          <w:szCs w:val="21"/>
        </w:rPr>
        <w:t xml:space="preserve">The Bretton Woods agreement created the </w:t>
      </w:r>
      <w:r w:rsidR="00A16DFE" w:rsidRPr="00A16DFE">
        <w:rPr>
          <w:rFonts w:ascii="Berkeley-Bold" w:hAnsi="Berkeley-Bold" w:cs="Berkeley-Bold"/>
          <w:b/>
          <w:bCs/>
          <w:color w:val="231F20"/>
          <w:kern w:val="0"/>
          <w:sz w:val="28"/>
          <w:szCs w:val="21"/>
        </w:rPr>
        <w:t>International Monetary Fund (IMF)</w:t>
      </w:r>
      <w:r w:rsidR="00A16DFE" w:rsidRPr="00A16DFE">
        <w:rPr>
          <w:rFonts w:ascii="Berkeley-Book" w:hAnsi="Berkeley-Book" w:cs="Berkeley-Book"/>
          <w:color w:val="231F20"/>
          <w:kern w:val="0"/>
          <w:sz w:val="28"/>
          <w:szCs w:val="21"/>
        </w:rPr>
        <w:t>,</w:t>
      </w:r>
      <w:r w:rsidR="00A16DFE">
        <w:rPr>
          <w:rFonts w:ascii="Berkeley-Book" w:hAnsi="Berkeley-Book" w:cs="Berkeley-Book"/>
          <w:color w:val="231F20"/>
          <w:kern w:val="0"/>
          <w:sz w:val="28"/>
          <w:szCs w:val="21"/>
        </w:rPr>
        <w:t xml:space="preserve"> </w:t>
      </w:r>
      <w:r w:rsidR="00A16DFE" w:rsidRPr="00A16DFE">
        <w:rPr>
          <w:rFonts w:ascii="Berkeley-Book" w:hAnsi="Berkeley-Book" w:cs="Berkeley-Book"/>
          <w:color w:val="231F20"/>
          <w:kern w:val="0"/>
          <w:sz w:val="28"/>
          <w:szCs w:val="21"/>
        </w:rPr>
        <w:t>headquartered in Washington, D.C., which had 30 original member countries in 1945</w:t>
      </w:r>
      <w:r w:rsidR="00A16DFE">
        <w:rPr>
          <w:rFonts w:ascii="Berkeley-Book" w:hAnsi="Berkeley-Book" w:cs="Berkeley-Book"/>
          <w:color w:val="231F20"/>
          <w:kern w:val="0"/>
          <w:sz w:val="28"/>
          <w:szCs w:val="21"/>
        </w:rPr>
        <w:t xml:space="preserve"> </w:t>
      </w:r>
      <w:r w:rsidR="00A16DFE" w:rsidRPr="00A16DFE">
        <w:rPr>
          <w:rFonts w:ascii="Berkeley-Book" w:hAnsi="Berkeley-Book" w:cs="Berkeley-Book"/>
          <w:color w:val="231F20"/>
          <w:kern w:val="0"/>
          <w:sz w:val="28"/>
          <w:szCs w:val="21"/>
        </w:rPr>
        <w:t>and currently has over 180.</w:t>
      </w:r>
      <w:r w:rsidR="00A16DFE" w:rsidRPr="00A16DFE">
        <w:rPr>
          <w:rFonts w:ascii="Berkeley-Book" w:hAnsi="Berkeley-Book" w:cs="Berkeley-Book"/>
          <w:color w:val="231F20"/>
          <w:kern w:val="0"/>
          <w:szCs w:val="21"/>
        </w:rPr>
        <w:t xml:space="preserve"> </w:t>
      </w:r>
      <w:r w:rsidR="00A16DFE">
        <w:rPr>
          <w:rFonts w:ascii="Berkeley-Book" w:hAnsi="Berkeley-Book" w:cs="Berkeley-Book"/>
          <w:color w:val="231F20"/>
          <w:kern w:val="0"/>
          <w:szCs w:val="21"/>
        </w:rPr>
        <w:t xml:space="preserve">The Bretton Woods agreement also set up the International Bank for Reconstruction and Development, commonly referred to as the </w:t>
      </w:r>
      <w:r w:rsidR="00A16DFE">
        <w:rPr>
          <w:rFonts w:ascii="Berkeley-Bold" w:hAnsi="Berkeley-Bold" w:cs="Berkeley-Bold"/>
          <w:b/>
          <w:bCs/>
          <w:color w:val="231F20"/>
          <w:kern w:val="0"/>
          <w:szCs w:val="21"/>
        </w:rPr>
        <w:t>World Bank</w:t>
      </w:r>
      <w:r w:rsidR="00A16DFE">
        <w:rPr>
          <w:rFonts w:ascii="Berkeley-Book" w:hAnsi="Berkeley-Book" w:cs="Berkeley-Book"/>
          <w:color w:val="231F20"/>
          <w:kern w:val="0"/>
          <w:szCs w:val="21"/>
        </w:rPr>
        <w:t>, also headquartered in Washington, D.C., which provides long-term loans to help developing countries build dams, roads, and other physical capital that would contribute to their economic development.</w:t>
      </w:r>
    </w:p>
    <w:p w:rsidR="009C3DF9" w:rsidRDefault="009C3DF9" w:rsidP="00A16DFE">
      <w:pPr>
        <w:autoSpaceDE w:val="0"/>
        <w:autoSpaceDN w:val="0"/>
        <w:adjustRightInd w:val="0"/>
        <w:jc w:val="left"/>
        <w:rPr>
          <w:rFonts w:ascii="Berkeley-Book" w:hAnsi="Berkeley-Book" w:cs="Berkeley-Book"/>
          <w:color w:val="231F20"/>
          <w:kern w:val="0"/>
          <w:szCs w:val="21"/>
        </w:rPr>
      </w:pPr>
    </w:p>
    <w:p w:rsidR="009C3DF9" w:rsidRDefault="009C3DF9" w:rsidP="00A16DFE">
      <w:pPr>
        <w:autoSpaceDE w:val="0"/>
        <w:autoSpaceDN w:val="0"/>
        <w:adjustRightInd w:val="0"/>
        <w:jc w:val="left"/>
        <w:rPr>
          <w:rFonts w:ascii="Berkeley-Book" w:hAnsi="Berkeley-Book" w:cs="Berkeley-Book"/>
          <w:color w:val="231F20"/>
          <w:kern w:val="0"/>
          <w:szCs w:val="21"/>
        </w:rPr>
      </w:pPr>
    </w:p>
    <w:p w:rsidR="00EE497D" w:rsidRDefault="00EE497D"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2E6D12" w:rsidRPr="002E6D12" w:rsidRDefault="002E6D12" w:rsidP="009C3DF9">
      <w:pPr>
        <w:autoSpaceDE w:val="0"/>
        <w:autoSpaceDN w:val="0"/>
        <w:adjustRightInd w:val="0"/>
        <w:jc w:val="left"/>
        <w:rPr>
          <w:rFonts w:ascii="Berkeley-Book" w:eastAsia="宋体" w:hAnsi="Berkeley-Book" w:cs="Berkeley-Book"/>
          <w:color w:val="231F20"/>
          <w:kern w:val="0"/>
          <w:sz w:val="19"/>
          <w:szCs w:val="19"/>
        </w:rPr>
      </w:pPr>
    </w:p>
    <w:p w:rsidR="00EE497D" w:rsidRDefault="00EE497D" w:rsidP="009C3DF9">
      <w:pPr>
        <w:autoSpaceDE w:val="0"/>
        <w:autoSpaceDN w:val="0"/>
        <w:adjustRightInd w:val="0"/>
        <w:jc w:val="left"/>
        <w:rPr>
          <w:rFonts w:ascii="Berkeley-Book" w:hAnsi="Berkeley-Book" w:cs="Berkeley-Book"/>
          <w:color w:val="231F20"/>
          <w:kern w:val="0"/>
          <w:sz w:val="19"/>
          <w:szCs w:val="19"/>
        </w:rPr>
      </w:pPr>
    </w:p>
    <w:p w:rsidR="00EE497D" w:rsidRDefault="00EE497D" w:rsidP="00EE497D">
      <w:pPr>
        <w:pStyle w:val="Heading3"/>
        <w:rPr>
          <w:kern w:val="0"/>
        </w:rPr>
      </w:pPr>
      <w:bookmarkStart w:id="32" w:name="_Toc217859168"/>
      <w:r>
        <w:rPr>
          <w:kern w:val="0"/>
        </w:rPr>
        <w:t>Ch21 Monetary Policy Strategy: The Int~l Experience</w:t>
      </w:r>
      <w:bookmarkEnd w:id="32"/>
    </w:p>
    <w:p w:rsidR="00EE497D" w:rsidRDefault="002E6D12" w:rsidP="002D121B">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2D121B" w:rsidRPr="002D121B">
        <w:rPr>
          <w:rFonts w:ascii="Berkeley-Book" w:hAnsi="Berkeley-Book" w:cs="Berkeley-Book"/>
          <w:color w:val="231F20"/>
          <w:kern w:val="0"/>
          <w:szCs w:val="21"/>
        </w:rPr>
        <w:t xml:space="preserve">A central feature of monetary policy strategies in all countries is the use of a </w:t>
      </w:r>
      <w:r w:rsidR="002D121B" w:rsidRPr="002D121B">
        <w:rPr>
          <w:rFonts w:ascii="Berkeley-Bold" w:hAnsi="Berkeley-Bold" w:cs="Berkeley-Bold"/>
          <w:b/>
          <w:bCs/>
          <w:color w:val="231F20"/>
          <w:kern w:val="0"/>
          <w:szCs w:val="21"/>
        </w:rPr>
        <w:t>nominal</w:t>
      </w:r>
      <w:r w:rsidR="002D121B">
        <w:rPr>
          <w:rFonts w:ascii="Berkeley-Bold" w:hAnsi="Berkeley-Bold" w:cs="Berkeley-Bold"/>
          <w:b/>
          <w:bCs/>
          <w:color w:val="231F20"/>
          <w:kern w:val="0"/>
          <w:szCs w:val="21"/>
        </w:rPr>
        <w:t xml:space="preserve"> </w:t>
      </w:r>
      <w:r w:rsidR="002D121B" w:rsidRPr="002D121B">
        <w:rPr>
          <w:rFonts w:ascii="Berkeley-Bold" w:hAnsi="Berkeley-Bold" w:cs="Berkeley-Bold"/>
          <w:b/>
          <w:bCs/>
          <w:color w:val="231F20"/>
          <w:kern w:val="0"/>
          <w:szCs w:val="21"/>
        </w:rPr>
        <w:t xml:space="preserve">anchor </w:t>
      </w:r>
      <w:r w:rsidR="002D121B" w:rsidRPr="002D121B">
        <w:rPr>
          <w:rFonts w:ascii="Berkeley-Book" w:hAnsi="Berkeley-Book" w:cs="Berkeley-Book"/>
          <w:color w:val="231F20"/>
          <w:kern w:val="0"/>
          <w:szCs w:val="21"/>
        </w:rPr>
        <w:t>(a nominal variable that monetary policymakers use to tie down the price</w:t>
      </w:r>
      <w:r w:rsidR="002D121B">
        <w:rPr>
          <w:rFonts w:ascii="Berkeley-Book" w:hAnsi="Berkeley-Book" w:cs="Berkeley-Book"/>
          <w:color w:val="231F20"/>
          <w:kern w:val="0"/>
          <w:szCs w:val="21"/>
        </w:rPr>
        <w:t xml:space="preserve"> </w:t>
      </w:r>
      <w:r w:rsidR="002D121B" w:rsidRPr="002D121B">
        <w:rPr>
          <w:rFonts w:ascii="Berkeley-Book" w:hAnsi="Berkeley-Book" w:cs="Berkeley-Book"/>
          <w:color w:val="231F20"/>
          <w:kern w:val="0"/>
          <w:szCs w:val="21"/>
        </w:rPr>
        <w:t>level such as the inflation rate, an exchange rate, or the money supply) as an intermediate</w:t>
      </w:r>
      <w:r w:rsidR="002D121B">
        <w:rPr>
          <w:rFonts w:ascii="Berkeley-Book" w:hAnsi="Berkeley-Book" w:cs="Berkeley-Book"/>
          <w:color w:val="231F20"/>
          <w:kern w:val="0"/>
          <w:szCs w:val="21"/>
        </w:rPr>
        <w:t xml:space="preserve"> </w:t>
      </w:r>
      <w:r w:rsidR="002D121B" w:rsidRPr="002D121B">
        <w:rPr>
          <w:rFonts w:ascii="Berkeley-Book" w:hAnsi="Berkeley-Book" w:cs="Berkeley-Book"/>
          <w:color w:val="231F20"/>
          <w:kern w:val="0"/>
          <w:szCs w:val="21"/>
        </w:rPr>
        <w:t>target to achieve an ultimate goal such as price stability.</w:t>
      </w:r>
    </w:p>
    <w:p w:rsidR="002D121B" w:rsidRDefault="002E6D12" w:rsidP="002D121B">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2D121B" w:rsidRPr="002D121B">
        <w:rPr>
          <w:rFonts w:ascii="Berkeley-Book" w:hAnsi="Berkeley-Book" w:cs="Berkeley-Book"/>
          <w:color w:val="231F20"/>
          <w:kern w:val="0"/>
          <w:szCs w:val="21"/>
        </w:rPr>
        <w:t>A more subtle reason for a nominal anchor’s importance is that it can limit the</w:t>
      </w:r>
      <w:r w:rsidR="002D121B">
        <w:rPr>
          <w:rFonts w:ascii="Berkeley-Book" w:hAnsi="Berkeley-Book" w:cs="Berkeley-Book"/>
          <w:color w:val="231F20"/>
          <w:kern w:val="0"/>
          <w:szCs w:val="21"/>
        </w:rPr>
        <w:t xml:space="preserve"> </w:t>
      </w:r>
      <w:r w:rsidR="002D121B" w:rsidRPr="002D121B">
        <w:rPr>
          <w:rFonts w:ascii="Berkeley-Book" w:hAnsi="Berkeley-Book" w:cs="Berkeley-Book"/>
          <w:b/>
          <w:color w:val="231F20"/>
          <w:kern w:val="0"/>
          <w:szCs w:val="21"/>
        </w:rPr>
        <w:t>time-consistency problem</w:t>
      </w:r>
      <w:r w:rsidR="002D121B">
        <w:rPr>
          <w:rFonts w:ascii="Berkeley-Book" w:hAnsi="Berkeley-Book" w:cs="Berkeley-Book"/>
          <w:color w:val="231F20"/>
          <w:kern w:val="0"/>
          <w:szCs w:val="21"/>
        </w:rPr>
        <w:t xml:space="preserve">, in which </w:t>
      </w:r>
      <w:r w:rsidR="002D121B" w:rsidRPr="002D121B">
        <w:rPr>
          <w:rFonts w:ascii="Berkeley-Book" w:hAnsi="Berkeley-Book" w:cs="Berkeley-Book"/>
          <w:color w:val="231F20"/>
          <w:kern w:val="0"/>
          <w:szCs w:val="21"/>
        </w:rPr>
        <w:t>monetary policy conducted on a discretionary,</w:t>
      </w:r>
      <w:r w:rsidR="002D121B">
        <w:rPr>
          <w:rFonts w:ascii="Berkeley-Book" w:hAnsi="Berkeley-Book" w:cs="Berkeley-Book"/>
          <w:color w:val="231F20"/>
          <w:kern w:val="0"/>
          <w:szCs w:val="21"/>
        </w:rPr>
        <w:t xml:space="preserve"> </w:t>
      </w:r>
      <w:r w:rsidR="002D121B" w:rsidRPr="002D121B">
        <w:rPr>
          <w:rFonts w:ascii="Berkeley-Book" w:hAnsi="Berkeley-Book" w:cs="Berkeley-Book"/>
          <w:color w:val="231F20"/>
          <w:kern w:val="0"/>
          <w:szCs w:val="21"/>
        </w:rPr>
        <w:t>day-by-day basis leads to poor long-run outcomes.</w:t>
      </w:r>
    </w:p>
    <w:p w:rsidR="0013280F" w:rsidRDefault="0013280F" w:rsidP="002D121B">
      <w:pPr>
        <w:autoSpaceDE w:val="0"/>
        <w:autoSpaceDN w:val="0"/>
        <w:adjustRightInd w:val="0"/>
        <w:ind w:firstLine="420"/>
        <w:jc w:val="left"/>
        <w:rPr>
          <w:rFonts w:ascii="Berkeley-Book" w:hAnsi="Berkeley-Book" w:cs="Berkeley-Book"/>
          <w:color w:val="231F20"/>
          <w:kern w:val="0"/>
          <w:szCs w:val="21"/>
        </w:rPr>
      </w:pPr>
    </w:p>
    <w:p w:rsidR="0013280F" w:rsidRDefault="00EB5591" w:rsidP="0013280F">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b/>
          <w:color w:val="231F20"/>
          <w:kern w:val="0"/>
          <w:szCs w:val="21"/>
        </w:rPr>
        <w:tab/>
      </w:r>
      <w:r w:rsidR="0013280F" w:rsidRPr="0013280F">
        <w:rPr>
          <w:rFonts w:ascii="Berkeley-Book" w:hAnsi="Berkeley-Book" w:cs="Berkeley-Book"/>
          <w:b/>
          <w:color w:val="231F20"/>
          <w:kern w:val="0"/>
          <w:szCs w:val="21"/>
        </w:rPr>
        <w:t>Targeting the exchange rate</w:t>
      </w:r>
      <w:r w:rsidR="0013280F" w:rsidRPr="0013280F">
        <w:rPr>
          <w:rFonts w:ascii="Berkeley-Book" w:hAnsi="Berkeley-Book" w:cs="Berkeley-Book"/>
          <w:color w:val="231F20"/>
          <w:kern w:val="0"/>
          <w:szCs w:val="21"/>
        </w:rPr>
        <w:t xml:space="preserve"> is a monetary policy strategy with a long history. It can</w:t>
      </w:r>
      <w:r w:rsidR="0013280F">
        <w:rPr>
          <w:rFonts w:ascii="Berkeley-Book" w:hAnsi="Berkeley-Book" w:cs="Berkeley-Book"/>
          <w:color w:val="231F20"/>
          <w:kern w:val="0"/>
          <w:szCs w:val="21"/>
        </w:rPr>
        <w:t xml:space="preserve"> </w:t>
      </w:r>
      <w:r w:rsidR="0013280F" w:rsidRPr="0013280F">
        <w:rPr>
          <w:rFonts w:ascii="Berkeley-Book" w:hAnsi="Berkeley-Book" w:cs="Berkeley-Book"/>
          <w:color w:val="231F20"/>
          <w:kern w:val="0"/>
          <w:szCs w:val="21"/>
        </w:rPr>
        <w:t>take the form of fixing the value of the domestic currency to a commodity such as</w:t>
      </w:r>
      <w:r w:rsidR="0013280F">
        <w:rPr>
          <w:rFonts w:ascii="Berkeley-Book" w:hAnsi="Berkeley-Book" w:cs="Berkeley-Book"/>
          <w:color w:val="231F20"/>
          <w:kern w:val="0"/>
          <w:szCs w:val="21"/>
        </w:rPr>
        <w:t xml:space="preserve"> </w:t>
      </w:r>
      <w:r w:rsidR="0013280F" w:rsidRPr="0013280F">
        <w:rPr>
          <w:rFonts w:ascii="Berkeley-Book" w:hAnsi="Berkeley-Book" w:cs="Berkeley-Book"/>
          <w:color w:val="231F20"/>
          <w:kern w:val="0"/>
          <w:szCs w:val="21"/>
        </w:rPr>
        <w:t xml:space="preserve">gold, the </w:t>
      </w:r>
      <w:r w:rsidR="0013280F" w:rsidRPr="0013280F">
        <w:rPr>
          <w:rFonts w:ascii="Berkeley-Book" w:hAnsi="Berkeley-Book" w:cs="Berkeley-Book"/>
          <w:color w:val="231F20"/>
          <w:kern w:val="0"/>
          <w:szCs w:val="21"/>
        </w:rPr>
        <w:lastRenderedPageBreak/>
        <w:t>key feature of the gold standard described in Chapter 20. More recently,</w:t>
      </w:r>
      <w:r w:rsidR="0013280F">
        <w:rPr>
          <w:rFonts w:ascii="Berkeley-Book" w:hAnsi="Berkeley-Book" w:cs="Berkeley-Book"/>
          <w:color w:val="231F20"/>
          <w:kern w:val="0"/>
          <w:szCs w:val="21"/>
        </w:rPr>
        <w:t xml:space="preserve"> </w:t>
      </w:r>
      <w:r w:rsidR="0013280F" w:rsidRPr="0013280F">
        <w:rPr>
          <w:rFonts w:ascii="Berkeley-Book" w:hAnsi="Berkeley-Book" w:cs="Berkeley-Book"/>
          <w:color w:val="231F20"/>
          <w:kern w:val="0"/>
          <w:szCs w:val="21"/>
        </w:rPr>
        <w:t>fixed exchange-rate regimes have involved fixing the value of the domestic currency</w:t>
      </w:r>
      <w:r w:rsidR="0013280F">
        <w:rPr>
          <w:rFonts w:ascii="Berkeley-Book" w:hAnsi="Berkeley-Book" w:cs="Berkeley-Book"/>
          <w:color w:val="231F20"/>
          <w:kern w:val="0"/>
          <w:szCs w:val="21"/>
        </w:rPr>
        <w:t xml:space="preserve"> </w:t>
      </w:r>
      <w:r w:rsidR="0013280F" w:rsidRPr="0013280F">
        <w:rPr>
          <w:rFonts w:ascii="Berkeley-Book" w:hAnsi="Berkeley-Book" w:cs="Berkeley-Book"/>
          <w:color w:val="231F20"/>
          <w:kern w:val="0"/>
          <w:szCs w:val="21"/>
        </w:rPr>
        <w:t>to that of a large, low-inflation country like the United States or Germany (called the</w:t>
      </w:r>
      <w:r w:rsidR="0013280F">
        <w:rPr>
          <w:rFonts w:ascii="Berkeley-Book" w:hAnsi="Berkeley-Book" w:cs="Berkeley-Book"/>
          <w:color w:val="231F20"/>
          <w:kern w:val="0"/>
          <w:szCs w:val="21"/>
        </w:rPr>
        <w:t xml:space="preserve"> </w:t>
      </w:r>
      <w:r w:rsidR="0013280F" w:rsidRPr="0013280F">
        <w:rPr>
          <w:rFonts w:ascii="Berkeley-Book" w:hAnsi="Berkeley-Book" w:cs="Berkeley-Book"/>
          <w:b/>
          <w:color w:val="231F20"/>
          <w:kern w:val="0"/>
          <w:szCs w:val="21"/>
        </w:rPr>
        <w:t>anchor country</w:t>
      </w:r>
      <w:r w:rsidR="0013280F" w:rsidRPr="0013280F">
        <w:rPr>
          <w:rFonts w:ascii="Berkeley-Book" w:hAnsi="Berkeley-Book" w:cs="Berkeley-Book"/>
          <w:color w:val="231F20"/>
          <w:kern w:val="0"/>
          <w:szCs w:val="21"/>
        </w:rPr>
        <w:t xml:space="preserve">). Another alternative is to adopt a </w:t>
      </w:r>
      <w:r w:rsidR="0013280F" w:rsidRPr="0013280F">
        <w:rPr>
          <w:rFonts w:ascii="Berkeley-Book" w:hAnsi="Berkeley-Book" w:cs="Berkeley-Book"/>
          <w:b/>
          <w:color w:val="231F20"/>
          <w:kern w:val="0"/>
          <w:szCs w:val="21"/>
        </w:rPr>
        <w:t xml:space="preserve">crawling target </w:t>
      </w:r>
      <w:r w:rsidR="0013280F" w:rsidRPr="0013280F">
        <w:rPr>
          <w:rFonts w:ascii="Berkeley-Book" w:hAnsi="Berkeley-Book" w:cs="Berkeley-Book"/>
          <w:color w:val="231F20"/>
          <w:kern w:val="0"/>
          <w:szCs w:val="21"/>
        </w:rPr>
        <w:t>or</w:t>
      </w:r>
      <w:r w:rsidR="0013280F" w:rsidRPr="0013280F">
        <w:rPr>
          <w:rFonts w:ascii="Berkeley-Book" w:hAnsi="Berkeley-Book" w:cs="Berkeley-Book"/>
          <w:b/>
          <w:color w:val="231F20"/>
          <w:kern w:val="0"/>
          <w:szCs w:val="21"/>
        </w:rPr>
        <w:t xml:space="preserve"> peg</w:t>
      </w:r>
      <w:r w:rsidR="0013280F" w:rsidRPr="0013280F">
        <w:rPr>
          <w:rFonts w:ascii="Berkeley-Book" w:hAnsi="Berkeley-Book" w:cs="Berkeley-Book"/>
          <w:color w:val="231F20"/>
          <w:kern w:val="0"/>
          <w:szCs w:val="21"/>
        </w:rPr>
        <w:t>, in which a</w:t>
      </w:r>
      <w:r w:rsidR="0013280F">
        <w:rPr>
          <w:rFonts w:ascii="Berkeley-Book" w:hAnsi="Berkeley-Book" w:cs="Berkeley-Book"/>
          <w:color w:val="231F20"/>
          <w:kern w:val="0"/>
          <w:szCs w:val="21"/>
        </w:rPr>
        <w:t xml:space="preserve"> </w:t>
      </w:r>
      <w:r w:rsidR="0013280F" w:rsidRPr="0013280F">
        <w:rPr>
          <w:rFonts w:ascii="Berkeley-Book" w:hAnsi="Berkeley-Book" w:cs="Berkeley-Book"/>
          <w:color w:val="231F20"/>
          <w:kern w:val="0"/>
          <w:szCs w:val="21"/>
        </w:rPr>
        <w:t>currency is allowed to depreciate at a steady rate so that the inflation rate in the pegging</w:t>
      </w:r>
      <w:r w:rsidR="0013280F">
        <w:rPr>
          <w:rFonts w:ascii="Berkeley-Book" w:hAnsi="Berkeley-Book" w:cs="Berkeley-Book"/>
          <w:color w:val="231F20"/>
          <w:kern w:val="0"/>
          <w:szCs w:val="21"/>
        </w:rPr>
        <w:t xml:space="preserve"> </w:t>
      </w:r>
      <w:r w:rsidR="0013280F" w:rsidRPr="0013280F">
        <w:rPr>
          <w:rFonts w:ascii="Berkeley-Book" w:hAnsi="Berkeley-Book" w:cs="Berkeley-Book"/>
          <w:color w:val="231F20"/>
          <w:kern w:val="0"/>
          <w:szCs w:val="21"/>
        </w:rPr>
        <w:t>country can be higher than that of the anchor country.</w:t>
      </w:r>
    </w:p>
    <w:p w:rsidR="0013280F" w:rsidRDefault="00EB5591" w:rsidP="0013280F">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13280F">
        <w:rPr>
          <w:rFonts w:ascii="Berkeley-Book" w:hAnsi="Berkeley-Book" w:cs="Berkeley-Book"/>
          <w:color w:val="231F20"/>
          <w:kern w:val="0"/>
          <w:szCs w:val="21"/>
        </w:rPr>
        <w:t>Exchange-rate targeting has several advantages. First, the nominal anchor of an exchange-rate target directly contributes to keeping inflation under control by tying the inflation rate for internationally traded goods to that found in the anchor country.</w:t>
      </w:r>
    </w:p>
    <w:p w:rsidR="0013280F" w:rsidRDefault="00EB5591" w:rsidP="0013280F">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13280F">
        <w:rPr>
          <w:rFonts w:ascii="Berkeley-Book" w:hAnsi="Berkeley-Book" w:cs="Berkeley-Book"/>
          <w:color w:val="231F20"/>
          <w:kern w:val="0"/>
          <w:szCs w:val="21"/>
        </w:rPr>
        <w:t>Second, an exchange-rate target provides an automatic rule for the conduct of monetary policy that helps mitigate the time-consistency problem.</w:t>
      </w:r>
    </w:p>
    <w:p w:rsidR="0013280F" w:rsidRDefault="00EB5591" w:rsidP="0013280F">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13280F">
        <w:rPr>
          <w:rFonts w:ascii="Berkeley-Book" w:hAnsi="Berkeley-Book" w:cs="Berkeley-Book"/>
          <w:color w:val="231F20"/>
          <w:kern w:val="0"/>
          <w:szCs w:val="21"/>
        </w:rPr>
        <w:t>Third, an exchange-rate target has the advantage of simplicity and clarity, which makes it easily understood by the public.</w:t>
      </w:r>
    </w:p>
    <w:p w:rsidR="0013280F" w:rsidRDefault="0013280F" w:rsidP="0013280F">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ab/>
      </w:r>
      <w:r w:rsidR="00EB5591">
        <w:rPr>
          <w:rFonts w:ascii="Berkeley-Book" w:eastAsia="宋体" w:hAnsi="Berkeley-Book" w:cs="Berkeley-Book" w:hint="eastAsia"/>
          <w:color w:val="231F20"/>
          <w:kern w:val="0"/>
          <w:szCs w:val="21"/>
        </w:rPr>
        <w:tab/>
      </w:r>
      <w:r>
        <w:rPr>
          <w:rFonts w:ascii="Berkeley-Book" w:hAnsi="Berkeley-Book" w:cs="Berkeley-Book"/>
          <w:color w:val="231F20"/>
          <w:kern w:val="0"/>
          <w:szCs w:val="21"/>
        </w:rPr>
        <w:t>Despite the inherent advantages of exchange-rate targeting, there are several serious</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criticisms of this strategy. The problem (as we saw in Chapter 20) is that with capital</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mobility the targeting country no longer can pursue its own </w:t>
      </w:r>
      <w:r>
        <w:rPr>
          <w:rFonts w:ascii="Berkeley-Book" w:hAnsi="Berkeley-Book" w:cs="Berkeley-Book"/>
          <w:color w:val="231F20"/>
          <w:kern w:val="0"/>
          <w:szCs w:val="21"/>
        </w:rPr>
        <w:lastRenderedPageBreak/>
        <w:t>independent monetary</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policy and so loses its ability to use monetary policy to respond to domestic shocks</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that are independent of those hitting the anchor country. Furthermore, an exchange rate</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target means that shocks to the anchor country are directly transmitted to the targeting</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country, because changes in interest rates in the anchor country lead to a corresponding change in interest rates in the targeting country.</w:t>
      </w:r>
    </w:p>
    <w:p w:rsidR="0013280F" w:rsidRDefault="0013280F" w:rsidP="0013280F">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ab/>
      </w:r>
      <w:r w:rsidR="00EB5591">
        <w:rPr>
          <w:rFonts w:ascii="Berkeley-Book" w:eastAsia="宋体" w:hAnsi="Berkeley-Book" w:cs="Berkeley-Book" w:hint="eastAsia"/>
          <w:color w:val="231F20"/>
          <w:kern w:val="0"/>
          <w:szCs w:val="21"/>
        </w:rPr>
        <w:tab/>
      </w:r>
      <w:r>
        <w:rPr>
          <w:rFonts w:ascii="Berkeley-Book" w:hAnsi="Berkeley-Book" w:cs="Berkeley-Book"/>
          <w:color w:val="231F20"/>
          <w:kern w:val="0"/>
          <w:szCs w:val="21"/>
        </w:rPr>
        <w:t>A second problem with exchange-rate targets is that they leave countries open to</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speculative attacks on their currencies.</w:t>
      </w:r>
    </w:p>
    <w:p w:rsidR="00150BF7" w:rsidRDefault="00150BF7" w:rsidP="0013280F">
      <w:pPr>
        <w:autoSpaceDE w:val="0"/>
        <w:autoSpaceDN w:val="0"/>
        <w:adjustRightInd w:val="0"/>
        <w:jc w:val="left"/>
        <w:rPr>
          <w:rFonts w:ascii="Berkeley-Book" w:hAnsi="Berkeley-Book" w:cs="Berkeley-Book"/>
          <w:color w:val="231F20"/>
          <w:kern w:val="0"/>
          <w:szCs w:val="21"/>
        </w:rPr>
      </w:pPr>
    </w:p>
    <w:p w:rsidR="00150BF7" w:rsidRPr="00EB5591" w:rsidRDefault="00150BF7" w:rsidP="00EB5591">
      <w:pPr>
        <w:autoSpaceDE w:val="0"/>
        <w:autoSpaceDN w:val="0"/>
        <w:adjustRightInd w:val="0"/>
        <w:jc w:val="left"/>
        <w:rPr>
          <w:rFonts w:ascii="Berkeley-Book" w:eastAsia="宋体" w:hAnsi="Berkeley-Book" w:cs="Berkeley-Book"/>
          <w:color w:val="231F20"/>
          <w:kern w:val="0"/>
          <w:sz w:val="28"/>
          <w:szCs w:val="21"/>
        </w:rPr>
      </w:pPr>
      <w:r>
        <w:rPr>
          <w:rFonts w:ascii="Berkeley-Book" w:hAnsi="Berkeley-Book" w:cs="Berkeley-Book"/>
          <w:color w:val="231F20"/>
          <w:kern w:val="0"/>
          <w:szCs w:val="21"/>
        </w:rPr>
        <w:tab/>
      </w:r>
      <w:r w:rsidR="00EB5591">
        <w:rPr>
          <w:rFonts w:ascii="Berkeley-Book" w:eastAsia="宋体" w:hAnsi="Berkeley-Book" w:cs="Berkeley-Book" w:hint="eastAsia"/>
          <w:color w:val="231F20"/>
          <w:kern w:val="0"/>
          <w:szCs w:val="21"/>
        </w:rPr>
        <w:tab/>
      </w:r>
      <w:r w:rsidRPr="00150BF7">
        <w:rPr>
          <w:rFonts w:ascii="Berkeley-Book" w:hAnsi="Berkeley-Book" w:cs="Berkeley-Book"/>
          <w:color w:val="231F20"/>
          <w:kern w:val="0"/>
          <w:sz w:val="28"/>
          <w:szCs w:val="21"/>
        </w:rPr>
        <w:t>One solution to the problem of lack of transparency and commitment to the exchange rate</w:t>
      </w:r>
      <w:r>
        <w:rPr>
          <w:rFonts w:ascii="Berkeley-Book" w:hAnsi="Berkeley-Book" w:cs="Berkeley-Book"/>
          <w:color w:val="231F20"/>
          <w:kern w:val="0"/>
          <w:sz w:val="28"/>
          <w:szCs w:val="21"/>
        </w:rPr>
        <w:t xml:space="preserve"> </w:t>
      </w:r>
      <w:r w:rsidRPr="00150BF7">
        <w:rPr>
          <w:rFonts w:ascii="Berkeley-Book" w:hAnsi="Berkeley-Book" w:cs="Berkeley-Book"/>
          <w:color w:val="231F20"/>
          <w:kern w:val="0"/>
          <w:sz w:val="28"/>
          <w:szCs w:val="21"/>
        </w:rPr>
        <w:t xml:space="preserve">target is the adoption of a </w:t>
      </w:r>
      <w:r w:rsidRPr="00150BF7">
        <w:rPr>
          <w:rFonts w:ascii="Berkeley-Bold" w:hAnsi="Berkeley-Bold" w:cs="Berkeley-Bold"/>
          <w:b/>
          <w:bCs/>
          <w:color w:val="231F20"/>
          <w:kern w:val="0"/>
          <w:sz w:val="28"/>
          <w:szCs w:val="21"/>
        </w:rPr>
        <w:t>currency board</w:t>
      </w:r>
      <w:r w:rsidR="00EB5591">
        <w:rPr>
          <w:rFonts w:ascii="Berkeley-Book" w:eastAsia="宋体" w:hAnsi="Berkeley-Book" w:cs="Berkeley-Book" w:hint="eastAsia"/>
          <w:color w:val="231F20"/>
          <w:kern w:val="0"/>
          <w:sz w:val="28"/>
          <w:szCs w:val="21"/>
        </w:rPr>
        <w:t>, and another</w:t>
      </w:r>
      <w:r w:rsidRPr="00150BF7">
        <w:rPr>
          <w:rFonts w:ascii="Berkeley-Book" w:hAnsi="Berkeley-Book" w:cs="Berkeley-Book"/>
          <w:color w:val="231F20"/>
          <w:kern w:val="0"/>
          <w:sz w:val="28"/>
          <w:szCs w:val="21"/>
        </w:rPr>
        <w:t xml:space="preserve"> is </w:t>
      </w:r>
      <w:r w:rsidRPr="00150BF7">
        <w:rPr>
          <w:rFonts w:ascii="Berkeley-Book" w:hAnsi="Berkeley-Book" w:cs="Berkeley-Book"/>
          <w:b/>
          <w:color w:val="231F20"/>
          <w:kern w:val="0"/>
          <w:sz w:val="28"/>
          <w:szCs w:val="21"/>
        </w:rPr>
        <w:t>dollarization</w:t>
      </w:r>
      <w:r w:rsidR="00EB5591">
        <w:rPr>
          <w:rFonts w:ascii="Berkeley-Book" w:eastAsia="宋体" w:hAnsi="Berkeley-Book" w:cs="Berkeley-Book" w:hint="eastAsia"/>
          <w:color w:val="231F20"/>
          <w:kern w:val="0"/>
          <w:sz w:val="28"/>
          <w:szCs w:val="21"/>
        </w:rPr>
        <w:t>.</w:t>
      </w:r>
    </w:p>
    <w:p w:rsidR="00150BF7" w:rsidRDefault="00150BF7" w:rsidP="00150BF7">
      <w:pPr>
        <w:autoSpaceDE w:val="0"/>
        <w:autoSpaceDN w:val="0"/>
        <w:adjustRightInd w:val="0"/>
        <w:jc w:val="left"/>
        <w:rPr>
          <w:rFonts w:ascii="Berkeley-Book" w:hAnsi="Berkeley-Book" w:cs="Berkeley-Book"/>
          <w:color w:val="231F20"/>
          <w:kern w:val="0"/>
          <w:sz w:val="28"/>
          <w:szCs w:val="21"/>
        </w:rPr>
      </w:pPr>
    </w:p>
    <w:p w:rsidR="00150BF7" w:rsidRDefault="00EB5591" w:rsidP="00150BF7">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150BF7" w:rsidRPr="00150BF7">
        <w:rPr>
          <w:rFonts w:ascii="Berkeley-Book" w:hAnsi="Berkeley-Book" w:cs="Berkeley-Book"/>
          <w:color w:val="231F20"/>
          <w:kern w:val="0"/>
          <w:szCs w:val="21"/>
        </w:rPr>
        <w:t>In many countries, exchange-rate targeting is not an option, because either the country</w:t>
      </w:r>
      <w:r w:rsidR="00150BF7">
        <w:rPr>
          <w:rFonts w:ascii="Berkeley-Book" w:hAnsi="Berkeley-Book" w:cs="Berkeley-Book"/>
          <w:color w:val="231F20"/>
          <w:kern w:val="0"/>
          <w:szCs w:val="21"/>
        </w:rPr>
        <w:t xml:space="preserve"> </w:t>
      </w:r>
      <w:r w:rsidR="00150BF7" w:rsidRPr="00150BF7">
        <w:rPr>
          <w:rFonts w:ascii="Berkeley-Book" w:hAnsi="Berkeley-Book" w:cs="Berkeley-Book"/>
          <w:color w:val="231F20"/>
          <w:kern w:val="0"/>
          <w:szCs w:val="21"/>
        </w:rPr>
        <w:t>(or bloc of countries) is too large or because there is no country whose currency</w:t>
      </w:r>
      <w:r w:rsidR="00150BF7">
        <w:rPr>
          <w:rFonts w:ascii="Berkeley-Book" w:hAnsi="Berkeley-Book" w:cs="Berkeley-Book"/>
          <w:color w:val="231F20"/>
          <w:kern w:val="0"/>
          <w:szCs w:val="21"/>
        </w:rPr>
        <w:t xml:space="preserve"> </w:t>
      </w:r>
      <w:r w:rsidR="00150BF7" w:rsidRPr="00150BF7">
        <w:rPr>
          <w:rFonts w:ascii="Berkeley-Book" w:hAnsi="Berkeley-Book" w:cs="Berkeley-Book"/>
          <w:color w:val="231F20"/>
          <w:kern w:val="0"/>
          <w:szCs w:val="21"/>
        </w:rPr>
        <w:t>is an obvious choice to serve as the nominal anchor. Exchange-rate targeting is therefore</w:t>
      </w:r>
      <w:r w:rsidR="00150BF7">
        <w:rPr>
          <w:rFonts w:ascii="Berkeley-Book" w:hAnsi="Berkeley-Book" w:cs="Berkeley-Book"/>
          <w:color w:val="231F20"/>
          <w:kern w:val="0"/>
          <w:szCs w:val="21"/>
        </w:rPr>
        <w:t xml:space="preserve"> </w:t>
      </w:r>
      <w:r w:rsidR="00150BF7" w:rsidRPr="00150BF7">
        <w:rPr>
          <w:rFonts w:ascii="Berkeley-Book" w:hAnsi="Berkeley-Book" w:cs="Berkeley-Book"/>
          <w:color w:val="231F20"/>
          <w:kern w:val="0"/>
          <w:szCs w:val="21"/>
        </w:rPr>
        <w:t>clearly not an option for the United States, Japan, or the European Monetary</w:t>
      </w:r>
      <w:r w:rsidR="00150BF7">
        <w:rPr>
          <w:rFonts w:ascii="Berkeley-Book" w:hAnsi="Berkeley-Book" w:cs="Berkeley-Book"/>
          <w:color w:val="231F20"/>
          <w:kern w:val="0"/>
          <w:szCs w:val="21"/>
        </w:rPr>
        <w:t xml:space="preserve"> </w:t>
      </w:r>
      <w:r w:rsidR="00150BF7" w:rsidRPr="00150BF7">
        <w:rPr>
          <w:rFonts w:ascii="Berkeley-Book" w:hAnsi="Berkeley-Book" w:cs="Berkeley-Book"/>
          <w:color w:val="231F20"/>
          <w:kern w:val="0"/>
          <w:szCs w:val="21"/>
        </w:rPr>
        <w:t>Union. These countries must look to other strategies for the conduct of monetary policy,</w:t>
      </w:r>
      <w:r w:rsidR="00150BF7">
        <w:rPr>
          <w:rFonts w:ascii="Berkeley-Book" w:hAnsi="Berkeley-Book" w:cs="Berkeley-Book"/>
          <w:color w:val="231F20"/>
          <w:kern w:val="0"/>
          <w:szCs w:val="21"/>
        </w:rPr>
        <w:t xml:space="preserve"> </w:t>
      </w:r>
      <w:r w:rsidR="00150BF7" w:rsidRPr="00150BF7">
        <w:rPr>
          <w:rFonts w:ascii="Berkeley-Book" w:hAnsi="Berkeley-Book" w:cs="Berkeley-Book"/>
          <w:color w:val="231F20"/>
          <w:kern w:val="0"/>
          <w:szCs w:val="21"/>
        </w:rPr>
        <w:t xml:space="preserve">one of which is </w:t>
      </w:r>
      <w:r w:rsidR="00150BF7" w:rsidRPr="00150BF7">
        <w:rPr>
          <w:rFonts w:ascii="Berkeley-Book" w:hAnsi="Berkeley-Book" w:cs="Berkeley-Book"/>
          <w:b/>
          <w:color w:val="231F20"/>
          <w:kern w:val="0"/>
          <w:szCs w:val="21"/>
        </w:rPr>
        <w:t>monetary targeting</w:t>
      </w:r>
      <w:r w:rsidR="00150BF7" w:rsidRPr="00150BF7">
        <w:rPr>
          <w:rFonts w:ascii="Berkeley-Book" w:hAnsi="Berkeley-Book" w:cs="Berkeley-Book"/>
          <w:color w:val="231F20"/>
          <w:kern w:val="0"/>
          <w:szCs w:val="21"/>
        </w:rPr>
        <w:t>.</w:t>
      </w:r>
    </w:p>
    <w:p w:rsidR="004B2E01" w:rsidRDefault="00B633E1" w:rsidP="00B633E1">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lastRenderedPageBreak/>
        <w:tab/>
      </w:r>
      <w:r w:rsidR="004B2E01">
        <w:rPr>
          <w:rFonts w:ascii="Berkeley-Book" w:hAnsi="Berkeley-Book" w:cs="Berkeley-Book"/>
          <w:color w:val="231F20"/>
          <w:kern w:val="0"/>
          <w:szCs w:val="21"/>
        </w:rPr>
        <w:t>A major advantage of monetary targeting over exchange-rate targeting is that it</w:t>
      </w:r>
      <w:r>
        <w:rPr>
          <w:rFonts w:ascii="Berkeley-Book" w:eastAsia="宋体" w:hAnsi="Berkeley-Book" w:cs="Berkeley-Book" w:hint="eastAsia"/>
          <w:color w:val="231F20"/>
          <w:kern w:val="0"/>
          <w:szCs w:val="21"/>
        </w:rPr>
        <w:t xml:space="preserve"> </w:t>
      </w:r>
      <w:r w:rsidR="004B2E01">
        <w:rPr>
          <w:rFonts w:ascii="Berkeley-Book" w:hAnsi="Berkeley-Book" w:cs="Berkeley-Book"/>
          <w:color w:val="231F20"/>
          <w:kern w:val="0"/>
          <w:szCs w:val="21"/>
        </w:rPr>
        <w:t>enables a central bank to adjust its monetary policy to cope with domestic considerations.</w:t>
      </w:r>
    </w:p>
    <w:p w:rsidR="004B2E01" w:rsidRDefault="004B2E01" w:rsidP="004B2E01">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It enables the central bank to choose goals for inflation that may differ from those of other countries and allows some response to output fluctuations.</w:t>
      </w:r>
    </w:p>
    <w:p w:rsidR="004B2E01" w:rsidRDefault="00B633E1" w:rsidP="004B2E01">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4B2E01" w:rsidRPr="004B2E01">
        <w:rPr>
          <w:rFonts w:ascii="Berkeley-Book" w:hAnsi="Berkeley-Book" w:cs="Berkeley-Book"/>
          <w:color w:val="231F20"/>
          <w:kern w:val="0"/>
          <w:szCs w:val="21"/>
        </w:rPr>
        <w:t>Given the breakdown of the relationship between monetary aggregates and goal variables</w:t>
      </w:r>
      <w:r w:rsidR="004B2E01">
        <w:rPr>
          <w:rFonts w:ascii="Berkeley-Book" w:hAnsi="Berkeley-Book" w:cs="Berkeley-Book"/>
          <w:color w:val="231F20"/>
          <w:kern w:val="0"/>
          <w:szCs w:val="21"/>
        </w:rPr>
        <w:t xml:space="preserve"> </w:t>
      </w:r>
      <w:r w:rsidR="004B2E01" w:rsidRPr="004B2E01">
        <w:rPr>
          <w:rFonts w:ascii="Berkeley-Book" w:hAnsi="Berkeley-Book" w:cs="Berkeley-Book"/>
          <w:color w:val="231F20"/>
          <w:kern w:val="0"/>
          <w:szCs w:val="21"/>
        </w:rPr>
        <w:t>such as inflation, many countries that want to maintain an independent monetary</w:t>
      </w:r>
      <w:r w:rsidR="004B2E01">
        <w:rPr>
          <w:rFonts w:ascii="Berkeley-Book" w:hAnsi="Berkeley-Book" w:cs="Berkeley-Book"/>
          <w:color w:val="231F20"/>
          <w:kern w:val="0"/>
          <w:szCs w:val="21"/>
        </w:rPr>
        <w:t xml:space="preserve"> </w:t>
      </w:r>
      <w:r w:rsidR="004B2E01" w:rsidRPr="004B2E01">
        <w:rPr>
          <w:rFonts w:ascii="Berkeley-Book" w:hAnsi="Berkeley-Book" w:cs="Berkeley-Book"/>
          <w:color w:val="231F20"/>
          <w:kern w:val="0"/>
          <w:szCs w:val="21"/>
        </w:rPr>
        <w:t>policy have recently adopted inflation targeting as their monetary policy regime.</w:t>
      </w:r>
      <w:r w:rsidR="004B2E01">
        <w:rPr>
          <w:rFonts w:ascii="Berkeley-Book" w:hAnsi="Berkeley-Book" w:cs="Berkeley-Book"/>
          <w:color w:val="231F20"/>
          <w:kern w:val="0"/>
          <w:szCs w:val="21"/>
        </w:rPr>
        <w:t xml:space="preserve"> </w:t>
      </w:r>
      <w:r w:rsidR="004B2E01" w:rsidRPr="004B2E01">
        <w:rPr>
          <w:rFonts w:ascii="Berkeley-Book" w:hAnsi="Berkeley-Book" w:cs="Berkeley-Book"/>
          <w:color w:val="231F20"/>
          <w:kern w:val="0"/>
          <w:szCs w:val="21"/>
        </w:rPr>
        <w:t>New Zealand was the first country to formally adopt inflation targeting in 1990, followed</w:t>
      </w:r>
      <w:r w:rsidR="004B2E01">
        <w:rPr>
          <w:rFonts w:ascii="Berkeley-Book" w:hAnsi="Berkeley-Book" w:cs="Berkeley-Book"/>
          <w:color w:val="231F20"/>
          <w:kern w:val="0"/>
          <w:szCs w:val="21"/>
        </w:rPr>
        <w:t xml:space="preserve"> </w:t>
      </w:r>
      <w:r w:rsidR="004B2E01" w:rsidRPr="004B2E01">
        <w:rPr>
          <w:rFonts w:ascii="Berkeley-Book" w:hAnsi="Berkeley-Book" w:cs="Berkeley-Book"/>
          <w:color w:val="231F20"/>
          <w:kern w:val="0"/>
          <w:szCs w:val="21"/>
        </w:rPr>
        <w:t>by Canada in 1991, the United Kingdom in 1992, Sweden and Finland in</w:t>
      </w:r>
      <w:r w:rsidR="004B2E01">
        <w:rPr>
          <w:rFonts w:ascii="Berkeley-Book" w:hAnsi="Berkeley-Book" w:cs="Berkeley-Book"/>
          <w:color w:val="231F20"/>
          <w:kern w:val="0"/>
          <w:szCs w:val="21"/>
        </w:rPr>
        <w:t xml:space="preserve"> </w:t>
      </w:r>
      <w:r w:rsidR="004B2E01" w:rsidRPr="004B2E01">
        <w:rPr>
          <w:rFonts w:ascii="Berkeley-Book" w:hAnsi="Berkeley-Book" w:cs="Berkeley-Book"/>
          <w:color w:val="231F20"/>
          <w:kern w:val="0"/>
          <w:szCs w:val="21"/>
        </w:rPr>
        <w:t>1993, and Australia and Spain in 1994. Israel, Chile, and Brazil, among others, have</w:t>
      </w:r>
      <w:r w:rsidR="004B2E01">
        <w:rPr>
          <w:rFonts w:ascii="Berkeley-Book" w:hAnsi="Berkeley-Book" w:cs="Berkeley-Book"/>
          <w:color w:val="231F20"/>
          <w:kern w:val="0"/>
          <w:szCs w:val="21"/>
        </w:rPr>
        <w:t xml:space="preserve"> </w:t>
      </w:r>
      <w:r w:rsidR="004B2E01" w:rsidRPr="004B2E01">
        <w:rPr>
          <w:rFonts w:ascii="Berkeley-Book" w:hAnsi="Berkeley-Book" w:cs="Berkeley-Book"/>
          <w:color w:val="231F20"/>
          <w:kern w:val="0"/>
          <w:szCs w:val="21"/>
        </w:rPr>
        <w:t xml:space="preserve">also adopted a form of </w:t>
      </w:r>
      <w:r w:rsidR="004B2E01" w:rsidRPr="004B2E01">
        <w:rPr>
          <w:rFonts w:ascii="Berkeley-Book" w:hAnsi="Berkeley-Book" w:cs="Berkeley-Book"/>
          <w:b/>
          <w:color w:val="231F20"/>
          <w:kern w:val="0"/>
          <w:szCs w:val="21"/>
        </w:rPr>
        <w:t>inflation targeting</w:t>
      </w:r>
      <w:r w:rsidR="004B2E01" w:rsidRPr="004B2E01">
        <w:rPr>
          <w:rFonts w:ascii="Berkeley-Book" w:hAnsi="Berkeley-Book" w:cs="Berkeley-Book"/>
          <w:color w:val="231F20"/>
          <w:kern w:val="0"/>
          <w:szCs w:val="21"/>
        </w:rPr>
        <w:t>.</w:t>
      </w:r>
    </w:p>
    <w:p w:rsidR="004B2E01" w:rsidRDefault="004B2E01" w:rsidP="004B2E01">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ab/>
      </w:r>
      <w:r w:rsidR="00B633E1">
        <w:rPr>
          <w:rFonts w:ascii="Berkeley-Book" w:eastAsia="宋体" w:hAnsi="Berkeley-Book" w:cs="Berkeley-Book" w:hint="eastAsia"/>
          <w:color w:val="231F20"/>
          <w:kern w:val="0"/>
          <w:szCs w:val="21"/>
        </w:rPr>
        <w:tab/>
      </w:r>
      <w:r>
        <w:rPr>
          <w:rFonts w:ascii="Berkeley-Book" w:hAnsi="Berkeley-Book" w:cs="Berkeley-Book"/>
          <w:color w:val="231F20"/>
          <w:kern w:val="0"/>
          <w:szCs w:val="21"/>
        </w:rPr>
        <w:t>Inflation targeting involves several elements: (1) public announcement of</w:t>
      </w:r>
      <w:r w:rsidR="00B633E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medium-term numerical targets for inflation; (2) an institutional commitment to price</w:t>
      </w:r>
      <w:r w:rsidR="00B633E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stability as the primary, long-run goal of monetary policy and a commitment to</w:t>
      </w:r>
      <w:r w:rsidR="00B633E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achieve the inflation goal; (3) an information-inclusive strategy in which many variables</w:t>
      </w:r>
      <w:r w:rsidR="00B633E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and not just monetary aggregates are used in making decisions about monetary</w:t>
      </w:r>
      <w:r w:rsidR="00B633E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policy; (4) increased </w:t>
      </w:r>
      <w:r>
        <w:rPr>
          <w:rFonts w:ascii="Berkeley-Book" w:hAnsi="Berkeley-Book" w:cs="Berkeley-Book"/>
          <w:color w:val="231F20"/>
          <w:kern w:val="0"/>
          <w:szCs w:val="21"/>
        </w:rPr>
        <w:lastRenderedPageBreak/>
        <w:t>transparency of the monetary policy strategy through communication</w:t>
      </w:r>
      <w:r w:rsidR="00B633E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with the public and the markets about the plans and objectives of monetary</w:t>
      </w:r>
      <w:r w:rsidR="00B633E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policymakers; and (5) increased accountability of the central bank for attaining its inflation objectives.</w:t>
      </w:r>
    </w:p>
    <w:p w:rsidR="004B2E01" w:rsidRDefault="004B2E01" w:rsidP="004B2E01">
      <w:pPr>
        <w:autoSpaceDE w:val="0"/>
        <w:autoSpaceDN w:val="0"/>
        <w:adjustRightInd w:val="0"/>
        <w:jc w:val="left"/>
        <w:rPr>
          <w:rFonts w:ascii="Berkeley-Book" w:hAnsi="Berkeley-Book" w:cs="Berkeley-Book"/>
          <w:color w:val="231F20"/>
          <w:kern w:val="0"/>
          <w:szCs w:val="21"/>
        </w:rPr>
      </w:pPr>
    </w:p>
    <w:p w:rsidR="004B2E01" w:rsidRDefault="004B2E01" w:rsidP="004B2E01">
      <w:pPr>
        <w:pStyle w:val="Heading2"/>
        <w:rPr>
          <w:kern w:val="0"/>
        </w:rPr>
      </w:pPr>
      <w:bookmarkStart w:id="33" w:name="_Toc217859169"/>
      <w:r>
        <w:rPr>
          <w:kern w:val="0"/>
        </w:rPr>
        <w:t>Part 6 Monetary Theory</w:t>
      </w:r>
      <w:bookmarkEnd w:id="33"/>
    </w:p>
    <w:p w:rsidR="004B2E01" w:rsidRDefault="004B2E01" w:rsidP="004B2E01">
      <w:pPr>
        <w:pStyle w:val="Heading3"/>
      </w:pPr>
      <w:bookmarkStart w:id="34" w:name="_Toc217859170"/>
      <w:r>
        <w:t>Ch22 The Demand for Money</w:t>
      </w:r>
      <w:bookmarkEnd w:id="34"/>
    </w:p>
    <w:p w:rsidR="00872EBD" w:rsidRPr="00EB5591" w:rsidRDefault="00872EBD" w:rsidP="00872EBD">
      <w:pPr>
        <w:autoSpaceDE w:val="0"/>
        <w:autoSpaceDN w:val="0"/>
        <w:adjustRightInd w:val="0"/>
        <w:jc w:val="left"/>
        <w:rPr>
          <w:rFonts w:ascii="Berkeley-Book" w:eastAsia="宋体" w:hAnsi="Berkeley-Book" w:cs="Berkeley-Book"/>
          <w:color w:val="231F20"/>
          <w:kern w:val="0"/>
          <w:szCs w:val="21"/>
        </w:rPr>
      </w:pPr>
    </w:p>
    <w:p w:rsidR="00872EBD" w:rsidRDefault="00872EBD" w:rsidP="00872EBD">
      <w:pPr>
        <w:autoSpaceDE w:val="0"/>
        <w:autoSpaceDN w:val="0"/>
        <w:adjustRightInd w:val="0"/>
        <w:jc w:val="left"/>
        <w:rPr>
          <w:rFonts w:ascii="Berkeley-Book" w:hAnsi="Berkeley-Book" w:cs="Berkeley-Book"/>
          <w:b/>
          <w:color w:val="231F20"/>
          <w:kern w:val="0"/>
          <w:sz w:val="28"/>
          <w:szCs w:val="21"/>
        </w:rPr>
      </w:pPr>
      <w:r>
        <w:rPr>
          <w:rFonts w:ascii="Berkeley-Book" w:hAnsi="Berkeley-Book" w:cs="Berkeley-Book"/>
          <w:color w:val="231F20"/>
          <w:kern w:val="0"/>
          <w:szCs w:val="21"/>
        </w:rPr>
        <w:tab/>
      </w:r>
      <w:r w:rsidR="00EB5591">
        <w:rPr>
          <w:rFonts w:ascii="Berkeley-Book" w:eastAsia="宋体" w:hAnsi="Berkeley-Book" w:cs="Berkeley-Book" w:hint="eastAsia"/>
          <w:color w:val="231F20"/>
          <w:kern w:val="0"/>
          <w:szCs w:val="21"/>
        </w:rPr>
        <w:tab/>
      </w:r>
      <w:r w:rsidRPr="00872EBD">
        <w:rPr>
          <w:rFonts w:ascii="Berkeley-Book" w:hAnsi="Berkeley-Book" w:cs="Berkeley-Book"/>
          <w:b/>
          <w:color w:val="231F20"/>
          <w:kern w:val="0"/>
          <w:sz w:val="28"/>
          <w:szCs w:val="21"/>
        </w:rPr>
        <w:t>A central question in monetary theory is whether or to what extent the quantity</w:t>
      </w:r>
      <w:r>
        <w:rPr>
          <w:rFonts w:ascii="Berkeley-Book" w:hAnsi="Berkeley-Book" w:cs="Berkeley-Book"/>
          <w:b/>
          <w:color w:val="231F20"/>
          <w:kern w:val="0"/>
          <w:sz w:val="28"/>
          <w:szCs w:val="21"/>
        </w:rPr>
        <w:t xml:space="preserve"> </w:t>
      </w:r>
      <w:r w:rsidRPr="00872EBD">
        <w:rPr>
          <w:rFonts w:ascii="Berkeley-Book" w:hAnsi="Berkeley-Book" w:cs="Berkeley-Book"/>
          <w:b/>
          <w:color w:val="231F20"/>
          <w:kern w:val="0"/>
          <w:sz w:val="28"/>
          <w:szCs w:val="21"/>
        </w:rPr>
        <w:t>of money demanded is affected by changes in interest rates.</w:t>
      </w:r>
    </w:p>
    <w:p w:rsidR="00872EBD" w:rsidRDefault="00872EBD" w:rsidP="00872EBD">
      <w:pPr>
        <w:autoSpaceDE w:val="0"/>
        <w:autoSpaceDN w:val="0"/>
        <w:adjustRightInd w:val="0"/>
        <w:jc w:val="left"/>
        <w:rPr>
          <w:rFonts w:ascii="Berkeley-Book" w:hAnsi="Berkeley-Book" w:cs="Berkeley-Book"/>
          <w:b/>
          <w:color w:val="231F20"/>
          <w:kern w:val="0"/>
          <w:sz w:val="28"/>
          <w:szCs w:val="21"/>
        </w:rPr>
      </w:pPr>
    </w:p>
    <w:p w:rsidR="00872EBD" w:rsidRDefault="00872EBD" w:rsidP="00872EBD">
      <w:pPr>
        <w:autoSpaceDE w:val="0"/>
        <w:autoSpaceDN w:val="0"/>
        <w:adjustRightInd w:val="0"/>
        <w:jc w:val="left"/>
        <w:rPr>
          <w:rFonts w:ascii="Berkeley-Book" w:hAnsi="Berkeley-Book" w:cs="Berkeley-Book"/>
          <w:color w:val="231F20"/>
          <w:kern w:val="0"/>
          <w:sz w:val="28"/>
          <w:szCs w:val="21"/>
        </w:rPr>
      </w:pPr>
      <w:r>
        <w:rPr>
          <w:rFonts w:ascii="Berkeley-Book" w:hAnsi="Berkeley-Book" w:cs="Berkeley-Book"/>
          <w:b/>
          <w:color w:val="231F20"/>
          <w:kern w:val="0"/>
          <w:sz w:val="28"/>
          <w:szCs w:val="21"/>
        </w:rPr>
        <w:tab/>
      </w:r>
      <w:r w:rsidR="00EB5591">
        <w:rPr>
          <w:rFonts w:ascii="Berkeley-Book" w:eastAsia="宋体" w:hAnsi="Berkeley-Book" w:cs="Berkeley-Book" w:hint="eastAsia"/>
          <w:b/>
          <w:color w:val="231F20"/>
          <w:kern w:val="0"/>
          <w:sz w:val="28"/>
          <w:szCs w:val="21"/>
        </w:rPr>
        <w:tab/>
      </w:r>
      <w:r w:rsidRPr="00872EBD">
        <w:rPr>
          <w:rFonts w:ascii="Berkeley-Book" w:hAnsi="Berkeley-Book" w:cs="Berkeley-Book"/>
          <w:color w:val="231F20"/>
          <w:kern w:val="0"/>
          <w:sz w:val="28"/>
          <w:szCs w:val="21"/>
        </w:rPr>
        <w:t>Developed by the classical economists in the nineteenth and early twentieth centuries,</w:t>
      </w:r>
      <w:r w:rsidR="00B633E1">
        <w:rPr>
          <w:rFonts w:ascii="Berkeley-Book" w:eastAsia="宋体" w:hAnsi="Berkeley-Book" w:cs="Berkeley-Book" w:hint="eastAsia"/>
          <w:color w:val="231F20"/>
          <w:kern w:val="0"/>
          <w:sz w:val="28"/>
          <w:szCs w:val="21"/>
        </w:rPr>
        <w:t xml:space="preserve"> </w:t>
      </w:r>
      <w:r w:rsidRPr="00872EBD">
        <w:rPr>
          <w:rFonts w:ascii="Berkeley-Book" w:hAnsi="Berkeley-Book" w:cs="Berkeley-Book"/>
          <w:color w:val="231F20"/>
          <w:kern w:val="0"/>
          <w:sz w:val="28"/>
          <w:szCs w:val="21"/>
        </w:rPr>
        <w:t xml:space="preserve">the </w:t>
      </w:r>
      <w:r w:rsidRPr="00872EBD">
        <w:rPr>
          <w:rFonts w:ascii="Berkeley-Book" w:hAnsi="Berkeley-Book" w:cs="Berkeley-Book"/>
          <w:b/>
          <w:color w:val="231F20"/>
          <w:kern w:val="0"/>
          <w:sz w:val="28"/>
          <w:szCs w:val="21"/>
        </w:rPr>
        <w:t>quantity theory of money</w:t>
      </w:r>
      <w:r w:rsidRPr="00872EBD">
        <w:rPr>
          <w:rFonts w:ascii="Berkeley-Book" w:hAnsi="Berkeley-Book" w:cs="Berkeley-Book"/>
          <w:color w:val="231F20"/>
          <w:kern w:val="0"/>
          <w:sz w:val="28"/>
          <w:szCs w:val="21"/>
        </w:rPr>
        <w:t xml:space="preserve"> is a theory of how the nominal value of aggregate</w:t>
      </w:r>
      <w:r>
        <w:rPr>
          <w:rFonts w:ascii="Berkeley-Book" w:hAnsi="Berkeley-Book" w:cs="Berkeley-Book"/>
          <w:color w:val="231F20"/>
          <w:kern w:val="0"/>
          <w:sz w:val="28"/>
          <w:szCs w:val="21"/>
        </w:rPr>
        <w:t xml:space="preserve"> </w:t>
      </w:r>
      <w:r w:rsidRPr="00872EBD">
        <w:rPr>
          <w:rFonts w:ascii="Berkeley-Book" w:hAnsi="Berkeley-Book" w:cs="Berkeley-Book"/>
          <w:color w:val="231F20"/>
          <w:kern w:val="0"/>
          <w:sz w:val="28"/>
          <w:szCs w:val="21"/>
        </w:rPr>
        <w:t>income is determined. Because it also tells us how much money is held for a given</w:t>
      </w:r>
      <w:r>
        <w:rPr>
          <w:rFonts w:ascii="Berkeley-Book" w:hAnsi="Berkeley-Book" w:cs="Berkeley-Book"/>
          <w:color w:val="231F20"/>
          <w:kern w:val="0"/>
          <w:sz w:val="28"/>
          <w:szCs w:val="21"/>
        </w:rPr>
        <w:t xml:space="preserve"> </w:t>
      </w:r>
      <w:r w:rsidRPr="00872EBD">
        <w:rPr>
          <w:rFonts w:ascii="Berkeley-Book" w:hAnsi="Berkeley-Book" w:cs="Berkeley-Book"/>
          <w:color w:val="231F20"/>
          <w:kern w:val="0"/>
          <w:sz w:val="28"/>
          <w:szCs w:val="21"/>
        </w:rPr>
        <w:t>amount of aggregate income, it is also a theory of the demand for money. The most</w:t>
      </w:r>
      <w:r>
        <w:rPr>
          <w:rFonts w:ascii="Berkeley-Book" w:hAnsi="Berkeley-Book" w:cs="Berkeley-Book"/>
          <w:color w:val="231F20"/>
          <w:kern w:val="0"/>
          <w:sz w:val="28"/>
          <w:szCs w:val="21"/>
        </w:rPr>
        <w:t xml:space="preserve"> </w:t>
      </w:r>
      <w:r w:rsidRPr="00872EBD">
        <w:rPr>
          <w:rFonts w:ascii="Berkeley-Book" w:hAnsi="Berkeley-Book" w:cs="Berkeley-Book"/>
          <w:color w:val="231F20"/>
          <w:kern w:val="0"/>
          <w:sz w:val="28"/>
          <w:szCs w:val="21"/>
        </w:rPr>
        <w:t>important feature of this theory is that it suggests that interest rates have no effect on</w:t>
      </w:r>
      <w:r>
        <w:rPr>
          <w:rFonts w:ascii="Berkeley-Book" w:hAnsi="Berkeley-Book" w:cs="Berkeley-Book"/>
          <w:color w:val="231F20"/>
          <w:kern w:val="0"/>
          <w:sz w:val="28"/>
          <w:szCs w:val="21"/>
        </w:rPr>
        <w:t xml:space="preserve"> </w:t>
      </w:r>
      <w:r w:rsidRPr="00872EBD">
        <w:rPr>
          <w:rFonts w:ascii="Berkeley-Book" w:hAnsi="Berkeley-Book" w:cs="Berkeley-Book"/>
          <w:color w:val="231F20"/>
          <w:kern w:val="0"/>
          <w:sz w:val="28"/>
          <w:szCs w:val="21"/>
        </w:rPr>
        <w:t>the demand for money.</w:t>
      </w:r>
    </w:p>
    <w:p w:rsidR="00872EBD" w:rsidRDefault="00872EBD" w:rsidP="00872EBD">
      <w:pPr>
        <w:autoSpaceDE w:val="0"/>
        <w:autoSpaceDN w:val="0"/>
        <w:adjustRightInd w:val="0"/>
        <w:jc w:val="left"/>
        <w:rPr>
          <w:rFonts w:ascii="Berkeley-Book" w:hAnsi="Berkeley-Book" w:cs="Berkeley-Book"/>
          <w:color w:val="231F20"/>
          <w:kern w:val="0"/>
          <w:sz w:val="28"/>
          <w:szCs w:val="21"/>
        </w:rPr>
      </w:pPr>
    </w:p>
    <w:p w:rsidR="00872EBD" w:rsidRDefault="00B862AA" w:rsidP="00872EBD">
      <w:pPr>
        <w:autoSpaceDE w:val="0"/>
        <w:autoSpaceDN w:val="0"/>
        <w:adjustRightInd w:val="0"/>
        <w:jc w:val="left"/>
        <w:rPr>
          <w:rFonts w:ascii="Berkeley-Book" w:eastAsia="宋体" w:hAnsi="Berkeley-Book" w:cs="Berkeley-Book"/>
          <w:color w:val="231F20"/>
          <w:kern w:val="0"/>
          <w:sz w:val="22"/>
          <w:szCs w:val="17"/>
        </w:rPr>
      </w:pPr>
      <w:hyperlink r:id="rId48" w:history="1">
        <w:r w:rsidR="00872EBD" w:rsidRPr="00872EBD">
          <w:rPr>
            <w:rStyle w:val="Hyperlink"/>
            <w:rFonts w:ascii="Berkeley-Bold" w:hAnsi="Berkeley-Bold" w:cs="Berkeley-Bold"/>
            <w:b/>
            <w:bCs/>
            <w:kern w:val="0"/>
            <w:sz w:val="22"/>
            <w:szCs w:val="17"/>
          </w:rPr>
          <w:t>http://cepa.newschool.edu/het /profiles/fisher.htm</w:t>
        </w:r>
      </w:hyperlink>
      <w:r w:rsidR="00872EBD" w:rsidRPr="00872EBD">
        <w:rPr>
          <w:rFonts w:ascii="Berkeley-Bold" w:hAnsi="Berkeley-Bold" w:cs="Berkeley-Bold"/>
          <w:b/>
          <w:bCs/>
          <w:color w:val="00AFF0"/>
          <w:kern w:val="0"/>
          <w:sz w:val="22"/>
          <w:szCs w:val="17"/>
        </w:rPr>
        <w:t xml:space="preserve"> </w:t>
      </w:r>
      <w:r w:rsidR="00872EBD" w:rsidRPr="00872EBD">
        <w:rPr>
          <w:rFonts w:ascii="Berkeley-Book" w:hAnsi="Berkeley-Book" w:cs="Berkeley-Book"/>
          <w:color w:val="231F20"/>
          <w:kern w:val="0"/>
          <w:sz w:val="22"/>
          <w:szCs w:val="17"/>
        </w:rPr>
        <w:t>A brief biography and summary of the writings of Irving Fisher.</w:t>
      </w:r>
    </w:p>
    <w:p w:rsidR="00EB5591" w:rsidRPr="00EB5591" w:rsidRDefault="00EB5591" w:rsidP="00872EBD">
      <w:pPr>
        <w:autoSpaceDE w:val="0"/>
        <w:autoSpaceDN w:val="0"/>
        <w:adjustRightInd w:val="0"/>
        <w:jc w:val="left"/>
        <w:rPr>
          <w:rFonts w:ascii="Berkeley-Book" w:eastAsia="宋体" w:hAnsi="Berkeley-Book" w:cs="Berkeley-Book"/>
          <w:color w:val="231F20"/>
          <w:kern w:val="0"/>
          <w:sz w:val="22"/>
          <w:szCs w:val="17"/>
        </w:rPr>
      </w:pPr>
    </w:p>
    <w:p w:rsidR="00872EBD" w:rsidRDefault="00872EBD" w:rsidP="00872EBD">
      <w:pPr>
        <w:autoSpaceDE w:val="0"/>
        <w:autoSpaceDN w:val="0"/>
        <w:adjustRightInd w:val="0"/>
        <w:jc w:val="left"/>
        <w:rPr>
          <w:rFonts w:ascii="Berkeley-Book" w:hAnsi="Berkeley-Book" w:cs="Berkeley-Book"/>
          <w:color w:val="231F20"/>
          <w:kern w:val="0"/>
          <w:sz w:val="28"/>
          <w:szCs w:val="21"/>
        </w:rPr>
      </w:pPr>
      <w:r>
        <w:rPr>
          <w:rFonts w:ascii="Berkeley-Book" w:hAnsi="Berkeley-Book" w:cs="Berkeley-Book"/>
          <w:color w:val="231F20"/>
          <w:kern w:val="0"/>
          <w:sz w:val="22"/>
          <w:szCs w:val="17"/>
        </w:rPr>
        <w:tab/>
      </w:r>
      <w:r w:rsidR="00EB5591">
        <w:rPr>
          <w:rFonts w:ascii="Berkeley-Book" w:eastAsia="宋体" w:hAnsi="Berkeley-Book" w:cs="Berkeley-Book" w:hint="eastAsia"/>
          <w:color w:val="231F20"/>
          <w:kern w:val="0"/>
          <w:sz w:val="22"/>
          <w:szCs w:val="17"/>
        </w:rPr>
        <w:tab/>
      </w:r>
      <w:r w:rsidRPr="00872EBD">
        <w:rPr>
          <w:rFonts w:ascii="Berkeley-Book" w:hAnsi="Berkeley-Book" w:cs="Berkeley-Book"/>
          <w:color w:val="231F20"/>
          <w:kern w:val="0"/>
          <w:sz w:val="28"/>
          <w:szCs w:val="21"/>
        </w:rPr>
        <w:t>The clearest exposition of the classical quantity theory approach is found in the work of</w:t>
      </w:r>
      <w:r>
        <w:rPr>
          <w:rFonts w:ascii="Berkeley-Book" w:hAnsi="Berkeley-Book" w:cs="Berkeley-Book"/>
          <w:color w:val="231F20"/>
          <w:kern w:val="0"/>
          <w:sz w:val="28"/>
          <w:szCs w:val="21"/>
        </w:rPr>
        <w:t xml:space="preserve"> </w:t>
      </w:r>
      <w:r w:rsidRPr="00872EBD">
        <w:rPr>
          <w:rFonts w:ascii="Berkeley-Book" w:hAnsi="Berkeley-Book" w:cs="Berkeley-Book"/>
          <w:color w:val="231F20"/>
          <w:kern w:val="0"/>
          <w:sz w:val="28"/>
          <w:szCs w:val="21"/>
        </w:rPr>
        <w:t xml:space="preserve">the American economist Irving Fisher, in his influential book </w:t>
      </w:r>
      <w:r w:rsidRPr="00872EBD">
        <w:rPr>
          <w:rFonts w:ascii="Berkeley-BookItalic" w:hAnsi="Berkeley-BookItalic" w:cs="Berkeley-BookItalic"/>
          <w:i/>
          <w:iCs/>
          <w:color w:val="231F20"/>
          <w:kern w:val="0"/>
          <w:sz w:val="28"/>
          <w:szCs w:val="21"/>
        </w:rPr>
        <w:t>The Purchasing Power of</w:t>
      </w:r>
      <w:r>
        <w:rPr>
          <w:rFonts w:ascii="Berkeley-BookItalic" w:hAnsi="Berkeley-BookItalic" w:cs="Berkeley-BookItalic"/>
          <w:i/>
          <w:iCs/>
          <w:color w:val="231F20"/>
          <w:kern w:val="0"/>
          <w:sz w:val="28"/>
          <w:szCs w:val="21"/>
        </w:rPr>
        <w:t xml:space="preserve"> </w:t>
      </w:r>
      <w:r w:rsidRPr="00872EBD">
        <w:rPr>
          <w:rFonts w:ascii="Berkeley-BookItalic" w:hAnsi="Berkeley-BookItalic" w:cs="Berkeley-BookItalic"/>
          <w:i/>
          <w:iCs/>
          <w:color w:val="231F20"/>
          <w:kern w:val="0"/>
          <w:sz w:val="28"/>
          <w:szCs w:val="21"/>
        </w:rPr>
        <w:t>Money</w:t>
      </w:r>
      <w:r w:rsidRPr="00872EBD">
        <w:rPr>
          <w:rFonts w:ascii="Berkeley-Book" w:hAnsi="Berkeley-Book" w:cs="Berkeley-Book"/>
          <w:color w:val="231F20"/>
          <w:kern w:val="0"/>
          <w:sz w:val="28"/>
          <w:szCs w:val="21"/>
        </w:rPr>
        <w:t>, published in 1911</w:t>
      </w:r>
      <w:r>
        <w:rPr>
          <w:rFonts w:ascii="Berkeley-Book" w:hAnsi="Berkeley-Book" w:cs="Berkeley-Book"/>
          <w:color w:val="231F20"/>
          <w:kern w:val="0"/>
          <w:sz w:val="28"/>
          <w:szCs w:val="21"/>
        </w:rPr>
        <w:t>.</w:t>
      </w:r>
      <w:r w:rsidRPr="00872EBD">
        <w:rPr>
          <w:rFonts w:ascii="Berkeley-Book" w:hAnsi="Berkeley-Book" w:cs="Berkeley-Book"/>
          <w:color w:val="231F20"/>
          <w:kern w:val="0"/>
          <w:szCs w:val="21"/>
        </w:rPr>
        <w:t xml:space="preserve"> </w:t>
      </w:r>
      <w:r w:rsidRPr="00872EBD">
        <w:rPr>
          <w:rFonts w:ascii="Berkeley-Book" w:hAnsi="Berkeley-Book" w:cs="Berkeley-Book"/>
          <w:color w:val="231F20"/>
          <w:kern w:val="0"/>
          <w:sz w:val="28"/>
          <w:szCs w:val="21"/>
        </w:rPr>
        <w:t>The concept that provides the link between M and</w:t>
      </w:r>
      <w:r>
        <w:rPr>
          <w:rFonts w:ascii="Berkeley-Book" w:hAnsi="Berkeley-Book" w:cs="Berkeley-Book"/>
          <w:color w:val="231F20"/>
          <w:kern w:val="0"/>
          <w:sz w:val="28"/>
          <w:szCs w:val="21"/>
        </w:rPr>
        <w:t xml:space="preserve"> </w:t>
      </w:r>
      <w:r w:rsidRPr="00872EBD">
        <w:rPr>
          <w:rFonts w:ascii="Berkeley-Book" w:hAnsi="Berkeley-Book" w:cs="Berkeley-Book"/>
          <w:color w:val="231F20"/>
          <w:kern w:val="0"/>
          <w:sz w:val="28"/>
          <w:szCs w:val="21"/>
        </w:rPr>
        <w:t xml:space="preserve">P </w:t>
      </w:r>
      <w:r>
        <w:rPr>
          <w:rFonts w:ascii="Berkeley-Book" w:hAnsi="Berkeley-Book" w:cs="Berkeley-Book"/>
          <w:color w:val="231F20"/>
          <w:kern w:val="0"/>
          <w:sz w:val="28"/>
          <w:szCs w:val="21"/>
        </w:rPr>
        <w:t>*</w:t>
      </w:r>
      <w:r w:rsidRPr="00872EBD">
        <w:rPr>
          <w:rFonts w:ascii="Berkeley-Book" w:hAnsi="Berkeley-Book" w:cs="Berkeley-Book"/>
          <w:color w:val="231F20"/>
          <w:kern w:val="0"/>
          <w:sz w:val="28"/>
          <w:szCs w:val="21"/>
        </w:rPr>
        <w:t xml:space="preserve">Y is called the </w:t>
      </w:r>
      <w:r w:rsidRPr="00AD5034">
        <w:rPr>
          <w:rFonts w:ascii="Berkeley-Book" w:hAnsi="Berkeley-Book" w:cs="Berkeley-Book"/>
          <w:b/>
          <w:color w:val="231F20"/>
          <w:kern w:val="0"/>
          <w:sz w:val="28"/>
          <w:szCs w:val="21"/>
        </w:rPr>
        <w:t>velocity of money</w:t>
      </w:r>
      <w:r w:rsidRPr="00872EBD">
        <w:rPr>
          <w:rFonts w:ascii="Berkeley-Book" w:hAnsi="Berkeley-Book" w:cs="Berkeley-Book"/>
          <w:color w:val="231F20"/>
          <w:kern w:val="0"/>
          <w:sz w:val="28"/>
          <w:szCs w:val="21"/>
        </w:rPr>
        <w:t xml:space="preserve"> (often reduced to </w:t>
      </w:r>
      <w:r w:rsidRPr="00AD5034">
        <w:rPr>
          <w:rFonts w:ascii="Berkeley-Book" w:hAnsi="Berkeley-Book" w:cs="Berkeley-Book"/>
          <w:b/>
          <w:color w:val="231F20"/>
          <w:kern w:val="0"/>
          <w:sz w:val="28"/>
          <w:szCs w:val="21"/>
        </w:rPr>
        <w:t>velocity</w:t>
      </w:r>
      <w:r w:rsidRPr="00872EBD">
        <w:rPr>
          <w:rFonts w:ascii="Berkeley-Book" w:hAnsi="Berkeley-Book" w:cs="Berkeley-Book"/>
          <w:color w:val="231F20"/>
          <w:kern w:val="0"/>
          <w:sz w:val="28"/>
          <w:szCs w:val="21"/>
        </w:rPr>
        <w:t>), the rate of turnover of</w:t>
      </w:r>
      <w:r>
        <w:rPr>
          <w:rFonts w:ascii="Berkeley-Book" w:hAnsi="Berkeley-Book" w:cs="Berkeley-Book"/>
          <w:color w:val="231F20"/>
          <w:kern w:val="0"/>
          <w:sz w:val="28"/>
          <w:szCs w:val="21"/>
        </w:rPr>
        <w:t xml:space="preserve"> </w:t>
      </w:r>
      <w:r w:rsidRPr="00872EBD">
        <w:rPr>
          <w:rFonts w:ascii="Berkeley-Book" w:hAnsi="Berkeley-Book" w:cs="Berkeley-Book"/>
          <w:color w:val="231F20"/>
          <w:kern w:val="0"/>
          <w:sz w:val="28"/>
          <w:szCs w:val="21"/>
        </w:rPr>
        <w:t>money; that is, the average number of times per year that a dollar is spent in buying the</w:t>
      </w:r>
      <w:r>
        <w:rPr>
          <w:rFonts w:ascii="Berkeley-Book" w:hAnsi="Berkeley-Book" w:cs="Berkeley-Book"/>
          <w:color w:val="231F20"/>
          <w:kern w:val="0"/>
          <w:sz w:val="28"/>
          <w:szCs w:val="21"/>
        </w:rPr>
        <w:t xml:space="preserve"> </w:t>
      </w:r>
      <w:r w:rsidRPr="00872EBD">
        <w:rPr>
          <w:rFonts w:ascii="Berkeley-Book" w:hAnsi="Berkeley-Book" w:cs="Berkeley-Book"/>
          <w:color w:val="231F20"/>
          <w:kern w:val="0"/>
          <w:sz w:val="28"/>
          <w:szCs w:val="21"/>
        </w:rPr>
        <w:t>total amount of goods and services produced in the economy.</w:t>
      </w:r>
    </w:p>
    <w:p w:rsidR="00AD5034" w:rsidRDefault="00AD5034" w:rsidP="00872EBD">
      <w:pPr>
        <w:autoSpaceDE w:val="0"/>
        <w:autoSpaceDN w:val="0"/>
        <w:adjustRightInd w:val="0"/>
        <w:jc w:val="left"/>
        <w:rPr>
          <w:rFonts w:ascii="Berkeley-Book" w:hAnsi="Berkeley-Book" w:cs="Berkeley-Book"/>
          <w:color w:val="231F20"/>
          <w:kern w:val="0"/>
          <w:sz w:val="28"/>
          <w:szCs w:val="21"/>
        </w:rPr>
      </w:pPr>
      <w:r>
        <w:rPr>
          <w:rFonts w:ascii="Berkeley-Book" w:hAnsi="Berkeley-Book" w:cs="Berkeley-Book"/>
          <w:color w:val="231F20"/>
          <w:kern w:val="0"/>
          <w:sz w:val="28"/>
          <w:szCs w:val="21"/>
        </w:rPr>
        <w:t xml:space="preserve">      </w:t>
      </w:r>
      <w:r w:rsidR="00EB5591">
        <w:rPr>
          <w:rFonts w:ascii="Berkeley-Book" w:eastAsia="宋体" w:hAnsi="Berkeley-Book" w:cs="Berkeley-Book" w:hint="eastAsia"/>
          <w:color w:val="231F20"/>
          <w:kern w:val="0"/>
          <w:sz w:val="28"/>
          <w:szCs w:val="21"/>
        </w:rPr>
        <w:tab/>
      </w:r>
      <w:r w:rsidR="00EB5591">
        <w:rPr>
          <w:rFonts w:ascii="Berkeley-Book" w:eastAsia="宋体" w:hAnsi="Berkeley-Book" w:cs="Berkeley-Book" w:hint="eastAsia"/>
          <w:color w:val="231F20"/>
          <w:kern w:val="0"/>
          <w:sz w:val="28"/>
          <w:szCs w:val="21"/>
        </w:rPr>
        <w:tab/>
      </w:r>
      <w:r w:rsidR="00EB5591">
        <w:rPr>
          <w:rFonts w:ascii="Berkeley-Book" w:eastAsia="宋体" w:hAnsi="Berkeley-Book" w:cs="Berkeley-Book" w:hint="eastAsia"/>
          <w:color w:val="231F20"/>
          <w:kern w:val="0"/>
          <w:sz w:val="28"/>
          <w:szCs w:val="21"/>
        </w:rPr>
        <w:tab/>
      </w:r>
      <w:r>
        <w:rPr>
          <w:rFonts w:ascii="Berkeley-Book" w:hAnsi="Berkeley-Book" w:cs="Berkeley-Book"/>
          <w:color w:val="231F20"/>
          <w:kern w:val="0"/>
          <w:sz w:val="28"/>
          <w:szCs w:val="21"/>
        </w:rPr>
        <w:t>V = P * Y / M</w:t>
      </w:r>
    </w:p>
    <w:p w:rsidR="00AD5034" w:rsidRPr="00AD5034" w:rsidRDefault="00AD5034" w:rsidP="00AD5034">
      <w:pPr>
        <w:autoSpaceDE w:val="0"/>
        <w:autoSpaceDN w:val="0"/>
        <w:adjustRightInd w:val="0"/>
        <w:jc w:val="left"/>
        <w:rPr>
          <w:rFonts w:ascii="Berkeley-Book" w:hAnsi="Berkeley-Book" w:cs="Berkeley-Book"/>
          <w:color w:val="231F20"/>
          <w:kern w:val="0"/>
          <w:sz w:val="28"/>
          <w:szCs w:val="21"/>
        </w:rPr>
      </w:pPr>
      <w:r w:rsidRPr="00AD5034">
        <w:rPr>
          <w:rFonts w:ascii="Berkeley-Book" w:hAnsi="Berkeley-Book" w:cs="Berkeley-Book"/>
          <w:color w:val="231F20"/>
          <w:kern w:val="0"/>
          <w:sz w:val="28"/>
          <w:szCs w:val="21"/>
        </w:rPr>
        <w:t xml:space="preserve">By multiplying both sides of this definition by M, we obtain the </w:t>
      </w:r>
      <w:r w:rsidRPr="00AD5034">
        <w:rPr>
          <w:rFonts w:ascii="Berkeley-Book" w:hAnsi="Berkeley-Book" w:cs="Berkeley-Book"/>
          <w:b/>
          <w:color w:val="231F20"/>
          <w:kern w:val="0"/>
          <w:sz w:val="28"/>
          <w:szCs w:val="21"/>
        </w:rPr>
        <w:t>equation of exchange</w:t>
      </w:r>
      <w:r w:rsidRPr="00AD5034">
        <w:rPr>
          <w:rFonts w:ascii="Berkeley-Book" w:hAnsi="Berkeley-Book" w:cs="Berkeley-Book"/>
          <w:color w:val="231F20"/>
          <w:kern w:val="0"/>
          <w:sz w:val="28"/>
          <w:szCs w:val="21"/>
        </w:rPr>
        <w:t>, which relates nominal income to the quantity of money and velocity:</w:t>
      </w:r>
      <w:r>
        <w:rPr>
          <w:rFonts w:ascii="Berkeley-Book" w:hAnsi="Berkeley-Book" w:cs="Berkeley-Book"/>
          <w:color w:val="231F20"/>
          <w:kern w:val="0"/>
          <w:sz w:val="28"/>
          <w:szCs w:val="21"/>
        </w:rPr>
        <w:t xml:space="preserve"> </w:t>
      </w:r>
    </w:p>
    <w:p w:rsidR="00AD5034" w:rsidRDefault="00EB5591" w:rsidP="00AD5034">
      <w:pPr>
        <w:autoSpaceDE w:val="0"/>
        <w:autoSpaceDN w:val="0"/>
        <w:adjustRightInd w:val="0"/>
        <w:ind w:firstLineChars="200" w:firstLine="560"/>
        <w:jc w:val="left"/>
        <w:rPr>
          <w:rFonts w:ascii="Berkeley-Book" w:hAnsi="Berkeley-Book" w:cs="Berkeley-Book"/>
          <w:color w:val="231F20"/>
          <w:kern w:val="0"/>
          <w:sz w:val="28"/>
          <w:szCs w:val="21"/>
        </w:rPr>
      </w:pPr>
      <w:r>
        <w:rPr>
          <w:rFonts w:ascii="Berkeley-Book" w:eastAsia="宋体" w:hAnsi="Berkeley-Book" w:cs="Berkeley-Book" w:hint="eastAsia"/>
          <w:color w:val="231F20"/>
          <w:kern w:val="0"/>
          <w:sz w:val="28"/>
          <w:szCs w:val="21"/>
        </w:rPr>
        <w:tab/>
      </w:r>
      <w:r>
        <w:rPr>
          <w:rFonts w:ascii="Berkeley-Book" w:eastAsia="宋体" w:hAnsi="Berkeley-Book" w:cs="Berkeley-Book" w:hint="eastAsia"/>
          <w:color w:val="231F20"/>
          <w:kern w:val="0"/>
          <w:sz w:val="28"/>
          <w:szCs w:val="21"/>
        </w:rPr>
        <w:tab/>
      </w:r>
      <w:r>
        <w:rPr>
          <w:rFonts w:ascii="Berkeley-Book" w:eastAsia="宋体" w:hAnsi="Berkeley-Book" w:cs="Berkeley-Book" w:hint="eastAsia"/>
          <w:color w:val="231F20"/>
          <w:kern w:val="0"/>
          <w:sz w:val="28"/>
          <w:szCs w:val="21"/>
        </w:rPr>
        <w:tab/>
      </w:r>
      <w:r w:rsidR="00AD5034" w:rsidRPr="00AD5034">
        <w:rPr>
          <w:rFonts w:ascii="Berkeley-Book" w:hAnsi="Berkeley-Book" w:cs="Berkeley-Book"/>
          <w:color w:val="231F20"/>
          <w:kern w:val="0"/>
          <w:sz w:val="28"/>
          <w:szCs w:val="21"/>
        </w:rPr>
        <w:t xml:space="preserve">M </w:t>
      </w:r>
      <w:r w:rsidR="00AD5034">
        <w:rPr>
          <w:rFonts w:ascii="Berkeley-Book" w:hAnsi="Berkeley-Book" w:cs="Berkeley-Book"/>
          <w:color w:val="231F20"/>
          <w:kern w:val="0"/>
          <w:sz w:val="28"/>
          <w:szCs w:val="21"/>
        </w:rPr>
        <w:t>*</w:t>
      </w:r>
      <w:r w:rsidR="00AD5034" w:rsidRPr="00AD5034">
        <w:rPr>
          <w:rFonts w:ascii="Berkeley-Book" w:hAnsi="Berkeley-Book" w:cs="Berkeley-Book"/>
          <w:color w:val="231F20"/>
          <w:kern w:val="0"/>
          <w:sz w:val="28"/>
          <w:szCs w:val="21"/>
        </w:rPr>
        <w:t xml:space="preserve"> V </w:t>
      </w:r>
      <w:r w:rsidR="00AD5034">
        <w:rPr>
          <w:rFonts w:ascii="Berkeley-Book" w:hAnsi="Berkeley-Book" w:cs="Berkeley-Book"/>
          <w:color w:val="231F20"/>
          <w:kern w:val="0"/>
          <w:sz w:val="28"/>
          <w:szCs w:val="21"/>
        </w:rPr>
        <w:t>=</w:t>
      </w:r>
      <w:r w:rsidR="00AD5034" w:rsidRPr="00AD5034">
        <w:rPr>
          <w:rFonts w:ascii="Berkeley-Book" w:hAnsi="Berkeley-Book" w:cs="Berkeley-Book"/>
          <w:color w:val="231F20"/>
          <w:kern w:val="0"/>
          <w:sz w:val="28"/>
          <w:szCs w:val="21"/>
        </w:rPr>
        <w:t xml:space="preserve"> P </w:t>
      </w:r>
      <w:r w:rsidR="00AD5034">
        <w:rPr>
          <w:rFonts w:ascii="Berkeley-Book" w:hAnsi="Berkeley-Book" w:cs="Berkeley-Book"/>
          <w:color w:val="231F20"/>
          <w:kern w:val="0"/>
          <w:sz w:val="28"/>
          <w:szCs w:val="21"/>
        </w:rPr>
        <w:t>*</w:t>
      </w:r>
      <w:r w:rsidR="00AD5034" w:rsidRPr="00AD5034">
        <w:rPr>
          <w:rFonts w:ascii="Berkeley-Book" w:hAnsi="Berkeley-Book" w:cs="Berkeley-Book"/>
          <w:color w:val="231F20"/>
          <w:kern w:val="0"/>
          <w:sz w:val="28"/>
          <w:szCs w:val="21"/>
        </w:rPr>
        <w:t xml:space="preserve"> Y</w:t>
      </w:r>
    </w:p>
    <w:p w:rsidR="00DE702D" w:rsidRDefault="00DE702D" w:rsidP="00DE702D">
      <w:pPr>
        <w:autoSpaceDE w:val="0"/>
        <w:autoSpaceDN w:val="0"/>
        <w:adjustRightInd w:val="0"/>
        <w:jc w:val="left"/>
        <w:rPr>
          <w:rFonts w:ascii="Berkeley-Book" w:hAnsi="Berkeley-Book" w:cs="Berkeley-Book"/>
          <w:color w:val="231F20"/>
          <w:kern w:val="0"/>
          <w:sz w:val="28"/>
          <w:szCs w:val="21"/>
        </w:rPr>
      </w:pPr>
      <w:r w:rsidRPr="00DE702D">
        <w:rPr>
          <w:rFonts w:ascii="Berkeley-Book" w:hAnsi="Berkeley-Book" w:cs="Berkeley-Book"/>
          <w:color w:val="231F20"/>
          <w:kern w:val="0"/>
          <w:sz w:val="28"/>
          <w:szCs w:val="21"/>
        </w:rPr>
        <w:t>Fisher’s view that velocity is fairly constant in the short run transforms the equation</w:t>
      </w:r>
      <w:r>
        <w:rPr>
          <w:rFonts w:ascii="Berkeley-Book" w:hAnsi="Berkeley-Book" w:cs="Berkeley-Book" w:hint="eastAsia"/>
          <w:color w:val="231F20"/>
          <w:kern w:val="0"/>
          <w:sz w:val="28"/>
          <w:szCs w:val="21"/>
        </w:rPr>
        <w:t xml:space="preserve"> </w:t>
      </w:r>
      <w:r w:rsidRPr="00DE702D">
        <w:rPr>
          <w:rFonts w:ascii="Berkeley-Book" w:hAnsi="Berkeley-Book" w:cs="Berkeley-Book"/>
          <w:color w:val="231F20"/>
          <w:kern w:val="0"/>
          <w:sz w:val="28"/>
          <w:szCs w:val="21"/>
        </w:rPr>
        <w:t xml:space="preserve">of exchange into the </w:t>
      </w:r>
      <w:r w:rsidRPr="00DE702D">
        <w:rPr>
          <w:rFonts w:ascii="Berkeley-Bold" w:hAnsi="Berkeley-Bold" w:cs="Berkeley-Bold"/>
          <w:b/>
          <w:bCs/>
          <w:color w:val="231F20"/>
          <w:kern w:val="0"/>
          <w:sz w:val="28"/>
          <w:szCs w:val="21"/>
        </w:rPr>
        <w:t>quantity theory of money</w:t>
      </w:r>
      <w:r w:rsidRPr="00DE702D">
        <w:rPr>
          <w:rFonts w:ascii="Berkeley-Book" w:hAnsi="Berkeley-Book" w:cs="Berkeley-Book"/>
          <w:color w:val="231F20"/>
          <w:kern w:val="0"/>
          <w:sz w:val="28"/>
          <w:szCs w:val="21"/>
        </w:rPr>
        <w:t>, which states that nominal income is</w:t>
      </w:r>
      <w:r>
        <w:rPr>
          <w:rFonts w:ascii="Berkeley-Book" w:hAnsi="Berkeley-Book" w:cs="Berkeley-Book" w:hint="eastAsia"/>
          <w:color w:val="231F20"/>
          <w:kern w:val="0"/>
          <w:sz w:val="28"/>
          <w:szCs w:val="21"/>
        </w:rPr>
        <w:t xml:space="preserve"> </w:t>
      </w:r>
      <w:r w:rsidRPr="00DE702D">
        <w:rPr>
          <w:rFonts w:ascii="Berkeley-Book" w:hAnsi="Berkeley-Book" w:cs="Berkeley-Book"/>
          <w:color w:val="231F20"/>
          <w:kern w:val="0"/>
          <w:sz w:val="28"/>
          <w:szCs w:val="21"/>
        </w:rPr>
        <w:t>determined solely by movements in the quantity of money</w:t>
      </w:r>
      <w:r>
        <w:rPr>
          <w:rFonts w:ascii="Berkeley-Book" w:hAnsi="Berkeley-Book" w:cs="Berkeley-Book" w:hint="eastAsia"/>
          <w:color w:val="231F20"/>
          <w:kern w:val="0"/>
          <w:sz w:val="28"/>
          <w:szCs w:val="21"/>
        </w:rPr>
        <w:t>。</w:t>
      </w:r>
    </w:p>
    <w:p w:rsidR="00DE702D" w:rsidRDefault="00EB5591" w:rsidP="00DE702D">
      <w:pPr>
        <w:autoSpaceDE w:val="0"/>
        <w:autoSpaceDN w:val="0"/>
        <w:adjustRightInd w:val="0"/>
        <w:jc w:val="left"/>
        <w:rPr>
          <w:rFonts w:ascii="Berkeley-BoldItalic" w:hAnsi="Berkeley-BoldItalic" w:cs="Berkeley-BoldItalic"/>
          <w:b/>
          <w:bCs/>
          <w:i/>
          <w:iCs/>
          <w:color w:val="231F20"/>
          <w:kern w:val="0"/>
          <w:szCs w:val="21"/>
        </w:rPr>
      </w:pPr>
      <w:r>
        <w:rPr>
          <w:rFonts w:ascii="Berkeley-Book" w:eastAsia="宋体" w:hAnsi="Berkeley-Book" w:cs="Berkeley-Book" w:hint="eastAsia"/>
          <w:color w:val="231F20"/>
          <w:kern w:val="0"/>
          <w:sz w:val="28"/>
          <w:szCs w:val="21"/>
        </w:rPr>
        <w:tab/>
      </w:r>
      <w:r>
        <w:rPr>
          <w:rFonts w:ascii="Berkeley-Book" w:eastAsia="宋体" w:hAnsi="Berkeley-Book" w:cs="Berkeley-Book" w:hint="eastAsia"/>
          <w:color w:val="231F20"/>
          <w:kern w:val="0"/>
          <w:sz w:val="28"/>
          <w:szCs w:val="21"/>
        </w:rPr>
        <w:tab/>
      </w:r>
      <w:r w:rsidR="00DE702D" w:rsidRPr="00DE702D">
        <w:rPr>
          <w:rFonts w:ascii="Berkeley-BoldItalic" w:hAnsi="Berkeley-BoldItalic" w:cs="Berkeley-BoldItalic"/>
          <w:b/>
          <w:bCs/>
          <w:i/>
          <w:iCs/>
          <w:color w:val="231F20"/>
          <w:kern w:val="0"/>
          <w:szCs w:val="21"/>
        </w:rPr>
        <w:t>Movements in the price level result solely from changes in the quantity of money.</w:t>
      </w:r>
    </w:p>
    <w:p w:rsidR="00DE702D" w:rsidRDefault="00DE702D" w:rsidP="00DE702D">
      <w:pPr>
        <w:autoSpaceDE w:val="0"/>
        <w:autoSpaceDN w:val="0"/>
        <w:adjustRightInd w:val="0"/>
        <w:jc w:val="left"/>
        <w:rPr>
          <w:rFonts w:ascii="Berkeley-BoldItalic" w:hAnsi="Berkeley-BoldItalic" w:cs="Berkeley-BoldItalic"/>
          <w:b/>
          <w:bCs/>
          <w:i/>
          <w:iCs/>
          <w:color w:val="231F20"/>
          <w:kern w:val="0"/>
          <w:szCs w:val="21"/>
        </w:rPr>
      </w:pPr>
    </w:p>
    <w:p w:rsidR="00DE702D" w:rsidRPr="00FB2F53" w:rsidRDefault="00DE702D" w:rsidP="00DE702D">
      <w:pPr>
        <w:autoSpaceDE w:val="0"/>
        <w:autoSpaceDN w:val="0"/>
        <w:adjustRightInd w:val="0"/>
        <w:jc w:val="left"/>
        <w:rPr>
          <w:rFonts w:ascii="Berkeley-Book" w:hAnsi="Berkeley-Book" w:cs="Berkeley-Book"/>
          <w:color w:val="231F20"/>
          <w:kern w:val="0"/>
          <w:sz w:val="28"/>
          <w:szCs w:val="17"/>
        </w:rPr>
      </w:pPr>
      <w:r w:rsidRPr="00FB2F53">
        <w:rPr>
          <w:rStyle w:val="Hyperlink"/>
          <w:rFonts w:ascii="Berkeley-Bold" w:hAnsi="Berkeley-Bold" w:cs="Berkeley-Bold"/>
          <w:b/>
          <w:bCs/>
          <w:sz w:val="24"/>
        </w:rPr>
        <w:t>http://www-gap.dcs.st-and.ac.uk/~history/Mathematicians/Keynes.html</w:t>
      </w:r>
      <w:r w:rsidRPr="00FB2F53">
        <w:rPr>
          <w:rFonts w:ascii="Berkeley-Bold" w:hAnsi="Berkeley-Bold" w:cs="Berkeley-Bold"/>
          <w:b/>
          <w:bCs/>
          <w:color w:val="00AFF0"/>
          <w:kern w:val="0"/>
          <w:sz w:val="28"/>
          <w:szCs w:val="17"/>
        </w:rPr>
        <w:t xml:space="preserve">  </w:t>
      </w:r>
      <w:r w:rsidRPr="00FB2F53">
        <w:rPr>
          <w:rFonts w:ascii="Berkeley-Book" w:hAnsi="Berkeley-Book" w:cs="Berkeley-Book"/>
          <w:color w:val="231F20"/>
          <w:kern w:val="0"/>
          <w:sz w:val="28"/>
          <w:szCs w:val="17"/>
        </w:rPr>
        <w:t>A brief history of John Maynard Keynes.</w:t>
      </w:r>
    </w:p>
    <w:p w:rsidR="00DE702D" w:rsidRDefault="00DE702D" w:rsidP="00DE702D">
      <w:pPr>
        <w:autoSpaceDE w:val="0"/>
        <w:autoSpaceDN w:val="0"/>
        <w:adjustRightInd w:val="0"/>
        <w:jc w:val="left"/>
        <w:rPr>
          <w:rFonts w:ascii="Berkeley-Book" w:hAnsi="Berkeley-Book" w:cs="Berkeley-Book"/>
          <w:i/>
          <w:color w:val="231F20"/>
          <w:kern w:val="0"/>
          <w:sz w:val="28"/>
          <w:szCs w:val="17"/>
        </w:rPr>
      </w:pPr>
      <w:r w:rsidRPr="00FB2F53">
        <w:rPr>
          <w:rFonts w:ascii="Berkeley-Book" w:hAnsi="Berkeley-Book" w:cs="Berkeley-Book"/>
          <w:i/>
          <w:color w:val="231F20"/>
          <w:kern w:val="0"/>
          <w:sz w:val="28"/>
          <w:szCs w:val="17"/>
        </w:rPr>
        <w:lastRenderedPageBreak/>
        <w:t xml:space="preserve">The General Theory of Employment, </w:t>
      </w:r>
      <w:r w:rsidR="00FB2F53">
        <w:rPr>
          <w:rFonts w:ascii="Berkeley-Book" w:hAnsi="Berkeley-Book" w:cs="Berkeley-Book"/>
          <w:i/>
          <w:color w:val="231F20"/>
          <w:kern w:val="0"/>
          <w:sz w:val="28"/>
          <w:szCs w:val="17"/>
        </w:rPr>
        <w:t>Interest</w:t>
      </w:r>
      <w:r w:rsidR="00FB2F53" w:rsidRPr="00FB2F53">
        <w:rPr>
          <w:rFonts w:ascii="Berkeley-Book" w:hAnsi="Berkeley-Book" w:cs="Berkeley-Book"/>
          <w:i/>
          <w:color w:val="231F20"/>
          <w:kern w:val="0"/>
          <w:sz w:val="28"/>
          <w:szCs w:val="17"/>
        </w:rPr>
        <w:t xml:space="preserve">, and Money </w:t>
      </w:r>
    </w:p>
    <w:p w:rsidR="00804474" w:rsidRDefault="00804474" w:rsidP="00DE702D">
      <w:pPr>
        <w:autoSpaceDE w:val="0"/>
        <w:autoSpaceDN w:val="0"/>
        <w:adjustRightInd w:val="0"/>
        <w:jc w:val="left"/>
        <w:rPr>
          <w:rFonts w:ascii="Berkeley-Book" w:hAnsi="Berkeley-Book" w:cs="Berkeley-Book"/>
          <w:i/>
          <w:color w:val="231F20"/>
          <w:kern w:val="0"/>
          <w:sz w:val="28"/>
          <w:szCs w:val="17"/>
        </w:rPr>
      </w:pPr>
    </w:p>
    <w:p w:rsidR="00804474" w:rsidRPr="00EB5591" w:rsidRDefault="00804474" w:rsidP="00EB5591">
      <w:pPr>
        <w:rPr>
          <w:b/>
          <w:kern w:val="0"/>
        </w:rPr>
      </w:pPr>
      <w:r w:rsidRPr="00EB5591">
        <w:rPr>
          <w:b/>
          <w:kern w:val="0"/>
        </w:rPr>
        <w:t>Friedman’s Modern Quantity Theory of Money</w:t>
      </w:r>
    </w:p>
    <w:p w:rsidR="00804474" w:rsidRPr="00804474" w:rsidRDefault="00EB5591" w:rsidP="00EB5591">
      <w:pPr>
        <w:rPr>
          <w:kern w:val="0"/>
        </w:rPr>
      </w:pPr>
      <w:r>
        <w:rPr>
          <w:rFonts w:eastAsia="宋体" w:hint="eastAsia"/>
          <w:kern w:val="0"/>
        </w:rPr>
        <w:tab/>
        <w:t xml:space="preserve"> </w:t>
      </w:r>
      <w:r w:rsidR="00804474" w:rsidRPr="00804474">
        <w:rPr>
          <w:kern w:val="0"/>
        </w:rPr>
        <w:t>In 1956, Milton Friedman developed a theory of the demand for money in a famous</w:t>
      </w:r>
      <w:r w:rsidR="00804474">
        <w:rPr>
          <w:kern w:val="0"/>
        </w:rPr>
        <w:t xml:space="preserve"> </w:t>
      </w:r>
      <w:r w:rsidR="00804474" w:rsidRPr="00804474">
        <w:rPr>
          <w:kern w:val="0"/>
        </w:rPr>
        <w:t>article, “The Quantity Theory of Money: A Restatement.”12 Although Friedman frequently</w:t>
      </w:r>
      <w:r w:rsidR="00804474">
        <w:rPr>
          <w:kern w:val="0"/>
        </w:rPr>
        <w:t xml:space="preserve"> </w:t>
      </w:r>
      <w:r w:rsidR="00804474" w:rsidRPr="00804474">
        <w:rPr>
          <w:kern w:val="0"/>
        </w:rPr>
        <w:t>refers to Irving Fisher and the quantity theory, his analysis of the demand for</w:t>
      </w:r>
      <w:r w:rsidR="00804474">
        <w:rPr>
          <w:kern w:val="0"/>
        </w:rPr>
        <w:t xml:space="preserve"> </w:t>
      </w:r>
      <w:r w:rsidR="00804474" w:rsidRPr="00804474">
        <w:rPr>
          <w:kern w:val="0"/>
        </w:rPr>
        <w:t>money is actually closer to that of Keynes than it is to Fisher’s.</w:t>
      </w:r>
    </w:p>
    <w:p w:rsidR="00804474" w:rsidRDefault="00804474" w:rsidP="00EB5591">
      <w:pPr>
        <w:rPr>
          <w:kern w:val="0"/>
        </w:rPr>
      </w:pPr>
      <w:r w:rsidRPr="00804474">
        <w:rPr>
          <w:kern w:val="0"/>
        </w:rPr>
        <w:tab/>
      </w:r>
      <w:r w:rsidR="00EB5591">
        <w:rPr>
          <w:rFonts w:eastAsia="宋体" w:hint="eastAsia"/>
          <w:kern w:val="0"/>
        </w:rPr>
        <w:tab/>
      </w:r>
      <w:r w:rsidRPr="00804474">
        <w:rPr>
          <w:kern w:val="0"/>
        </w:rPr>
        <w:t>Like his predecessors, Friedman pursued the question of why people choose to</w:t>
      </w:r>
      <w:r>
        <w:rPr>
          <w:kern w:val="0"/>
        </w:rPr>
        <w:t xml:space="preserve"> </w:t>
      </w:r>
      <w:r w:rsidRPr="00804474">
        <w:rPr>
          <w:kern w:val="0"/>
        </w:rPr>
        <w:t>hold money. Instead of analyzing the specific motives for holding money, as Keynes</w:t>
      </w:r>
      <w:r>
        <w:rPr>
          <w:kern w:val="0"/>
        </w:rPr>
        <w:t xml:space="preserve"> </w:t>
      </w:r>
      <w:r w:rsidRPr="00804474">
        <w:rPr>
          <w:kern w:val="0"/>
        </w:rPr>
        <w:t>did, Friedman simply stated that the demand for money must be influenced by the</w:t>
      </w:r>
      <w:r>
        <w:rPr>
          <w:kern w:val="0"/>
        </w:rPr>
        <w:t xml:space="preserve"> </w:t>
      </w:r>
      <w:r w:rsidRPr="00804474">
        <w:rPr>
          <w:kern w:val="0"/>
        </w:rPr>
        <w:t>same factors that influence the demand for any asset. Friedman then applied the theory</w:t>
      </w:r>
      <w:r>
        <w:rPr>
          <w:kern w:val="0"/>
        </w:rPr>
        <w:t xml:space="preserve"> </w:t>
      </w:r>
      <w:r w:rsidRPr="00804474">
        <w:rPr>
          <w:kern w:val="0"/>
        </w:rPr>
        <w:t>of asset demand to money.</w:t>
      </w:r>
    </w:p>
    <w:p w:rsidR="00C56B7F" w:rsidRDefault="00C56B7F" w:rsidP="00EB5591">
      <w:pPr>
        <w:rPr>
          <w:kern w:val="0"/>
        </w:rPr>
      </w:pPr>
    </w:p>
    <w:p w:rsidR="00CD7495" w:rsidRDefault="00CD7495"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Default="00BA1D01" w:rsidP="00CD7495">
      <w:pPr>
        <w:rPr>
          <w:rFonts w:eastAsia="宋体"/>
        </w:rPr>
      </w:pPr>
    </w:p>
    <w:p w:rsidR="00BA1D01" w:rsidRPr="00EB5591" w:rsidRDefault="00BA1D01" w:rsidP="00CD7495">
      <w:pPr>
        <w:rPr>
          <w:rFonts w:eastAsia="宋体"/>
        </w:rPr>
      </w:pPr>
    </w:p>
    <w:p w:rsidR="00C56B7F" w:rsidRDefault="00C56B7F" w:rsidP="00C56B7F">
      <w:pPr>
        <w:pStyle w:val="Heading3"/>
        <w:rPr>
          <w:kern w:val="0"/>
        </w:rPr>
      </w:pPr>
      <w:bookmarkStart w:id="35" w:name="_Toc217859171"/>
      <w:r>
        <w:rPr>
          <w:kern w:val="0"/>
        </w:rPr>
        <w:t xml:space="preserve">Ch23 </w:t>
      </w:r>
      <w:r w:rsidR="0039064F">
        <w:rPr>
          <w:kern w:val="0"/>
        </w:rPr>
        <w:t>The Keynesian Framework and the ISLM Model</w:t>
      </w:r>
      <w:bookmarkEnd w:id="35"/>
    </w:p>
    <w:p w:rsidR="0039064F" w:rsidRDefault="00EB5591" w:rsidP="0039064F">
      <w:pPr>
        <w:autoSpaceDE w:val="0"/>
        <w:autoSpaceDN w:val="0"/>
        <w:adjustRightInd w:val="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Pr>
          <w:rFonts w:ascii="Berkeley-Book" w:eastAsia="宋体" w:hAnsi="Berkeley-Book" w:cs="Berkeley-Book" w:hint="eastAsia"/>
          <w:color w:val="231F20"/>
          <w:kern w:val="0"/>
          <w:szCs w:val="21"/>
        </w:rPr>
        <w:tab/>
      </w:r>
      <w:r w:rsidR="0039064F">
        <w:rPr>
          <w:rFonts w:ascii="Berkeley-Book" w:hAnsi="Berkeley-Book" w:cs="Berkeley-Book"/>
          <w:color w:val="231F20"/>
          <w:kern w:val="0"/>
          <w:szCs w:val="21"/>
        </w:rPr>
        <w:t>In the media, you often see forecasts of GDP and interest rates by economists and government</w:t>
      </w:r>
      <w:r>
        <w:rPr>
          <w:rFonts w:ascii="Berkeley-Book" w:eastAsia="宋体" w:hAnsi="Berkeley-Book" w:cs="Berkeley-Book" w:hint="eastAsia"/>
          <w:color w:val="231F20"/>
          <w:kern w:val="0"/>
          <w:szCs w:val="21"/>
        </w:rPr>
        <w:t xml:space="preserve"> </w:t>
      </w:r>
      <w:r w:rsidR="0039064F">
        <w:rPr>
          <w:rFonts w:ascii="Berkeley-Book" w:hAnsi="Berkeley-Book" w:cs="Berkeley-Book"/>
          <w:color w:val="231F20"/>
          <w:kern w:val="0"/>
          <w:szCs w:val="21"/>
        </w:rPr>
        <w:t>agencies. At times, these forecasts seem to come from a crystal ball, but economists</w:t>
      </w:r>
    </w:p>
    <w:p w:rsidR="0039064F" w:rsidRDefault="0039064F" w:rsidP="00EB5591">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actually make their predictions using a variety of economic models. One</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model widely used by economic forecasters is the </w:t>
      </w:r>
      <w:r>
        <w:rPr>
          <w:rFonts w:ascii="Berkeley-BookItalic" w:hAnsi="Berkeley-BookItalic" w:cs="Berkeley-BookItalic"/>
          <w:i/>
          <w:iCs/>
          <w:color w:val="231F20"/>
          <w:kern w:val="0"/>
          <w:szCs w:val="21"/>
        </w:rPr>
        <w:t xml:space="preserve">ISLM </w:t>
      </w:r>
      <w:r>
        <w:rPr>
          <w:rFonts w:ascii="Berkeley-Book" w:hAnsi="Berkeley-Book" w:cs="Berkeley-Book"/>
          <w:color w:val="231F20"/>
          <w:kern w:val="0"/>
          <w:szCs w:val="21"/>
        </w:rPr>
        <w:t>model, which was developed</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by Sir John Hicks in 1937 and is based on the analysis in John Maynard Keynes’s</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influential book </w:t>
      </w:r>
      <w:r>
        <w:rPr>
          <w:rFonts w:ascii="Berkeley-BookItalic" w:hAnsi="Berkeley-BookItalic" w:cs="Berkeley-BookItalic"/>
          <w:i/>
          <w:iCs/>
          <w:color w:val="231F20"/>
          <w:kern w:val="0"/>
          <w:szCs w:val="21"/>
        </w:rPr>
        <w:t>The General Theory of Employment</w:t>
      </w:r>
      <w:r>
        <w:rPr>
          <w:rFonts w:ascii="Berkeley-Book" w:hAnsi="Berkeley-Book" w:cs="Berkeley-Book"/>
          <w:color w:val="231F20"/>
          <w:kern w:val="0"/>
          <w:szCs w:val="21"/>
        </w:rPr>
        <w:t xml:space="preserve">, </w:t>
      </w:r>
      <w:r>
        <w:rPr>
          <w:rFonts w:ascii="Berkeley-BookItalic" w:hAnsi="Berkeley-BookItalic" w:cs="Berkeley-BookItalic"/>
          <w:i/>
          <w:iCs/>
          <w:color w:val="231F20"/>
          <w:kern w:val="0"/>
          <w:szCs w:val="21"/>
        </w:rPr>
        <w:t>Interest</w:t>
      </w:r>
      <w:r>
        <w:rPr>
          <w:rFonts w:ascii="Berkeley-Book" w:hAnsi="Berkeley-Book" w:cs="Berkeley-Book"/>
          <w:color w:val="231F20"/>
          <w:kern w:val="0"/>
          <w:szCs w:val="21"/>
        </w:rPr>
        <w:t xml:space="preserve">, </w:t>
      </w:r>
      <w:r>
        <w:rPr>
          <w:rFonts w:ascii="Berkeley-BookItalic" w:hAnsi="Berkeley-BookItalic" w:cs="Berkeley-BookItalic"/>
          <w:i/>
          <w:iCs/>
          <w:color w:val="231F20"/>
          <w:kern w:val="0"/>
          <w:szCs w:val="21"/>
        </w:rPr>
        <w:t>and Money</w:t>
      </w:r>
      <w:r>
        <w:rPr>
          <w:rFonts w:ascii="Berkeley-Book" w:hAnsi="Berkeley-Book" w:cs="Berkeley-Book"/>
          <w:color w:val="231F20"/>
          <w:kern w:val="0"/>
          <w:szCs w:val="21"/>
        </w:rPr>
        <w:t>, published in</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1936.</w:t>
      </w:r>
      <w:r>
        <w:rPr>
          <w:rFonts w:ascii="Berkeley-Book" w:hAnsi="Berkeley-Book" w:cs="Berkeley-Book"/>
          <w:color w:val="231F20"/>
          <w:kern w:val="0"/>
          <w:sz w:val="15"/>
          <w:szCs w:val="15"/>
        </w:rPr>
        <w:t xml:space="preserve">1 </w:t>
      </w:r>
      <w:r>
        <w:rPr>
          <w:rFonts w:ascii="Berkeley-Book" w:hAnsi="Berkeley-Book" w:cs="Berkeley-Book"/>
          <w:color w:val="231F20"/>
          <w:kern w:val="0"/>
          <w:szCs w:val="21"/>
        </w:rPr>
        <w:t xml:space="preserve">The </w:t>
      </w:r>
      <w:r>
        <w:rPr>
          <w:rFonts w:ascii="Berkeley-BookItalic" w:hAnsi="Berkeley-BookItalic" w:cs="Berkeley-BookItalic"/>
          <w:i/>
          <w:iCs/>
          <w:color w:val="231F20"/>
          <w:kern w:val="0"/>
          <w:szCs w:val="21"/>
        </w:rPr>
        <w:t xml:space="preserve">ISLM </w:t>
      </w:r>
      <w:r>
        <w:rPr>
          <w:rFonts w:ascii="Berkeley-Book" w:hAnsi="Berkeley-Book" w:cs="Berkeley-Book"/>
          <w:color w:val="231F20"/>
          <w:kern w:val="0"/>
          <w:szCs w:val="21"/>
        </w:rPr>
        <w:t>model explains how interest rates and total output produced in the</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economy (aggregate output or, </w:t>
      </w:r>
      <w:r w:rsidR="00EB5591">
        <w:rPr>
          <w:rFonts w:ascii="Berkeley-Book" w:eastAsia="宋体" w:hAnsi="Berkeley-Book" w:cs="Berkeley-Book" w:hint="eastAsia"/>
          <w:color w:val="231F20"/>
          <w:kern w:val="0"/>
          <w:szCs w:val="21"/>
        </w:rPr>
        <w:t xml:space="preserve"> e</w:t>
      </w:r>
      <w:r>
        <w:rPr>
          <w:rFonts w:ascii="Berkeley-Book" w:hAnsi="Berkeley-Book" w:cs="Berkeley-Book"/>
          <w:color w:val="231F20"/>
          <w:kern w:val="0"/>
          <w:szCs w:val="21"/>
        </w:rPr>
        <w:t>quivalently, aggregate income) are determined, given</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a fixed price level.</w:t>
      </w:r>
    </w:p>
    <w:p w:rsidR="0039064F" w:rsidRPr="0039064F" w:rsidRDefault="0039064F" w:rsidP="0039064F"/>
    <w:p w:rsidR="00CD7495" w:rsidRDefault="00B862AA" w:rsidP="00CD7495">
      <w:pPr>
        <w:autoSpaceDE w:val="0"/>
        <w:autoSpaceDN w:val="0"/>
        <w:adjustRightInd w:val="0"/>
        <w:jc w:val="left"/>
        <w:rPr>
          <w:rFonts w:ascii="Berkeley-Book" w:hAnsi="Berkeley-Book" w:cs="Berkeley-Book"/>
          <w:color w:val="231F20"/>
          <w:kern w:val="0"/>
          <w:sz w:val="24"/>
          <w:szCs w:val="17"/>
        </w:rPr>
      </w:pPr>
      <w:hyperlink r:id="rId49" w:history="1">
        <w:r w:rsidR="00CD7495" w:rsidRPr="00CD7495">
          <w:rPr>
            <w:rStyle w:val="Hyperlink"/>
            <w:rFonts w:ascii="Berkeley-Bold" w:hAnsi="Berkeley-Bold" w:cs="Berkeley-Bold"/>
            <w:b/>
            <w:bCs/>
            <w:kern w:val="0"/>
            <w:sz w:val="24"/>
            <w:szCs w:val="17"/>
          </w:rPr>
          <w:t>http://research.stlouisfed.org/fred/index.html</w:t>
        </w:r>
      </w:hyperlink>
      <w:r w:rsidR="00CD7495" w:rsidRPr="00CD7495">
        <w:rPr>
          <w:rFonts w:ascii="Berkeley-Bold" w:hAnsi="Berkeley-Bold" w:cs="Berkeley-Bold"/>
          <w:b/>
          <w:bCs/>
          <w:color w:val="00AFF0"/>
          <w:kern w:val="0"/>
          <w:sz w:val="24"/>
          <w:szCs w:val="17"/>
        </w:rPr>
        <w:t xml:space="preserve"> </w:t>
      </w:r>
      <w:r w:rsidR="00CD7495" w:rsidRPr="00CD7495">
        <w:rPr>
          <w:rFonts w:ascii="Berkeley-Book" w:hAnsi="Berkeley-Book" w:cs="Berkeley-Book"/>
          <w:color w:val="231F20"/>
          <w:kern w:val="0"/>
          <w:sz w:val="24"/>
          <w:szCs w:val="17"/>
        </w:rPr>
        <w:t>Information about the macroeconomic variables discussed in this chapter.</w:t>
      </w:r>
    </w:p>
    <w:p w:rsidR="0039064F" w:rsidRDefault="0039064F" w:rsidP="00CD7495">
      <w:pPr>
        <w:autoSpaceDE w:val="0"/>
        <w:autoSpaceDN w:val="0"/>
        <w:adjustRightInd w:val="0"/>
        <w:jc w:val="left"/>
        <w:rPr>
          <w:rFonts w:ascii="Berkeley-Book" w:hAnsi="Berkeley-Book" w:cs="Berkeley-Book"/>
          <w:color w:val="231F20"/>
          <w:kern w:val="0"/>
          <w:sz w:val="24"/>
          <w:szCs w:val="17"/>
        </w:rPr>
      </w:pPr>
    </w:p>
    <w:p w:rsidR="0039064F" w:rsidRDefault="00EB5591" w:rsidP="0039064F">
      <w:pPr>
        <w:autoSpaceDE w:val="0"/>
        <w:autoSpaceDN w:val="0"/>
        <w:adjustRightInd w:val="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lastRenderedPageBreak/>
        <w:tab/>
      </w:r>
      <w:r>
        <w:rPr>
          <w:rFonts w:ascii="Berkeley-Book" w:eastAsia="宋体" w:hAnsi="Berkeley-Book" w:cs="Berkeley-Book" w:hint="eastAsia"/>
          <w:color w:val="231F20"/>
          <w:kern w:val="0"/>
          <w:szCs w:val="21"/>
        </w:rPr>
        <w:tab/>
      </w:r>
      <w:r w:rsidR="0039064F" w:rsidRPr="0039064F">
        <w:rPr>
          <w:rFonts w:ascii="Berkeley-Book" w:hAnsi="Berkeley-Book" w:cs="Berkeley-Book"/>
          <w:color w:val="231F20"/>
          <w:kern w:val="0"/>
          <w:szCs w:val="21"/>
        </w:rPr>
        <w:t>Keynes’s analysis explains two</w:t>
      </w:r>
      <w:r w:rsidR="0039064F">
        <w:rPr>
          <w:rFonts w:ascii="Berkeley-Book" w:hAnsi="Berkeley-Book" w:cs="Berkeley-Book"/>
          <w:color w:val="231F20"/>
          <w:kern w:val="0"/>
          <w:szCs w:val="21"/>
        </w:rPr>
        <w:t xml:space="preserve"> </w:t>
      </w:r>
      <w:r w:rsidR="0039064F" w:rsidRPr="0039064F">
        <w:rPr>
          <w:rFonts w:ascii="Berkeley-Book" w:hAnsi="Berkeley-Book" w:cs="Berkeley-Book"/>
          <w:color w:val="231F20"/>
          <w:kern w:val="0"/>
          <w:szCs w:val="21"/>
        </w:rPr>
        <w:t>things: (1) why aggregate output is at a certain level (which involves understanding</w:t>
      </w:r>
      <w:r w:rsidR="0039064F">
        <w:rPr>
          <w:rFonts w:ascii="Berkeley-Book" w:hAnsi="Berkeley-Book" w:cs="Berkeley-Book"/>
          <w:color w:val="231F20"/>
          <w:kern w:val="0"/>
          <w:szCs w:val="21"/>
        </w:rPr>
        <w:t xml:space="preserve"> </w:t>
      </w:r>
      <w:r w:rsidR="0039064F" w:rsidRPr="0039064F">
        <w:rPr>
          <w:rFonts w:ascii="Berkeley-Book" w:hAnsi="Berkeley-Book" w:cs="Berkeley-Book"/>
          <w:color w:val="231F20"/>
          <w:kern w:val="0"/>
          <w:szCs w:val="21"/>
        </w:rPr>
        <w:t>what factors affect each component of aggregate demand) and (2) how the sum of</w:t>
      </w:r>
      <w:r w:rsidR="0039064F">
        <w:rPr>
          <w:rFonts w:ascii="Berkeley-Book" w:hAnsi="Berkeley-Book" w:cs="Berkeley-Book"/>
          <w:color w:val="231F20"/>
          <w:kern w:val="0"/>
          <w:szCs w:val="21"/>
        </w:rPr>
        <w:t xml:space="preserve"> </w:t>
      </w:r>
      <w:r w:rsidR="0039064F" w:rsidRPr="0039064F">
        <w:rPr>
          <w:rFonts w:ascii="Berkeley-Book" w:hAnsi="Berkeley-Book" w:cs="Berkeley-Book"/>
          <w:color w:val="231F20"/>
          <w:kern w:val="0"/>
          <w:szCs w:val="21"/>
        </w:rPr>
        <w:t>these components can add up to an output smaller than the economy is capable of</w:t>
      </w:r>
      <w:r w:rsidR="0039064F">
        <w:rPr>
          <w:rFonts w:ascii="Berkeley-Book" w:hAnsi="Berkeley-Book" w:cs="Berkeley-Book"/>
          <w:color w:val="231F20"/>
          <w:kern w:val="0"/>
          <w:szCs w:val="21"/>
        </w:rPr>
        <w:t xml:space="preserve"> </w:t>
      </w:r>
      <w:r w:rsidR="0039064F" w:rsidRPr="0039064F">
        <w:rPr>
          <w:rFonts w:ascii="Berkeley-Book" w:hAnsi="Berkeley-Book" w:cs="Berkeley-Book"/>
          <w:color w:val="231F20"/>
          <w:kern w:val="0"/>
          <w:szCs w:val="21"/>
        </w:rPr>
        <w:t>producing, resulting in less than full employment of resources.</w:t>
      </w:r>
    </w:p>
    <w:p w:rsidR="003B35B7" w:rsidRDefault="003B35B7" w:rsidP="0039064F">
      <w:pPr>
        <w:autoSpaceDE w:val="0"/>
        <w:autoSpaceDN w:val="0"/>
        <w:adjustRightInd w:val="0"/>
        <w:jc w:val="left"/>
        <w:rPr>
          <w:rFonts w:ascii="Berkeley-Book" w:hAnsi="Berkeley-Book" w:cs="Berkeley-Book"/>
          <w:color w:val="231F20"/>
          <w:kern w:val="0"/>
          <w:szCs w:val="21"/>
        </w:rPr>
      </w:pPr>
    </w:p>
    <w:p w:rsidR="003B35B7" w:rsidRDefault="003B35B7" w:rsidP="003B35B7">
      <w:pPr>
        <w:autoSpaceDE w:val="0"/>
        <w:autoSpaceDN w:val="0"/>
        <w:adjustRightInd w:val="0"/>
        <w:jc w:val="left"/>
        <w:rPr>
          <w:rFonts w:ascii="Berkeley-Book" w:hAnsi="Berkeley-Book" w:cs="Berkeley-Book"/>
          <w:color w:val="231F20"/>
          <w:kern w:val="0"/>
          <w:sz w:val="19"/>
          <w:szCs w:val="19"/>
        </w:rPr>
      </w:pPr>
    </w:p>
    <w:p w:rsidR="003B35B7" w:rsidRDefault="003B35B7" w:rsidP="003B35B7">
      <w:pPr>
        <w:pStyle w:val="Heading3"/>
      </w:pPr>
      <w:bookmarkStart w:id="36" w:name="_Toc217859172"/>
      <w:r>
        <w:t>Ch24 Monetary and Fiscal Policy in the ISLM Model</w:t>
      </w:r>
      <w:bookmarkEnd w:id="36"/>
    </w:p>
    <w:p w:rsidR="00235DB5" w:rsidRDefault="00235DB5" w:rsidP="003B35B7">
      <w:pPr>
        <w:rPr>
          <w:rFonts w:ascii="Berkeley-Book" w:hAnsi="Berkeley-Book" w:cs="Berkeley-Book"/>
          <w:color w:val="231F20"/>
          <w:kern w:val="0"/>
          <w:szCs w:val="21"/>
        </w:rPr>
      </w:pPr>
    </w:p>
    <w:p w:rsidR="00235DB5" w:rsidRDefault="00B862AA" w:rsidP="00235DB5">
      <w:pPr>
        <w:autoSpaceDE w:val="0"/>
        <w:autoSpaceDN w:val="0"/>
        <w:adjustRightInd w:val="0"/>
        <w:jc w:val="left"/>
        <w:rPr>
          <w:rFonts w:ascii="Berkeley-Book" w:hAnsi="Berkeley-Book" w:cs="Berkeley-Book"/>
          <w:color w:val="231F20"/>
          <w:kern w:val="0"/>
          <w:sz w:val="28"/>
          <w:szCs w:val="17"/>
        </w:rPr>
      </w:pPr>
      <w:hyperlink r:id="rId50" w:history="1">
        <w:r w:rsidR="00235DB5" w:rsidRPr="00235DB5">
          <w:rPr>
            <w:rStyle w:val="Hyperlink"/>
            <w:rFonts w:ascii="Berkeley-Bold" w:hAnsi="Berkeley-Bold" w:cs="Berkeley-Bold"/>
            <w:b/>
            <w:bCs/>
            <w:kern w:val="0"/>
            <w:sz w:val="28"/>
            <w:szCs w:val="17"/>
          </w:rPr>
          <w:t>http://cepa.newschool.edu/het/essays/keynes/hickshansen.htm</w:t>
        </w:r>
      </w:hyperlink>
      <w:r w:rsidR="00235DB5" w:rsidRPr="00235DB5">
        <w:rPr>
          <w:rFonts w:ascii="Berkeley-Bold" w:hAnsi="Berkeley-Bold" w:cs="Berkeley-Bold"/>
          <w:b/>
          <w:bCs/>
          <w:color w:val="00AFF0"/>
          <w:kern w:val="0"/>
          <w:sz w:val="28"/>
          <w:szCs w:val="17"/>
        </w:rPr>
        <w:t xml:space="preserve"> </w:t>
      </w:r>
      <w:r w:rsidR="00235DB5" w:rsidRPr="00235DB5">
        <w:rPr>
          <w:rFonts w:ascii="Berkeley-Book" w:hAnsi="Berkeley-Book" w:cs="Berkeley-Book"/>
          <w:color w:val="231F20"/>
          <w:kern w:val="0"/>
          <w:sz w:val="28"/>
          <w:szCs w:val="17"/>
        </w:rPr>
        <w:t xml:space="preserve">A detailed discussion of </w:t>
      </w:r>
      <w:r w:rsidR="00235DB5" w:rsidRPr="00235DB5">
        <w:rPr>
          <w:rFonts w:ascii="Berkeley-BookItalic" w:hAnsi="Berkeley-BookItalic" w:cs="Berkeley-BookItalic"/>
          <w:i/>
          <w:iCs/>
          <w:color w:val="231F20"/>
          <w:kern w:val="0"/>
          <w:sz w:val="28"/>
          <w:szCs w:val="17"/>
        </w:rPr>
        <w:t xml:space="preserve">ISLM  </w:t>
      </w:r>
      <w:r w:rsidR="00235DB5" w:rsidRPr="00235DB5">
        <w:rPr>
          <w:rFonts w:ascii="Berkeley-Book" w:hAnsi="Berkeley-Book" w:cs="Berkeley-Book"/>
          <w:color w:val="231F20"/>
          <w:kern w:val="0"/>
          <w:sz w:val="28"/>
          <w:szCs w:val="17"/>
        </w:rPr>
        <w:t>analysis.</w:t>
      </w:r>
    </w:p>
    <w:p w:rsidR="009E5CCC" w:rsidRDefault="00B862AA" w:rsidP="009E5CCC">
      <w:pPr>
        <w:autoSpaceDE w:val="0"/>
        <w:autoSpaceDN w:val="0"/>
        <w:adjustRightInd w:val="0"/>
        <w:jc w:val="left"/>
        <w:rPr>
          <w:rFonts w:ascii="Berkeley-Book" w:hAnsi="Berkeley-Book" w:cs="Berkeley-Book"/>
          <w:color w:val="231F20"/>
          <w:kern w:val="0"/>
          <w:sz w:val="28"/>
          <w:szCs w:val="17"/>
        </w:rPr>
      </w:pPr>
      <w:hyperlink r:id="rId51" w:history="1">
        <w:r w:rsidR="009E5CCC" w:rsidRPr="009E5CCC">
          <w:rPr>
            <w:rStyle w:val="Hyperlink"/>
            <w:rFonts w:ascii="Berkeley-Bold" w:hAnsi="Berkeley-Bold" w:cs="Berkeley-Bold"/>
            <w:b/>
            <w:bCs/>
            <w:kern w:val="0"/>
            <w:sz w:val="28"/>
            <w:szCs w:val="17"/>
          </w:rPr>
          <w:t>http://web.mit.edu/rigobon/www/Pdfs/islm.pdf</w:t>
        </w:r>
      </w:hyperlink>
      <w:r w:rsidR="009E5CCC" w:rsidRPr="009E5CCC">
        <w:rPr>
          <w:rFonts w:ascii="Berkeley-Bold" w:hAnsi="Berkeley-Bold" w:cs="Berkeley-Bold" w:hint="eastAsia"/>
          <w:b/>
          <w:bCs/>
          <w:color w:val="00AFF0"/>
          <w:kern w:val="0"/>
          <w:sz w:val="28"/>
          <w:szCs w:val="17"/>
        </w:rPr>
        <w:t xml:space="preserve"> </w:t>
      </w:r>
      <w:r w:rsidR="009E5CCC" w:rsidRPr="009E5CCC">
        <w:rPr>
          <w:rFonts w:ascii="Berkeley-Book" w:hAnsi="Berkeley-Book" w:cs="Berkeley-Book"/>
          <w:color w:val="231F20"/>
          <w:kern w:val="0"/>
          <w:sz w:val="28"/>
          <w:szCs w:val="17"/>
        </w:rPr>
        <w:t>Visit this web site for an</w:t>
      </w:r>
      <w:r w:rsidR="009E5CCC" w:rsidRPr="009E5CCC">
        <w:rPr>
          <w:rFonts w:ascii="Berkeley-Book" w:hAnsi="Berkeley-Book" w:cs="Berkeley-Book" w:hint="eastAsia"/>
          <w:color w:val="231F20"/>
          <w:kern w:val="0"/>
          <w:sz w:val="28"/>
          <w:szCs w:val="17"/>
        </w:rPr>
        <w:t xml:space="preserve"> </w:t>
      </w:r>
      <w:r w:rsidR="009E5CCC" w:rsidRPr="009E5CCC">
        <w:rPr>
          <w:rFonts w:ascii="Berkeley-Book" w:hAnsi="Berkeley-Book" w:cs="Berkeley-Book"/>
          <w:color w:val="231F20"/>
          <w:kern w:val="0"/>
          <w:sz w:val="28"/>
          <w:szCs w:val="17"/>
        </w:rPr>
        <w:t>additional discussion of</w:t>
      </w:r>
      <w:r w:rsidR="009E5CCC" w:rsidRPr="009E5CCC">
        <w:rPr>
          <w:rFonts w:ascii="Berkeley-Book" w:hAnsi="Berkeley-Book" w:cs="Berkeley-Book" w:hint="eastAsia"/>
          <w:color w:val="231F20"/>
          <w:kern w:val="0"/>
          <w:sz w:val="28"/>
          <w:szCs w:val="17"/>
        </w:rPr>
        <w:t xml:space="preserve"> </w:t>
      </w:r>
      <w:r w:rsidR="009E5CCC" w:rsidRPr="009E5CCC">
        <w:rPr>
          <w:rFonts w:ascii="Berkeley-Book" w:hAnsi="Berkeley-Book" w:cs="Berkeley-Book"/>
          <w:color w:val="231F20"/>
          <w:kern w:val="0"/>
          <w:sz w:val="28"/>
          <w:szCs w:val="17"/>
        </w:rPr>
        <w:t>factors that cause shifts in</w:t>
      </w:r>
      <w:r w:rsidR="009E5CCC" w:rsidRPr="009E5CCC">
        <w:rPr>
          <w:rFonts w:ascii="Berkeley-Book" w:hAnsi="Berkeley-Book" w:cs="Berkeley-Book" w:hint="eastAsia"/>
          <w:color w:val="231F20"/>
          <w:kern w:val="0"/>
          <w:sz w:val="28"/>
          <w:szCs w:val="17"/>
        </w:rPr>
        <w:t xml:space="preserve"> </w:t>
      </w:r>
      <w:r w:rsidR="009E5CCC" w:rsidRPr="009E5CCC">
        <w:rPr>
          <w:rFonts w:ascii="Berkeley-Book" w:hAnsi="Berkeley-Book" w:cs="Berkeley-Book"/>
          <w:color w:val="231F20"/>
          <w:kern w:val="0"/>
          <w:sz w:val="28"/>
          <w:szCs w:val="17"/>
        </w:rPr>
        <w:t xml:space="preserve">the </w:t>
      </w:r>
      <w:r w:rsidR="009E5CCC" w:rsidRPr="009E5CCC">
        <w:rPr>
          <w:rFonts w:ascii="Berkeley-BookItalic" w:hAnsi="Berkeley-BookItalic" w:cs="Berkeley-BookItalic"/>
          <w:i/>
          <w:iCs/>
          <w:color w:val="231F20"/>
          <w:kern w:val="0"/>
          <w:sz w:val="28"/>
          <w:szCs w:val="17"/>
        </w:rPr>
        <w:t xml:space="preserve">LM </w:t>
      </w:r>
      <w:r w:rsidR="009E5CCC" w:rsidRPr="009E5CCC">
        <w:rPr>
          <w:rFonts w:ascii="Berkeley-Book" w:hAnsi="Berkeley-Book" w:cs="Berkeley-Book"/>
          <w:color w:val="231F20"/>
          <w:kern w:val="0"/>
          <w:sz w:val="28"/>
          <w:szCs w:val="17"/>
        </w:rPr>
        <w:t>curve.</w:t>
      </w:r>
    </w:p>
    <w:p w:rsidR="009E5CCC" w:rsidRDefault="00B862AA" w:rsidP="009E5CCC">
      <w:pPr>
        <w:autoSpaceDE w:val="0"/>
        <w:autoSpaceDN w:val="0"/>
        <w:adjustRightInd w:val="0"/>
        <w:jc w:val="left"/>
        <w:rPr>
          <w:rFonts w:ascii="Berkeley-Book" w:hAnsi="Berkeley-Book" w:cs="Berkeley-Book"/>
          <w:color w:val="231F20"/>
          <w:kern w:val="0"/>
          <w:sz w:val="28"/>
          <w:szCs w:val="17"/>
        </w:rPr>
      </w:pPr>
      <w:hyperlink r:id="rId52" w:history="1">
        <w:r w:rsidR="009E5CCC" w:rsidRPr="007B6D31">
          <w:rPr>
            <w:rStyle w:val="Hyperlink"/>
            <w:rFonts w:ascii="Berkeley-Bold" w:hAnsi="Berkeley-Bold" w:cs="Berkeley-Bold"/>
            <w:b/>
            <w:bCs/>
            <w:kern w:val="0"/>
            <w:sz w:val="28"/>
            <w:szCs w:val="17"/>
          </w:rPr>
          <w:t>www.worldbank.org.ru/wbimo/islmcl/islmcl.html</w:t>
        </w:r>
      </w:hyperlink>
      <w:r w:rsidR="009E5CCC" w:rsidRPr="007B6D31">
        <w:rPr>
          <w:rFonts w:ascii="Berkeley-Bold" w:hAnsi="Berkeley-Bold" w:cs="Berkeley-Bold" w:hint="eastAsia"/>
          <w:b/>
          <w:bCs/>
          <w:color w:val="00AFF0"/>
          <w:kern w:val="0"/>
          <w:sz w:val="28"/>
          <w:szCs w:val="17"/>
        </w:rPr>
        <w:t xml:space="preserve"> </w:t>
      </w:r>
      <w:r w:rsidR="009E5CCC" w:rsidRPr="007B6D31">
        <w:rPr>
          <w:rFonts w:ascii="Berkeley-Book" w:hAnsi="Berkeley-Book" w:cs="Berkeley-Book"/>
          <w:color w:val="231F20"/>
          <w:kern w:val="0"/>
          <w:sz w:val="28"/>
          <w:szCs w:val="17"/>
        </w:rPr>
        <w:t>The World Bank has designed</w:t>
      </w:r>
      <w:r w:rsidR="009E5CCC" w:rsidRPr="007B6D31">
        <w:rPr>
          <w:rFonts w:ascii="Berkeley-Book" w:hAnsi="Berkeley-Book" w:cs="Berkeley-Book" w:hint="eastAsia"/>
          <w:color w:val="231F20"/>
          <w:kern w:val="0"/>
          <w:sz w:val="28"/>
          <w:szCs w:val="17"/>
        </w:rPr>
        <w:t xml:space="preserve"> </w:t>
      </w:r>
      <w:r w:rsidR="009E5CCC" w:rsidRPr="007B6D31">
        <w:rPr>
          <w:rFonts w:ascii="Berkeley-Book" w:hAnsi="Berkeley-Book" w:cs="Berkeley-Book"/>
          <w:color w:val="231F20"/>
          <w:kern w:val="0"/>
          <w:sz w:val="28"/>
          <w:szCs w:val="17"/>
        </w:rPr>
        <w:t xml:space="preserve">an animated </w:t>
      </w:r>
      <w:r w:rsidR="009E5CCC" w:rsidRPr="007B6D31">
        <w:rPr>
          <w:rFonts w:ascii="Berkeley-BookItalic" w:hAnsi="Berkeley-BookItalic" w:cs="Berkeley-BookItalic"/>
          <w:i/>
          <w:iCs/>
          <w:color w:val="231F20"/>
          <w:kern w:val="0"/>
          <w:sz w:val="28"/>
          <w:szCs w:val="17"/>
        </w:rPr>
        <w:t xml:space="preserve">ISLM </w:t>
      </w:r>
      <w:r w:rsidR="009E5CCC" w:rsidRPr="007B6D31">
        <w:rPr>
          <w:rFonts w:ascii="Berkeley-Book" w:hAnsi="Berkeley-Book" w:cs="Berkeley-Book"/>
          <w:color w:val="231F20"/>
          <w:kern w:val="0"/>
          <w:sz w:val="28"/>
          <w:szCs w:val="17"/>
        </w:rPr>
        <w:t>model that</w:t>
      </w:r>
      <w:r w:rsidR="009E5CCC" w:rsidRPr="007B6D31">
        <w:rPr>
          <w:rFonts w:ascii="Berkeley-Book" w:hAnsi="Berkeley-Book" w:cs="Berkeley-Book" w:hint="eastAsia"/>
          <w:color w:val="231F20"/>
          <w:kern w:val="0"/>
          <w:sz w:val="28"/>
          <w:szCs w:val="17"/>
        </w:rPr>
        <w:t xml:space="preserve"> </w:t>
      </w:r>
      <w:r w:rsidR="009E5CCC" w:rsidRPr="007B6D31">
        <w:rPr>
          <w:rFonts w:ascii="Berkeley-Book" w:hAnsi="Berkeley-Book" w:cs="Berkeley-Book"/>
          <w:color w:val="231F20"/>
          <w:kern w:val="0"/>
          <w:sz w:val="28"/>
          <w:szCs w:val="17"/>
        </w:rPr>
        <w:t>lets you set various parameters</w:t>
      </w:r>
      <w:r w:rsidR="009E5CCC" w:rsidRPr="007B6D31">
        <w:rPr>
          <w:rFonts w:ascii="Berkeley-Book" w:hAnsi="Berkeley-Book" w:cs="Berkeley-Book" w:hint="eastAsia"/>
          <w:color w:val="231F20"/>
          <w:kern w:val="0"/>
          <w:sz w:val="28"/>
          <w:szCs w:val="17"/>
        </w:rPr>
        <w:t xml:space="preserve"> </w:t>
      </w:r>
      <w:r w:rsidR="009E5CCC" w:rsidRPr="007B6D31">
        <w:rPr>
          <w:rFonts w:ascii="Berkeley-Book" w:hAnsi="Berkeley-Book" w:cs="Berkeley-Book"/>
          <w:color w:val="231F20"/>
          <w:kern w:val="0"/>
          <w:sz w:val="28"/>
          <w:szCs w:val="17"/>
        </w:rPr>
        <w:t>and observe the results.</w:t>
      </w:r>
    </w:p>
    <w:p w:rsidR="007B6D31" w:rsidRDefault="007B6D31" w:rsidP="009E5CCC">
      <w:pPr>
        <w:autoSpaceDE w:val="0"/>
        <w:autoSpaceDN w:val="0"/>
        <w:adjustRightInd w:val="0"/>
        <w:jc w:val="left"/>
        <w:rPr>
          <w:rFonts w:ascii="Berkeley-Book" w:hAnsi="Berkeley-Book" w:cs="Berkeley-Book"/>
          <w:color w:val="231F20"/>
          <w:kern w:val="0"/>
          <w:sz w:val="28"/>
          <w:szCs w:val="17"/>
        </w:rPr>
      </w:pPr>
    </w:p>
    <w:p w:rsidR="007B6D31" w:rsidRDefault="007B6D31" w:rsidP="007B6D31">
      <w:pPr>
        <w:rPr>
          <w:rFonts w:eastAsia="宋体"/>
        </w:rPr>
      </w:pPr>
    </w:p>
    <w:p w:rsidR="00BA1D01" w:rsidRDefault="00BA1D01" w:rsidP="007B6D31">
      <w:pPr>
        <w:rPr>
          <w:rFonts w:eastAsia="宋体"/>
        </w:rPr>
      </w:pPr>
    </w:p>
    <w:p w:rsidR="00BA1D01" w:rsidRDefault="00BA1D01" w:rsidP="007B6D31">
      <w:pPr>
        <w:rPr>
          <w:rFonts w:eastAsia="宋体"/>
        </w:rPr>
      </w:pPr>
    </w:p>
    <w:p w:rsidR="00BA1D01" w:rsidRDefault="00BA1D01" w:rsidP="007B6D31">
      <w:pPr>
        <w:rPr>
          <w:rFonts w:eastAsia="宋体"/>
        </w:rPr>
      </w:pPr>
    </w:p>
    <w:p w:rsidR="00BA1D01" w:rsidRDefault="00BA1D01" w:rsidP="007B6D31">
      <w:pPr>
        <w:rPr>
          <w:rFonts w:eastAsia="宋体"/>
        </w:rPr>
      </w:pPr>
    </w:p>
    <w:p w:rsidR="00BA1D01" w:rsidRDefault="00BA1D01" w:rsidP="007B6D31">
      <w:pPr>
        <w:rPr>
          <w:rFonts w:eastAsia="宋体"/>
        </w:rPr>
      </w:pPr>
    </w:p>
    <w:p w:rsidR="00BA1D01" w:rsidRDefault="00BA1D01" w:rsidP="007B6D31">
      <w:pPr>
        <w:rPr>
          <w:rFonts w:eastAsia="宋体"/>
        </w:rPr>
      </w:pPr>
    </w:p>
    <w:p w:rsidR="00BA1D01" w:rsidRDefault="00BA1D01" w:rsidP="007B6D31">
      <w:pPr>
        <w:rPr>
          <w:rFonts w:eastAsia="宋体"/>
        </w:rPr>
      </w:pPr>
    </w:p>
    <w:p w:rsidR="00BA1D01" w:rsidRPr="00BA1D01" w:rsidRDefault="00BA1D01" w:rsidP="007B6D31">
      <w:pPr>
        <w:rPr>
          <w:rFonts w:eastAsia="宋体"/>
        </w:rPr>
      </w:pPr>
    </w:p>
    <w:p w:rsidR="007B6D31" w:rsidRDefault="007B6D31" w:rsidP="007B6D31">
      <w:pPr>
        <w:pStyle w:val="Heading3"/>
      </w:pPr>
      <w:bookmarkStart w:id="37" w:name="_Toc217859173"/>
      <w:r>
        <w:t>Ch25 Aggregate Demand and Supply Analysis</w:t>
      </w:r>
      <w:bookmarkEnd w:id="37"/>
    </w:p>
    <w:p w:rsidR="0055357E" w:rsidRDefault="00EB5591" w:rsidP="00EB5591">
      <w:pPr>
        <w:autoSpaceDE w:val="0"/>
        <w:autoSpaceDN w:val="0"/>
        <w:adjustRightInd w:val="0"/>
        <w:ind w:firstLine="420"/>
        <w:jc w:val="left"/>
        <w:rPr>
          <w:rFonts w:ascii="Berkeley-Book" w:hAnsi="Berkeley-Book" w:cs="Berkeley-Book"/>
          <w:color w:val="231F20"/>
          <w:kern w:val="0"/>
          <w:szCs w:val="21"/>
        </w:rPr>
      </w:pPr>
      <w:r>
        <w:rPr>
          <w:rFonts w:ascii="Berkeley-Book" w:eastAsia="宋体" w:hAnsi="Berkeley-Book" w:cs="Berkeley-Book" w:hint="eastAsia"/>
          <w:color w:val="231F20"/>
          <w:kern w:val="0"/>
          <w:szCs w:val="21"/>
        </w:rPr>
        <w:tab/>
      </w:r>
      <w:r w:rsidR="0055357E">
        <w:rPr>
          <w:rFonts w:ascii="Berkeley-Book" w:hAnsi="Berkeley-Book" w:cs="Berkeley-Book"/>
          <w:color w:val="231F20"/>
          <w:kern w:val="0"/>
          <w:szCs w:val="21"/>
        </w:rPr>
        <w:t xml:space="preserve">The first building block of aggregate supply and demand analysis is the </w:t>
      </w:r>
      <w:r w:rsidR="0055357E">
        <w:rPr>
          <w:rFonts w:ascii="Berkeley-Bold" w:hAnsi="Berkeley-Bold" w:cs="Berkeley-Bold"/>
          <w:b/>
          <w:bCs/>
          <w:color w:val="231F20"/>
          <w:kern w:val="0"/>
          <w:szCs w:val="21"/>
        </w:rPr>
        <w:t>aggregate</w:t>
      </w:r>
      <w:r>
        <w:rPr>
          <w:rFonts w:ascii="Berkeley-Bold" w:eastAsia="宋体" w:hAnsi="Berkeley-Bold" w:cs="Berkeley-Bold" w:hint="eastAsia"/>
          <w:b/>
          <w:bCs/>
          <w:color w:val="231F20"/>
          <w:kern w:val="0"/>
          <w:szCs w:val="21"/>
        </w:rPr>
        <w:t xml:space="preserve"> </w:t>
      </w:r>
      <w:r w:rsidR="0055357E">
        <w:rPr>
          <w:rFonts w:ascii="Berkeley-Bold" w:hAnsi="Berkeley-Bold" w:cs="Berkeley-Bold"/>
          <w:b/>
          <w:bCs/>
          <w:color w:val="231F20"/>
          <w:kern w:val="0"/>
          <w:szCs w:val="21"/>
        </w:rPr>
        <w:t>demand curve</w:t>
      </w:r>
      <w:r w:rsidR="0055357E">
        <w:rPr>
          <w:rFonts w:ascii="Berkeley-Book" w:hAnsi="Berkeley-Book" w:cs="Berkeley-Book"/>
          <w:color w:val="231F20"/>
          <w:kern w:val="0"/>
          <w:szCs w:val="21"/>
        </w:rPr>
        <w:t>, which describes the relationship between the quantity of aggregate</w:t>
      </w:r>
      <w:r>
        <w:rPr>
          <w:rFonts w:ascii="Berkeley-Book" w:eastAsia="宋体" w:hAnsi="Berkeley-Book" w:cs="Berkeley-Book" w:hint="eastAsia"/>
          <w:color w:val="231F20"/>
          <w:kern w:val="0"/>
          <w:szCs w:val="21"/>
        </w:rPr>
        <w:t xml:space="preserve"> </w:t>
      </w:r>
      <w:r w:rsidR="0055357E">
        <w:rPr>
          <w:rFonts w:ascii="Berkeley-Book" w:hAnsi="Berkeley-Book" w:cs="Berkeley-Book"/>
          <w:color w:val="231F20"/>
          <w:kern w:val="0"/>
          <w:szCs w:val="21"/>
        </w:rPr>
        <w:t>output demanded and the price level when all other variables are held constant.</w:t>
      </w:r>
    </w:p>
    <w:p w:rsidR="0055357E" w:rsidRDefault="0055357E" w:rsidP="0055357E">
      <w:pPr>
        <w:autoSpaceDE w:val="0"/>
        <w:autoSpaceDN w:val="0"/>
        <w:adjustRightInd w:val="0"/>
        <w:jc w:val="left"/>
        <w:rPr>
          <w:rFonts w:ascii="Berkeley-Book" w:hAnsi="Berkeley-Book" w:cs="Berkeley-Book"/>
          <w:color w:val="231F20"/>
          <w:kern w:val="0"/>
          <w:szCs w:val="21"/>
        </w:rPr>
      </w:pPr>
      <w:r>
        <w:rPr>
          <w:rFonts w:ascii="Berkeley-Bold" w:hAnsi="Berkeley-Bold" w:cs="Berkeley-Bold"/>
          <w:b/>
          <w:bCs/>
          <w:color w:val="231F20"/>
          <w:kern w:val="0"/>
          <w:szCs w:val="21"/>
        </w:rPr>
        <w:t xml:space="preserve">Monetarists </w:t>
      </w:r>
      <w:r>
        <w:rPr>
          <w:rFonts w:ascii="Berkeley-Book" w:hAnsi="Berkeley-Book" w:cs="Berkeley-Book"/>
          <w:color w:val="231F20"/>
          <w:kern w:val="0"/>
          <w:szCs w:val="21"/>
        </w:rPr>
        <w:t>(led by Milton Friedman) view the aggregate demand curve as downward-sloping</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with one primary factor that causes it to shift—changes in the quantity of</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 xml:space="preserve">money. </w:t>
      </w:r>
      <w:r>
        <w:rPr>
          <w:rFonts w:ascii="Berkeley-Bold" w:hAnsi="Berkeley-Bold" w:cs="Berkeley-Bold"/>
          <w:b/>
          <w:bCs/>
          <w:color w:val="231F20"/>
          <w:kern w:val="0"/>
          <w:szCs w:val="21"/>
        </w:rPr>
        <w:t xml:space="preserve">Keynesians </w:t>
      </w:r>
      <w:r>
        <w:rPr>
          <w:rFonts w:ascii="Berkeley-Book" w:hAnsi="Berkeley-Book" w:cs="Berkeley-Book"/>
          <w:color w:val="231F20"/>
          <w:kern w:val="0"/>
          <w:szCs w:val="21"/>
        </w:rPr>
        <w:t>(followers of Keynes) also view the aggregate demand curve as</w:t>
      </w:r>
    </w:p>
    <w:p w:rsidR="0055357E" w:rsidRDefault="0055357E" w:rsidP="00EB5591">
      <w:pPr>
        <w:autoSpaceDE w:val="0"/>
        <w:autoSpaceDN w:val="0"/>
        <w:adjustRightInd w:val="0"/>
        <w:jc w:val="left"/>
        <w:rPr>
          <w:rFonts w:ascii="Berkeley-Book" w:hAnsi="Berkeley-Book" w:cs="Berkeley-Book"/>
          <w:color w:val="231F20"/>
          <w:kern w:val="0"/>
          <w:szCs w:val="21"/>
        </w:rPr>
      </w:pPr>
      <w:r>
        <w:rPr>
          <w:rFonts w:ascii="Berkeley-Book" w:hAnsi="Berkeley-Book" w:cs="Berkeley-Book"/>
          <w:color w:val="231F20"/>
          <w:kern w:val="0"/>
          <w:szCs w:val="21"/>
        </w:rPr>
        <w:t>downward-sloping, but they believe that changes in government spending and taxes</w:t>
      </w:r>
      <w:r w:rsidR="00EB5591">
        <w:rPr>
          <w:rFonts w:ascii="Berkeley-Book" w:eastAsia="宋体" w:hAnsi="Berkeley-Book" w:cs="Berkeley-Book" w:hint="eastAsia"/>
          <w:color w:val="231F20"/>
          <w:kern w:val="0"/>
          <w:szCs w:val="21"/>
        </w:rPr>
        <w:t xml:space="preserve"> </w:t>
      </w:r>
      <w:r>
        <w:rPr>
          <w:rFonts w:ascii="Berkeley-Book" w:hAnsi="Berkeley-Book" w:cs="Berkeley-Book"/>
          <w:color w:val="231F20"/>
          <w:kern w:val="0"/>
          <w:szCs w:val="21"/>
        </w:rPr>
        <w:t>or in consumer and business willingness to spend can also cause it to shift.</w:t>
      </w:r>
    </w:p>
    <w:p w:rsidR="00AF4C1A" w:rsidRDefault="00AF4C1A" w:rsidP="0055357E">
      <w:pPr>
        <w:rPr>
          <w:rFonts w:ascii="Berkeley-Book" w:hAnsi="Berkeley-Book" w:cs="Berkeley-Book"/>
          <w:color w:val="231F20"/>
          <w:kern w:val="0"/>
          <w:szCs w:val="21"/>
        </w:rPr>
      </w:pPr>
    </w:p>
    <w:p w:rsidR="00AF4C1A" w:rsidRDefault="00AF4C1A" w:rsidP="00AF4C1A">
      <w:pPr>
        <w:autoSpaceDE w:val="0"/>
        <w:autoSpaceDN w:val="0"/>
        <w:adjustRightInd w:val="0"/>
        <w:jc w:val="left"/>
        <w:rPr>
          <w:rFonts w:ascii="Berkeley-Book" w:hAnsi="Berkeley-Book" w:cs="Berkeley-Book"/>
          <w:color w:val="231F20"/>
          <w:kern w:val="0"/>
          <w:sz w:val="28"/>
          <w:szCs w:val="17"/>
        </w:rPr>
      </w:pPr>
      <w:r w:rsidRPr="00AF4C1A">
        <w:rPr>
          <w:rFonts w:ascii="Berkeley-Book" w:hAnsi="Berkeley-Book" w:cs="Berkeley-Book"/>
          <w:color w:val="231F20"/>
          <w:kern w:val="0"/>
          <w:sz w:val="40"/>
          <w:szCs w:val="21"/>
        </w:rPr>
        <w:tab/>
      </w:r>
      <w:hyperlink r:id="rId53" w:history="1">
        <w:r w:rsidRPr="00AF4C1A">
          <w:rPr>
            <w:rStyle w:val="Hyperlink"/>
            <w:rFonts w:ascii="Berkeley-Bold" w:hAnsi="Berkeley-Bold" w:cs="Berkeley-Bold"/>
            <w:b/>
            <w:bCs/>
            <w:kern w:val="0"/>
            <w:sz w:val="28"/>
            <w:szCs w:val="17"/>
          </w:rPr>
          <w:t>www.bls.gov/data/home.htm</w:t>
        </w:r>
      </w:hyperlink>
      <w:r w:rsidRPr="00AF4C1A">
        <w:rPr>
          <w:rFonts w:ascii="Berkeley-Bold" w:hAnsi="Berkeley-Bold" w:cs="Berkeley-Bold"/>
          <w:b/>
          <w:bCs/>
          <w:color w:val="00AFF0"/>
          <w:kern w:val="0"/>
          <w:sz w:val="28"/>
          <w:szCs w:val="17"/>
        </w:rPr>
        <w:t xml:space="preserve"> </w:t>
      </w:r>
      <w:r w:rsidRPr="00AF4C1A">
        <w:rPr>
          <w:rFonts w:ascii="Berkeley-Book" w:hAnsi="Berkeley-Book" w:cs="Berkeley-Book"/>
          <w:color w:val="231F20"/>
          <w:kern w:val="0"/>
          <w:sz w:val="28"/>
          <w:szCs w:val="17"/>
        </w:rPr>
        <w:t>The home page of the Bureau of Labor Statistics lists information on unemployment</w:t>
      </w:r>
      <w:r>
        <w:rPr>
          <w:rFonts w:ascii="Berkeley-Book" w:hAnsi="Berkeley-Book" w:cs="Berkeley-Book"/>
          <w:color w:val="231F20"/>
          <w:kern w:val="0"/>
          <w:sz w:val="28"/>
          <w:szCs w:val="17"/>
        </w:rPr>
        <w:t xml:space="preserve"> </w:t>
      </w:r>
      <w:r w:rsidRPr="00AF4C1A">
        <w:rPr>
          <w:rFonts w:ascii="Berkeley-Book" w:hAnsi="Berkeley-Book" w:cs="Berkeley-Book"/>
          <w:color w:val="231F20"/>
          <w:kern w:val="0"/>
          <w:sz w:val="28"/>
          <w:szCs w:val="17"/>
        </w:rPr>
        <w:t>and price levels.</w:t>
      </w:r>
    </w:p>
    <w:p w:rsidR="00AF4C1A" w:rsidRDefault="00AF4C1A" w:rsidP="00AF4C1A">
      <w:pPr>
        <w:autoSpaceDE w:val="0"/>
        <w:autoSpaceDN w:val="0"/>
        <w:adjustRightInd w:val="0"/>
        <w:jc w:val="left"/>
        <w:rPr>
          <w:rFonts w:ascii="Berkeley-Book" w:hAnsi="Berkeley-Book" w:cs="Berkeley-Book"/>
          <w:color w:val="231F20"/>
          <w:kern w:val="0"/>
          <w:sz w:val="28"/>
          <w:szCs w:val="17"/>
        </w:rPr>
      </w:pPr>
    </w:p>
    <w:p w:rsidR="00AF4C1A" w:rsidRPr="00D35CE7" w:rsidRDefault="00B862AA" w:rsidP="00AF4C1A">
      <w:pPr>
        <w:autoSpaceDE w:val="0"/>
        <w:autoSpaceDN w:val="0"/>
        <w:adjustRightInd w:val="0"/>
        <w:jc w:val="left"/>
        <w:rPr>
          <w:rFonts w:ascii="Berkeley-Book" w:hAnsi="Berkeley-Book" w:cs="Berkeley-Book"/>
          <w:color w:val="231F20"/>
          <w:kern w:val="0"/>
          <w:sz w:val="48"/>
          <w:szCs w:val="17"/>
        </w:rPr>
      </w:pPr>
      <w:hyperlink r:id="rId54" w:history="1">
        <w:r w:rsidR="00AF4C1A" w:rsidRPr="00AF4C1A">
          <w:rPr>
            <w:rStyle w:val="Hyperlink"/>
            <w:rFonts w:ascii="Berkeley-Bold" w:hAnsi="Berkeley-Bold" w:cs="Berkeley-Bold"/>
            <w:b/>
            <w:bCs/>
            <w:kern w:val="0"/>
            <w:sz w:val="24"/>
            <w:szCs w:val="17"/>
          </w:rPr>
          <w:t>www.whitehouse.gov/fsbr/esbr.html</w:t>
        </w:r>
      </w:hyperlink>
      <w:r w:rsidR="00AF4C1A" w:rsidRPr="00AF4C1A">
        <w:rPr>
          <w:rFonts w:ascii="Berkeley-Bold" w:hAnsi="Berkeley-Bold" w:cs="Berkeley-Bold"/>
          <w:b/>
          <w:bCs/>
          <w:color w:val="00AFF0"/>
          <w:kern w:val="0"/>
          <w:sz w:val="24"/>
          <w:szCs w:val="17"/>
        </w:rPr>
        <w:t xml:space="preserve"> </w:t>
      </w:r>
      <w:r w:rsidR="00AF4C1A" w:rsidRPr="00AF4C1A">
        <w:rPr>
          <w:rFonts w:ascii="Berkeley-Book" w:hAnsi="Berkeley-Book" w:cs="Berkeley-Book"/>
          <w:color w:val="231F20"/>
          <w:kern w:val="0"/>
          <w:sz w:val="24"/>
          <w:szCs w:val="17"/>
        </w:rPr>
        <w:t>The White House sponsors an economic statistics briefing room that reports a wide variety of interesting data dealing with the state of the economy.</w:t>
      </w:r>
    </w:p>
    <w:p w:rsidR="00AF4C1A" w:rsidRPr="00AF4C1A" w:rsidRDefault="00AF4C1A" w:rsidP="00AF4C1A">
      <w:pPr>
        <w:autoSpaceDE w:val="0"/>
        <w:autoSpaceDN w:val="0"/>
        <w:adjustRightInd w:val="0"/>
        <w:jc w:val="left"/>
        <w:rPr>
          <w:sz w:val="40"/>
        </w:rPr>
      </w:pPr>
    </w:p>
    <w:p w:rsidR="007B6D31" w:rsidRDefault="007B6D31" w:rsidP="007B6D31">
      <w:pPr>
        <w:pStyle w:val="Heading3"/>
      </w:pPr>
      <w:bookmarkStart w:id="38" w:name="_Toc217859174"/>
      <w:r>
        <w:t xml:space="preserve">Ch26 Transmission </w:t>
      </w:r>
      <w:r w:rsidR="00E12E42">
        <w:t>Mechanism of Monetary Policy: The Evidence</w:t>
      </w:r>
      <w:bookmarkEnd w:id="38"/>
    </w:p>
    <w:p w:rsidR="00E12E42" w:rsidRDefault="00E12E42" w:rsidP="00E12E42">
      <w:pPr>
        <w:pStyle w:val="Heading3"/>
      </w:pPr>
      <w:bookmarkStart w:id="39" w:name="_Toc217859175"/>
      <w:r>
        <w:t>Ch27 Money and Inflation</w:t>
      </w:r>
      <w:bookmarkEnd w:id="39"/>
    </w:p>
    <w:p w:rsidR="00D35CE7" w:rsidRPr="00765144" w:rsidRDefault="00B862AA" w:rsidP="00765144">
      <w:pPr>
        <w:autoSpaceDE w:val="0"/>
        <w:autoSpaceDN w:val="0"/>
        <w:adjustRightInd w:val="0"/>
        <w:jc w:val="left"/>
        <w:rPr>
          <w:sz w:val="36"/>
        </w:rPr>
      </w:pPr>
      <w:hyperlink r:id="rId55" w:history="1">
        <w:r w:rsidR="00765144" w:rsidRPr="00765144">
          <w:rPr>
            <w:rStyle w:val="Hyperlink"/>
            <w:rFonts w:ascii="Berkeley-Bold" w:hAnsi="Berkeley-Bold" w:cs="Berkeley-Bold"/>
            <w:b/>
            <w:bCs/>
            <w:kern w:val="0"/>
            <w:sz w:val="24"/>
            <w:szCs w:val="17"/>
          </w:rPr>
          <w:t>www.bls.gov/cpi/</w:t>
        </w:r>
      </w:hyperlink>
      <w:r w:rsidR="00765144" w:rsidRPr="00765144">
        <w:rPr>
          <w:rFonts w:ascii="Berkeley-Bold" w:hAnsi="Berkeley-Bold" w:cs="Berkeley-Bold"/>
          <w:b/>
          <w:bCs/>
          <w:color w:val="00AFF0"/>
          <w:kern w:val="0"/>
          <w:sz w:val="24"/>
          <w:szCs w:val="17"/>
        </w:rPr>
        <w:t xml:space="preserve"> </w:t>
      </w:r>
      <w:r w:rsidR="00765144" w:rsidRPr="00765144">
        <w:rPr>
          <w:rFonts w:ascii="Berkeley-Book" w:hAnsi="Berkeley-Book" w:cs="Berkeley-Book"/>
          <w:color w:val="231F20"/>
          <w:kern w:val="0"/>
          <w:sz w:val="24"/>
          <w:szCs w:val="17"/>
        </w:rPr>
        <w:t>The home page of the Bureau of Labor Statistics, which reports inflation numbers.</w:t>
      </w:r>
    </w:p>
    <w:p w:rsidR="007B6D31" w:rsidRPr="007B6D31" w:rsidRDefault="00E12E42" w:rsidP="00AE3BA6">
      <w:pPr>
        <w:pStyle w:val="Heading3"/>
      </w:pPr>
      <w:bookmarkStart w:id="40" w:name="_Toc217859176"/>
      <w:r>
        <w:t>Ch28 Rational Expectations: Implications for Policy</w:t>
      </w:r>
      <w:bookmarkEnd w:id="40"/>
    </w:p>
    <w:sectPr w:rsidR="007B6D31" w:rsidRPr="007B6D31" w:rsidSect="00AA61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25C3" w:rsidRDefault="000325C3" w:rsidP="000D08D4">
      <w:r>
        <w:separator/>
      </w:r>
    </w:p>
  </w:endnote>
  <w:endnote w:type="continuationSeparator" w:id="1">
    <w:p w:rsidR="000325C3" w:rsidRDefault="000325C3" w:rsidP="000D08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Berkeley-Book">
    <w:altName w:val="Times New Roman"/>
    <w:panose1 w:val="00000000000000000000"/>
    <w:charset w:val="00"/>
    <w:family w:val="auto"/>
    <w:notTrueType/>
    <w:pitch w:val="default"/>
    <w:sig w:usb0="00000003" w:usb1="00000000" w:usb2="00000000" w:usb3="00000000" w:csb0="00000001" w:csb1="00000000"/>
  </w:font>
  <w:font w:name="Berkeley-Bold">
    <w:altName w:val="Times New Roman"/>
    <w:panose1 w:val="00000000000000000000"/>
    <w:charset w:val="00"/>
    <w:family w:val="auto"/>
    <w:notTrueType/>
    <w:pitch w:val="default"/>
    <w:sig w:usb0="00000003" w:usb1="00000000" w:usb2="00000000" w:usb3="00000000" w:csb0="00000001" w:csb1="00000000"/>
  </w:font>
  <w:font w:name="Berkeley-BookItalic">
    <w:altName w:val="Times New Roman"/>
    <w:panose1 w:val="00000000000000000000"/>
    <w:charset w:val="00"/>
    <w:family w:val="auto"/>
    <w:notTrueType/>
    <w:pitch w:val="default"/>
    <w:sig w:usb0="00000003" w:usb1="00000000" w:usb2="00000000" w:usb3="00000000" w:csb0="00000001" w:csb1="00000000"/>
  </w:font>
  <w:font w:name="FranklinGothic-DemiCmpr">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Berkeley-BoldItalic">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25C3" w:rsidRDefault="000325C3" w:rsidP="000D08D4">
      <w:r>
        <w:separator/>
      </w:r>
    </w:p>
  </w:footnote>
  <w:footnote w:type="continuationSeparator" w:id="1">
    <w:p w:rsidR="000325C3" w:rsidRDefault="000325C3" w:rsidP="000D08D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1D1788"/>
    <w:multiLevelType w:val="hybridMultilevel"/>
    <w:tmpl w:val="90D2732A"/>
    <w:lvl w:ilvl="0" w:tplc="A1305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B094449"/>
    <w:multiLevelType w:val="hybridMultilevel"/>
    <w:tmpl w:val="A16A0CB2"/>
    <w:lvl w:ilvl="0" w:tplc="F8128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5256FE"/>
    <w:multiLevelType w:val="hybridMultilevel"/>
    <w:tmpl w:val="8E281292"/>
    <w:lvl w:ilvl="0" w:tplc="0AFA8E6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236F35"/>
    <w:multiLevelType w:val="hybridMultilevel"/>
    <w:tmpl w:val="45F408E6"/>
    <w:lvl w:ilvl="0" w:tplc="5F2459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F7628F3"/>
    <w:multiLevelType w:val="hybridMultilevel"/>
    <w:tmpl w:val="63B6D6F6"/>
    <w:lvl w:ilvl="0" w:tplc="1B421C88">
      <w:start w:val="1"/>
      <w:numFmt w:val="decimal"/>
      <w:lvlText w:val="%1."/>
      <w:lvlJc w:val="left"/>
      <w:pPr>
        <w:tabs>
          <w:tab w:val="num" w:pos="720"/>
        </w:tabs>
        <w:ind w:left="720" w:hanging="360"/>
      </w:pPr>
    </w:lvl>
    <w:lvl w:ilvl="1" w:tplc="EE18A4B0" w:tentative="1">
      <w:start w:val="1"/>
      <w:numFmt w:val="decimal"/>
      <w:lvlText w:val="%2."/>
      <w:lvlJc w:val="left"/>
      <w:pPr>
        <w:tabs>
          <w:tab w:val="num" w:pos="1440"/>
        </w:tabs>
        <w:ind w:left="1440" w:hanging="360"/>
      </w:pPr>
    </w:lvl>
    <w:lvl w:ilvl="2" w:tplc="5E44B324" w:tentative="1">
      <w:start w:val="1"/>
      <w:numFmt w:val="decimal"/>
      <w:lvlText w:val="%3."/>
      <w:lvlJc w:val="left"/>
      <w:pPr>
        <w:tabs>
          <w:tab w:val="num" w:pos="2160"/>
        </w:tabs>
        <w:ind w:left="2160" w:hanging="360"/>
      </w:pPr>
    </w:lvl>
    <w:lvl w:ilvl="3" w:tplc="D98A420C" w:tentative="1">
      <w:start w:val="1"/>
      <w:numFmt w:val="decimal"/>
      <w:lvlText w:val="%4."/>
      <w:lvlJc w:val="left"/>
      <w:pPr>
        <w:tabs>
          <w:tab w:val="num" w:pos="2880"/>
        </w:tabs>
        <w:ind w:left="2880" w:hanging="360"/>
      </w:pPr>
    </w:lvl>
    <w:lvl w:ilvl="4" w:tplc="535425D0" w:tentative="1">
      <w:start w:val="1"/>
      <w:numFmt w:val="decimal"/>
      <w:lvlText w:val="%5."/>
      <w:lvlJc w:val="left"/>
      <w:pPr>
        <w:tabs>
          <w:tab w:val="num" w:pos="3600"/>
        </w:tabs>
        <w:ind w:left="3600" w:hanging="360"/>
      </w:pPr>
    </w:lvl>
    <w:lvl w:ilvl="5" w:tplc="03E6CD1E" w:tentative="1">
      <w:start w:val="1"/>
      <w:numFmt w:val="decimal"/>
      <w:lvlText w:val="%6."/>
      <w:lvlJc w:val="left"/>
      <w:pPr>
        <w:tabs>
          <w:tab w:val="num" w:pos="4320"/>
        </w:tabs>
        <w:ind w:left="4320" w:hanging="360"/>
      </w:pPr>
    </w:lvl>
    <w:lvl w:ilvl="6" w:tplc="9D3C751A" w:tentative="1">
      <w:start w:val="1"/>
      <w:numFmt w:val="decimal"/>
      <w:lvlText w:val="%7."/>
      <w:lvlJc w:val="left"/>
      <w:pPr>
        <w:tabs>
          <w:tab w:val="num" w:pos="5040"/>
        </w:tabs>
        <w:ind w:left="5040" w:hanging="360"/>
      </w:pPr>
    </w:lvl>
    <w:lvl w:ilvl="7" w:tplc="D38C6336" w:tentative="1">
      <w:start w:val="1"/>
      <w:numFmt w:val="decimal"/>
      <w:lvlText w:val="%8."/>
      <w:lvlJc w:val="left"/>
      <w:pPr>
        <w:tabs>
          <w:tab w:val="num" w:pos="5760"/>
        </w:tabs>
        <w:ind w:left="5760" w:hanging="360"/>
      </w:pPr>
    </w:lvl>
    <w:lvl w:ilvl="8" w:tplc="AC26BBCA" w:tentative="1">
      <w:start w:val="1"/>
      <w:numFmt w:val="decimal"/>
      <w:lvlText w:val="%9."/>
      <w:lvlJc w:val="left"/>
      <w:pPr>
        <w:tabs>
          <w:tab w:val="num" w:pos="6480"/>
        </w:tabs>
        <w:ind w:left="6480" w:hanging="360"/>
      </w:pPr>
    </w:lvl>
  </w:abstractNum>
  <w:abstractNum w:abstractNumId="5">
    <w:nsid w:val="56B11BBB"/>
    <w:multiLevelType w:val="hybridMultilevel"/>
    <w:tmpl w:val="B2D63DF6"/>
    <w:lvl w:ilvl="0" w:tplc="C290A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2535EB3"/>
    <w:multiLevelType w:val="hybridMultilevel"/>
    <w:tmpl w:val="055E30B8"/>
    <w:lvl w:ilvl="0" w:tplc="4AF067B8">
      <w:start w:val="4"/>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8A9680F"/>
    <w:multiLevelType w:val="hybridMultilevel"/>
    <w:tmpl w:val="785277A4"/>
    <w:lvl w:ilvl="0" w:tplc="6F06BF98">
      <w:start w:val="1"/>
      <w:numFmt w:val="decimal"/>
      <w:lvlText w:val="%1."/>
      <w:lvlJc w:val="left"/>
      <w:pPr>
        <w:ind w:left="45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A4C2B97"/>
    <w:multiLevelType w:val="hybridMultilevel"/>
    <w:tmpl w:val="8A1E0602"/>
    <w:lvl w:ilvl="0" w:tplc="62CE0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C542A4"/>
    <w:multiLevelType w:val="hybridMultilevel"/>
    <w:tmpl w:val="94F02582"/>
    <w:lvl w:ilvl="0" w:tplc="45E00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F83DF0"/>
    <w:multiLevelType w:val="hybridMultilevel"/>
    <w:tmpl w:val="06E00E3A"/>
    <w:lvl w:ilvl="0" w:tplc="3E6065AC">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76A43C56"/>
    <w:multiLevelType w:val="hybridMultilevel"/>
    <w:tmpl w:val="1BE210EE"/>
    <w:lvl w:ilvl="0" w:tplc="49FCB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4C7C3F"/>
    <w:multiLevelType w:val="hybridMultilevel"/>
    <w:tmpl w:val="C65C4E06"/>
    <w:lvl w:ilvl="0" w:tplc="E050D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8DA1CA0"/>
    <w:multiLevelType w:val="hybridMultilevel"/>
    <w:tmpl w:val="C8C02614"/>
    <w:lvl w:ilvl="0" w:tplc="2A8CC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11"/>
  </w:num>
  <w:num w:numId="4">
    <w:abstractNumId w:val="12"/>
  </w:num>
  <w:num w:numId="5">
    <w:abstractNumId w:val="13"/>
  </w:num>
  <w:num w:numId="6">
    <w:abstractNumId w:val="0"/>
  </w:num>
  <w:num w:numId="7">
    <w:abstractNumId w:val="3"/>
  </w:num>
  <w:num w:numId="8">
    <w:abstractNumId w:val="8"/>
  </w:num>
  <w:num w:numId="9">
    <w:abstractNumId w:val="5"/>
  </w:num>
  <w:num w:numId="10">
    <w:abstractNumId w:val="9"/>
  </w:num>
  <w:num w:numId="11">
    <w:abstractNumId w:val="6"/>
  </w:num>
  <w:num w:numId="12">
    <w:abstractNumId w:val="2"/>
  </w:num>
  <w:num w:numId="13">
    <w:abstractNumId w:val="10"/>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isplayBackgroundShape/>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57346">
      <o:colormru v:ext="edit" colors="#c2e49c,#ddf0c8"/>
      <o:colormenu v:ext="edit" fillcolor="#ddf0c8"/>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D08D4"/>
    <w:rsid w:val="000004FB"/>
    <w:rsid w:val="00005537"/>
    <w:rsid w:val="00014E1B"/>
    <w:rsid w:val="00015F62"/>
    <w:rsid w:val="000209AC"/>
    <w:rsid w:val="00027A76"/>
    <w:rsid w:val="000325C3"/>
    <w:rsid w:val="0003439A"/>
    <w:rsid w:val="00037611"/>
    <w:rsid w:val="0007722F"/>
    <w:rsid w:val="00091CC1"/>
    <w:rsid w:val="000A2B61"/>
    <w:rsid w:val="000B7156"/>
    <w:rsid w:val="000B7F96"/>
    <w:rsid w:val="000C77A4"/>
    <w:rsid w:val="000D08D4"/>
    <w:rsid w:val="000E20BA"/>
    <w:rsid w:val="000E2FB9"/>
    <w:rsid w:val="000F0CA9"/>
    <w:rsid w:val="000F13D6"/>
    <w:rsid w:val="000F682F"/>
    <w:rsid w:val="001017FB"/>
    <w:rsid w:val="001035A0"/>
    <w:rsid w:val="001071E0"/>
    <w:rsid w:val="001117A8"/>
    <w:rsid w:val="00126B27"/>
    <w:rsid w:val="0013280F"/>
    <w:rsid w:val="00141FDB"/>
    <w:rsid w:val="00150BF7"/>
    <w:rsid w:val="00161846"/>
    <w:rsid w:val="00170362"/>
    <w:rsid w:val="00182F75"/>
    <w:rsid w:val="001B65C2"/>
    <w:rsid w:val="001C5323"/>
    <w:rsid w:val="001D054B"/>
    <w:rsid w:val="001D0C20"/>
    <w:rsid w:val="001D199F"/>
    <w:rsid w:val="001D3012"/>
    <w:rsid w:val="001D437F"/>
    <w:rsid w:val="001D5600"/>
    <w:rsid w:val="001E0265"/>
    <w:rsid w:val="001E24EF"/>
    <w:rsid w:val="00201138"/>
    <w:rsid w:val="002023A5"/>
    <w:rsid w:val="00203B7A"/>
    <w:rsid w:val="00205BA3"/>
    <w:rsid w:val="00213852"/>
    <w:rsid w:val="00215563"/>
    <w:rsid w:val="00221FFF"/>
    <w:rsid w:val="002221B4"/>
    <w:rsid w:val="00235DB5"/>
    <w:rsid w:val="00237AEB"/>
    <w:rsid w:val="00242959"/>
    <w:rsid w:val="00252C21"/>
    <w:rsid w:val="002633AE"/>
    <w:rsid w:val="00266929"/>
    <w:rsid w:val="002712D6"/>
    <w:rsid w:val="00291062"/>
    <w:rsid w:val="00292579"/>
    <w:rsid w:val="002A535E"/>
    <w:rsid w:val="002A6AD6"/>
    <w:rsid w:val="002D121B"/>
    <w:rsid w:val="002E497D"/>
    <w:rsid w:val="002E6D12"/>
    <w:rsid w:val="002E73B9"/>
    <w:rsid w:val="002F382E"/>
    <w:rsid w:val="002F668D"/>
    <w:rsid w:val="00306EA8"/>
    <w:rsid w:val="00310969"/>
    <w:rsid w:val="00345A74"/>
    <w:rsid w:val="00373546"/>
    <w:rsid w:val="003736B1"/>
    <w:rsid w:val="0039064F"/>
    <w:rsid w:val="00391E60"/>
    <w:rsid w:val="003A1D48"/>
    <w:rsid w:val="003A511E"/>
    <w:rsid w:val="003B1B8E"/>
    <w:rsid w:val="003B35B7"/>
    <w:rsid w:val="003B45EE"/>
    <w:rsid w:val="003B46BD"/>
    <w:rsid w:val="003B703D"/>
    <w:rsid w:val="003B7E0F"/>
    <w:rsid w:val="003C716C"/>
    <w:rsid w:val="003D0851"/>
    <w:rsid w:val="003E0A8D"/>
    <w:rsid w:val="003F096E"/>
    <w:rsid w:val="003F250C"/>
    <w:rsid w:val="00400F9B"/>
    <w:rsid w:val="00431928"/>
    <w:rsid w:val="00431BF3"/>
    <w:rsid w:val="00432D95"/>
    <w:rsid w:val="00442721"/>
    <w:rsid w:val="0044700E"/>
    <w:rsid w:val="0045163E"/>
    <w:rsid w:val="00451C0A"/>
    <w:rsid w:val="00461523"/>
    <w:rsid w:val="004651A4"/>
    <w:rsid w:val="00474914"/>
    <w:rsid w:val="0048094D"/>
    <w:rsid w:val="004872EB"/>
    <w:rsid w:val="00497E5D"/>
    <w:rsid w:val="004A066A"/>
    <w:rsid w:val="004A0B4E"/>
    <w:rsid w:val="004A3E0E"/>
    <w:rsid w:val="004A7FFB"/>
    <w:rsid w:val="004B2D70"/>
    <w:rsid w:val="004B2E01"/>
    <w:rsid w:val="004C6DA1"/>
    <w:rsid w:val="004E3640"/>
    <w:rsid w:val="004E671D"/>
    <w:rsid w:val="004F6A5D"/>
    <w:rsid w:val="00510B33"/>
    <w:rsid w:val="00527D1A"/>
    <w:rsid w:val="0054254F"/>
    <w:rsid w:val="0055357E"/>
    <w:rsid w:val="005575FB"/>
    <w:rsid w:val="005667EB"/>
    <w:rsid w:val="0057406D"/>
    <w:rsid w:val="00580838"/>
    <w:rsid w:val="00596A4B"/>
    <w:rsid w:val="005A4407"/>
    <w:rsid w:val="005B1F67"/>
    <w:rsid w:val="005B73B8"/>
    <w:rsid w:val="005D3712"/>
    <w:rsid w:val="005E669D"/>
    <w:rsid w:val="005F4058"/>
    <w:rsid w:val="005F7579"/>
    <w:rsid w:val="00601835"/>
    <w:rsid w:val="00624AEF"/>
    <w:rsid w:val="00630FE2"/>
    <w:rsid w:val="006315EC"/>
    <w:rsid w:val="006337F0"/>
    <w:rsid w:val="00642795"/>
    <w:rsid w:val="00645EFF"/>
    <w:rsid w:val="00664E6E"/>
    <w:rsid w:val="00665F54"/>
    <w:rsid w:val="00671B01"/>
    <w:rsid w:val="00684143"/>
    <w:rsid w:val="00684CB5"/>
    <w:rsid w:val="00693A94"/>
    <w:rsid w:val="00693BDA"/>
    <w:rsid w:val="006940E1"/>
    <w:rsid w:val="00696B5C"/>
    <w:rsid w:val="006A0A3D"/>
    <w:rsid w:val="006A1127"/>
    <w:rsid w:val="006A2F15"/>
    <w:rsid w:val="006A3EB7"/>
    <w:rsid w:val="006B0BCC"/>
    <w:rsid w:val="006B7D85"/>
    <w:rsid w:val="006C152E"/>
    <w:rsid w:val="006F3895"/>
    <w:rsid w:val="00703AC6"/>
    <w:rsid w:val="00713053"/>
    <w:rsid w:val="0071400C"/>
    <w:rsid w:val="00714E6D"/>
    <w:rsid w:val="00722A4A"/>
    <w:rsid w:val="00723A5B"/>
    <w:rsid w:val="00731732"/>
    <w:rsid w:val="007318F0"/>
    <w:rsid w:val="00735B9F"/>
    <w:rsid w:val="007458EB"/>
    <w:rsid w:val="0075012B"/>
    <w:rsid w:val="0075524A"/>
    <w:rsid w:val="00764AC7"/>
    <w:rsid w:val="00765144"/>
    <w:rsid w:val="00767C2A"/>
    <w:rsid w:val="0077397A"/>
    <w:rsid w:val="007759C8"/>
    <w:rsid w:val="007810DA"/>
    <w:rsid w:val="007936A5"/>
    <w:rsid w:val="00796598"/>
    <w:rsid w:val="007A43D9"/>
    <w:rsid w:val="007B2266"/>
    <w:rsid w:val="007B6D31"/>
    <w:rsid w:val="007F21D2"/>
    <w:rsid w:val="007F4093"/>
    <w:rsid w:val="00804474"/>
    <w:rsid w:val="00811CCF"/>
    <w:rsid w:val="00827665"/>
    <w:rsid w:val="008330D2"/>
    <w:rsid w:val="00833D5F"/>
    <w:rsid w:val="0084034E"/>
    <w:rsid w:val="00847C88"/>
    <w:rsid w:val="0085561D"/>
    <w:rsid w:val="008570F6"/>
    <w:rsid w:val="00864281"/>
    <w:rsid w:val="00866282"/>
    <w:rsid w:val="00872DA7"/>
    <w:rsid w:val="00872EBD"/>
    <w:rsid w:val="008915B2"/>
    <w:rsid w:val="008A297B"/>
    <w:rsid w:val="008B26A4"/>
    <w:rsid w:val="008C0898"/>
    <w:rsid w:val="008D2B46"/>
    <w:rsid w:val="008E18B0"/>
    <w:rsid w:val="008F3A45"/>
    <w:rsid w:val="008F3A95"/>
    <w:rsid w:val="008F5D43"/>
    <w:rsid w:val="009077FD"/>
    <w:rsid w:val="00915D2B"/>
    <w:rsid w:val="009224AE"/>
    <w:rsid w:val="009258C2"/>
    <w:rsid w:val="00936C99"/>
    <w:rsid w:val="0093708A"/>
    <w:rsid w:val="00941B77"/>
    <w:rsid w:val="00957231"/>
    <w:rsid w:val="009755D2"/>
    <w:rsid w:val="009814E1"/>
    <w:rsid w:val="0098232C"/>
    <w:rsid w:val="00986EAA"/>
    <w:rsid w:val="00992FFB"/>
    <w:rsid w:val="009B275B"/>
    <w:rsid w:val="009B56BF"/>
    <w:rsid w:val="009C224F"/>
    <w:rsid w:val="009C3DF9"/>
    <w:rsid w:val="009D3115"/>
    <w:rsid w:val="009D75A5"/>
    <w:rsid w:val="009E03C9"/>
    <w:rsid w:val="009E383C"/>
    <w:rsid w:val="009E41BA"/>
    <w:rsid w:val="009E5CCC"/>
    <w:rsid w:val="009F0C68"/>
    <w:rsid w:val="009F2229"/>
    <w:rsid w:val="009F3756"/>
    <w:rsid w:val="009F3BCD"/>
    <w:rsid w:val="00A06D58"/>
    <w:rsid w:val="00A16DFE"/>
    <w:rsid w:val="00A22074"/>
    <w:rsid w:val="00A32F2D"/>
    <w:rsid w:val="00A34B40"/>
    <w:rsid w:val="00A36224"/>
    <w:rsid w:val="00A461BF"/>
    <w:rsid w:val="00A5334C"/>
    <w:rsid w:val="00A53922"/>
    <w:rsid w:val="00A5451E"/>
    <w:rsid w:val="00A55B3F"/>
    <w:rsid w:val="00A61A62"/>
    <w:rsid w:val="00A97D16"/>
    <w:rsid w:val="00AA6166"/>
    <w:rsid w:val="00AB020E"/>
    <w:rsid w:val="00AB333A"/>
    <w:rsid w:val="00AB3ECA"/>
    <w:rsid w:val="00AC0CA3"/>
    <w:rsid w:val="00AC4F58"/>
    <w:rsid w:val="00AD5034"/>
    <w:rsid w:val="00AE3BA6"/>
    <w:rsid w:val="00AE6909"/>
    <w:rsid w:val="00AF37CD"/>
    <w:rsid w:val="00AF3DF8"/>
    <w:rsid w:val="00AF47C2"/>
    <w:rsid w:val="00AF4C1A"/>
    <w:rsid w:val="00AF6856"/>
    <w:rsid w:val="00B2537B"/>
    <w:rsid w:val="00B304AA"/>
    <w:rsid w:val="00B30A1E"/>
    <w:rsid w:val="00B31F0E"/>
    <w:rsid w:val="00B42FE3"/>
    <w:rsid w:val="00B53DDF"/>
    <w:rsid w:val="00B561E8"/>
    <w:rsid w:val="00B633E1"/>
    <w:rsid w:val="00B640E5"/>
    <w:rsid w:val="00B64C05"/>
    <w:rsid w:val="00B76B15"/>
    <w:rsid w:val="00B81337"/>
    <w:rsid w:val="00B852F9"/>
    <w:rsid w:val="00B862AA"/>
    <w:rsid w:val="00B87792"/>
    <w:rsid w:val="00BA1D01"/>
    <w:rsid w:val="00BA5250"/>
    <w:rsid w:val="00BB1528"/>
    <w:rsid w:val="00BB6903"/>
    <w:rsid w:val="00BC1F4E"/>
    <w:rsid w:val="00BC4B40"/>
    <w:rsid w:val="00BD6BE3"/>
    <w:rsid w:val="00BD7009"/>
    <w:rsid w:val="00BF016F"/>
    <w:rsid w:val="00BF7B3F"/>
    <w:rsid w:val="00C12878"/>
    <w:rsid w:val="00C13C3F"/>
    <w:rsid w:val="00C14054"/>
    <w:rsid w:val="00C27152"/>
    <w:rsid w:val="00C35760"/>
    <w:rsid w:val="00C407D0"/>
    <w:rsid w:val="00C4645B"/>
    <w:rsid w:val="00C56B7F"/>
    <w:rsid w:val="00C637B9"/>
    <w:rsid w:val="00C713CA"/>
    <w:rsid w:val="00C776ED"/>
    <w:rsid w:val="00C839E4"/>
    <w:rsid w:val="00C92F15"/>
    <w:rsid w:val="00CA1166"/>
    <w:rsid w:val="00CA2FA4"/>
    <w:rsid w:val="00CB5855"/>
    <w:rsid w:val="00CB667D"/>
    <w:rsid w:val="00CC41D3"/>
    <w:rsid w:val="00CD7495"/>
    <w:rsid w:val="00CE04B5"/>
    <w:rsid w:val="00CF51DA"/>
    <w:rsid w:val="00D163D0"/>
    <w:rsid w:val="00D173FD"/>
    <w:rsid w:val="00D21947"/>
    <w:rsid w:val="00D30128"/>
    <w:rsid w:val="00D309E2"/>
    <w:rsid w:val="00D32D36"/>
    <w:rsid w:val="00D338AF"/>
    <w:rsid w:val="00D340BC"/>
    <w:rsid w:val="00D35CE7"/>
    <w:rsid w:val="00D361C2"/>
    <w:rsid w:val="00D414AA"/>
    <w:rsid w:val="00D51329"/>
    <w:rsid w:val="00D51BB6"/>
    <w:rsid w:val="00D52067"/>
    <w:rsid w:val="00D56816"/>
    <w:rsid w:val="00D63B0C"/>
    <w:rsid w:val="00D66873"/>
    <w:rsid w:val="00D66FFE"/>
    <w:rsid w:val="00D7045F"/>
    <w:rsid w:val="00D73B9A"/>
    <w:rsid w:val="00D83B93"/>
    <w:rsid w:val="00DB5396"/>
    <w:rsid w:val="00DD43A4"/>
    <w:rsid w:val="00DD5989"/>
    <w:rsid w:val="00DD7D51"/>
    <w:rsid w:val="00DE702D"/>
    <w:rsid w:val="00DF0D77"/>
    <w:rsid w:val="00DF40C1"/>
    <w:rsid w:val="00E12E42"/>
    <w:rsid w:val="00E42661"/>
    <w:rsid w:val="00E46CBC"/>
    <w:rsid w:val="00E5116F"/>
    <w:rsid w:val="00E51D85"/>
    <w:rsid w:val="00E55BF3"/>
    <w:rsid w:val="00E624CC"/>
    <w:rsid w:val="00E62E58"/>
    <w:rsid w:val="00E67789"/>
    <w:rsid w:val="00E70139"/>
    <w:rsid w:val="00E77E5F"/>
    <w:rsid w:val="00E853A9"/>
    <w:rsid w:val="00E93F3C"/>
    <w:rsid w:val="00E93F76"/>
    <w:rsid w:val="00EB5591"/>
    <w:rsid w:val="00EC0BBF"/>
    <w:rsid w:val="00EC5B21"/>
    <w:rsid w:val="00ED0CEE"/>
    <w:rsid w:val="00EE36B5"/>
    <w:rsid w:val="00EE44F6"/>
    <w:rsid w:val="00EE497D"/>
    <w:rsid w:val="00EF1FD0"/>
    <w:rsid w:val="00EF26A1"/>
    <w:rsid w:val="00EF4CD6"/>
    <w:rsid w:val="00F06249"/>
    <w:rsid w:val="00F1761B"/>
    <w:rsid w:val="00F17DA6"/>
    <w:rsid w:val="00F2701C"/>
    <w:rsid w:val="00F53DE4"/>
    <w:rsid w:val="00F54599"/>
    <w:rsid w:val="00F626FA"/>
    <w:rsid w:val="00F742C8"/>
    <w:rsid w:val="00F9119B"/>
    <w:rsid w:val="00F97D97"/>
    <w:rsid w:val="00FA7E9A"/>
    <w:rsid w:val="00FB0042"/>
    <w:rsid w:val="00FB2F53"/>
    <w:rsid w:val="00FB473F"/>
    <w:rsid w:val="00FB6D52"/>
    <w:rsid w:val="00FC740A"/>
    <w:rsid w:val="00FD59F3"/>
    <w:rsid w:val="00FD745C"/>
    <w:rsid w:val="00FE2613"/>
    <w:rsid w:val="00FE5D4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6">
      <o:colormru v:ext="edit" colors="#c2e49c,#ddf0c8"/>
      <o:colormenu v:ext="edit" fillcolor="#ddf0c8"/>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1BA"/>
    <w:pPr>
      <w:widowControl w:val="0"/>
      <w:jc w:val="both"/>
      <w:textboxTightWrap w:val="allLines"/>
    </w:pPr>
    <w:rPr>
      <w:kern w:val="16"/>
      <w:sz w:val="32"/>
    </w:rPr>
  </w:style>
  <w:style w:type="paragraph" w:styleId="Heading1">
    <w:name w:val="heading 1"/>
    <w:basedOn w:val="Normal"/>
    <w:next w:val="Normal"/>
    <w:link w:val="Heading1Char"/>
    <w:uiPriority w:val="9"/>
    <w:qFormat/>
    <w:rsid w:val="000D08D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814E1"/>
    <w:pPr>
      <w:keepNext/>
      <w:keepLines/>
      <w:spacing w:before="260" w:after="260" w:line="416" w:lineRule="auto"/>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uiPriority w:val="9"/>
    <w:unhideWhenUsed/>
    <w:qFormat/>
    <w:rsid w:val="00AF3DF8"/>
    <w:pPr>
      <w:keepNext/>
      <w:keepLines/>
      <w:spacing w:before="260" w:after="260" w:line="416" w:lineRule="auto"/>
      <w:outlineLvl w:val="2"/>
    </w:pPr>
    <w:rPr>
      <w:b/>
      <w:bCs/>
      <w:szCs w:val="32"/>
    </w:rPr>
  </w:style>
  <w:style w:type="paragraph" w:styleId="Heading4">
    <w:name w:val="heading 4"/>
    <w:basedOn w:val="Normal"/>
    <w:next w:val="Normal"/>
    <w:link w:val="Heading4Char"/>
    <w:uiPriority w:val="9"/>
    <w:unhideWhenUsed/>
    <w:qFormat/>
    <w:rsid w:val="00271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D08D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0D08D4"/>
    <w:rPr>
      <w:sz w:val="18"/>
      <w:szCs w:val="18"/>
    </w:rPr>
  </w:style>
  <w:style w:type="paragraph" w:styleId="Footer">
    <w:name w:val="footer"/>
    <w:basedOn w:val="Normal"/>
    <w:link w:val="FooterChar"/>
    <w:uiPriority w:val="99"/>
    <w:semiHidden/>
    <w:unhideWhenUsed/>
    <w:rsid w:val="000D08D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0D08D4"/>
    <w:rPr>
      <w:sz w:val="18"/>
      <w:szCs w:val="18"/>
    </w:rPr>
  </w:style>
  <w:style w:type="character" w:customStyle="1" w:styleId="Heading1Char">
    <w:name w:val="Heading 1 Char"/>
    <w:basedOn w:val="DefaultParagraphFont"/>
    <w:link w:val="Heading1"/>
    <w:uiPriority w:val="9"/>
    <w:rsid w:val="000D08D4"/>
    <w:rPr>
      <w:b/>
      <w:bCs/>
      <w:kern w:val="44"/>
      <w:sz w:val="44"/>
      <w:szCs w:val="44"/>
    </w:rPr>
  </w:style>
  <w:style w:type="paragraph" w:styleId="ListParagraph">
    <w:name w:val="List Paragraph"/>
    <w:basedOn w:val="Normal"/>
    <w:uiPriority w:val="34"/>
    <w:qFormat/>
    <w:rsid w:val="003C716C"/>
    <w:pPr>
      <w:ind w:firstLineChars="200" w:firstLine="420"/>
    </w:pPr>
  </w:style>
  <w:style w:type="character" w:customStyle="1" w:styleId="Heading2Char">
    <w:name w:val="Heading 2 Char"/>
    <w:basedOn w:val="DefaultParagraphFont"/>
    <w:link w:val="Heading2"/>
    <w:uiPriority w:val="9"/>
    <w:rsid w:val="009814E1"/>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703AC6"/>
    <w:rPr>
      <w:rFonts w:ascii="宋体" w:eastAsia="宋体"/>
      <w:sz w:val="18"/>
      <w:szCs w:val="18"/>
    </w:rPr>
  </w:style>
  <w:style w:type="character" w:customStyle="1" w:styleId="DocumentMapChar">
    <w:name w:val="Document Map Char"/>
    <w:basedOn w:val="DefaultParagraphFont"/>
    <w:link w:val="DocumentMap"/>
    <w:uiPriority w:val="99"/>
    <w:semiHidden/>
    <w:rsid w:val="00703AC6"/>
    <w:rPr>
      <w:rFonts w:ascii="宋体" w:eastAsia="宋体"/>
      <w:sz w:val="18"/>
      <w:szCs w:val="18"/>
    </w:rPr>
  </w:style>
  <w:style w:type="character" w:customStyle="1" w:styleId="Heading3Char">
    <w:name w:val="Heading 3 Char"/>
    <w:basedOn w:val="DefaultParagraphFont"/>
    <w:link w:val="Heading3"/>
    <w:uiPriority w:val="9"/>
    <w:rsid w:val="00AF3DF8"/>
    <w:rPr>
      <w:b/>
      <w:bCs/>
      <w:sz w:val="32"/>
      <w:szCs w:val="32"/>
    </w:rPr>
  </w:style>
  <w:style w:type="paragraph" w:styleId="BalloonText">
    <w:name w:val="Balloon Text"/>
    <w:basedOn w:val="Normal"/>
    <w:link w:val="BalloonTextChar"/>
    <w:uiPriority w:val="99"/>
    <w:semiHidden/>
    <w:unhideWhenUsed/>
    <w:rsid w:val="00AF3DF8"/>
    <w:rPr>
      <w:sz w:val="18"/>
      <w:szCs w:val="18"/>
    </w:rPr>
  </w:style>
  <w:style w:type="character" w:customStyle="1" w:styleId="BalloonTextChar">
    <w:name w:val="Balloon Text Char"/>
    <w:basedOn w:val="DefaultParagraphFont"/>
    <w:link w:val="BalloonText"/>
    <w:uiPriority w:val="99"/>
    <w:semiHidden/>
    <w:rsid w:val="00AF3DF8"/>
    <w:rPr>
      <w:sz w:val="18"/>
      <w:szCs w:val="18"/>
    </w:rPr>
  </w:style>
  <w:style w:type="character" w:styleId="PlaceholderText">
    <w:name w:val="Placeholder Text"/>
    <w:basedOn w:val="DefaultParagraphFont"/>
    <w:uiPriority w:val="99"/>
    <w:semiHidden/>
    <w:rsid w:val="00AF3DF8"/>
    <w:rPr>
      <w:color w:val="808080"/>
    </w:rPr>
  </w:style>
  <w:style w:type="character" w:customStyle="1" w:styleId="Heading4Char">
    <w:name w:val="Heading 4 Char"/>
    <w:basedOn w:val="DefaultParagraphFont"/>
    <w:link w:val="Heading4"/>
    <w:uiPriority w:val="9"/>
    <w:rsid w:val="002712D6"/>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693A94"/>
    <w:rPr>
      <w:color w:val="0000FF" w:themeColor="hyperlink"/>
      <w:u w:val="single"/>
    </w:rPr>
  </w:style>
  <w:style w:type="paragraph" w:styleId="TOC1">
    <w:name w:val="toc 1"/>
    <w:basedOn w:val="Normal"/>
    <w:next w:val="Normal"/>
    <w:autoRedefine/>
    <w:uiPriority w:val="39"/>
    <w:unhideWhenUsed/>
    <w:rsid w:val="00714E6D"/>
    <w:pPr>
      <w:spacing w:after="100"/>
    </w:pPr>
  </w:style>
  <w:style w:type="paragraph" w:styleId="TOC2">
    <w:name w:val="toc 2"/>
    <w:basedOn w:val="Normal"/>
    <w:next w:val="Normal"/>
    <w:autoRedefine/>
    <w:uiPriority w:val="39"/>
    <w:unhideWhenUsed/>
    <w:rsid w:val="00714E6D"/>
    <w:pPr>
      <w:spacing w:after="100"/>
      <w:ind w:left="210"/>
    </w:pPr>
  </w:style>
  <w:style w:type="paragraph" w:styleId="TOC3">
    <w:name w:val="toc 3"/>
    <w:basedOn w:val="Normal"/>
    <w:next w:val="Normal"/>
    <w:autoRedefine/>
    <w:uiPriority w:val="39"/>
    <w:unhideWhenUsed/>
    <w:rsid w:val="00714E6D"/>
    <w:pPr>
      <w:spacing w:after="100"/>
      <w:ind w:left="420"/>
    </w:pPr>
  </w:style>
  <w:style w:type="paragraph" w:styleId="TOC4">
    <w:name w:val="toc 4"/>
    <w:basedOn w:val="Normal"/>
    <w:next w:val="Normal"/>
    <w:autoRedefine/>
    <w:uiPriority w:val="39"/>
    <w:unhideWhenUsed/>
    <w:rsid w:val="00714E6D"/>
    <w:pPr>
      <w:spacing w:after="100"/>
      <w:ind w:left="630"/>
    </w:pPr>
  </w:style>
  <w:style w:type="paragraph" w:styleId="NoSpacing">
    <w:name w:val="No Spacing"/>
    <w:autoRedefine/>
    <w:uiPriority w:val="1"/>
    <w:qFormat/>
    <w:rsid w:val="00714E6D"/>
    <w:pPr>
      <w:widowControl w:val="0"/>
      <w:jc w:val="both"/>
    </w:pPr>
    <w:rPr>
      <w:sz w:val="32"/>
    </w:rPr>
  </w:style>
</w:styles>
</file>

<file path=word/webSettings.xml><?xml version="1.0" encoding="utf-8"?>
<w:webSettings xmlns:r="http://schemas.openxmlformats.org/officeDocument/2006/relationships" xmlns:w="http://schemas.openxmlformats.org/wordprocessingml/2006/main">
  <w:divs>
    <w:div w:id="191918901">
      <w:bodyDiv w:val="1"/>
      <w:marLeft w:val="0"/>
      <w:marRight w:val="0"/>
      <w:marTop w:val="0"/>
      <w:marBottom w:val="0"/>
      <w:divBdr>
        <w:top w:val="none" w:sz="0" w:space="0" w:color="auto"/>
        <w:left w:val="none" w:sz="0" w:space="0" w:color="auto"/>
        <w:bottom w:val="none" w:sz="0" w:space="0" w:color="auto"/>
        <w:right w:val="none" w:sz="0" w:space="0" w:color="auto"/>
      </w:divBdr>
    </w:div>
    <w:div w:id="759445347">
      <w:bodyDiv w:val="1"/>
      <w:marLeft w:val="0"/>
      <w:marRight w:val="0"/>
      <w:marTop w:val="0"/>
      <w:marBottom w:val="0"/>
      <w:divBdr>
        <w:top w:val="none" w:sz="0" w:space="0" w:color="auto"/>
        <w:left w:val="none" w:sz="0" w:space="0" w:color="auto"/>
        <w:bottom w:val="none" w:sz="0" w:space="0" w:color="auto"/>
        <w:right w:val="none" w:sz="0" w:space="0" w:color="auto"/>
      </w:divBdr>
    </w:div>
    <w:div w:id="1089497732">
      <w:bodyDiv w:val="1"/>
      <w:marLeft w:val="0"/>
      <w:marRight w:val="0"/>
      <w:marTop w:val="0"/>
      <w:marBottom w:val="0"/>
      <w:divBdr>
        <w:top w:val="none" w:sz="0" w:space="0" w:color="auto"/>
        <w:left w:val="none" w:sz="0" w:space="0" w:color="auto"/>
        <w:bottom w:val="none" w:sz="0" w:space="0" w:color="auto"/>
        <w:right w:val="none" w:sz="0" w:space="0" w:color="auto"/>
      </w:divBdr>
    </w:div>
    <w:div w:id="1206258086">
      <w:bodyDiv w:val="1"/>
      <w:marLeft w:val="0"/>
      <w:marRight w:val="0"/>
      <w:marTop w:val="0"/>
      <w:marBottom w:val="0"/>
      <w:divBdr>
        <w:top w:val="none" w:sz="0" w:space="0" w:color="auto"/>
        <w:left w:val="none" w:sz="0" w:space="0" w:color="auto"/>
        <w:bottom w:val="none" w:sz="0" w:space="0" w:color="auto"/>
        <w:right w:val="none" w:sz="0" w:space="0" w:color="auto"/>
      </w:divBdr>
    </w:div>
    <w:div w:id="1248274149">
      <w:bodyDiv w:val="1"/>
      <w:marLeft w:val="0"/>
      <w:marRight w:val="0"/>
      <w:marTop w:val="0"/>
      <w:marBottom w:val="0"/>
      <w:divBdr>
        <w:top w:val="none" w:sz="0" w:space="0" w:color="auto"/>
        <w:left w:val="none" w:sz="0" w:space="0" w:color="auto"/>
        <w:bottom w:val="none" w:sz="0" w:space="0" w:color="auto"/>
        <w:right w:val="none" w:sz="0" w:space="0" w:color="auto"/>
      </w:divBdr>
      <w:divsChild>
        <w:div w:id="1413775241">
          <w:marLeft w:val="965"/>
          <w:marRight w:val="0"/>
          <w:marTop w:val="144"/>
          <w:marBottom w:val="0"/>
          <w:divBdr>
            <w:top w:val="none" w:sz="0" w:space="0" w:color="auto"/>
            <w:left w:val="none" w:sz="0" w:space="0" w:color="auto"/>
            <w:bottom w:val="none" w:sz="0" w:space="0" w:color="auto"/>
            <w:right w:val="none" w:sz="0" w:space="0" w:color="auto"/>
          </w:divBdr>
        </w:div>
        <w:div w:id="1804151236">
          <w:marLeft w:val="965"/>
          <w:marRight w:val="0"/>
          <w:marTop w:val="144"/>
          <w:marBottom w:val="0"/>
          <w:divBdr>
            <w:top w:val="none" w:sz="0" w:space="0" w:color="auto"/>
            <w:left w:val="none" w:sz="0" w:space="0" w:color="auto"/>
            <w:bottom w:val="none" w:sz="0" w:space="0" w:color="auto"/>
            <w:right w:val="none" w:sz="0" w:space="0" w:color="auto"/>
          </w:divBdr>
        </w:div>
      </w:divsChild>
    </w:div>
    <w:div w:id="1579168214">
      <w:bodyDiv w:val="1"/>
      <w:marLeft w:val="0"/>
      <w:marRight w:val="0"/>
      <w:marTop w:val="0"/>
      <w:marBottom w:val="0"/>
      <w:divBdr>
        <w:top w:val="none" w:sz="0" w:space="0" w:color="auto"/>
        <w:left w:val="none" w:sz="0" w:space="0" w:color="auto"/>
        <w:bottom w:val="none" w:sz="0" w:space="0" w:color="auto"/>
        <w:right w:val="none" w:sz="0" w:space="0" w:color="auto"/>
      </w:divBdr>
      <w:divsChild>
        <w:div w:id="1967932774">
          <w:marLeft w:val="0"/>
          <w:marRight w:val="0"/>
          <w:marTop w:val="134"/>
          <w:marBottom w:val="0"/>
          <w:divBdr>
            <w:top w:val="none" w:sz="0" w:space="0" w:color="auto"/>
            <w:left w:val="none" w:sz="0" w:space="0" w:color="auto"/>
            <w:bottom w:val="none" w:sz="0" w:space="0" w:color="auto"/>
            <w:right w:val="none" w:sz="0" w:space="0" w:color="auto"/>
          </w:divBdr>
        </w:div>
        <w:div w:id="126440143">
          <w:marLeft w:val="0"/>
          <w:marRight w:val="0"/>
          <w:marTop w:val="134"/>
          <w:marBottom w:val="0"/>
          <w:divBdr>
            <w:top w:val="none" w:sz="0" w:space="0" w:color="auto"/>
            <w:left w:val="none" w:sz="0" w:space="0" w:color="auto"/>
            <w:bottom w:val="none" w:sz="0" w:space="0" w:color="auto"/>
            <w:right w:val="none" w:sz="0" w:space="0" w:color="auto"/>
          </w:divBdr>
        </w:div>
        <w:div w:id="1913075094">
          <w:marLeft w:val="0"/>
          <w:marRight w:val="0"/>
          <w:marTop w:val="134"/>
          <w:marBottom w:val="0"/>
          <w:divBdr>
            <w:top w:val="none" w:sz="0" w:space="0" w:color="auto"/>
            <w:left w:val="none" w:sz="0" w:space="0" w:color="auto"/>
            <w:bottom w:val="none" w:sz="0" w:space="0" w:color="auto"/>
            <w:right w:val="none" w:sz="0" w:space="0" w:color="auto"/>
          </w:divBdr>
        </w:div>
        <w:div w:id="1314724791">
          <w:marLeft w:val="0"/>
          <w:marRight w:val="0"/>
          <w:marTop w:val="134"/>
          <w:marBottom w:val="0"/>
          <w:divBdr>
            <w:top w:val="none" w:sz="0" w:space="0" w:color="auto"/>
            <w:left w:val="none" w:sz="0" w:space="0" w:color="auto"/>
            <w:bottom w:val="none" w:sz="0" w:space="0" w:color="auto"/>
            <w:right w:val="none" w:sz="0" w:space="0" w:color="auto"/>
          </w:divBdr>
        </w:div>
      </w:divsChild>
    </w:div>
    <w:div w:id="1607152014">
      <w:bodyDiv w:val="1"/>
      <w:marLeft w:val="0"/>
      <w:marRight w:val="0"/>
      <w:marTop w:val="0"/>
      <w:marBottom w:val="0"/>
      <w:divBdr>
        <w:top w:val="none" w:sz="0" w:space="0" w:color="auto"/>
        <w:left w:val="none" w:sz="0" w:space="0" w:color="auto"/>
        <w:bottom w:val="none" w:sz="0" w:space="0" w:color="auto"/>
        <w:right w:val="none" w:sz="0" w:space="0" w:color="auto"/>
      </w:divBdr>
      <w:divsChild>
        <w:div w:id="1253589232">
          <w:marLeft w:val="0"/>
          <w:marRight w:val="0"/>
          <w:marTop w:val="134"/>
          <w:marBottom w:val="0"/>
          <w:divBdr>
            <w:top w:val="none" w:sz="0" w:space="0" w:color="auto"/>
            <w:left w:val="none" w:sz="0" w:space="0" w:color="auto"/>
            <w:bottom w:val="none" w:sz="0" w:space="0" w:color="auto"/>
            <w:right w:val="none" w:sz="0" w:space="0" w:color="auto"/>
          </w:divBdr>
        </w:div>
        <w:div w:id="1546061652">
          <w:marLeft w:val="0"/>
          <w:marRight w:val="0"/>
          <w:marTop w:val="134"/>
          <w:marBottom w:val="0"/>
          <w:divBdr>
            <w:top w:val="none" w:sz="0" w:space="0" w:color="auto"/>
            <w:left w:val="none" w:sz="0" w:space="0" w:color="auto"/>
            <w:bottom w:val="none" w:sz="0" w:space="0" w:color="auto"/>
            <w:right w:val="none" w:sz="0" w:space="0" w:color="auto"/>
          </w:divBdr>
        </w:div>
        <w:div w:id="763309297">
          <w:marLeft w:val="0"/>
          <w:marRight w:val="0"/>
          <w:marTop w:val="134"/>
          <w:marBottom w:val="0"/>
          <w:divBdr>
            <w:top w:val="none" w:sz="0" w:space="0" w:color="auto"/>
            <w:left w:val="none" w:sz="0" w:space="0" w:color="auto"/>
            <w:bottom w:val="none" w:sz="0" w:space="0" w:color="auto"/>
            <w:right w:val="none" w:sz="0" w:space="0" w:color="auto"/>
          </w:divBdr>
        </w:div>
        <w:div w:id="518470015">
          <w:marLeft w:val="0"/>
          <w:marRight w:val="0"/>
          <w:marTop w:val="134"/>
          <w:marBottom w:val="0"/>
          <w:divBdr>
            <w:top w:val="none" w:sz="0" w:space="0" w:color="auto"/>
            <w:left w:val="none" w:sz="0" w:space="0" w:color="auto"/>
            <w:bottom w:val="none" w:sz="0" w:space="0" w:color="auto"/>
            <w:right w:val="none" w:sz="0" w:space="0" w:color="auto"/>
          </w:divBdr>
        </w:div>
      </w:divsChild>
    </w:div>
    <w:div w:id="2003384219">
      <w:bodyDiv w:val="1"/>
      <w:marLeft w:val="0"/>
      <w:marRight w:val="0"/>
      <w:marTop w:val="0"/>
      <w:marBottom w:val="0"/>
      <w:divBdr>
        <w:top w:val="none" w:sz="0" w:space="0" w:color="auto"/>
        <w:left w:val="none" w:sz="0" w:space="0" w:color="auto"/>
        <w:bottom w:val="none" w:sz="0" w:space="0" w:color="auto"/>
        <w:right w:val="none" w:sz="0" w:space="0" w:color="auto"/>
      </w:divBdr>
    </w:div>
    <w:div w:id="2097968822">
      <w:bodyDiv w:val="1"/>
      <w:marLeft w:val="0"/>
      <w:marRight w:val="0"/>
      <w:marTop w:val="0"/>
      <w:marBottom w:val="0"/>
      <w:divBdr>
        <w:top w:val="none" w:sz="0" w:space="0" w:color="auto"/>
        <w:left w:val="none" w:sz="0" w:space="0" w:color="auto"/>
        <w:bottom w:val="none" w:sz="0" w:space="0" w:color="auto"/>
        <w:right w:val="none" w:sz="0" w:space="0" w:color="auto"/>
      </w:divBdr>
    </w:div>
    <w:div w:id="213478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stocks.tradingcharts.com" TargetMode="External"/><Relationship Id="rId26" Type="http://schemas.openxmlformats.org/officeDocument/2006/relationships/image" Target="media/image9.emf"/><Relationship Id="rId39" Type="http://schemas.openxmlformats.org/officeDocument/2006/relationships/hyperlink" Target="http://www.federalreserve.gov/otherfrb.htm" TargetMode="External"/><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hyperlink" Target="http://www.federalreserve.gov/boarddocs/rptcongress/annual01/default.htm" TargetMode="External"/><Relationship Id="rId47" Type="http://schemas.openxmlformats.org/officeDocument/2006/relationships/hyperlink" Target="http://research.stlouisfed.org/fred/data/exchange.html" TargetMode="External"/><Relationship Id="rId50" Type="http://schemas.openxmlformats.org/officeDocument/2006/relationships/hyperlink" Target="http://cepa.newschool.edu/het/essays/keynes/hickshansen.htm" TargetMode="External"/><Relationship Id="rId55" Type="http://schemas.openxmlformats.org/officeDocument/2006/relationships/hyperlink" Target="http://www.bls.gov/cpi/" TargetMode="External"/><Relationship Id="rId7" Type="http://schemas.openxmlformats.org/officeDocument/2006/relationships/endnotes" Target="endnotes.xml"/><Relationship Id="rId12" Type="http://schemas.openxmlformats.org/officeDocument/2006/relationships/hyperlink" Target="www.federalreserve.gov/releases/" TargetMode="External"/><Relationship Id="rId17" Type="http://schemas.openxmlformats.org/officeDocument/2006/relationships/hyperlink" Target="http://www.bloomberg.com/markets/"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yperlink" Target="http://www.federalreserve.gov/pubs/frseries/frseri.htm" TargetMode="External"/><Relationship Id="rId46" Type="http://schemas.openxmlformats.org/officeDocument/2006/relationships/hyperlink" Target="http://quotes.ino.com/chart/" TargetMode="External"/><Relationship Id="rId2" Type="http://schemas.openxmlformats.org/officeDocument/2006/relationships/numbering" Target="numbering.xml"/><Relationship Id="rId16" Type="http://schemas.openxmlformats.org/officeDocument/2006/relationships/hyperlink" Target="http://www.federalreserve.gov/paymentsys.htm"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hyperlink" Target="http://www.federalreserve.gov/fomc" TargetMode="External"/><Relationship Id="rId54" Type="http://schemas.openxmlformats.org/officeDocument/2006/relationships/hyperlink" Target="http://www.whitehouse.gov/fsbr/esb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recasts.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hyperlink" Target="http://www.federalreserve.gov/bios/1199member.pdf" TargetMode="External"/><Relationship Id="rId45" Type="http://schemas.openxmlformats.org/officeDocument/2006/relationships/hyperlink" Target="http://www.ny.frb.org/Pihome/addpub/usfxm" TargetMode="External"/><Relationship Id="rId53" Type="http://schemas.openxmlformats.org/officeDocument/2006/relationships/hyperlink" Target="http://www.bls.gov/data/home.htm" TargetMode="External"/><Relationship Id="rId5" Type="http://schemas.openxmlformats.org/officeDocument/2006/relationships/webSettings" Target="webSettings.xml"/><Relationship Id="rId15" Type="http://schemas.openxmlformats.org/officeDocument/2006/relationships/hyperlink" Target="http://quote.yahoo.com/m2?u"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hyperlink" Target="http://research.stlouisfed.org/fred/index.html" TargetMode="External"/><Relationship Id="rId57" Type="http://schemas.openxmlformats.org/officeDocument/2006/relationships/theme" Target="theme/theme1.xml"/><Relationship Id="rId10" Type="http://schemas.openxmlformats.org/officeDocument/2006/relationships/hyperlink" Target="www.aw.com/mishkin" TargetMode="External"/><Relationship Id="rId19"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hyperlink" Target="http://www.federalreserve.gov/pf/pf.htm" TargetMode="External"/><Relationship Id="rId52" Type="http://schemas.openxmlformats.org/officeDocument/2006/relationships/hyperlink" Target="http://www.worldbank.org.ru/wbimo/islmcl/islmcl.html" TargetMode="External"/><Relationship Id="rId4" Type="http://schemas.openxmlformats.org/officeDocument/2006/relationships/settings" Target="settings.xml"/><Relationship Id="rId9" Type="http://schemas.openxmlformats.org/officeDocument/2006/relationships/hyperlink" Target="http://www.federalreserve.gov" TargetMode="External"/><Relationship Id="rId14" Type="http://schemas.openxmlformats.org/officeDocument/2006/relationships/hyperlink" Target="http://stockcharts.com/def/servlet/Favorites.CServlet?obj=msummary&amp;cmd=show&amp;disp=SXA"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1.emf"/><Relationship Id="rId48" Type="http://schemas.openxmlformats.org/officeDocument/2006/relationships/hyperlink" Target="http://cepa.newschool.edu/het%20/profiles/fisher.htm" TargetMode="External"/><Relationship Id="rId56" Type="http://schemas.openxmlformats.org/officeDocument/2006/relationships/fontTable" Target="fontTable.xml"/><Relationship Id="rId8" Type="http://schemas.openxmlformats.org/officeDocument/2006/relationships/hyperlink" Target="http://stockcharts.com/charts/historical/" TargetMode="External"/><Relationship Id="rId51" Type="http://schemas.openxmlformats.org/officeDocument/2006/relationships/hyperlink" Target="http://web.mit.edu/rigobon/www/Pdfs/islm.pdf"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89BB3-9E73-4386-9226-F72077DF1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6003</TotalTime>
  <Pages>74</Pages>
  <Words>8577</Words>
  <Characters>48891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Chan</dc:creator>
  <cp:lastModifiedBy>Leon Chan</cp:lastModifiedBy>
  <cp:revision>117</cp:revision>
  <cp:lastPrinted>2009-02-25T15:08:00Z</cp:lastPrinted>
  <dcterms:created xsi:type="dcterms:W3CDTF">2008-06-09T14:44:00Z</dcterms:created>
  <dcterms:modified xsi:type="dcterms:W3CDTF">2009-02-25T15:08:00Z</dcterms:modified>
</cp:coreProperties>
</file>