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FABD69">
      <w:pPr>
        <w:spacing w:after="200" w:line="276" w:lineRule="auto"/>
        <w:ind w:firstLine="1995" w:firstLineChars="0"/>
        <w:jc w:val="both"/>
        <w:rPr>
          <w:rFonts w:hint="default" w:eastAsiaTheme="minorHAnsi"/>
          <w:sz w:val="28"/>
          <w:szCs w:val="28"/>
          <w:lang w:val="ru-RU" w:eastAsia="en-US" w:bidi="he-IL"/>
        </w:rPr>
      </w:pPr>
      <w:r>
        <w:rPr>
          <w:rFonts w:hint="default" w:eastAsiaTheme="minorHAnsi"/>
          <w:sz w:val="28"/>
          <w:szCs w:val="28"/>
          <w:lang w:val="ru-RU" w:eastAsia="en-US" w:bidi="he-IL"/>
        </w:rPr>
        <w:t>Hierodiakon Panteleimon (Adzhindzhal)</w:t>
      </w:r>
    </w:p>
    <w:p w14:paraId="01F9D969">
      <w:pPr>
        <w:spacing w:after="200" w:line="276" w:lineRule="auto"/>
        <w:ind w:firstLine="1995" w:firstLineChars="0"/>
        <w:jc w:val="both"/>
        <w:rPr>
          <w:rFonts w:hint="default" w:eastAsiaTheme="minorHAnsi"/>
          <w:sz w:val="28"/>
          <w:szCs w:val="28"/>
          <w:lang w:val="ru-RU" w:eastAsia="en-US" w:bidi="he-IL"/>
        </w:rPr>
      </w:pPr>
    </w:p>
    <w:p w14:paraId="7051A12E">
      <w:pPr>
        <w:spacing w:after="200" w:line="276" w:lineRule="auto"/>
        <w:ind w:firstLine="1995" w:firstLineChars="0"/>
        <w:jc w:val="both"/>
        <w:rPr>
          <w:rFonts w:hint="default" w:eastAsiaTheme="minorHAnsi"/>
          <w:sz w:val="28"/>
          <w:szCs w:val="28"/>
          <w:lang w:val="ru-RU" w:eastAsia="en-US" w:bidi="he-IL"/>
        </w:rPr>
      </w:pPr>
    </w:p>
    <w:p w14:paraId="4EFB86E2">
      <w:pPr>
        <w:spacing w:after="200" w:line="276" w:lineRule="auto"/>
        <w:ind w:firstLine="567"/>
        <w:jc w:val="center"/>
        <w:rPr>
          <w:rFonts w:hint="default" w:eastAsiaTheme="minorHAnsi"/>
          <w:sz w:val="44"/>
          <w:szCs w:val="44"/>
          <w:lang w:val="ru-RU" w:eastAsia="en-US" w:bidi="he-IL"/>
        </w:rPr>
      </w:pPr>
      <w:r>
        <w:rPr>
          <w:rFonts w:hint="default" w:eastAsiaTheme="minorHAnsi"/>
          <w:sz w:val="44"/>
          <w:szCs w:val="44"/>
          <w:lang w:val="ru-RU" w:eastAsia="en-US" w:bidi="he-IL"/>
        </w:rPr>
        <w:t>An die Christen des dritten Jahrtausends</w:t>
      </w:r>
    </w:p>
    <w:p w14:paraId="5A515A8F">
      <w:pPr>
        <w:spacing w:after="200" w:line="276" w:lineRule="auto"/>
        <w:ind w:firstLine="567"/>
        <w:jc w:val="center"/>
        <w:rPr>
          <w:rFonts w:hint="default" w:eastAsiaTheme="minorHAnsi"/>
          <w:sz w:val="44"/>
          <w:szCs w:val="44"/>
          <w:lang w:val="ru-RU" w:eastAsia="en-US" w:bidi="he-IL"/>
        </w:rPr>
      </w:pPr>
    </w:p>
    <w:p w14:paraId="12CBAE8F">
      <w:pPr>
        <w:spacing w:after="200" w:line="276" w:lineRule="auto"/>
        <w:ind w:firstLine="567"/>
        <w:jc w:val="center"/>
        <w:rPr>
          <w:rFonts w:hint="default" w:eastAsiaTheme="minorHAnsi"/>
          <w:sz w:val="28"/>
          <w:szCs w:val="28"/>
          <w:lang w:val="ru-RU" w:eastAsia="en-US" w:bidi="he-IL"/>
        </w:rPr>
      </w:pPr>
      <w:r>
        <w:rPr>
          <w:rFonts w:hint="default" w:eastAsiaTheme="minorHAnsi"/>
          <w:sz w:val="28"/>
          <w:szCs w:val="28"/>
          <w:lang w:val="ru-RU" w:eastAsia="en-US" w:bidi="he-IL"/>
        </w:rPr>
        <w:t>Gedanken eines abchasischen Exilanten</w:t>
      </w:r>
    </w:p>
    <w:p w14:paraId="2EB79093">
      <w:pPr>
        <w:spacing w:after="200" w:line="276" w:lineRule="auto"/>
        <w:ind w:firstLine="567"/>
        <w:jc w:val="center"/>
        <w:rPr>
          <w:rFonts w:hint="default" w:eastAsiaTheme="minorHAnsi"/>
          <w:sz w:val="28"/>
          <w:szCs w:val="28"/>
          <w:lang w:val="ru-RU" w:eastAsia="en-US" w:bidi="he-IL"/>
        </w:rPr>
      </w:pPr>
    </w:p>
    <w:p w14:paraId="644711AF">
      <w:pPr>
        <w:spacing w:after="200" w:line="276" w:lineRule="auto"/>
        <w:ind w:firstLine="567"/>
        <w:jc w:val="center"/>
        <w:rPr>
          <w:rFonts w:hint="default" w:eastAsiaTheme="minorHAnsi"/>
          <w:sz w:val="28"/>
          <w:szCs w:val="28"/>
          <w:lang w:val="ru-RU" w:eastAsia="en-US" w:bidi="he-IL"/>
        </w:rPr>
      </w:pPr>
    </w:p>
    <w:p w14:paraId="05642492">
      <w:pPr>
        <w:spacing w:after="200" w:line="276" w:lineRule="auto"/>
        <w:ind w:firstLine="567"/>
        <w:jc w:val="center"/>
        <w:rPr>
          <w:rFonts w:hint="default" w:eastAsiaTheme="minorHAnsi"/>
          <w:sz w:val="28"/>
          <w:szCs w:val="28"/>
          <w:lang w:val="ru-RU" w:eastAsia="en-US" w:bidi="he-IL"/>
        </w:rPr>
      </w:pPr>
    </w:p>
    <w:p w14:paraId="070FA1C4">
      <w:pPr>
        <w:spacing w:after="200" w:line="276" w:lineRule="auto"/>
        <w:ind w:firstLine="567"/>
        <w:jc w:val="center"/>
        <w:rPr>
          <w:rFonts w:hint="default" w:eastAsiaTheme="minorHAnsi"/>
          <w:sz w:val="28"/>
          <w:szCs w:val="28"/>
          <w:lang w:val="ru-RU" w:eastAsia="en-US" w:bidi="he-IL"/>
        </w:rPr>
      </w:pPr>
    </w:p>
    <w:p w14:paraId="75B0E5B8">
      <w:pPr>
        <w:spacing w:after="200" w:line="276" w:lineRule="auto"/>
        <w:ind w:firstLine="567"/>
        <w:jc w:val="center"/>
        <w:rPr>
          <w:rFonts w:hint="default" w:eastAsiaTheme="minorHAnsi"/>
          <w:sz w:val="28"/>
          <w:szCs w:val="28"/>
          <w:lang w:val="ru-RU" w:eastAsia="en-US" w:bidi="he-IL"/>
        </w:rPr>
      </w:pPr>
    </w:p>
    <w:p w14:paraId="0E81693F">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5F041A74">
      <w:pPr>
        <w:jc w:val="center"/>
        <w:rPr>
          <w:rFonts w:hint="default"/>
          <w:b w:val="0"/>
          <w:bCs w:val="0"/>
          <w:sz w:val="32"/>
          <w:szCs w:val="32"/>
          <w:lang w:val="en-US"/>
        </w:rPr>
      </w:pPr>
    </w:p>
    <w:p w14:paraId="570E437F">
      <w:pPr>
        <w:jc w:val="center"/>
        <w:rPr>
          <w:rFonts w:hint="default"/>
          <w:b w:val="0"/>
          <w:bCs w:val="0"/>
          <w:sz w:val="32"/>
          <w:szCs w:val="32"/>
          <w:lang w:val="ru-RU"/>
        </w:rPr>
      </w:pPr>
      <w:bookmarkStart w:id="0" w:name="_GoBack"/>
      <w:bookmarkEnd w:id="0"/>
      <w:r>
        <w:rPr>
          <w:rFonts w:hint="default"/>
          <w:b w:val="0"/>
          <w:bCs w:val="0"/>
          <w:sz w:val="32"/>
          <w:szCs w:val="32"/>
          <w:lang w:val="en-US"/>
        </w:rPr>
        <w:t>Christ bin</w:t>
      </w:r>
      <w:r>
        <w:rPr>
          <w:rFonts w:hint="default"/>
          <w:b w:val="0"/>
          <w:bCs w:val="0"/>
          <w:sz w:val="32"/>
          <w:szCs w:val="32"/>
          <w:lang w:val="ru-RU"/>
        </w:rPr>
        <w:t>.</w:t>
      </w:r>
    </w:p>
    <w:p w14:paraId="0A4179E7">
      <w:pPr>
        <w:spacing w:after="200" w:line="276" w:lineRule="auto"/>
        <w:ind w:firstLine="1281" w:firstLineChars="0"/>
        <w:jc w:val="both"/>
        <w:rPr>
          <w:rFonts w:hint="default" w:eastAsiaTheme="minorHAnsi"/>
          <w:b w:val="0"/>
          <w:bCs w:val="0"/>
          <w:sz w:val="32"/>
          <w:szCs w:val="32"/>
          <w:lang w:val="ru-RU" w:eastAsia="en-US" w:bidi="he-IL"/>
        </w:rPr>
      </w:pPr>
    </w:p>
    <w:p w14:paraId="557AADB0">
      <w:pPr>
        <w:spacing w:after="200" w:line="276" w:lineRule="auto"/>
        <w:ind w:firstLine="1281" w:firstLineChars="0"/>
        <w:jc w:val="both"/>
        <w:rPr>
          <w:rFonts w:hint="default" w:eastAsiaTheme="minorHAnsi"/>
          <w:b w:val="0"/>
          <w:bCs w:val="0"/>
          <w:sz w:val="32"/>
          <w:szCs w:val="32"/>
          <w:lang w:val="ru-RU" w:eastAsia="en-US" w:bidi="he-IL"/>
        </w:rPr>
      </w:pPr>
    </w:p>
    <w:p w14:paraId="53FA7CD9">
      <w:pPr>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br w:type="page"/>
      </w:r>
    </w:p>
    <w:p w14:paraId="404F604E">
      <w:pPr>
        <w:spacing w:after="200" w:line="276" w:lineRule="auto"/>
        <w:ind w:firstLine="1281" w:firstLineChars="0"/>
        <w:jc w:val="both"/>
        <w:rPr>
          <w:rFonts w:hint="default" w:eastAsiaTheme="minorHAnsi"/>
          <w:b w:val="0"/>
          <w:bCs w:val="0"/>
          <w:sz w:val="32"/>
          <w:szCs w:val="32"/>
          <w:lang w:val="ru-RU" w:eastAsia="en-US" w:bidi="he-IL"/>
        </w:rPr>
      </w:pPr>
    </w:p>
    <w:p w14:paraId="6BFA58FC">
      <w:pPr>
        <w:spacing w:after="200" w:line="276" w:lineRule="auto"/>
        <w:ind w:firstLine="1281" w:firstLineChars="0"/>
        <w:jc w:val="both"/>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t>Inhalt:</w:t>
      </w:r>
    </w:p>
    <w:p w14:paraId="0F3C7648">
      <w:pPr>
        <w:spacing w:after="200" w:line="276" w:lineRule="auto"/>
        <w:ind w:firstLine="1281" w:firstLineChars="0"/>
        <w:jc w:val="both"/>
        <w:rPr>
          <w:rFonts w:hint="default" w:eastAsiaTheme="minorHAnsi"/>
          <w:b w:val="0"/>
          <w:bCs w:val="0"/>
          <w:sz w:val="32"/>
          <w:szCs w:val="32"/>
          <w:lang w:val="en-US" w:eastAsia="en-US" w:bidi="he-IL"/>
        </w:rPr>
      </w:pPr>
      <w:r>
        <w:rPr>
          <w:rFonts w:hint="default" w:eastAsiaTheme="minorHAnsi"/>
          <w:b w:val="0"/>
          <w:bCs w:val="0"/>
          <w:sz w:val="32"/>
          <w:szCs w:val="32"/>
          <w:lang w:val="ru-RU" w:eastAsia="en-US" w:bidi="he-IL"/>
        </w:rPr>
        <w:br w:type="textWrapping"/>
      </w:r>
      <w:r>
        <w:rPr>
          <w:rFonts w:hint="default" w:eastAsiaTheme="minorHAnsi"/>
          <w:b w:val="0"/>
          <w:bCs w:val="0"/>
          <w:sz w:val="32"/>
          <w:szCs w:val="32"/>
          <w:lang w:val="ru-RU" w:eastAsia="en-US" w:bidi="he-IL"/>
        </w:rPr>
        <w:t>Prolegomena  </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w:t>
      </w:r>
      <w:r>
        <w:rPr>
          <w:rFonts w:hint="default" w:eastAsiaTheme="minorHAnsi"/>
          <w:b w:val="0"/>
          <w:bCs w:val="0"/>
          <w:sz w:val="32"/>
          <w:szCs w:val="32"/>
          <w:lang w:val="en-US" w:eastAsia="en-US" w:bidi="he-IL"/>
        </w:rPr>
        <w:t xml:space="preserve"> </w:t>
      </w:r>
      <w:r>
        <w:rPr>
          <w:rFonts w:hint="default" w:eastAsiaTheme="minorHAnsi"/>
          <w:b w:val="0"/>
          <w:bCs w:val="0"/>
          <w:sz w:val="32"/>
          <w:szCs w:val="32"/>
          <w:lang w:val="ru-RU" w:eastAsia="en-US" w:bidi="he-IL"/>
        </w:rPr>
        <w:t xml:space="preserve">–  </w:t>
      </w:r>
      <w:r>
        <w:rPr>
          <w:rFonts w:hint="default" w:eastAsiaTheme="minorHAnsi"/>
          <w:b w:val="0"/>
          <w:bCs w:val="0"/>
          <w:sz w:val="32"/>
          <w:szCs w:val="32"/>
          <w:lang w:val="en-US" w:eastAsia="en-US" w:bidi="he-IL"/>
        </w:rPr>
        <w:t>4</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ru-RU" w:eastAsia="en-US" w:bidi="he-IL"/>
        </w:rPr>
        <w:t>Über das Wesen des Glaubens</w:t>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 1</w:t>
      </w:r>
      <w:r>
        <w:rPr>
          <w:rFonts w:hint="default" w:eastAsiaTheme="minorHAnsi"/>
          <w:b w:val="0"/>
          <w:bCs w:val="0"/>
          <w:sz w:val="32"/>
          <w:szCs w:val="32"/>
          <w:lang w:val="en-US" w:eastAsia="en-US" w:bidi="he-IL"/>
        </w:rPr>
        <w:t>5</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en-US" w:eastAsia="en-US" w:bidi="he-IL"/>
        </w:rPr>
        <w:t>Z</w:t>
      </w:r>
      <w:r>
        <w:rPr>
          <w:rFonts w:hint="default" w:eastAsiaTheme="minorHAnsi"/>
          <w:b w:val="0"/>
          <w:bCs w:val="0"/>
          <w:sz w:val="32"/>
          <w:szCs w:val="32"/>
          <w:lang w:val="ru-RU" w:eastAsia="en-US" w:bidi="he-IL"/>
        </w:rPr>
        <w:t>ur Metaphysik der Person </w:t>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 2</w:t>
      </w:r>
      <w:r>
        <w:rPr>
          <w:rFonts w:hint="default" w:eastAsiaTheme="minorHAnsi"/>
          <w:b w:val="0"/>
          <w:bCs w:val="0"/>
          <w:sz w:val="32"/>
          <w:szCs w:val="32"/>
          <w:lang w:val="en-US" w:eastAsia="en-US" w:bidi="he-IL"/>
        </w:rPr>
        <w:t>9</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ru-RU" w:eastAsia="en-US" w:bidi="he-IL"/>
        </w:rPr>
        <w:t>Die Sprache Gottes </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w:t>
      </w:r>
      <w:r>
        <w:rPr>
          <w:rFonts w:hint="default" w:eastAsiaTheme="minorHAnsi"/>
          <w:b w:val="0"/>
          <w:bCs w:val="0"/>
          <w:sz w:val="32"/>
          <w:szCs w:val="32"/>
          <w:lang w:val="en-US" w:eastAsia="en-US" w:bidi="he-IL"/>
        </w:rPr>
        <w:t xml:space="preserve"> </w:t>
      </w:r>
      <w:r>
        <w:rPr>
          <w:rFonts w:hint="default" w:eastAsiaTheme="minorHAnsi"/>
          <w:b w:val="0"/>
          <w:bCs w:val="0"/>
          <w:sz w:val="32"/>
          <w:szCs w:val="32"/>
          <w:lang w:val="ru-RU" w:eastAsia="en-US" w:bidi="he-IL"/>
        </w:rPr>
        <w:t>– 4</w:t>
      </w:r>
      <w:r>
        <w:rPr>
          <w:rFonts w:hint="default" w:eastAsiaTheme="minorHAnsi"/>
          <w:b w:val="0"/>
          <w:bCs w:val="0"/>
          <w:sz w:val="32"/>
          <w:szCs w:val="32"/>
          <w:lang w:val="en-US" w:eastAsia="en-US" w:bidi="he-IL"/>
        </w:rPr>
        <w:t>3</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ru-RU" w:eastAsia="en-US" w:bidi="he-IL"/>
        </w:rPr>
        <w:t xml:space="preserve">Das Funktionsprofil der Kirche </w:t>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xml:space="preserve">  – </w:t>
      </w:r>
      <w:r>
        <w:rPr>
          <w:rFonts w:hint="default" w:eastAsiaTheme="minorHAnsi"/>
          <w:b w:val="0"/>
          <w:bCs w:val="0"/>
          <w:sz w:val="32"/>
          <w:szCs w:val="32"/>
          <w:lang w:val="en-US" w:eastAsia="en-US" w:bidi="he-IL"/>
        </w:rPr>
        <w:t>51</w:t>
      </w:r>
    </w:p>
    <w:p w14:paraId="0F5FADDC">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ru-RU" w:eastAsia="en-US" w:bidi="he-IL"/>
        </w:rPr>
        <w:t xml:space="preserve">Zur Ontologie des Logos </w:t>
      </w:r>
      <w:r>
        <w:rPr>
          <w:rFonts w:hint="default" w:eastAsiaTheme="minorHAnsi"/>
          <w:b w:val="0"/>
          <w:bCs w:val="0"/>
          <w:sz w:val="32"/>
          <w:szCs w:val="32"/>
          <w:lang w:val="ru-RU" w:eastAsia="en-US" w:bidi="he-IL"/>
        </w:rPr>
        <w:tab/>
      </w:r>
      <w:r>
        <w:rPr>
          <w:rFonts w:hint="default" w:eastAsiaTheme="minorHAnsi"/>
          <w:b w:val="0"/>
          <w:bCs w:val="0"/>
          <w:sz w:val="32"/>
          <w:szCs w:val="32"/>
          <w:lang w:val="ru-RU" w:eastAsia="en-US" w:bidi="he-IL"/>
        </w:rPr>
        <w:tab/>
      </w:r>
      <w:r>
        <w:rPr>
          <w:rFonts w:hint="default" w:eastAsiaTheme="minorHAnsi"/>
          <w:b w:val="0"/>
          <w:bCs w:val="0"/>
          <w:sz w:val="32"/>
          <w:szCs w:val="32"/>
          <w:lang w:val="en-US" w:eastAsia="en-US" w:bidi="he-IL"/>
        </w:rPr>
        <w:t xml:space="preserve">         </w:t>
      </w:r>
      <w:r>
        <w:rPr>
          <w:rFonts w:hint="default" w:eastAsiaTheme="minorHAnsi"/>
          <w:b w:val="0"/>
          <w:bCs w:val="0"/>
          <w:sz w:val="32"/>
          <w:szCs w:val="32"/>
          <w:lang w:val="ru-RU" w:eastAsia="en-US" w:bidi="he-IL"/>
        </w:rPr>
        <w:t>– 6</w:t>
      </w:r>
      <w:r>
        <w:rPr>
          <w:rFonts w:hint="default" w:eastAsiaTheme="minorHAnsi"/>
          <w:b w:val="0"/>
          <w:bCs w:val="0"/>
          <w:sz w:val="32"/>
          <w:szCs w:val="32"/>
          <w:lang w:val="en-US" w:eastAsia="en-US" w:bidi="he-IL"/>
        </w:rPr>
        <w:t>5</w:t>
      </w:r>
    </w:p>
    <w:p w14:paraId="1403F631">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en-US" w:eastAsia="en-US" w:bidi="he-IL"/>
        </w:rPr>
        <w:t>Glaube als Kompetenz</w:t>
      </w:r>
      <w:r>
        <w:rPr>
          <w:rFonts w:hint="default" w:eastAsiaTheme="minorHAnsi"/>
          <w:b w:val="0"/>
          <w:bCs w:val="0"/>
          <w:sz w:val="32"/>
          <w:szCs w:val="32"/>
          <w:lang w:val="ru-RU" w:eastAsia="en-US" w:bidi="he-IL"/>
        </w:rPr>
        <w:t xml:space="preserve"> </w:t>
      </w:r>
      <w:r>
        <w:rPr>
          <w:rFonts w:hint="default" w:eastAsiaTheme="minorHAnsi"/>
          <w:b w:val="0"/>
          <w:bCs w:val="0"/>
          <w:sz w:val="32"/>
          <w:szCs w:val="32"/>
          <w:lang w:val="ru-RU" w:eastAsia="en-US" w:bidi="he-IL"/>
        </w:rPr>
        <w:tab/>
      </w:r>
      <w:r>
        <w:rPr>
          <w:rFonts w:hint="default" w:eastAsiaTheme="minorHAnsi"/>
          <w:b w:val="0"/>
          <w:bCs w:val="0"/>
          <w:sz w:val="32"/>
          <w:szCs w:val="32"/>
          <w:lang w:val="ru-RU" w:eastAsia="en-US" w:bidi="he-IL"/>
        </w:rPr>
        <w:tab/>
      </w:r>
      <w:r>
        <w:rPr>
          <w:rFonts w:hint="default" w:eastAsiaTheme="minorHAnsi"/>
          <w:b w:val="0"/>
          <w:bCs w:val="0"/>
          <w:sz w:val="32"/>
          <w:szCs w:val="32"/>
          <w:lang w:val="ru-RU" w:eastAsia="en-US" w:bidi="he-IL"/>
        </w:rPr>
        <w:tab/>
      </w:r>
      <w:r>
        <w:rPr>
          <w:rFonts w:hint="default" w:eastAsiaTheme="minorHAnsi"/>
          <w:b w:val="0"/>
          <w:bCs w:val="0"/>
          <w:sz w:val="32"/>
          <w:szCs w:val="32"/>
          <w:lang w:val="ru-RU" w:eastAsia="en-US" w:bidi="he-IL"/>
        </w:rPr>
        <w:t>- 8</w:t>
      </w:r>
      <w:r>
        <w:rPr>
          <w:rFonts w:hint="default" w:eastAsiaTheme="minorHAnsi"/>
          <w:b w:val="0"/>
          <w:bCs w:val="0"/>
          <w:sz w:val="32"/>
          <w:szCs w:val="32"/>
          <w:lang w:val="en-US" w:eastAsia="en-US" w:bidi="he-IL"/>
        </w:rPr>
        <w:t>6</w:t>
      </w:r>
    </w:p>
    <w:p w14:paraId="2304936A">
      <w:pPr>
        <w:spacing w:after="200" w:line="276" w:lineRule="auto"/>
        <w:jc w:val="both"/>
        <w:rPr>
          <w:rFonts w:hint="default" w:eastAsiaTheme="minorHAnsi"/>
          <w:b w:val="0"/>
          <w:bCs w:val="0"/>
          <w:sz w:val="32"/>
          <w:szCs w:val="32"/>
          <w:lang w:val="en-US" w:eastAsia="en-US" w:bidi="he-IL"/>
        </w:rPr>
      </w:pPr>
    </w:p>
    <w:p w14:paraId="5C9280B3">
      <w:pPr>
        <w:spacing w:after="200" w:line="276" w:lineRule="auto"/>
        <w:jc w:val="both"/>
        <w:rPr>
          <w:rFonts w:hint="default" w:eastAsiaTheme="minorHAnsi"/>
          <w:b w:val="0"/>
          <w:bCs w:val="0"/>
          <w:sz w:val="32"/>
          <w:szCs w:val="32"/>
          <w:lang w:val="en-US" w:eastAsia="en-US" w:bidi="he-IL"/>
        </w:rPr>
      </w:pPr>
    </w:p>
    <w:p w14:paraId="45E1010A">
      <w:pPr>
        <w:spacing w:after="200" w:line="276" w:lineRule="auto"/>
        <w:ind w:firstLine="1281" w:firstLineChars="0"/>
        <w:jc w:val="both"/>
        <w:rPr>
          <w:rFonts w:hint="default" w:eastAsiaTheme="minorHAnsi"/>
          <w:b w:val="0"/>
          <w:bCs w:val="0"/>
          <w:sz w:val="32"/>
          <w:szCs w:val="32"/>
          <w:lang w:val="ru-RU" w:eastAsia="en-US" w:bidi="he-IL"/>
        </w:rPr>
      </w:pPr>
    </w:p>
    <w:p w14:paraId="2AAF8CCE">
      <w:pPr>
        <w:spacing w:after="200" w:line="276" w:lineRule="auto"/>
        <w:ind w:firstLine="1281" w:firstLineChars="0"/>
        <w:jc w:val="both"/>
        <w:rPr>
          <w:rFonts w:hint="default" w:eastAsiaTheme="minorHAnsi"/>
          <w:b w:val="0"/>
          <w:bCs w:val="0"/>
          <w:sz w:val="32"/>
          <w:szCs w:val="32"/>
          <w:lang w:val="ru-RU" w:eastAsia="en-US" w:bidi="he-IL"/>
        </w:rPr>
      </w:pPr>
    </w:p>
    <w:p w14:paraId="130264F3">
      <w:pPr>
        <w:spacing w:after="200" w:line="276" w:lineRule="auto"/>
        <w:ind w:firstLine="1281" w:firstLineChars="0"/>
        <w:jc w:val="both"/>
        <w:rPr>
          <w:rFonts w:hint="default" w:eastAsiaTheme="minorHAnsi"/>
          <w:b w:val="0"/>
          <w:bCs w:val="0"/>
          <w:sz w:val="32"/>
          <w:szCs w:val="32"/>
          <w:lang w:val="ru-RU" w:eastAsia="en-US" w:bidi="he-IL"/>
        </w:rPr>
      </w:pPr>
    </w:p>
    <w:p w14:paraId="726F1B2A">
      <w:pPr>
        <w:spacing w:after="200" w:line="276" w:lineRule="auto"/>
        <w:ind w:firstLine="1281" w:firstLineChars="0"/>
        <w:jc w:val="both"/>
        <w:rPr>
          <w:rFonts w:hint="default" w:eastAsiaTheme="minorHAnsi"/>
          <w:b w:val="0"/>
          <w:bCs w:val="0"/>
          <w:sz w:val="32"/>
          <w:szCs w:val="32"/>
          <w:lang w:val="ru-RU" w:eastAsia="en-US" w:bidi="he-IL"/>
        </w:rPr>
      </w:pPr>
    </w:p>
    <w:p w14:paraId="529ABA6E">
      <w:pPr>
        <w:spacing w:after="200" w:line="276" w:lineRule="auto"/>
        <w:ind w:firstLine="1281" w:firstLineChars="0"/>
        <w:jc w:val="both"/>
        <w:rPr>
          <w:rFonts w:hint="default" w:eastAsiaTheme="minorHAnsi"/>
          <w:b w:val="0"/>
          <w:bCs w:val="0"/>
          <w:sz w:val="32"/>
          <w:szCs w:val="32"/>
          <w:lang w:val="ru-RU" w:eastAsia="en-US" w:bidi="he-IL"/>
        </w:rPr>
      </w:pPr>
    </w:p>
    <w:p w14:paraId="0E17410A">
      <w:pPr>
        <w:spacing w:after="200" w:line="276" w:lineRule="auto"/>
        <w:ind w:firstLine="1281" w:firstLineChars="0"/>
        <w:jc w:val="both"/>
        <w:rPr>
          <w:rFonts w:hint="default" w:eastAsiaTheme="minorHAnsi"/>
          <w:b w:val="0"/>
          <w:bCs w:val="0"/>
          <w:sz w:val="32"/>
          <w:szCs w:val="32"/>
          <w:lang w:val="ru-RU" w:eastAsia="en-US" w:bidi="he-IL"/>
        </w:rPr>
      </w:pPr>
    </w:p>
    <w:p w14:paraId="73A27EA4">
      <w:pPr>
        <w:spacing w:after="200" w:line="276" w:lineRule="auto"/>
        <w:ind w:firstLine="1281" w:firstLineChars="0"/>
        <w:jc w:val="both"/>
        <w:rPr>
          <w:rFonts w:hint="default" w:eastAsiaTheme="minorHAnsi"/>
          <w:b w:val="0"/>
          <w:bCs w:val="0"/>
          <w:sz w:val="32"/>
          <w:szCs w:val="32"/>
          <w:lang w:val="ru-RU" w:eastAsia="en-US" w:bidi="he-IL"/>
        </w:rPr>
      </w:pPr>
    </w:p>
    <w:p w14:paraId="42875AEB">
      <w:pPr>
        <w:spacing w:after="200" w:line="276" w:lineRule="auto"/>
        <w:ind w:firstLine="1281" w:firstLineChars="0"/>
        <w:jc w:val="both"/>
        <w:rPr>
          <w:rFonts w:hint="default" w:eastAsiaTheme="minorHAnsi"/>
          <w:b w:val="0"/>
          <w:bCs w:val="0"/>
          <w:sz w:val="32"/>
          <w:szCs w:val="32"/>
          <w:lang w:val="ru-RU" w:eastAsia="en-US" w:bidi="he-IL"/>
        </w:rPr>
      </w:pPr>
    </w:p>
    <w:p w14:paraId="235C9EAE">
      <w:pPr>
        <w:spacing w:after="200" w:line="276" w:lineRule="auto"/>
        <w:ind w:firstLine="1281" w:firstLineChars="0"/>
        <w:jc w:val="both"/>
        <w:rPr>
          <w:rFonts w:hint="default" w:eastAsiaTheme="minorHAnsi"/>
          <w:b w:val="0"/>
          <w:bCs w:val="0"/>
          <w:sz w:val="32"/>
          <w:szCs w:val="32"/>
          <w:lang w:val="ru-RU" w:eastAsia="en-US" w:bidi="he-IL"/>
        </w:rPr>
      </w:pPr>
    </w:p>
    <w:p w14:paraId="01477640">
      <w:pPr>
        <w:spacing w:after="200" w:line="276" w:lineRule="auto"/>
        <w:jc w:val="both"/>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t>Übersetzt ins Deutsche mit Hilfe von ChatGPT (GPT-5, OpenAI).</w:t>
      </w:r>
    </w:p>
    <w:p w14:paraId="58DE895A">
      <w:pPr>
        <w:spacing w:after="200" w:line="276" w:lineRule="auto"/>
        <w:ind w:firstLine="1281" w:firstLineChars="0"/>
        <w:jc w:val="both"/>
        <w:rPr>
          <w:rFonts w:hint="default" w:eastAsiaTheme="minorHAnsi"/>
          <w:b/>
          <w:bCs/>
          <w:sz w:val="32"/>
          <w:szCs w:val="32"/>
          <w:lang w:val="ru-RU" w:eastAsia="en-US" w:bidi="he-IL"/>
        </w:rPr>
      </w:pPr>
    </w:p>
    <w:p w14:paraId="61761AC1">
      <w:pPr>
        <w:rPr>
          <w:rFonts w:hint="default" w:eastAsiaTheme="minorHAnsi"/>
          <w:b/>
          <w:bCs/>
          <w:sz w:val="32"/>
          <w:szCs w:val="32"/>
          <w:lang w:val="ru-RU" w:eastAsia="en-US" w:bidi="he-IL"/>
        </w:rPr>
      </w:pPr>
      <w:r>
        <w:rPr>
          <w:rFonts w:hint="default" w:eastAsiaTheme="minorHAnsi"/>
          <w:b/>
          <w:bCs/>
          <w:sz w:val="32"/>
          <w:szCs w:val="32"/>
          <w:lang w:val="ru-RU" w:eastAsia="en-US" w:bidi="he-IL"/>
        </w:rPr>
        <w:br w:type="page"/>
      </w:r>
    </w:p>
    <w:p w14:paraId="36F731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Zyklus von Aufsätzen, die zu einem Ganzen verbunden sind, ist aus einem einzigen Text hervorgegangen, der seinerseits durch das Erscheinen von Vater Konstantin Do</w:t>
      </w:r>
      <w:r>
        <w:rPr>
          <w:rFonts w:hint="default" w:eastAsiaTheme="minorHAnsi"/>
          <w:sz w:val="24"/>
          <w:szCs w:val="24"/>
          <w:lang w:val="en-US" w:eastAsia="en-US" w:bidi="he-IL"/>
        </w:rPr>
        <w:t>j</w:t>
      </w:r>
      <w:r>
        <w:rPr>
          <w:rFonts w:hint="default" w:eastAsiaTheme="minorHAnsi"/>
          <w:sz w:val="24"/>
          <w:szCs w:val="24"/>
          <w:lang w:val="ru-RU" w:eastAsia="en-US" w:bidi="he-IL"/>
        </w:rPr>
        <w:t>ić im Kloster von Cetinje entstanden ist. Die weitere Entwicklung war in vieler Hinsicht eine Initiative von Dr. Tomàs Meinhardt Teixidor, dessen Ankunft in Cetinje ebenfalls wie ein Zufall erschien. Ich spreche beiden meinen Dank aus, muss aber betonen, dass sie keinerlei Verantwortung für eventuelle Ungenauigkeiten oder Missverständnisse tragen, die in diesem Traktat vorhanden sein könnten.</w:t>
      </w:r>
    </w:p>
    <w:p w14:paraId="551310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muss gestehen, dass diese</w:t>
      </w:r>
      <w:r>
        <w:rPr>
          <w:rFonts w:hint="default" w:eastAsiaTheme="minorHAnsi"/>
          <w:sz w:val="24"/>
          <w:szCs w:val="24"/>
          <w:lang w:val="en-US" w:eastAsia="en-US" w:bidi="he-IL"/>
        </w:rPr>
        <w:t>r</w:t>
      </w:r>
      <w:r>
        <w:rPr>
          <w:rFonts w:hint="default" w:eastAsiaTheme="minorHAnsi"/>
          <w:sz w:val="24"/>
          <w:szCs w:val="24"/>
          <w:lang w:val="ru-RU" w:eastAsia="en-US" w:bidi="he-IL"/>
        </w:rPr>
        <w:t xml:space="preserve"> Traktat nicht aus einem echten Dialog hervorgegangen ist. Ich versuche, der „breiten Öffentlichkeit“ meine Intuitionen darzulegen, die nicht den Filter theologischer Kommunikation durchlaufen haben, wie es eigentlich normal wäre. Ich veröffentliche einfach ein „Gespräch mit mir selbst“. In diesem Sinne ist es das Gerede eines Verrückten. Daher werde ich die Leser nicht mit den üblichen Selbsterniedrigungen über meine Unwürdigkeit, meine Dummheit usw. belasten. Ich „räume nur den Müll aus dem Haus“. Ich sehe in diesem Text nichts Besonderes. Deshalb komme ich ohne weitere Einleitung zur Sache.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1DA0A9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überhaupt etwas diskutieren oder gar schreiben? Das Himmelreich steht uns zur Verfügung. Ob wir es erreichen oder nicht, hängt von der persönlichen Anstrengung jedes Einzelnen ab. Dieses Tor ist schon lange offen. Wer will, kann die Leiter hinaufsteigen. Ich habe diese Leiter längst gefunden und klettere, schlecht oder recht, darauf empor. Was brauche ich noch?</w:t>
      </w:r>
    </w:p>
    <w:p w14:paraId="68B501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mein Beruf. Ich habe ein Diplom, das meine Qualifikation bestätigt. Ich habe einen Status. Meine soziale Verantwortung besteht darin, diese Leiter in einen Aufzug zu verwandeln und die „Durchsatzkapazität dieser Leiter“ auf das Maximum zu erhöhen. Zumindest sehe ich das so. Deshalb schreibe ich diesen Text.</w:t>
      </w:r>
    </w:p>
    <w:p w14:paraId="4AA6B5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lassen Sie uns von Anfang an eines klarstellen: Ich beanspruche keineswegs die Rolle eines neuen Martin Luther – Gott bewahre! Ich beanspruche keine Wahrheit in letzter Instanz. Ich gehe von meiner persönlichen Erfahrung aus. Alle meine Überlegungen beruhen auf dieser persönlichen Erfahrung. Ich verstehe sehr wohl, dass auch andere Erfahrungen möglich sind. Ich spreche nicht im Namen aller und auch nicht für alle. Es gibt gemeinsame Fragen, und dies sind meine persönlichen Versuche, Antworten auf diese Fragen zu finden. Wenn jemand auf andere Weise andere Antworten auf dieselben Fragen gefunden hat, schmälert das in keiner Weise die Legitimität dieser „anderen“ Antworten – auch nicht für mich. Gott ist Fülle. Gott rettet alle, nicht nur eine bestimmte Art von Menschen.</w:t>
      </w:r>
    </w:p>
    <w:p w14:paraId="3422C3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scheint mir, dass die bestehende Tradition eine ganze Reihe „neuer“ sozialer Schichten gewissermaßen außerhalb der Kirche belässt – neu insofern, als sie erst in den letzten Jahrhunderten entstanden sind. Aber die Kirche muss in der Lage sein, auch sie zu integrieren, lernen, ihre Sprache zu sprechen. Vielleicht liegt darin meine persönliche Ambition: nicht die „ländliche“ Kirche durch eine „städtische“ zu ersetzen, sondern die „ländliche“ Kirche durch ihre Weiterentwicklung, ihre Fortsetzung in einem neuen sozialen Umfeld zu ergänzen.</w:t>
      </w:r>
    </w:p>
    <w:p w14:paraId="097652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1016CB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Kirche ist als Tätigkeit offensichtlich eine Form menschlicher Tätigkeit. Wenn das so ist, kann man dann auf die Kirche dieselben Effizienzkriterien anwenden, die auch auf andere menschliche Berufe angewandt werden können? Im Prinzip ja. Das bedeutet, dass man das Leben in der Kirche, die Prozesse in der Kirche ebenso analysieren kann wie jede andere Form von Tätigkeit.</w:t>
      </w:r>
    </w:p>
    <w:p w14:paraId="63981A1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ist eine sehr kühne Behauptung – in jedem Fall aber eine äußerst vielversprechende, zumindest im praktischen Sinn. Ein solcher Ansatz, man könnte ihn direkt einen „konsumentenorientierten Ansatz“ nennen, eröffnet meiner Meinung nach neue Möglichkeiten für die Entwicklung des kirchlichen, des christlich-geistlichen Lebens.</w:t>
      </w:r>
    </w:p>
    <w:p w14:paraId="2F20B3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Kann man vom Sinn der Kirche sprechen? Kann man in den kirchlichen Prozessen nach Sinn suchen? Diese Prozesse nennt man Sakramente. Dabei ist die Hauptperson in der Kirche, in diesen Sakramenten, Gott-Logos selbst. Das Wort Logik ist bekanntlich von Logos abgeleitet. Ohne uns zu weit in die Philologie zu verlieren, stellen wir einfach fest: Für Christen ist die Funktion des Logos ihrem Wesen nach eine heilige Funktion. Und die Logik ist eben diese Funktion des Logos.</w:t>
      </w:r>
    </w:p>
    <w:p w14:paraId="6CFE24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Was suchen wir in der Kirche? Wahrscheinlich suchen wir die Fülle der Menschlichkeit. Wir wollen echte, vollkommene Menschen werden. Ist es nicht so? Wenn ja – ist Logik, ist Sprache nicht gerade das Zeichen der Menschlichkeit? Ist das Verstehen und das Annehmen des Geschehens nicht Ausdruck der Menschlichkeit? Was macht den Menschen zum Menschen? Was unterscheidet uns von den Tieren? Können wir ohne Sinn leben? Was beunruhigt den Menschen mehr als das Nichtverstehen, als das Fehlen der Logik in dem, was geschieht?</w:t>
      </w:r>
    </w:p>
    <w:p w14:paraId="6CA78E6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glaube, wir dürfen erwarten, dass wir in der Erfahrung der kirchlichen Sakramente den Höhepunkt in der Entfaltung unserer menschlichen Natur erreichen. Könnte das bedeuten, dass wir unsere logoshafte Natur entwickeln? Wenn man bedenkt, dass die Hauptwirkende in diesen Sakramenten niemand anders ist als der Logos selbst, dann scheint mir diese Schlussfolgerung unvermeidlich.</w:t>
      </w:r>
    </w:p>
    <w:p w14:paraId="5B3D562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Welche Hinweise finden wir in der üblichen kirchlichen Praxis, die diese Annahmen bestätigen – oder widerlegen?</w:t>
      </w:r>
    </w:p>
    <w:p w14:paraId="5C75B4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über die Bedeutung der Wörter nachzudenken, die unsere kirchlichen Praktiken beschreiben. Zum Beispiel über das zentrale Ereignis des kirchlichen Lebens, das wir причастие (die göttliche Kommunion.) nennen. Ich weiß nicht, wie es in allen slawischen Sprachen heißt, aber auf Russisch und Serbisch lautet es genau so.</w:t>
      </w:r>
    </w:p>
    <w:p w14:paraId="2D5BD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Original heißt es κοινωνία, genauer gesagt Θεία κοινωνία – die göttliche Kommunion. Das slawische Äquivalent причастие bedeutet wörtlich „Teilnahme von etwas an etwas anderem“ – etwas nimmt teil an etwas anderem. Ein Grieche würde sagen: eine Natur hat Anteil an einer anderen. Genau das bezeichnet die dritte Bedeutung dieses griechischen Wortes.</w:t>
      </w:r>
    </w:p>
    <w:p w14:paraId="465FE2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das griechische Original hat noch zwei weitere Bedeutungen: Die erste ist Gesellschaft, die zweite Kommunikation. Mit anderen Worten: Wenn ein Grieche zur Kirche geht, um die Eucharistie zu feiern, sagt ihm – selbst wenn er sich dessen nicht bewusst ist – die griechische Sprache, dass er kommt, um eine vollkommene, ideale Gesellschaft zu bilden, in der vollkommene, ideale Kommunikation stattfindet oder stattfinden soll.</w:t>
      </w:r>
    </w:p>
    <w:p w14:paraId="6CC2D8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Vergessen wir auch nicht, dass Eucharistie „Danksagung“ bedeutet und Liturgie wörtlich „öffentliche Handlung“ oder einfacher gesagt „Funktion“. Was heißt das für uns? Es heißt, dass wir uns während der Feier des zentralen kirchlichen Sakraments versammeln, um eine vollkommene, göttliche Gemeinschaft zu bilden, in der zwischen den Gliedern dieser Versammlung vollkommene, göttliche Kommunikation geschieht. Dieser ganze Vorgang trägt den Charakter der Danksagung – und er ist funktional. Wie bei jeder Funktion kann man sagen: sie kann sich vollziehen – oder auch nicht, je nach den Umständen.</w:t>
      </w:r>
    </w:p>
    <w:p w14:paraId="31CDA5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uns also schon so tief in die Philologie hineinbegeben haben, sollten wir noch auf einen weiteren aus dem Griechischen übersetzten Begriff achten, den wir sehr oft gebrauchen – nämlich auf das Wort «таинство». Im Russischen und im Serbischen gibt es dafür ein ganz genaues Äquivalent des griechischen Originals – мистерия. Ja, genau so. Das griechische μυστήριο bezeichnete ursprünglich ein interaktives, sakrales Schauspiel – ein rituelles, mystisches Geschehen. Das Wort Mystik stammt genau davon. Deshalb erscheint im slawischen Übersetzungstradition das Wort таинство, das in den slawischen Sprachen vor allem etwas Unverständliches oder Unergründliches bezeichnet.</w:t>
      </w:r>
    </w:p>
    <w:p w14:paraId="7BD69D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griechischen Original ist dieser Aspekt zwar vorhanden, aber keineswegs vorherrschend. Das Wort μυστήριον, das dem christlichen Begriff таинство zugrunde liegt, bezeichnete ursprünglich ein heiliges Ritual, zu dem nur die Eingeweihten Zutritt hatten. Es hängt mit dem Verb μύω zusammen – „ich schließe“, „ich schweige“. In der hellenistischen Kultur trug es jedoch nicht die Bedeutung des „Unbegreiflichen“, sondern vielmehr die Erfahrung einer persönlichen, tief inneren Teilhabe an der göttlichen Wirklichkeit.</w:t>
      </w:r>
    </w:p>
    <w:p w14:paraId="326D17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slawische Wort таинство hingegen verstärkte gerade den Aspekt der Unbegreiflichkeit, was den Sinn des griechischen Originals nur teilweise wiedergibt.</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Akzent des griechischen Wortes lag nicht auf dem Geheimnis im intellektuellen Sinn, sondern auf der lebendigen Teilnahme am Göttlichen.</w:t>
      </w:r>
    </w:p>
    <w:p w14:paraId="6D675D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Verschiebung ersetzt teilweise die ursprüngliche Idee der göttlichen Kommunikation – des persönlichen Mitvollzugs der Offenbarung – durch ein rituelles Betrachten eines unerreichbaren Rätsels. Im griechischen Original hat μυστήριον niemals die Bedeutung einer „unzugänglichen Geheimnisform“ gehabt; bis heute bezeichnet es nicht so sehr etwas Unbegreifliches, sondern etwas, das den Glaubenden offenbart und nur dem Unglauben verborgen ist.</w:t>
      </w:r>
    </w:p>
    <w:p w14:paraId="77AFE0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Wichtigste aber: Die Liturgie der Kirche ist nicht nur – und nicht einmal hauptsächlich – ein Erinnern an das Letzte Abendmahl, das einst im Obergemach von Zion stattfand; sie ist in viel höherem Maß Teilnahme am himmlischen Gastmahl des Reiches, das erst noch kommen wird.</w:t>
      </w:r>
    </w:p>
    <w:p w14:paraId="047218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nun zu unserer ursprünglichen Überlegung über die logoshafte Natur des Menschen zurück und über die Tatsache, dass die Sakramente der Kirche eigentlich diese logoshafte Natur entfalten sollen.</w:t>
      </w:r>
    </w:p>
    <w:p w14:paraId="14DB42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festgestellt, dass unsere wichtigste kirchliche Handlung in der Verwirklichung absoluter Kommunikation besteht – göttlicher Kommunikation.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Menschen dieser Welt versammeln sich zu einer göttlichen Gemeinschaft, um göttliche Kommunikation zu vollziehen. Diese Versammlung und diese Kommunikation sind funktional und drücken auf psychologischer Ebene Dankbarkeit aus.</w:t>
      </w:r>
    </w:p>
    <w:p w14:paraId="62FADE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Mir scheint, dass hier sofort eine Vielzahl wichtiger Nuancen sichtbar wird, die vieles erklären, doch dürfen wir uns in der Fülle der Informationen nicht verlieren und den Hauptgedanken nicht vergessen.</w:t>
      </w:r>
    </w:p>
    <w:p w14:paraId="0CD967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Hauptgedanke ist keineswegs neu: Der Gott-Logos ist Fleisch geworden.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Mensch ist nach dem Bild und Gleichnis des Gottes-Logos geschaffen.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Dementsprechend ist es gerade die logoshafte Natur des Menschen, die uns die Möglichkeit der Gemeinschaft mit Gott eröffnet.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Gemeinschaft mit Gott verwirklicht sich in höchstem Maße – par excellence – in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haben gerade gesehen, dass eine solche Interpretation der Kirche als Prozess durchaus möglich ist und, mehr noch, äußerst fruchtbar, um unser tätiges Dasein in der Kirche zu verstehen.</w:t>
      </w:r>
    </w:p>
    <w:p w14:paraId="332C4F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vollkommene, ideale Gemeinschaft. Eine vollkommene, ideale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das? In diesem Text traten sie zusammen als zwei verschiedene Bedeutungen desselben griechischen Wortes auf. Aber ist ihr Zusammentreffen zufällig?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Denken wir darüber nach! Ist eine Gesellschaft ohne Kommunikation möglich – oder Kommunikation ohne Gesellschaft? Nein.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sind zwei verschiedene Aspekte derselben Wirklichkeit.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gegenseitige Abhängigkeit wird umso deutlicher, wenn wir die qualitative Beschaffenheit beider Phänomene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Gerade indem wir die Gesellschaft als kommunikativen Prozess und die Kommunikation als sozialen Prozess begreifen, können wir die Qualität des einen wie des anderen am wirksamsten beurteilen.</w:t>
      </w:r>
    </w:p>
    <w:p w14:paraId="0D3DB9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also kann eine Gesellschaft ideal sein? Wie kann Kommunikation ideal sein?</w:t>
      </w:r>
      <w:r>
        <w:rPr>
          <w:rFonts w:hint="default" w:eastAsiaTheme="minorHAnsi"/>
          <w:sz w:val="24"/>
          <w:szCs w:val="24"/>
          <w:lang w:val="ru-RU" w:eastAsia="en-US" w:bidi="he-IL"/>
        </w:rPr>
        <w:br w:type="textWrapping"/>
      </w:r>
      <w:r>
        <w:rPr>
          <w:rFonts w:hint="default" w:eastAsiaTheme="minorHAnsi"/>
          <w:sz w:val="24"/>
          <w:szCs w:val="24"/>
          <w:lang w:val="ru-RU" w:eastAsia="en-US" w:bidi="he-IL"/>
        </w:rPr>
        <w:t>Wovon erzählen alle Märchen? Wovon handeln alle Träume?</w:t>
      </w:r>
    </w:p>
    <w:p w14:paraId="0DCDA4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 „normalen menschlichen“ Sprache zurück.</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ein Mensch zur Begegnung mit dem allmächtigen Gott kommt – und wenn dies kein Spiel, sondern eine bewusste Handlung eines wirklich gläubigen Menschen ist –, dann erlebt dieser Gläubige zugleich zwei extrem gegensätzliche Zustände.</w:t>
      </w:r>
    </w:p>
    <w:p w14:paraId="7F20BB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steht der Gläubige seinem völligen persönlichen, existenziellen Nichts gegenüber. Die Größe des Schöpfers unterstreicht nur dein vollständiges, unermessliches Nichts, die absolute Zufälligkeit und völlige Entbehrlichkeit deines persönlichen Daseins. Ich vermute, dass genau diese Erfahrung Jesus in einem seiner rätselhaftesten Seligpreisungen lobte: „Selig sind die Armen im Geist“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Gerade deshalb bringt die Erfahrung des echten, nicht gespielten Gebets unvermeidlich Demut und Zerknirschung hervor. Nicht nur die Größe des Schöpfers, sondern selbst die bloße Größe und Unermesslichkeit der Schöpfung kann einen nicht unberührt lassen.</w:t>
      </w:r>
    </w:p>
    <w:p w14:paraId="5F22A1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Andererseits aber erfüllt die Tatsache der Gemeinschaft mit dem Schöpfer – die bloße Möglichkeit der Begegnung mit Gott – den Menschen mit einer unerschütterlichen Kraft.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Deshalb bringt die Erfahrung des echten, nicht gespielten Gebets ebenso unvermeidlich das Gefühl unvorstellbarer Macht hervor. Wenn Gott selbst mich hört, wenn Gott selbst mit mir ist – wer kann gegen mich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vermögen die armseligen Kräfte der Gesellschaft oder gar dieses geschaffenen Universums gegen eine solche Allianz: Gott und ich?</w:t>
      </w:r>
    </w:p>
    <w:p w14:paraId="14B032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selbst diese Erfahrungen geben noch keine Antwort auf die Frage, was das ideale Gemeinwesen und die ideale Kommunikation sind, die sich in einem solchen Gemeinwesen entfalten.</w:t>
      </w:r>
    </w:p>
    <w:p w14:paraId="5313F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die Schule noch in der Sowjetunion abgeschlossen. Man hielt die sowjetische Schule für eine Schule mit starker Bildung. In den sowjetischen Lehrbüchern für Mathematik, Physik und Chemie standen am Ende des Buches die Antworten auf die Fragen, die in den Hausaufgaben während des Unterrichts gestellt wurden. Wahrscheinlich ist es hier ähnlich.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Worauf will ich hinaus? Unsere Religion ist eine Religion der Offenbarung.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haben bereits die Antworten. Diese Antworten kamen „von der anderen Seite“.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sind die wichtigsten Antworten. Unsere Aufgabe besteht – so paradox es klingt – darin, die Fragen zu formulieren.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Unser geistlicher Weg besteht gerade darin, jene Fragen zu finden, auf die wir bereits Antworten besitzen.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müssen diese Antworten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Denn eine Antwort ohne Frage verliert ihren Sinn.</w:t>
      </w:r>
    </w:p>
    <w:p w14:paraId="5C3C65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also helfen uns in dieser Aufgabe die Sakramente der Kirche – oder, in der Sprache dieses Opus, die kirchlichen Prozesse – mit ihren bereits gegebenen Antworten und den noch zu suchenden Fragen?</w:t>
      </w:r>
    </w:p>
    <w:p w14:paraId="7BDC65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Schauen wir uns um! Ich meine das wörtlich: Sehen wir uns einfach alles an. Wir sehen. Warum und wie sehen wir? Was tun wir, um sehen zu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sehen, weil irgendwo weit entfernt die Sonne brennt. Sie erfüllt den Raum um sich herum mit Licht. Wir sehen dank des Lichtes dieses Sterns. Wenn wir uns in einem Raum befinden, in den das Licht der Sonne nicht eindringt, erfinden wir allerlei Ersatz-Sonnen. Von uns wird nur eines „verlangt“ – Augen zu haben. Alles Übrige tut die Sonne.</w:t>
      </w:r>
    </w:p>
    <w:p w14:paraId="141A86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Dasselbe gilt für das geistliche Leben. Wir werden nicht dadurch geheiligt, was wir tun oder nicht tun. Wir werden geheiligt durch die Sonne der Gerechtigkeit. Unsere Aufgabe ist es, uns in ihrer Reichweite zu befinden, also in der Kirche. Von uns wird verlangt, „Augen zu haben“.</w:t>
      </w:r>
    </w:p>
    <w:p w14:paraId="2D5F3B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versammeln uns im Tempel. Wir beginnen die Eucharistie. Wir selbst sind heilig, und heilig sind alle, die mit uns gekommen sind. Aber nicht, weil wir etwas tun oder nicht tun. Wir sind heilig, weil uns die Sonne der Gerechtigkeit – Christus – erleuchtet und heiligt. Unsere Aufgabe ist es, uns in den „Bereich der Erreichbarkeit“ Seiner Strahlen zu stellen und „Augen zu haben“, das heißt: Glauben.</w:t>
      </w:r>
    </w:p>
    <w:p w14:paraId="5CFD24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die Antworten bereits. Wir sind schon jenseits dieser unvollendeten Welt. Wir sind schon „dort“, auf der anderen Seite, wo alles gut ist, wo alles richtig ist. Wir sehen uns selbst von dort aus, bereits vollendet. Und alle, die um uns sind, sind ebenfalls vollendet. Denn alles ist vom Licht erfüllt, alles ist von der Sonne durchflutet.</w:t>
      </w:r>
    </w:p>
    <w:p w14:paraId="1476EE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kommt nicht von uns, das sind nicht wir. Das ist die Sonne. Unsere Aufgabe ist es, unter der Sonne zu stehen. Unsere Aufgabe ist es, der Sonne zu erlauben, uns zu erleuchten und zu wärmen. Dafür braucht man „Augen“. Man muss das alles „sehen“.</w:t>
      </w:r>
    </w:p>
    <w:p w14:paraId="2FB651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es einfach zulassen. Man muss es einfach geschehen lassen. Man muss vertrauen – Ihm!</w:t>
      </w:r>
    </w:p>
    <w:p w14:paraId="031BA0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wirklich Gläubige sind, dann müssen wir uns nicht anstrengen. Wir erleben, wir erlauben, wir modellieren die Gegenwart Gottes. In diesem Fall lassen wir zu, dass sich alle Seine Verheißungen erfüllen. Und … voilà!</w:t>
      </w:r>
    </w:p>
    <w:p w14:paraId="6E9A19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 irgendwo in der tiefsten Tiefe oder auf der höchsten Höhe – sehen wir uns selbst und alle, die mit uns sind, alle, die sich im Licht um den Kelch versammelt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So muss es sein, wenn wir die Texte, die wir „heilig“ nennen, wirklich ernst 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erfahren wir die Wirklichkeit einer idealen Gemeinschaft und idealen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ist das Unmöglichste, das Großartigste, was der menschliche Geist je zu denken gewagt hat – zuzulassen, dass alles, absolut alles, in Ordnung sein kann.</w:t>
      </w:r>
    </w:p>
    <w:p w14:paraId="40F35E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allein diese Erfahrung – die Welt nicht „von hier“, sondern „von dort“, von der anderen Seite zu sehen – verwandelt die Psychologie. Es zeigt sich, dass das Wichtigste die Fähigkeit ist, zu danken; dann öffnen sich plötzlich alle Möglichkeiten.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Jedes Leben ist eine Geschichte von Niederlagen, eine Geschichte von Tragödien.</w:t>
      </w:r>
      <w:r>
        <w:rPr>
          <w:rFonts w:hint="default" w:eastAsiaTheme="minorHAnsi"/>
          <w:sz w:val="24"/>
          <w:szCs w:val="24"/>
          <w:lang w:val="ru-RU" w:eastAsia="en-US" w:bidi="he-IL"/>
        </w:rPr>
        <w:br w:type="textWrapping"/>
      </w:r>
      <w:r>
        <w:rPr>
          <w:rFonts w:hint="default" w:eastAsiaTheme="minorHAnsi"/>
          <w:sz w:val="24"/>
          <w:szCs w:val="24"/>
          <w:lang w:val="ru-RU" w:eastAsia="en-US" w:bidi="he-IL"/>
        </w:rPr>
        <w:t>Zu lernen, in dieser Katastrophe die Kraft, den Erfolg zu erkennen – das ist der eigentliche Segen.</w:t>
      </w:r>
    </w:p>
    <w:p w14:paraId="367C37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Wort Segen ist ein selten gelungenes Beispiel für eine Übersetzung.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„segnen“? Was bedeutet „Ich segne dich“?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Segen heißt ein gutes Wort.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segne dich“ heißt: Ich spreche dir ein gutes Wort zu – ich öffne dir eine gute Perspektive.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meiner Muttersprache, dem Abchasischen, bedeutet „segnen“ wörtlich: Ich versetze dich in einen Zustand des Festes.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ist dasselbe, nur viel dynamischer – ganz im kaukasischen Stil.</w:t>
      </w:r>
    </w:p>
    <w:p w14:paraId="4B76FE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das „Ich weiß“ und das „Ich will“.</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„ich glaube“ bedeutet: „Ich will und ich weiß“</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„Ich weiß und ich will“ – je nachdem, was einem besser gefällt.</w:t>
      </w:r>
    </w:p>
    <w:p w14:paraId="2AA6F337">
      <w:pPr>
        <w:spacing w:after="200" w:line="276" w:lineRule="auto"/>
        <w:ind w:firstLine="567"/>
        <w:jc w:val="both"/>
        <w:rPr>
          <w:rFonts w:hint="default" w:eastAsiaTheme="minorHAnsi"/>
          <w:sz w:val="24"/>
          <w:szCs w:val="24"/>
          <w:lang w:val="ru-RU" w:eastAsia="en-US" w:bidi="he-IL"/>
        </w:rPr>
      </w:pPr>
    </w:p>
    <w:p w14:paraId="737188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gut. Jetzt wissen wir aus Erfahrung, was eine ideale Gemeinschaft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Menschen sich um den Lebendigen Gott versammeln, wenn sie Gott erlauben, sie mit Seinem Geist zu erleuchten, dann werden sie heilig – nicht aus sich selbst, sondern durch die Heiligung im Heiligen Geist. Das ist soweit klar.</w:t>
      </w:r>
    </w:p>
    <w:p w14:paraId="67E9E2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man eine kleine, aber wichtige Präzisierung vornehmen.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Gemeinschaft mit dem Lebendigen Gott kann weder zeitlich noch räumlich begrenzt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die kirchliche Eucharistie als Zeit und Ort der Begegnung mit dem Allgegenwärtigen bestimmt ist, dann muss der Gläubige, dem diese Begegnung regelmäßig bevorsteht, sich die ganze übrige Zeit darauf vorbereiten.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diese Begegnung eine Stunde pro Woche dauert, dann soll die ganze Woche und das ganze Leben von dieser Begegnung durchdrungen sein.</w:t>
      </w:r>
    </w:p>
    <w:p w14:paraId="49444E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weiter.</w:t>
      </w:r>
    </w:p>
    <w:p w14:paraId="791BF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diese Begegnung hat ein streng festgelegtes Ritual.</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Menschen lesen dabei genau festgelegte Texte in einer genau festgelegten Reihenfolge.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kann das Lesen und Singen nach dem Typikon eine ideale Kommunikation hervorbringen – selbst in der Gegenwart des Lebendigen Gottes?</w:t>
      </w:r>
    </w:p>
    <w:p w14:paraId="5C3AF7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Betrachten wir Kommunikation als Prozess, als sozialen Prozess.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sehen wir?</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Ergebnis jedes sozialen Prozesses ist die Entwertung der Kommunikation, die Entwertung der Sprache.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war, ist und wird überall und immer so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werde mich nicht auf die Gesetze der Thermodynamik und die Entropie berufen, und ich werde diesen Vorgang nicht erklären – wir stellen nur fest: Jeder soziale Prozess führt zur Entwertung.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Jeder soziale Prozess beruht definitionsgemäß auf sozialer Interaktion.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 soziale Interaktion ist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 Interaktion führt zu einem Anwachsen der Entropie.</w:t>
      </w:r>
    </w:p>
    <w:p w14:paraId="50ACD1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wieder das Gleichheitszeichen zwischen Sozium und Kommunikation setzen, stellen wir fest, dass die Entwertung der Kommunikation zur Degradation der Gesellschaft führt.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Darum warnt uns unser Herr vor der Verführung durch die Gesellschaft.</w:t>
      </w:r>
    </w:p>
    <w:p w14:paraId="440F17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Dieses Gespräch verlangt keine wissenschaftlichen Belege – aber ganz ohne sie geht es nicht.</w:t>
      </w:r>
    </w:p>
    <w:p w14:paraId="7C2C97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nächste Überlegung habe ich einer Vorlesung von Alexander Dugin über Heidegger entnommen.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Heidegger spricht von der Seinsvergessenheit, die Dugin als philosophischen Sündenfall interpretiert.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Dugin weist darauf hin, dass die germanischen Wörter thing (englisch) und Ding (deutsch) vom urgermanischen þingą stammen – der Bezeichnung einer Stammesversammlung (ting), auf der in heiliger Atmosphäre Entscheidungen und Namen für Dinge festgelegt wurden.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Russischen ist вече funktional dem ting ähnlich – eine Versammlung –, obwohl вещь („Ding“) einen anderen Ursprung hat (vom altslawischen věštĭ, „Besitz“).</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Analogie ist etymologisch nicht ganz präzise, aber im Sinne richtig: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Ursprünglich trug Kommunikation auf solchen Versammlungen einen sakralen Charakter, sie verband die Sprache mit dem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metaphorische Verwendung der Worte, so Dugin, entfernte die Sprache von dieser heiligen Verbindung – das war der philosophische Sündenfall.</w:t>
      </w:r>
    </w:p>
    <w:p w14:paraId="1DCEF3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weitere meiner Gedanken verdanke ich einer bisher leider unveröffentlichten Arbeit des Igumen</w:t>
      </w:r>
      <w:r>
        <w:rPr>
          <w:rFonts w:hint="default" w:eastAsiaTheme="minorHAnsi"/>
          <w:sz w:val="24"/>
          <w:szCs w:val="24"/>
          <w:lang w:val="en-US" w:eastAsia="en-US" w:bidi="he-IL"/>
        </w:rPr>
        <w:t>s</w:t>
      </w:r>
      <w:r>
        <w:rPr>
          <w:rFonts w:hint="default" w:eastAsiaTheme="minorHAnsi"/>
          <w:sz w:val="24"/>
          <w:szCs w:val="24"/>
          <w:lang w:val="ru-RU" w:eastAsia="en-US" w:bidi="he-IL"/>
        </w:rPr>
        <w:t xml:space="preserve"> Daniel (Išmatov) aus Daibabe, die dem liturgischen Bewusstsein gewidmet ist.</w:t>
      </w:r>
    </w:p>
    <w:p w14:paraId="3E8C0D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P</w:t>
      </w:r>
      <w:r>
        <w:rPr>
          <w:rFonts w:hint="default" w:eastAsiaTheme="minorHAnsi"/>
          <w:sz w:val="24"/>
          <w:szCs w:val="24"/>
          <w:lang w:val="ru-RU" w:eastAsia="en-US" w:bidi="he-IL"/>
        </w:rPr>
        <w:t>ater Daniel untersucht das liturgische Selbstbewusstsein der Gläubigen und dessen Einfluss auf ihr soziales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behauptet, dass der Grad der Annäherung an Gott – an die Realität, die der Priester während der Eucharistie vergegenwärtigt – die höchste geistige Flughöhe bestimmt, die in der „Herde“ erreichbar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Mit anderen Worten: Je tiefer der Priester durch persönlichen geistlichen Einsatz die heiligen Texte und Riten verinnerlicht, desto höher kann sich das geistige Niveau der Gesellschaft erheben, in der dieser Priester wirkt.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geistige Niveau der Gesellschaft wird also vom Altar aus bestimmt.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Darin liegt eine gewisse Mystik – um nicht zu sagen, eine „quantische Mystik“.</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ich persönlich stimme dieser Beobachtung zu:</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Eine Gesellschaft kann sich nur bis zu der Höhe erheben, die ihr „heimischer Mystiker“ bereits erreicht hat.</w:t>
      </w:r>
      <w:r>
        <w:rPr>
          <w:rFonts w:hint="default" w:eastAsiaTheme="minorHAnsi"/>
          <w:sz w:val="24"/>
          <w:szCs w:val="24"/>
          <w:lang w:val="en-US" w:eastAsia="en-US" w:bidi="he-IL"/>
        </w:rPr>
        <w:t xml:space="preserve"> </w:t>
      </w:r>
      <w:r>
        <w:rPr>
          <w:rFonts w:hint="default" w:eastAsiaTheme="minorHAnsi"/>
          <w:sz w:val="24"/>
          <w:szCs w:val="24"/>
          <w:lang w:val="ru-RU" w:eastAsia="en-US" w:bidi="he-IL"/>
        </w:rPr>
        <w:t>Ob sie sich erhebt oder nicht – das ist die Frage; aber höher – ist ihr nicht gegeben.</w:t>
      </w:r>
    </w:p>
    <w:p w14:paraId="54E67B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das Gebot: „Du sollst nicht falsch Zeugnis ablegen!“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Sagt uns dieses Gebot nicht etwas über den heiligen Charakter der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Entschuldigung – über den heiligen Charakter jeder Kommunikation, insbesondere der „göttlichen Kommunikation“?</w:t>
      </w:r>
    </w:p>
    <w:p w14:paraId="59FC4B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kommen wir zu dem Schluss: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Alles hängt davon ab, wer die Liturgie erlebt.</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der Gläubige wirklich Priester geworden ist, wenn er die Texte und Prozesse persönlich erlebt hat, dann werden diese Texte lebendig.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geschieht dabei?</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Worte füllen sich mit Sinn.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Sinne werden gesellschaftlich wirksam.</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Sozium erwacht zum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Sozium formt seine eigene Zukunft.</w:t>
      </w:r>
    </w:p>
    <w:p w14:paraId="62D30B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notwendige kritische Masse von Persönlichkeiten ist klein.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Herr sagte: „Wo zwei oder drei versammelt sind in meinem Namen.“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derselbe Herr beschreibt auch die Methodologie dieses Prozesses: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bin der Weg, die Wahrheit und das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Weg bedeutet, dass die geistliche Suche dynamisch ist, nicht statisch.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Wahrheit bedeutet, dass der Christ immer auf der Seite der Wahrheit steht, auch wenn dies dem individuellen oder kollektiven Egoismus – national, religiös, ideologisch oder sonst wie – widerspricht.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Leben bedeutet, dass im Ergebnis des richtigen geistlichen Weges die Kräfte des Gläubigen nur zunehmen.</w:t>
      </w:r>
    </w:p>
    <w:p w14:paraId="1CDBBE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Welche Texte und Prozesse muss also der Kleriker verinnerlichen, um Priester zu werden?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wissen bereits, worum es geht.</w:t>
      </w:r>
    </w:p>
    <w:p w14:paraId="1E40A8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ich zu unserer fast vergessenen Grundtradition zurückkehren – zur jüdischen.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 jener, die in den Texten unseres Alten Testaments Ausdruck gefunden hat.</w:t>
      </w:r>
    </w:p>
    <w:p w14:paraId="112C55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alle kennen den Anfang des Buches Genesis: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„Gott schuf Himmel und Erde“ und „er sah, dass es sehr gut war“ (Gen 1,31).</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„Sehr gut“ entspricht der Schulnote gut plus, aber nicht sehr gut.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hat Gott die Welt nicht mit der Note sehr gut, sondern nur mit gut plus geschaffen?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Metapher spiegelt die rabbinische Tradition des tikkun olam (</w:t>
      </w:r>
      <w:r>
        <w:rPr>
          <w:rFonts w:hint="default" w:eastAsiaTheme="minorHAnsi"/>
          <w:sz w:val="24"/>
          <w:szCs w:val="24"/>
          <w:rtl/>
          <w:cs/>
          <w:lang w:val="ru-RU" w:eastAsia="en-US" w:bidi="he-IL"/>
        </w:rPr>
        <w:t xml:space="preserve">תיקון עולם </w:t>
      </w:r>
      <w:r>
        <w:rPr>
          <w:rFonts w:hint="default" w:eastAsiaTheme="minorHAnsi"/>
          <w:sz w:val="24"/>
          <w:szCs w:val="24"/>
          <w:cs w:val="0"/>
          <w:lang w:val="ru-RU" w:eastAsia="en-US" w:bidi="he-IL"/>
        </w:rPr>
        <w:t>– „Wiederherstellung der Welt“) wider, die lehrt, dass Gott die Welt absichtlich unvollkommen erschaffen hat, um dem Menschen die Aufgabe zu überlassen, an ihrer Vollendung mitzuwirken.</w:t>
      </w:r>
      <w:r>
        <w:rPr>
          <w:rFonts w:hint="default" w:eastAsiaTheme="minorHAnsi"/>
          <w:sz w:val="24"/>
          <w:szCs w:val="24"/>
          <w:cs w:val="0"/>
          <w:lang w:val="en-US" w:eastAsia="en-US" w:bidi="he-IL"/>
        </w:rPr>
        <w:t xml:space="preserve"> </w:t>
      </w:r>
      <w:r>
        <w:rPr>
          <w:rFonts w:hint="default" w:eastAsiaTheme="minorHAnsi"/>
          <w:sz w:val="24"/>
          <w:szCs w:val="24"/>
          <w:lang w:val="ru-RU" w:eastAsia="en-US" w:bidi="he-IL"/>
        </w:rPr>
        <w:t>In der kabbalistischen Deutung enthält die Welt verstreute göttliche Funken, die der Mensch durch gute Taten, Gebet und das Halten der Gebote sammeln soll.</w:t>
      </w:r>
    </w:p>
    <w:p w14:paraId="1280EE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christlichen Kontext erhält diese Idee universale Bedeutung: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Christen, als das neue Israel (Gal 6,16), tragen Verantwortung für die Wiederherstellung des gesamten Universums – und ich halte diesen Gedanken für völlig richtig.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Begriff „Christ“ (christianos) ist die griechische Übersetzung des hebräischen mashiach („Gesalbter“) und betont unsere Verbindung mit Christus als dem Gesalbten.</w:t>
      </w:r>
    </w:p>
    <w:p w14:paraId="6C6D8E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 zu sein bedeutet, eine messianische Identität zu tragen, die sich in verantwortlichem Handeln für die ganze Welt verwirklicht – besonders durch die Sakramente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der κοινωνία, der göttlichen Kommunikation der Eucharistie, sind wir – als das neue Israel – berufen, die Verbindung der Schöpfung mit dem Logos wiederherzustellen, indem wir an Seinem Erlösungswerk mitwirken (Kol 1,20).</w:t>
      </w:r>
    </w:p>
    <w:p w14:paraId="681002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Ausmaß dieser Aufgabe ist universell, denn die Kirche, als vollkommene Gemeinschaft, ist auf die ganze Schöpfung ausgerichtet – sie verwandelt die Welt durch Gebet, Zeugnis und Menschlichkeit im umfassendsten Sinn dieses Wortes.</w:t>
      </w:r>
    </w:p>
    <w:p w14:paraId="51A1C8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noch einen weiteren Aspekt der jüdischen Tradition, den wir, wie mir scheint, wiederbeleben sollten.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wissen, wie der Unterricht im Altertum verlief: Um den Lehrer versammelten sich die Schüler, und der Lehrer unterrichtete sie.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Frage lautet: Welcher Schüler galt bei den Juden als der beste, als der Lieblingsschüler seines Lehrers?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Antwort: Derjenige, der am meisten fragte.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hat das mit uns zu tun?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Uns bleibt zu klären, wie der Kleriker die heiligen Texte und Rituale studieren muss, um ein wahrer Priester zu werden.</w:t>
      </w:r>
    </w:p>
    <w:p w14:paraId="352B4B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Unsere heiligen Texte und Rituale haben eine sehr alte Geschichte — in der Regel sprechen wir von einer Tradition, die zwei Jahrtausende alt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Offensichtlich stößt jeder Forscher dieser Texte auf eine Vielzahl von Widersprüchen, sowohl scheinbaren als auch tatsächlichen.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sich der Gläubige verhalten?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Soll er behaupten, dass es keine Widersprüche gibt und dass die oberflächlichste Interpretation die einzig wahre und unfehlbare sei?</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soll er beginnen, sich mit den Widersprüchen auseinanderzusetzen — in der Hoffnung, die Wahrheit freizulegen?</w:t>
      </w:r>
    </w:p>
    <w:p w14:paraId="6CC786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persönlich halte die Antwort für offensichtlich: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der Herr selbst sich mit der Wahrheit identifiziert hat, dann müssen auch wir ohne Furcht in jedem Fall die Wahrheit suchen.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Nur auf diese Weise können wir uns auf den Weg zur Wahrheit begeben — der Wahrheit, die das Leben schenkt.</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Gegenteil, der formale Gläubige, der sich weigert, die Existenz von Widersprüchen in den heiligen Texten anzuerkennen, und blind der erstbesten Interpretation folgt, bezeugt in Wirklichkeit seinen Unglauben, sein Misstrauen gegenüber der Quelle unserer Tradition.</w:t>
      </w:r>
    </w:p>
    <w:p w14:paraId="61C8CA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muss man noch etwas klarstellen.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Muss ein Gläubiger unbedingt Priester werden, um die Fülle des Heils zu erfahren?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ich also oben von der besonderen Rolle des „Priesters“ spreche, meine ich damit den eigentlichen Gläubigen.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kann ein „einfacher Laie“ eine viel größere geistliche Höhe erreichen als die bezahlten, formal qualifizierten Kleriker.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Wahrscheinlich haben wir das alle schon mehr als einmal erlebt.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Genau davon spricht das Neue Testament.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Apostel schreibt, dass wir nun alle das Recht haben, in das Heiligtum einzutreten, und dass wir alle einen einzigen, großen Hohenpriester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im Sprachgebrauch des Alten Testaments dieses „Recht, in das Heiligtum einzutreten“?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anderer Apostel sagt es noch deutlicher: „Ihr aber seid ein auserwähltes Geschlecht, ein königliches Priestertum, ein heiliges Volk.“</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genau in diesem Sinn meine ich das Wort „Priester“.</w:t>
      </w:r>
    </w:p>
    <w:p w14:paraId="777B66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Selbstverständlich ist die Kirche weder räumlich noch zeitlich begrenzt.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Funktion, der geistliche Kampf, die Liturgie des Christen dauern sein ganzes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Herr hebt ausdrücklich die Dichotomie zwischen dem Profanen und dem Heiligen auf.</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also „die Aufhebung des Gesetzes“?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Problem liegt darin, dass heute die Erfahrung selbst einfachster Wahrheiten oft zum Privileg einzelner Persönlichkeiten geworden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schafft die Versuchung, die Sprache eines „elitären Clubs“ zu sprechen — obwohl alle Texte des Neuen Testaments das genaue Gegenteil bezeugen.</w:t>
      </w:r>
    </w:p>
    <w:p w14:paraId="0165E2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55E9FE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Schluss noch ein abchasisches Sprichwort: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„Satan ist der Vater der Angst.“</w:t>
      </w:r>
      <w:r>
        <w:rPr>
          <w:rFonts w:hint="default" w:eastAsiaTheme="minorHAnsi"/>
          <w:sz w:val="24"/>
          <w:szCs w:val="24"/>
          <w:lang w:val="ru-RU" w:eastAsia="en-US" w:bidi="he-IL"/>
        </w:rPr>
        <w:br w:type="textWrapping"/>
      </w:r>
      <w:r>
        <w:rPr>
          <w:rFonts w:hint="default" w:eastAsiaTheme="minorHAnsi"/>
          <w:sz w:val="24"/>
          <w:szCs w:val="24"/>
          <w:lang w:val="ru-RU" w:eastAsia="en-US" w:bidi="he-IL"/>
        </w:rPr>
        <w:t>Ich denke, für moderne Christen ist dieser Gedanke heute so verständlich und aktuell wie nie zuvor.</w:t>
      </w:r>
    </w:p>
    <w:p w14:paraId="1B1009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Und schließlich das Wichtigste:</w:t>
      </w:r>
      <w:r>
        <w:rPr>
          <w:rFonts w:hint="default" w:eastAsiaTheme="minorHAnsi"/>
          <w:sz w:val="24"/>
          <w:szCs w:val="24"/>
          <w:lang w:val="en-US" w:eastAsia="en-US" w:bidi="he-IL"/>
        </w:rPr>
        <w:t xml:space="preserve"> </w:t>
      </w:r>
    </w:p>
    <w:p w14:paraId="5DD81F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Christus ist auferstanden!</w:t>
      </w:r>
    </w:p>
    <w:p w14:paraId="03C34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Wahrhaftig, Er ist auferstanden!</w:t>
      </w:r>
    </w:p>
    <w:p w14:paraId="182625EC">
      <w:pPr>
        <w:spacing w:after="200" w:line="276" w:lineRule="auto"/>
        <w:ind w:firstLine="567"/>
        <w:jc w:val="both"/>
        <w:rPr>
          <w:rFonts w:hint="default" w:eastAsiaTheme="minorHAnsi"/>
          <w:sz w:val="24"/>
          <w:szCs w:val="24"/>
          <w:lang w:val="ru-RU" w:eastAsia="en-US" w:bidi="he-IL"/>
        </w:rPr>
      </w:pPr>
    </w:p>
    <w:p w14:paraId="39F4A626">
      <w:pPr>
        <w:spacing w:after="200" w:line="276" w:lineRule="auto"/>
        <w:ind w:firstLine="567"/>
        <w:jc w:val="both"/>
        <w:rPr>
          <w:rFonts w:hint="default" w:eastAsiaTheme="minorHAnsi"/>
          <w:sz w:val="24"/>
          <w:szCs w:val="24"/>
          <w:lang w:val="ru-RU" w:eastAsia="en-US" w:bidi="he-IL"/>
        </w:rPr>
      </w:pPr>
    </w:p>
    <w:p w14:paraId="59DF97FB">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CF0A5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 das Wesen des Glaubens</w:t>
      </w:r>
    </w:p>
    <w:p w14:paraId="47537E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Erlauben Sie mir, das Gespräch über jene Fragen fortzusetzen, die die sogenannten „neuen sozialen Klassen“ vor die Kirche stellen.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haben uns darauf geeinigt, die Kirche als eine besondere Form „normaler“ menschlicher Tätigkeit zu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Besondere an menschlicher Tätigkeit – so hoffe ich – besteht darin, dass sie auf Denken beruht.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heißt: Im Normalfall bildet der Mensch zunächst sein Weltgefühl, sein Verständnis der Wirklichkeit, und erst dann, auf Grundlage dieses Weltbildes, beginnt er, mit den Phänomenen und Energien seiner Umgebung zu interagieren.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kann man sagen, dass diese Aussage zu optimistisch ist und nicht immer experimentell bestätigt wird.</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da es hier um Glauben geht, erlaube ich mir, in erster Linie auf die höhere Norm zu verweisen.</w:t>
      </w:r>
    </w:p>
    <w:p w14:paraId="78B32E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tatsächlich von menschlicher Tätigkeit sprechen, dann muss man betonen, dass das Charakteristische des Menschen seine Subjektivität ist. Der Mensch ist immer subjektiv. Er reagiert nicht auf die Welt an sich, die jenseits seines Körpers existiert, sondern auf sein eigenes Bild von dieser Welt. Diese sehr einfache und eigentlich alltägliche Beobachtung verlangt dennoch ein gewisses Maß an Aufmerksamkeit – insofern, als alle Menschen das wissen, aber nicht alle das Ausmaß dieser Regel oder, besser gesagt, dieses Gesetzes begreifen.</w:t>
      </w:r>
    </w:p>
    <w:p w14:paraId="2EC93E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gläubiger Mensch möchte ich hinzufügen: Die Erfahrung und die Dogmatik der Kirche lehren, dass dem Menschen volle, absolute Freiheit in Bezug auf seine innere Welt gegeben ist. Der Mensch ist gewissermaßen Gott in seinem Mikrokosmos. Er wählt völlig frei und willentlich die Voraussetzungen, auf deren Grundlage er dann sein Weltbild formt.</w:t>
      </w:r>
    </w:p>
    <w:p w14:paraId="3FD9AE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wollen uns hier nicht in die Frage vertiefen, wie „gleichzeitig“ diese beiden Prozesse – die Wahl der Voraussetzungen und die Bildung des Weltbildes – tatsächlich ablaufen. Vielleicht geschehen sie meist gleichzeitig. Aber wenn der Mensch versucht, dies bewusst und qualitativ zu tun, dann ist er gezwungen, immer wieder von vorn zu beginnen – sich ernsthaft Gedanken zu machen über die Voraussetzungen, oder, einfacher gesagt, über die Metaphysik seiner Wahl.</w:t>
      </w:r>
    </w:p>
    <w:p w14:paraId="6BC3A8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sollte man kurz innehalten und das Gesagte noch einmal überdenken –</w:t>
      </w:r>
      <w:r>
        <w:rPr>
          <w:rFonts w:hint="default" w:eastAsiaTheme="minorHAnsi"/>
          <w:sz w:val="24"/>
          <w:szCs w:val="24"/>
          <w:lang w:val="ru-RU" w:eastAsia="en-US" w:bidi="he-IL"/>
        </w:rPr>
        <w:br w:type="textWrapping"/>
      </w:r>
      <w:r>
        <w:rPr>
          <w:rFonts w:hint="default" w:eastAsiaTheme="minorHAnsi"/>
          <w:sz w:val="24"/>
          <w:szCs w:val="24"/>
          <w:lang w:val="ru-RU" w:eastAsia="en-US" w:bidi="he-IL"/>
        </w:rPr>
        <w:t>zumindest, um sicherzugehen, dass wir einander wirklich verstehen.</w:t>
      </w:r>
    </w:p>
    <w:p w14:paraId="371F92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wissen wir heute alle, wie viele Faktoren schon vor oder nach der Geburt eines Menschen die Bildung und Entwicklung seiner Persönlichkeit grundlegend beeinflussen. Es gibt so viele davon, dass die Mehrheit dazu neigt zu glauben, das Schicksal des Menschen sei vorgezeichnet. Andererseits begegnen wir immer wieder Beispielen von Helden, die es geschafft haben, den „normalen Lauf der Dinge“ in eine menschlichere Richtung zu lenken. An solchen Beispielen werden wir erzogen.</w:t>
      </w:r>
    </w:p>
    <w:p w14:paraId="324624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was hat das mit uns zu tun – mit uns, den gewöhnlichen, „normalen“ Menschen, ohne übernatürliche Fähigkeiten? Und überhaupt: Wer ist eigentlich „normal“? Welchen Sinn hat es, uns ständig Beispiele von Menschen mit übernatürlichen Kräften vorzuhalten? Worin besteht unsere Schuld?</w:t>
      </w:r>
    </w:p>
    <w:p w14:paraId="6E218C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Mönch. Ich wende mich an die Gläubigen, die die im Schoß der Kirche leben oder dort ihren geistlichen Weg gehen. In der Sprache der Kirche werden diese „Helden“ Heilige genannt. Und so kann die Antwort auf die Frage, wer „normal“ ist – wir oder sie –, in der Sprache der Kirche ganz unerwartet ausfallen.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Aus der Perspektive derer, die „außerhalb der Kirche“ stehen, mag das paradox klingen; doch in der Sprache und Kultur der Kirche sind gerade die Heiligen die normalen Menschen, und wir, die gewöhnlichen Leute, gehören in die Kategorie der Sünder – also, sprachlich gesehen, in die Kategorie der Nicht-Normalen. So zeigt schon die einfachste sprachliche Analyse der orthodoxen Terminologie ihre einst dominante messianische Identität. Äh, eine einst dominante messianische Identität.</w:t>
      </w:r>
    </w:p>
    <w:p w14:paraId="257CBA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also die „gewöhnliche“ Weltanschauung völlig auf den Kopf gestellt:</w:t>
      </w:r>
      <w:r>
        <w:rPr>
          <w:rFonts w:hint="default" w:eastAsiaTheme="minorHAnsi"/>
          <w:sz w:val="24"/>
          <w:szCs w:val="24"/>
          <w:lang w:val="ru-RU" w:eastAsia="en-US" w:bidi="he-IL"/>
        </w:rPr>
        <w:br w:type="textWrapping"/>
      </w:r>
      <w:r>
        <w:rPr>
          <w:rFonts w:hint="default" w:eastAsiaTheme="minorHAnsi"/>
          <w:sz w:val="24"/>
          <w:szCs w:val="24"/>
          <w:lang w:val="ru-RU" w:eastAsia="en-US" w:bidi="he-IL"/>
        </w:rPr>
        <w:t>„Normale“ Menschen sind in Wahrheit unnormale, und die „Übermenschen“ – die Heiligen – sind die eigentliche Norm.</w:t>
      </w:r>
    </w:p>
    <w:p w14:paraId="5A8439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statistisch hat sich nichts verändert. Die Mehrheit, die sich bisher für die Norm hielt und nun „in den Bodensatz gefallen“ ist, bleibt trotzdem die Mehrheit. Wir, die gewöhnlichen, standardisierten Menschen, betrachten d</w:t>
      </w:r>
      <w:r>
        <w:rPr>
          <w:rFonts w:hint="default" w:eastAsiaTheme="minorHAnsi"/>
          <w:sz w:val="24"/>
          <w:szCs w:val="24"/>
          <w:lang w:val="en-US" w:eastAsia="en-US" w:bidi="he-IL"/>
        </w:rPr>
        <w:t>ie</w:t>
      </w:r>
      <w:r>
        <w:rPr>
          <w:rFonts w:hint="default" w:eastAsiaTheme="minorHAnsi"/>
          <w:sz w:val="24"/>
          <w:szCs w:val="24"/>
          <w:lang w:val="ru-RU" w:eastAsia="en-US" w:bidi="he-IL"/>
        </w:rPr>
        <w:t xml:space="preserve"> „heroische“ Minderheit – besonders </w:t>
      </w:r>
      <w:r>
        <w:rPr>
          <w:rFonts w:hint="default" w:eastAsiaTheme="minorHAnsi"/>
          <w:sz w:val="24"/>
          <w:szCs w:val="24"/>
          <w:lang w:val="en-US" w:eastAsia="en-US" w:bidi="he-IL"/>
        </w:rPr>
        <w:t>d</w:t>
      </w:r>
      <w:r>
        <w:rPr>
          <w:rFonts w:hint="default" w:eastAsiaTheme="minorHAnsi"/>
          <w:sz w:val="24"/>
          <w:szCs w:val="24"/>
          <w:lang w:val="ru-RU" w:eastAsia="en-US" w:bidi="he-IL"/>
        </w:rPr>
        <w:t>en Einen, den Gekreuzigten, mit dem alles begann – weiterhin mit Achtung, aber ohne Verständnis.</w:t>
      </w:r>
    </w:p>
    <w:p w14:paraId="118C83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ist es ihnen gelungen? Warum? Und warum gelingt es uns nicht? Wie können wir in ihren Kopf sehen? Wie haben sie diese Welt gesehen?</w:t>
      </w:r>
    </w:p>
    <w:p w14:paraId="2D8ED9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zu Beginn darauf geeinigt, dass das Wesen menschlicher Tätigkeit in ihrer Subjektivität liegt. Daher versuchte ich, jede menschliche Tätigkeit zunächst aus der Perspektive der Subjektivität zu analysieren.</w:t>
      </w:r>
    </w:p>
    <w:p w14:paraId="00D55A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unterscheidet sich menschliche Subjektivität von der Subjektivität anderer Säugetiere, sogar der Primaten? Der Unterschied besteht darin, dass Tiere instinktiv auf die Welt reagieren. Ihre Instinkte sind in ihrer Natur festgelegt und verändern sich – wenn überhaupt – unabhängig vom Willen des Tieres. Das heißt: Wenn ein Tier instinktiv handelt, handelt es objektiv. Es empfängt einen äußeren Reiz und reagiert darauf nach einem vorgegebenen Programm. Selbst gezähmte oder dressierte Tiere handeln innerhalb dieser Regel.</w:t>
      </w:r>
    </w:p>
    <w:p w14:paraId="2BD46F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feststellen, dass sogar das neueste, vom Menschen geschaffene „Monster“ – die Künstliche Intelligenz – bislang nicht über diesen Grundsatz hinausgeht.</w:t>
      </w:r>
    </w:p>
    <w:p w14:paraId="2BF43B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ist mit uns? Wir haben oben festgestellt, dass die normale menschliche Wahl nicht die Wahl der statistischen Mehrheit ist, sondern die der Helden, die Wahl einer Minderheit. Es liegt also nahe, dass unser nächstes Untersuchungsobjekt gerade diese Wahl der Helden, die Wahl der Minderheit, sein muss. Das heißt: Wenn wir verstehen wollen, was eigentlich menschliches Handeln ist – wie Menschen handeln, und nicht bloß höhere Primaten –, müssen wir die Logik der heroischen Minderheit begreifen, nicht die des statistischen Durchschnitts.</w:t>
      </w:r>
    </w:p>
    <w:p w14:paraId="702B8B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sagt uns unsere alltägliche menschliche Erfahrung? Was haben wir unzählige Male gesehen? Menschen können unter denselben Umständen völlig unterschiedliche Entscheidungen treffen. Menschen können an alles glauben – oder an gar nichts. Natürlich gibt es gewisse Gesetzmäßigkeiten in menschlichen Entscheidungen – der Erfolg von Werbung oder jeglicher Manipulation beweist das eindrucksvoll. Doch sobald wir uns wieder den eigentlichen Menschen zuwenden und nicht der Statistik, finden wir immer – wenn auch klein – eine Minderheit, die es irgendwie schafft, einer eigenen, meist sehr einfachen und „richtigen“ Logik zu folgen.</w:t>
      </w:r>
    </w:p>
    <w:p w14:paraId="2D3263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 Sowohl derjenige, der sich manipulieren lässt, als auch derjenige, der sich nicht manipulieren lässt, handelt auf der Grundlage einer inneren Stimme. Wenn man ehrlich und konsequent ist, muss man zugeben: Menschen legen auf irgendeine Weise im Voraus ihre Kriterien für „Objektivität“ und „Wert“ fest – und folgen diesen Kriterien dann im Moment der Entscheidung. Natürlich spielen Umwelt und Tradition eine Rolle, aber keine entscheidende. Es gibt immer eine Minderheit, die es schafft, ihrem eigenen Kurs zu folgen.</w:t>
      </w:r>
    </w:p>
    <w:p w14:paraId="12755A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Paradoxien der Neuzeit besteht darin, dass „seinem eigenen Kurs folgen“ heute oft bedeutet, den Kurs wirklich zu verwirklichen, den die Mehrheit offiziell verkündet hat – was in der Praxis meist nur eine mehr oder weniger gelungene Nachahmung bedeutet. Nur die „heroische Minderheit“ folgt diesem Kurs wirklich.</w:t>
      </w:r>
    </w:p>
    <w:p w14:paraId="05C300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die schwierigste Schlussfolgerung, die man ziehen muss: Menschen – alle Menschen – treffen jedes Mal tatsächlich eine völlig freie Wahl. Sogar die Entscheidung, sich manipulieren zu lassen, folgt aus einer früher getroffenen freien Entscheidung, auf die eigene Meinung zu verzichten.</w:t>
      </w:r>
    </w:p>
    <w:p w14:paraId="1CF9F5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gestalten frei unseren Stil und Geschmack. Wir nehmen frei unser eigenes Vergangenes und Zukünftiges an – oder lehnen es ab. Wir wählen frei, wen wir lieben und wen wir hassen. Wir sind absolut frei in unseren Entscheidungen – selbst wenn wir es uns nicht eingestehen wollen. Das ist unsere Freiheit. Die einzige Schwierigkeit besteht darin, den Mut aufzubringen, den Schritt zugunsten der Wahl zu tun. Aber selbst das – ist wiederum das Ergebnis einer freien Wahl.</w:t>
      </w:r>
    </w:p>
    <w:p w14:paraId="3997F2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beste Beweis dafür ist die Wahl der Helden. Denn sie existieren. Ich würde sogar sagen: Gerade sie existieren wirklich.</w:t>
      </w:r>
    </w:p>
    <w:p w14:paraId="0E2778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Übrigens, für uns Kirchenmenschen liegt genau in unserem alltäglichen Mangel an Respekt vor unserer Freiheit, mit anderen Worten – im Mangel an Respekt vor der Gegenwart Gottes – die eigentliche Ursache unserer ständigen „Sündhaftigkeit“, für die wir uns regelmäßig und aufrichtig bei jeder Beichte zu verantworten glauben.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Man hat niemanden getötet, niemanden beraubt – nur den Geist nicht empfangen. Warum also ständig beichten? Aber wir beichten – immer wieder. Das heißt, wir geben zu, dass es einen Grund gibt. Liegt dieser Grund nicht offen zutage – in unserem Mangel an Achtung vor uns selbst und der Welt, in der wir leben?</w:t>
      </w:r>
    </w:p>
    <w:p w14:paraId="43DEDD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diese einfache Beobachtung sagt jedem Gläubigen: Der Mensch besitzt absolute Freiheit.</w:t>
      </w:r>
    </w:p>
    <w:p w14:paraId="016A66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mir nicht sicher, ob mein geschätzter Leser meiner radikalen Behauptung völlig zustimmt. Darum, mein lieber Leser, lassen Sie mich dieselbe Logik von einem anderen Ausgangspunkt her weiterentwickeln.</w:t>
      </w:r>
    </w:p>
    <w:p w14:paraId="3952F4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Wir haben festgestellt, was wir von Anfang an wussten: Die Heiligen sind die wahren Vorbilder, nicht wir – die Sünder. Doch dadurch werden die Fragen nicht weniger. Vielleicht haben die Heiligen durch ihren geistlichen Kampf die volle Freiheit der Wahl errungen. Aber wir erinnern uns: Sie sind „Übermenschen“, sie haben besondere Fähigkeiten. Wie können wir uns mit ihnen vergleichen?</w:t>
      </w:r>
    </w:p>
    <w:p w14:paraId="1D6F7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Sind solche Einwände möglich? Nehmen wir an, sie sind möglich.</w:t>
      </w:r>
    </w:p>
    <w:p w14:paraId="4D7086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Dann wollen wir genauer unsere gemeinsame menschliche Natur betrachten. Wir wissen, dass wir nach dem Bild und Gleichnis Gottes geschaffen sind. Was bedeutet das? Es bedeutet, dass wir auf irgendeine Weise verwandt mit Gott sind. Ich werde nun versuchen, diese Wirklichkeit auf eine theologisch völlig unkorrekte Weise, aber dafür so menschlich verständlich wie möglich zu beschreiben.</w:t>
      </w:r>
    </w:p>
    <w:p w14:paraId="450F6B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sind mit Gott blutsverwandt, fleischverwandt“. In dieser Formulierung, so wie sie ausgesprochen ist, liegt natürlich Häresie. Gewiss – die Menschwerdung Gottes hat vieles, wenn nicht alles, verändert. Man könnte sagen, die Menschwerdung hat uns zur „Norm“ zurückgeführt. Aber die Tatsache bleibt: Unsere animalische Natur ist nicht die Grundlage unserer Verwandtschaft mit Gott. Daher sind häretische Deutungen der Aussage „Wir sind mit Gott bluts- und fleischverwandt“ zumindest möglich. Und doch – menschlich gesprochen – lässt sich diese Wahrheit kaum besser ausdrücken. Darum lasse ich diesen Satz so stehen, um die Gedanken weiterzuführen.</w:t>
      </w:r>
    </w:p>
    <w:p w14:paraId="371E9D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sind mit Gott auf zweifache Weise verwandt. Erstens: So wie wir geschaffen sind – in unserer „Struktur“, in unserem „Modell“ – ist die Verwandtschaft mit Gott bereits eingeschrieben. Das ist der statische Aspekt dieser Verwandtschaft, und er heißt „Bild“ (imago). Zweitens: Wie wir handeln, wie dieses Bild verwirklicht wird – das ist der dynamische Aspekt, der „Ähnlichkeit“ (similitudo) genannt wird.</w:t>
      </w:r>
    </w:p>
    <w:p w14:paraId="4F12FF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gehört zu diesem „Bild“, und was zur „Ähnlichkeit“? Schauen wir uns um:</w:t>
      </w:r>
      <w:r>
        <w:rPr>
          <w:rFonts w:hint="default" w:eastAsiaTheme="minorHAnsi"/>
          <w:sz w:val="24"/>
          <w:szCs w:val="24"/>
          <w:lang w:val="ru-RU" w:eastAsia="en-US" w:bidi="he-IL"/>
        </w:rPr>
        <w:br w:type="textWrapping"/>
      </w:r>
      <w:r>
        <w:rPr>
          <w:rFonts w:hint="default" w:eastAsiaTheme="minorHAnsi"/>
          <w:sz w:val="24"/>
          <w:szCs w:val="24"/>
          <w:lang w:val="ru-RU" w:eastAsia="en-US" w:bidi="he-IL"/>
        </w:rPr>
        <w:t>Alles, wodurch wir uns – und zwar zum Besseren – von den Tieren unterscheiden, etwa von den Primaten, das ist das Bild Gottes in uns. Heute können wir dieses Modell noch präziser beschreiben: Zu unserer Überlegenheit über die Primaten kommt nun auch die Überlegenheit über die künstliche Intelligenz. Das, was wir können und keine KI je kann, ist häufig genau die Verwirklichung des göttlichen Bildes und der göttlichen Ähnlichkeit.</w:t>
      </w:r>
    </w:p>
    <w:p w14:paraId="5ACDDC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gebe zu, dass das Modell, das ich hier vorschlage, eher negativ-definitorisch als positiv-beschreibend ist – anders, als der Leser vielleicht erwartet. Aber ich glaube, dass eine solche negative Definition für den Leser – wenn auch nur intuitiv – verständlicher ist als eine standardisierte, lexikalische Erklärung.</w:t>
      </w:r>
    </w:p>
    <w:p w14:paraId="5EC63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Eigentlich ist hier alles einfach: Das, wodurch wir uns unterscheiden, das, wodurch wir die Umgebung überragen, das ist das Bild und die Ähnlichkeit Gottes in uns. Das bedeutet, wir haben jenen Evangeliumsacker gefunden, in dem die kostbare Perle verborgen ist. Wenn wir wissen, worin genau unser persönliches „Bild und Gleichnis“ besteht, dann muss unser geistliches Leben auf die Wiederherstellung dieses Bildes und auf die Vervollkommnung der Ähnlichkeit gerichtet sein. Mein lieber Leser versteht sicher, dass hier viele Synonyme möglich wären – doch das ist nicht der Punkt. Wir wissen jetzt – ich würde sagen: technologisch genau –, was und wie wir tun müssen, wenn wir an den kirchlichen Handlungen und Ereignissen teilnehmen. Wenn wir es wissen. Das bedeutet: Wir müssen so tief wie möglich in die Begriffe Bild und Ähnlichkeit eindringen, um operativ und effektiv unser Dasein, unser Mitwirken in der kirchlichen Dynamik zu gestalten. Wir wissen, dass Gott Vollkommenheit ist, dass Gott unendlich ist. Das heißt, wir müssen darauf vorbereitet sein, dass unsere Bewegung zu Gott verschiedene Stufen umfasst: von den ganz anfänglichen, „menschlichen“, bis zu den höchsten, „göttlichen“ – wahrscheinlich unerreichbaren – Stufen für den „statistisch normalen“ Menschen.</w:t>
      </w:r>
    </w:p>
    <w:p w14:paraId="746B99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versuche, nur die ersten Anfänge zu ertasten, wohl wissend, dass der Anfang des Weges noch nicht der Weg selbst ist. Auf dem Weg zu Gott beginnt das Wesentliche erst dann, wenn Gott selbst den Gottsucher unter seinen Schutz nimmt.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solches Wunder ist natürlich das Ziel – aber es handelt sich um einen Prozess, ein Ereignis, das wir nicht kontrollieren können.</w:t>
      </w:r>
    </w:p>
    <w:p w14:paraId="1BF83A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beginnen wir am Anfang – ganz am Anfang.</w:t>
      </w:r>
    </w:p>
    <w:p w14:paraId="140D4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übertreffen wir unsere Mitbewohner auf diesem Planeten? Worin besteht unsere königliche Würde? Warum halten wir sie in Zoos, Terrarien und Aquarien – und nicht sie uns? Obwohl, zugegeben, auch Konzentrationslager eine menschliche Erfindung sind.</w:t>
      </w:r>
    </w:p>
    <w:p w14:paraId="1FDEA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Noch einmal: Beginnen wir ganz von vorne.</w:t>
      </w:r>
    </w:p>
    <w:p w14:paraId="4F4BBB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Beispiel: Wir können kommunizieren. Tiere können scheinbar auch etwas verstehen und Signale übermitteln. Aber es gibt einen grundsätzlichen Unterschied zwischen menschlicher Kommunikation und tierischem Brüllen oder Gurren. Die Signale der Tiere sind immer eine Reaktion auf das Gegenwärtige oder die unmittelbare Vergangenheit. Der Mensch dagegen kann durch Kommunikation die Zukunft modellieren. Er kann sogar das Nicht-Existente denken und aussprechen. Daraus folgt: Schon die Fähigkeit zur Lüge ist Ausdruck der königlichen Stellung des Menschen im Universum. Ich hoffe, es ist nicht nötig, die Abhängigkeit zwischen Sprache und Denken besonders zu erklären. Wir denken. Und gerade unsere Fähigkeit zum Denken ist die Grundlage jener Eigenschaften, die die Tradition dem göttlichen Bild im Menschen zuschreibt – Eigenschaften wie Willensfreiheit, Selbstbestimmung, Menschlichkeit, Logik, Kreativität und folglich auch königliche Stellung gegenüber der übrigen Schöpfung. Hier sollte man noch zwei weitere Eigenschaften hinzufügen: Gottesähnlichkeit und Unsterblichkeit der Seele. Natürlich ließe sich diese Liste erweitern. Und man muss verstehen, dass die Grenzen zwischen diesen Eigenschaften fließend sind – eines geht oft in das andere über. Dennoch haben wir damit den Umriss jenes Potenzials bezeichnet, dessen Verwirklichung in der „Ähnlichkeit“ uns zur Fülle der Gemeinschaft mit Gott führen soll.</w:t>
      </w:r>
    </w:p>
    <w:p w14:paraId="226557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wiederhole es noch einmal: Ich wende mich an die gewöhnliche Mehrheit, als ein Vertreter eben dieser gewöhnlichen Mehrheit. Wie alle „normalen Menschen“ stehe ich auf der ersten Sprosse der bekannten Himmelsleiter – der Leiter des heiligen Johannes Klimakos – und blicke von unten nach oben. Ich sehe die „oberen Sprossen“ nicht, also werde ich nur über das sprechen, was ich sehe – über die „unteren“. Um also zu verstehen, worin sich unsere Ähnlichkeit (mit Gott) äußert, wollen wir die Entwicklung der Eigenschaften modellieren, die wir gerade aufgezählt haben. Dabei kann uns übrigens das Evangelium helfen:</w:t>
      </w:r>
    </w:p>
    <w:p w14:paraId="33FC61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14,6:</w:t>
      </w:r>
    </w:p>
    <w:p w14:paraId="358AFE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spricht zu ihm: Ich bin der Weg und die Wahrheit und das Leben; niemand kommt zum Vater außer durch mich.“</w:t>
      </w:r>
    </w:p>
    <w:p w14:paraId="2D0B8B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etwas später, im selben Evangelium, finden wir die Weiterführung dieses Gedankens:</w:t>
      </w:r>
    </w:p>
    <w:p w14:paraId="4921D5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18,37:</w:t>
      </w:r>
    </w:p>
    <w:p w14:paraId="4F7384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antwortete: Du sagst, dass ich ein König bin. Ich bin dazu geboren und dazu in die Welt gekommen, dass ich für die Wahrheit Zeugnis ablege. Jeder, der aus der Wahrheit ist, hört meine Stimme.“</w:t>
      </w:r>
    </w:p>
    <w:p w14:paraId="10D17D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Wir sehen also: Jesus verbindet das geistliche Leben seiner Jünger mit der Wahrheit. Der Herr beschreibt das geistliche Leben seiner Nachfolger mit den drei Worten: Weg, Wahrheit und Leben. Da wir uns am Fuß der Leiter befinden, wollen wir überlegen, was diese Formel bedeutet: Weg – Wahrheit – Leben. </w:t>
      </w:r>
    </w:p>
    <w:p w14:paraId="563649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Weg – das heißt Bewegung. Aus der Sicht Jesu setzt geistliches Leben Entwicklung, Wachstum, Veränderung voraus. Geistliches Leben kann nicht statisch sein – man kann nicht etwas einmal verstanden haben und es dann ein Leben lang wiederkäuen. Der Glaube muss sich ständig entwickeln. Wahrscheinlich hat der Herr nicht zufällig auf den dynamischen Charakter unseres geistlichen Lebens hingewiesen.</w:t>
      </w:r>
    </w:p>
    <w:p w14:paraId="1A5C5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Wahrheit. „Ich bin die Wahrheit.“ –„Ich bin dazu gekommen, für die Wahrheit Zeugnis zu geben; jeder, der aus der Wahrheit ist, hört meine Stimme“. Muss man das überhaupt noch entschlüsseln? Ist es nicht offensichtlich, dass für Jesus das geistliche Leben seiner Jünger im Zeugnis für die Wahrheit besteht? Und was bedeutet „Zeugnis für die Wahrheit“, wenn nicht zuerst die Suche nach Wahrheit?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Christ ist nur so sehr Christ, wie er auf der Seite der Wahrheit steht. Und Wahrheit ist oft unbequem – vor allem für die Machthaber, vor allem für die Mehrheit. Was tun? Zuerst auf das Kreuz schauen, auf dem die Wahrheit selbst gekreuzigt wurde. Und dann – immer und überall – der Wahrheit folgen, wie unbequem sie auch sein mag.</w:t>
      </w:r>
    </w:p>
    <w:p w14:paraId="6E83C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Tatsächlich warnt der Herr seine Nachfolger ausdrücklich davor, in Eifererschaft oder Fanatismus zu verfallen: „Gebt das Heilige nicht den Hunden und werft eure Perlen nicht vor die Schweine, damit sie sie nicht mit ihren Füßen zertreten und sich umwenden und euch zerreißen“. (Matthäus 7,6). Und an anderer Stelle: „Siehe, ich sende euch wie Schafe mitten unter Wölfe; darum seid klug wie die Schlangen und ohne Falsch wie die Tauben“. (Matthäus 10,16). Wir sehen seine Reaktion vor den Anklägern beim Prozess – Schweigen. Er ignorierte sie einfach. Ist sein Verhalten etwa kein Vorbild für uns? Muss man das überhaupt diskutieren?</w:t>
      </w:r>
    </w:p>
    <w:p w14:paraId="5EA3CD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Wir haben unser geistliches Leben begonnen. Wir haben uns auf den Weg der Wahrheitssuche gemacht. Wohin führt uns dieser Weg? Was sagt der Herr selbst?</w:t>
      </w:r>
    </w:p>
    <w:p w14:paraId="214286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das Leben.“</w:t>
      </w:r>
    </w:p>
    <w:p w14:paraId="4F669A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Seltsam.</w:t>
      </w:r>
      <w:r>
        <w:rPr>
          <w:rFonts w:hint="default" w:eastAsiaTheme="minorHAnsi"/>
          <w:sz w:val="24"/>
          <w:szCs w:val="24"/>
          <w:lang w:val="ru-RU" w:eastAsia="en-US" w:bidi="he-IL"/>
        </w:rPr>
        <w:br w:type="textWrapping"/>
      </w:r>
      <w:r>
        <w:rPr>
          <w:rFonts w:hint="default" w:eastAsiaTheme="minorHAnsi"/>
          <w:sz w:val="24"/>
          <w:szCs w:val="24"/>
          <w:lang w:val="ru-RU" w:eastAsia="en-US" w:bidi="he-IL"/>
        </w:rPr>
        <w:t>Eigentlich erwarten wir Kreuz, Leid, Geduld – mindestens. Aber er sagt: Leben.</w:t>
      </w:r>
    </w:p>
    <w:p w14:paraId="33952D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Nach den Worten Christi muss geistliches Leben zur Zunahme des Lebens, zur Stärkung der Lebenskräfte führen. Das klingt fremd – fast „nicht russisch“ –, aber genau das ist gemeint: Im Maß der Entwicklung, im Fortschreiten auf dem „Weg zur Wahrheit“, muss der Gläubige immer mehr Kraft bekommen. Wie sonst soll man „Weg, Wahrheit und Leben“ verstehen? Es geht nicht anders: Der Herr bezeugt eindeutig, dass mit dem Wachsen im Glauben auch die Kräfte des Lebens wachsen.</w:t>
      </w:r>
    </w:p>
    <w:p w14:paraId="27C274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wenn wir das alles in unserem Leben nicht sehen? Dann bedeutet das, dass wir nicht auf dem Weg sind, den der Herr uns gewiesen hat. Meine Anteilnahme – aber das ist so. Das Gesetz des ausgeschlossenen Dritten gilt überall im Universum.</w:t>
      </w:r>
    </w:p>
    <w:p w14:paraId="0895DC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Zurück zum Bild und Gleichnis: Wir haben das Bild Gottes im Menschen nur grob umrissen. Dann ebenso oberflächlich den Weg, wie dieses Bild sich in der Ähnlichkeit verwirklicht.</w:t>
      </w:r>
    </w:p>
    <w:p w14:paraId="1C590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wo sind hier die „übermenschlichen“ Fähigkeiten? Woher kommt hier „Heldentum“? Und vor allem – wo ist hier die Freiheit der Wahl?</w:t>
      </w:r>
    </w:p>
    <w:p w14:paraId="71F88A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Mir scheint, alles beginnt mit der Entscheidung zugunsten der Wahrheit. Wenn der Mensch innerlich und bewusst beschließt, immer und überall auf der Seite der Wahrheit zu stehen, dann geschieht etwas.</w:t>
      </w:r>
    </w:p>
    <w:p w14:paraId="05CE8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überhaupt scheint es, dass das Wesentliche im Inneren geschieht. Deklarationen sind viel weniger bedeutend. Sie haben Gewicht nur dann, wenn sie auf tiefen, starken inneren Entscheidungen beruhen. Wenn der Mensch sich selbst entdeckt – in seiner inneren Welt, in seinem Mikrokosmos –, kann er nicht länger nur ein Teil der Gesellschaft, eine bloße Projektion äußerer Erfahrungen bleiben. Wenn der Mensch auf seiner Suche nach Wahrheit sich selbst findet, seine grenzenlose innere Welt, dann stellt sich die Frage: Wie real ist diese innere Welt? Und wie steht sie in Beziehung zur äußeren Welt? Eine ehrliche, konsequente Suche nach Sinn und Logik führt unweigerlich zum Ur-Sinn, zum Logos der Logoi.</w:t>
      </w:r>
    </w:p>
    <w:p w14:paraId="726CA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menschliche Sprache – jede menschliche Sprache – beschreibt die Beziehung des Menschen zur Wahrheit auf erstaunliche Weise: Diese Beziehung ist personal. Man kann sich der Wahrheit nähern. Man kann sich von der Wahrheit entfernen. Man kann die Wahrheit beleidigen oder ehren. Die Wahrheit kann belohnen oder bestrafen. Das finden wir in jeder Sprache. Selbst der ungläubigste Mensch beschreibt sein Verhältnis zur Wahrheit in zwischenmenschlichen Begriffen. Ist das nicht ein Beweis dafür, dass gerade diese Beziehung zur Wahrheit den Menschen zur Person macht?</w:t>
      </w:r>
    </w:p>
    <w:p w14:paraId="01436C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nennt die Sprache der Kirche die Taufe – also die Taufe im Namen der Wahrheit – eine Geburt? Weil wir, indem wir uns in die Wahrheit „einkleiden“, als Personen geboren werden – als Bilder der göttlichen Person.</w:t>
      </w:r>
    </w:p>
    <w:p w14:paraId="5EE119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nennt die Sprache der Kirche die Sünde den Tod? Weil mit dem Verlust der Verbindung, der Kommunikation mit der Wahrheit, die Person im Menschen stirbt. Der Mensch verliert das Bild.</w:t>
      </w:r>
    </w:p>
    <w:p w14:paraId="0796AC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Jetzt wird klar, warum die Kirche von ewigem Leben und ewigem Tod spricht.</w:t>
      </w:r>
    </w:p>
    <w:p w14:paraId="41166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Am Ende der klassischen Antike stellte Aristoteles die Hauptfrage der Philosophie: „Was ist das Seiende?“ Tausend Jahre zuvor hatte Mose am brennenden Dornbusch bereits die Antwort erhalten – eine Antwort auf eine Frage, die noch gar nicht gestellt war: „Ich bin der Seiende.“ Das heißt: Die Antwort auf die Frage „Was ist das Seiende?“ lautet nicht was, sondern wer.  Und wenn der Mensch in seinem Leben die Frage nach der Wahrheit stellt, dann beobachten wir immer eine radikale Erweiterung des Maßstabs der Persönlichkeit. Soweit ich weiß, hat die moderne Psychologie noch nie versucht, den messianischen Persönlichkeitstyp zu erforschen, daher existiert noch keine wissenschaftlich ausgearbeitete Methode zur Messung des „Maßstabs der Persönlichkeit“. Die Erfahrung zeigt jedoch: Solche Menschen kennen ihre Mission. Und wenn ich mich nicht irre – oder die menschliche Sprache richtig verstehe –, bedeutet „Mission“ immer Vision. Beachten wir, wie allein schon der Versuch, sich der Wahrheit zu nähern, die Physiologie des Menschen verändert! Muss man das wirklich noch erklären?</w:t>
      </w:r>
    </w:p>
    <w:p w14:paraId="1C1089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Fassen wir zusammen.</w:t>
      </w:r>
    </w:p>
    <w:p w14:paraId="672817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endete mit der Betrachtung der Psychologie oder gar Physiologie des messianischen Persönlichkeitstyps. Zur Erinnerung: Was bedeutet „Christus“? Ja, „Christus“ ist die griechische Übersetzung des hebräischen Wortes Maschiach – „der Gesalbte“. Und was bedeutet „Christ“ oder „christlich“? „Dem Messias folgend“ oder „messianisch“.</w:t>
      </w:r>
    </w:p>
    <w:p w14:paraId="6D3FCA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wirklich mit unserem Messias verbunden sind – ist es da verwunderlich, dass sich sogar unsere Physiologie verändert?</w:t>
      </w:r>
    </w:p>
    <w:p w14:paraId="32E163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hat sich der Kreis geschlossen. Alles ist an seinen Platz gefallen.</w:t>
      </w:r>
    </w:p>
    <w:p w14:paraId="0DDD32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lieber Leser, auch für dich ist nun alles klar geworden.</w:t>
      </w:r>
    </w:p>
    <w:p w14:paraId="705F7D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nicht nur deklarieren, Christus zu folgen, sondern wirklich versuchen, ihm im realen Leben zu folgen, dann stehen wir zwangsläufig vor einer Reihe von Fragen. Ich habe versucht, einige davon zu beleuchten. Wir haben erkannt, dass die Verinnerlichung (Interioretisierung) der Lehre und Identität Christi uns verwandelt –</w:t>
      </w:r>
      <w:r>
        <w:rPr>
          <w:rFonts w:hint="default" w:eastAsiaTheme="minorHAnsi"/>
          <w:sz w:val="24"/>
          <w:szCs w:val="24"/>
          <w:lang w:val="ru-RU" w:eastAsia="en-US" w:bidi="he-IL"/>
        </w:rPr>
        <w:br w:type="textWrapping"/>
      </w:r>
      <w:r>
        <w:rPr>
          <w:rFonts w:hint="default" w:eastAsiaTheme="minorHAnsi"/>
          <w:sz w:val="24"/>
          <w:szCs w:val="24"/>
          <w:lang w:val="ru-RU" w:eastAsia="en-US" w:bidi="he-IL"/>
        </w:rPr>
        <w:t>radikal, vielleicht sogar physiologisch.</w:t>
      </w:r>
    </w:p>
    <w:p w14:paraId="72FD94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Fahren wir also mit diesen Beobachtungen fort.</w:t>
      </w:r>
    </w:p>
    <w:p w14:paraId="59E193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fragen: Wie kann der christliche Glaube, der Glaube an Jesus Christus als Gott und Erlöser, uns helfen, unser Leben auf einer neuen, geistlicheren Grundlage aufzubauen? Mit anderen Worten: Wir wollen die Funktion des Glaubens untersuchen.</w:t>
      </w:r>
    </w:p>
    <w:p w14:paraId="2C6813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die Frage genau so zu stellen: Worin besteht die Funktion des Glaubens? Was kann und soll der Glaube uns geben?</w:t>
      </w:r>
    </w:p>
    <w:p w14:paraId="5222E3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praktischer Sicht sollte der christliche Glaube dem Gläubigen mindestens zwei Aufgaben ermöglichen.</w:t>
      </w:r>
    </w:p>
    <w:p w14:paraId="4BD15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Aufgabe Nummer eins – Angemessenheit.</w:t>
      </w:r>
    </w:p>
    <w:p w14:paraId="16A881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Herr Gott hat uns von Geburt an mit der Fähigkeit ausgestattet, unsere innere Welt zu erschaffen. Leider nutzen wir diese Fähigkeit gewöhnlich ohne die nötige Achtsamkeit und Ehrfurcht. Das Ergebnis ist, dass wir – anstatt unsere innere Welt zu entwickeln und zu vertiefen, um dadurch die äußere Welt besser zu verstehen – meistens eine flache, fast zweidimensionale, jedenfalls monochrome Vorstellung der Wirklichkeit erzeugen, die nur den Bereich des unmittelbaren Kontakts umfasst. Dann versuchen wir, uns in dieser primitiven Fiktion vor der Verantwortung zu verstecken, die echter Kontakt mit der Fülle der Wirklichkeit erfordert. Seit drei Jahrhunderten bekennen wir uns zu den Werten der Aufklärung, aber wir haben immer noch nicht die Frage nach der Qualität und Bewusstheit des Menschen gestellt. Der Mensch lebt auch heute, in der überwältigenden Mehrheit, von Instinkten und unbewussten Impulsen. Das ist besonders befremdlich in der christlichen, kirchlichen Umgebung. In der Kirche wird sehr viel über Demut gesprochen. Demut wird sehr oft – oder sogar zu oft – als die höchste aller Tugenden dargestellt. Dabei wird sie gewöhnlich als eine übernatürliche Eigenschaft verstanden, die plötzlich in einem Heiligen auftaucht – als Ergebnis einer übermenschlichen Anstrengung, meist asketischer Art. Ich fürchte, das ist wieder ein Sprachproblem. Das griechische Wort, das das Gegenteil von Demut bezeichnet, lautet ὑπερηφάνεια (hyperēpháneia). Im Griechischen ist alles ganz einfach: Es bedeutet „größer erscheinen, als man ist“. Übrigens gibt es im Griechischen auch ein positives Gegenstück zur „Stolz“-Idee: καμαρώνω, καμάρι (kamaróno, kamári). Das heißt: Das Griechische unterscheidet zwischen einer negativen Überheblichkeit und einem neutralen oder sogar positiven Stolz. Dieser Ansatz erklärt viel besser die „positive Funktion“ der Demut. Es geht nicht um Selbsterniedrigung, sondern um natürliche, gesunde Angemessenheit. Muss man wirklich erklären, dass Unangemessenheit schlecht ist – und letztlich unvorteilhaft?</w:t>
      </w:r>
    </w:p>
    <w:p w14:paraId="662689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lautet die erste Aufgabe, die ein gesunder christlicher Glaube erfüllen muss: Er muss den Gläubigen in die Angemessenheit einüben. In der Sprache des Glaubens heißt diese Eigenschaft Demut. Ein gläubiger Mensch muss lernen, die Welt so zu sehen, wie sie wirklich ist, und nicht in einer Welt aus Illusionen, Fantasien und Ängsten zu leben. Gerade die Demut sollte den Gläubigen auf den Weg der philosophischen Suche drängen – wenn es sich wirklich um Demut handelt, und nicht bloß um demütiges Gerede.</w:t>
      </w:r>
    </w:p>
    <w:p w14:paraId="496A1C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welche ist die zweite, ebenso wichtige Aufgabe, die der christliche Glaube lösen muss?</w:t>
      </w:r>
    </w:p>
    <w:p w14:paraId="7596B3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zweite, ebenso grundlegende Aufgabe ist: die Bewahrung des Optimismus.</w:t>
      </w:r>
    </w:p>
    <w:p w14:paraId="64DCA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darauf geeinigt, dass wir die Welt so sehen müssen, wie sie ist. Und die Welt um uns herum ist die Hölle. Jedes menschliche Leben ist eine Tragödie.</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dennoch müssen wir in dieser Hölle den Himmel sehen, das Paradies erkennen.</w:t>
      </w:r>
    </w:p>
    <w:p w14:paraId="690DA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Schizophrenie?</w:t>
      </w:r>
    </w:p>
    <w:p w14:paraId="15530A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bekennen, dass unser Gott allgegenwärtig und allmächtig ist. Das bedeutet, dass Er in all diesem Grauen gegenwärtig ist. Es bedeutet auch, dass Er Verantwortung trägt – für all dieses Grauen, für all diese Tragödien. Das wiederum bedeutet, dass in all diesem Grauen eine Logik und ein Sinn liegen – eine göttliche und menschliche Logik, ein menschlicher Sinn.</w:t>
      </w:r>
    </w:p>
    <w:p w14:paraId="3D831F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festgehalten, dass wir über „normale“ Menschen sprechen – also über Menschen mit messianischer Identität. Das sind jene, die in jeder Lage bereit sind, Lösungen zu suchen, statt sich im Leiden zu verlieren. Diese Menschen glauben, dass sie das Himmlische Reich erwartet – ein Reich, in dem alles vollkommen ist. Sie wissen, dass ihr Leben eine Vorbereitung auf das Leben im Reich Gottes ist. Sie wissen – und sie haben es oft erfahren –, dass der Himmlische Vater ihnen stets den rechten Weg zeigen wird. Und wenn das wieder der Kreuzweg ist – nun gut, sie sind daran gewöhnt.</w:t>
      </w:r>
    </w:p>
    <w:p w14:paraId="6A771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Erfahrung des wirklichen christlichen Lebens ist die Erfahrung der Suche nach Sinn und Wahrheit, eine Erfahrung ständigen Lernens. Das Stehen vor der Wahrheit, das die Bibel mit der Formel „er wandelte vor Gott“ ausdrückt, verleiht seine eigene Art von „Adrenalin“. Doch Menschen bleiben Menschen. Schmerz bleibt Schmerz. Opfer bleibt Opfer. Aber auch die Erfahrung selbst verändert sich.</w:t>
      </w:r>
    </w:p>
    <w:p w14:paraId="79813A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Gläubiger sieht den Maßstab der Probleme anders. Die ständige Suche nach der Gegenwart Gottes lehrt ihn, diese Gegenwart dort zu erkennen, wo andere sie nicht sehen. Natürlich wird auch das Schweigen Gottes in einem solchen Leben viel intensiver erlebt. Dieses Wissen – oder diese feste Hoffnung – kommt mit der Erfahrung. Diese Erfahrung hat einen Anfang, aber kein Ende. Es wird immer den Beweis geben, dass „du zu wenig gesucht hast“. Am Ende bleibt immer: Demut und Dankbarkeit.</w:t>
      </w:r>
    </w:p>
    <w:p w14:paraId="17700B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eine einfache logische Operation: Wieder geschieht etwas Unerträgliches, wieder zerbrechen alle Hoffnungen. Und wieder bleibt dieselbe Frage: „Wofür, Herr?“ Oder anders: „Wann wird das enden, Herr?“ Wie auch immer – du unterbrichst den Dialog mit Gott nicht. Du legst die Verantwortung auf Ihn, nicht auf den nächsten Idioten. Und du wartest auf Seine Antwort.</w:t>
      </w:r>
    </w:p>
    <w:p w14:paraId="62DF3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die Antwort bleibt aus. Sie kommt erst, wenn der Schmerz schon vergangen ist, wenn die Antwort nicht mehr nötig ist. Aber sie kommt.</w:t>
      </w:r>
    </w:p>
    <w:p w14:paraId="49C85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nennt man Erfahrung.</w:t>
      </w:r>
    </w:p>
    <w:p w14:paraId="60065A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der Erfahrung kommt die Ruhe. Immer weniger Illusionen, immer weniger Emotionen.</w:t>
      </w:r>
    </w:p>
    <w:p w14:paraId="53C509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Hölle leben – als wäre man im Paradies. Ohne Gott leben – als wäre man mit Gott. Das – das sind nicht meine Worte. Das sind die Worte meines Igumen, des Archimandriten Daniil (Ischmatow).</w:t>
      </w:r>
    </w:p>
    <w:p w14:paraId="7F2565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ja – mit der Erfahrung kommt auch der Optimismus. Nicht der verordnete, künstliche Optimismus der sozialistischen Jugend, sondern die Fähigkeit, die helle Seite zu sehen. Natürlich gibt es Situationen, in denen man von keiner hellen Seite sprechen kann. Aber Optimismus, das heißt Glaube, wird immer bleiben.</w:t>
      </w:r>
    </w:p>
    <w:p w14:paraId="0BF48D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gleich zu Beginn darauf geeinigt, dass Glaube eine Wahl ist. Glaube setzt bewusste Kontrolle über das eigene Denken voraus. Wenn ein Christ sich diese Kontrolle angewöhnt hat, wird er den Glauben nie verlieren. Das bedeutet, dass er immer Gott sehen wird. Denn Glaube ist ein ständiger geistlicher Einsatz, ein fortwährender Akt des Willens.</w:t>
      </w:r>
    </w:p>
    <w:p w14:paraId="796B50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jedoch entstehen bei mir einige Fragen. Wenn man all das, was ich oben geschrieben habe, wirklich ernst nimmt, dann müssten Christen ständig in der Rolle solcher Experten auftreten, die in der Lage sind, aus jeder Situation einen Ausweg zu finden. Offen gesagt, das erklärt vielleicht, warum eine Halbinsel am äußersten Westen Asiens plötzlich meinte, ein eigener Kontinent zu sein – und es darüber hinaus der ganzen übrigen Menschheit als Norm aufzwingen konnte. Aber was ist mit den heutigen Christen, die es – Gott sei Dank – auf allen Kontinenten und Erdteilen gibt?</w:t>
      </w:r>
    </w:p>
    <w:p w14:paraId="1A3218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möchte ich mit euch eine weitere meiner Intuitionen teilen.</w:t>
      </w:r>
    </w:p>
    <w:p w14:paraId="7CFA6B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Erfahrung der Wahrheitssuche lässt die Welt anders erscheinen. Die Identifikation mit der Wahrheit veredelt den Menschen tatsächlich, sie stellt den Gläubigen in eine königliche Position. Ein praktizierender Christ versteht die Gesetze der Welt, die Gesetze des Universums, besser.</w:t>
      </w:r>
    </w:p>
    <w:p w14:paraId="22590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Englischen gibt es ein Wort: integrity. Ich kenne kein genaues Äquivalent in den orthodoxen Sprachen. Mir als Kaukasier ist dieser Begriff innerlich sehr vertraut,</w:t>
      </w:r>
      <w:r>
        <w:rPr>
          <w:rFonts w:hint="default" w:eastAsiaTheme="minorHAnsi"/>
          <w:sz w:val="24"/>
          <w:szCs w:val="24"/>
          <w:lang w:val="ru-RU" w:eastAsia="en-US" w:bidi="he-IL"/>
        </w:rPr>
        <w:br w:type="textWrapping"/>
      </w:r>
      <w:r>
        <w:rPr>
          <w:rFonts w:hint="default" w:eastAsiaTheme="minorHAnsi"/>
          <w:sz w:val="24"/>
          <w:szCs w:val="24"/>
          <w:lang w:val="ru-RU" w:eastAsia="en-US" w:bidi="he-IL"/>
        </w:rPr>
        <w:t>auch wenn ich keinen entsprechenden Ausdruck in meiner abchasischen Muttersprache kenne. Warum erwähne ich das? Das christliche Leben verleiht dem Gläubigen – oder besser gesagt, lehrt ihn – größere integrity, größere innere Ganzheit. Und das bedeutet zugleich größere Stärke.</w:t>
      </w:r>
    </w:p>
    <w:p w14:paraId="4151E3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kein Christ, wenn er durch sein Leben nicht die ewigen Werte und Normen bestätigt. Daraus ergibt sich eine interessante Konsequenz: Erfahrungswissen der Norm befähigt, die Zukunft zu sehen. Die Erfahrung des Stehens vor der Wahrheit lehrt eine binäre Sicht der Welt: Sünde – Tugend, Gut – Böse, Leben – Tod, Wahrheit – Täuschung. Das ist eine sehr wichtige Fähigkeit, die die heutige Menschheit rasant verliert.</w:t>
      </w:r>
    </w:p>
    <w:p w14:paraId="3CFC65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ein Christ nicht mit dem Strom schwimmt, sondern – wie es seiner Natur entspricht – Nonkonformist ist, dann schafft er seinen eigenen Strom. Der Christ ist bewusst und freiwillig mobilisiert, um Wahrheit und Menschlichkeit zu suchen. Nicht „um für Wahrheit und Menschlichkeit zu kämpfen“, sondern um sie zu suchen. Darum haben Strömungen dieser Art in den letzten zweitausend Jahren immer wieder gesiegt. Christliche Strömungen hörten auf zu siegen, als sie begannen, „nach den Elementen dieser Welt“ zu leben (Gal. 5:16–17; Kol. 2:20–23).</w:t>
      </w:r>
    </w:p>
    <w:p w14:paraId="52D368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Moderne Christen müssen das traditionelle christliche Verständnis von Erkenntnis wiederentdecken: nicht als Methode zur Problemlösung oder als Mittel zur Beherrschung der Welt – oft nicht einmal der Welt, sondern nur des eigenen kleinen Lebensraumes –, sondern als Weg zur Wahrheit.</w:t>
      </w:r>
    </w:p>
    <w:p w14:paraId="318C41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eine sehr interessante und äußerst wichtige Einsicht, über die schon Sokrates sprach und die den dogmatischen Beschlüssen der Ökumenischen Konzilien zugrunde liegt: Es besteht ein direkter Zusammenhang zwischen dem moralischen Zustand des Menschen, seiner inneren Ganzheit (integrity) und seinen kognitiven Fähigkeiten. Im Grunde genommen ist dieser ganze Aufsatz genau diesem Zusammenhang gewidmet.</w:t>
      </w:r>
    </w:p>
    <w:p w14:paraId="037768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wurde von einem Gläubigen verlangt, ein „orthodoxes“ Verständnis eines bestimmten Dogmas zu haben? Selbst heute – in einer Zeit, in der höhere Bildung keine Seltenheit mehr ist –, erwarten wir nicht, dass jeder Seminarist oder Theologiestudent sich in den feinen Unterschieden der Dogmatik auskennt. In der Epoche der Ökumenischen Konzilien wurde das vorausgesetzt. Man ging davon aus,</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dass jeder Igumen und erst recht jeder Bischof – ganz ohne Wikipedia – sein eigenes, „richtiges“ Urteil zu einer dogmatischen Frage hatte. Was bedeutet das? Waren die Väter des „Goldenen Zeitalters“ akademischer? Offensichtlich nicht. Die Christen des Goldenen Zeitalters wussten praktisch, dass das „rechte, orthodoxe“ Verständnis eines Dogmas immer ein „rechten, orthodoxen“ Ethos, eine „rechte, orthodoxe“ Lebensweise voraussetzt.</w:t>
      </w:r>
    </w:p>
    <w:p w14:paraId="1148AA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Fassen wir zusammen: Wir haben uns darauf geeinigt, dass Glaube in erster Linie eine Form des Denkens ist. Der christliche Glaube impliziert die Bildung und Entwicklung einer messianischen Identität. Ich glaube, wir haben ein wenig geklärt, was die Entwicklung und Formung dieser messianischen – also eigentlich christlichen – Identität bedeutet. Wir haben auch versucht zu erkennen, wie ein praktizierender Christ denken – das heißt glauben – sollte, der versucht, diese messianische Identität zu gestalten und zu verwirklichen. Wenn ich mich nicht irre, so ist das Hauptkennzeichen des christlichen Typs der messianischen Persönlichkeit – Angemessenheit und Demut.</w:t>
      </w:r>
    </w:p>
    <w:p w14:paraId="368094B1">
      <w:pPr>
        <w:spacing w:after="200" w:line="276" w:lineRule="auto"/>
        <w:ind w:firstLine="567"/>
        <w:jc w:val="both"/>
        <w:rPr>
          <w:rFonts w:hint="default" w:eastAsiaTheme="minorHAnsi"/>
          <w:sz w:val="24"/>
          <w:szCs w:val="24"/>
          <w:lang w:val="ru-RU" w:eastAsia="en-US" w:bidi="he-IL"/>
        </w:rPr>
      </w:pPr>
    </w:p>
    <w:p w14:paraId="7C35B32D">
      <w:pPr>
        <w:spacing w:after="200" w:line="276" w:lineRule="auto"/>
        <w:ind w:firstLine="567"/>
        <w:jc w:val="both"/>
        <w:rPr>
          <w:rFonts w:hint="default" w:eastAsiaTheme="minorHAnsi"/>
          <w:sz w:val="24"/>
          <w:szCs w:val="24"/>
          <w:lang w:val="ru-RU" w:eastAsia="en-US" w:bidi="he-IL"/>
        </w:rPr>
      </w:pPr>
    </w:p>
    <w:p w14:paraId="6CC3B0E5">
      <w:pPr>
        <w:spacing w:after="200" w:line="276" w:lineRule="auto"/>
        <w:ind w:firstLine="567"/>
        <w:jc w:val="both"/>
        <w:rPr>
          <w:rFonts w:hint="default" w:eastAsiaTheme="minorHAnsi"/>
          <w:sz w:val="24"/>
          <w:szCs w:val="24"/>
          <w:lang w:val="ru-RU" w:eastAsia="en-US" w:bidi="he-IL"/>
        </w:rPr>
      </w:pPr>
    </w:p>
    <w:p w14:paraId="65D86F3D">
      <w:pPr>
        <w:spacing w:after="200" w:line="276" w:lineRule="auto"/>
        <w:ind w:firstLine="567"/>
        <w:jc w:val="both"/>
        <w:rPr>
          <w:rFonts w:hint="default" w:eastAsiaTheme="minorHAnsi"/>
          <w:sz w:val="24"/>
          <w:szCs w:val="24"/>
          <w:lang w:val="ru-RU" w:eastAsia="en-US" w:bidi="he-IL"/>
        </w:rPr>
      </w:pPr>
    </w:p>
    <w:p w14:paraId="1E790BA5">
      <w:pPr>
        <w:spacing w:after="200" w:line="276" w:lineRule="auto"/>
        <w:ind w:firstLine="567"/>
        <w:jc w:val="both"/>
        <w:rPr>
          <w:rFonts w:hint="default" w:eastAsiaTheme="minorHAnsi"/>
          <w:sz w:val="24"/>
          <w:szCs w:val="24"/>
          <w:lang w:val="ru-RU" w:eastAsia="en-US" w:bidi="he-IL"/>
        </w:rPr>
      </w:pPr>
    </w:p>
    <w:p w14:paraId="125938AC">
      <w:pPr>
        <w:spacing w:after="200" w:line="276" w:lineRule="auto"/>
        <w:ind w:firstLine="567"/>
        <w:jc w:val="both"/>
        <w:rPr>
          <w:rFonts w:hint="default" w:eastAsiaTheme="minorHAnsi"/>
          <w:sz w:val="24"/>
          <w:szCs w:val="24"/>
          <w:lang w:val="ru-RU" w:eastAsia="en-US" w:bidi="he-IL"/>
        </w:rPr>
      </w:pPr>
    </w:p>
    <w:p w14:paraId="4903F8E0">
      <w:pPr>
        <w:spacing w:after="200" w:line="276" w:lineRule="auto"/>
        <w:ind w:firstLine="567"/>
        <w:jc w:val="both"/>
        <w:rPr>
          <w:rFonts w:hint="default" w:eastAsiaTheme="minorHAnsi"/>
          <w:sz w:val="24"/>
          <w:szCs w:val="24"/>
          <w:lang w:val="ru-RU" w:eastAsia="en-US" w:bidi="he-IL"/>
        </w:rPr>
      </w:pPr>
    </w:p>
    <w:p w14:paraId="0CB935C4">
      <w:pPr>
        <w:spacing w:after="200" w:line="276" w:lineRule="auto"/>
        <w:ind w:firstLine="567"/>
        <w:jc w:val="both"/>
        <w:rPr>
          <w:rFonts w:hint="default" w:eastAsiaTheme="minorHAnsi"/>
          <w:sz w:val="24"/>
          <w:szCs w:val="24"/>
          <w:lang w:val="ru-RU" w:eastAsia="en-US" w:bidi="he-IL"/>
        </w:rPr>
      </w:pPr>
    </w:p>
    <w:p w14:paraId="68A2923D">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D0C24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 Metaphysik der Person</w:t>
      </w:r>
    </w:p>
    <w:p w14:paraId="7B99DB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mir, dass wir in den vorhergehenden Artikeln zu einem Verständnis der Person gelangt sind, wie es das Christentum postuliert. Die Rede war vom Glauben. Wir gingen von der Voraussetzung aus, dass die Tätigkeit eines gläubigen Menschen innerhalb des Raumes der Kirche als eine „gewöhnliche“ Tätigkeit, also wie jede andere menschliche Tätigkeit, untersucht werden kann. Am Ende sind wir zu einer Reihe nicht ganz gewöhnlicher Beobachtungen gelangt. Und das Wichtigste:</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haben festgestellt, dass der gläubige Mensch – das heißt in der christlichen Perspektive der eigentliche Mensch, der wahre Mensch – unvermeidlich anders funktioniert, gerade weil er anders denkt. Ich erinnere daran, dass das griechische Wort μετάνοια (metánoia) korrekter, zumindest genauer, mit „Umdenken“ oder „Neubesinnung“ zu übersetzen ist. „Neubesinnung“ ist also die wörtliche Bedeutung jenes Begriffs, der in der christlichen Kultur als „Buße“ fest verankert ist. Wir wissen alle, dass das christliche Leben, das Leben im Glauben, mit der Buße beginnt. Ich schlage vor, die Worte in ihrem ursprünglichen Sinn zu verwenden – und vieles wird dadurch klarer: Das bedeutet, dass das christliche Leben, das Leben im Glauben, mit einem Umdenken, einer Neubesinnung beginnt.</w:t>
      </w:r>
    </w:p>
    <w:p w14:paraId="3CCAF4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muss diesen Gedanken noch einmal wiederholen.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versuche zu verstehen, wie das Christentum aussieht, wenn man die Wörter, mit denen wir die christlichen Praktiken beschreiben, in ihrem ursprünglichen, wörtlichen Sinn verwendet.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Darin besteht, genau genommen, die Methode dieser Untersuchung.</w:t>
      </w:r>
    </w:p>
    <w:p w14:paraId="2931B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also zur „Metanoia“ – zur Neu-Besinnung zurück.</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sagt uns die Sprache, in diesem Fall die griechische?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Mensch lebte – und dann kam er zum Glauben, wurde Christ.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Von da an lebt er „anders“.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Womit beginnt dieses „Anderssein“?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Richtig – mit Neubesinnung.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dem Moment, in dem der Mensch den Glauben findet,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muss der Neubekehrte sein bisheriges Leben, seine ganze alte Trägheit überdenken.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muss seine Prioritäten neu ordnen.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jedem Fall geht es um eine intensive Investition in den Denkprozess.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gläubiger Christ kann nicht einfach „so“ glauben.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muss – im wörtlichen Sinn muss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Lehre der Kirche kreativ aufnehmen und verinnerlichen.</w:t>
      </w:r>
    </w:p>
    <w:p w14:paraId="4DBC24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 wissen, formt und entwickelt die Kirche diese Lehre seit zweitausend Jahren.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Begriff „orthodox“ trägt dabei einen ausgeprägt dogmatischen und historischen Charakter.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orthodoxer Christ ist in erster Linie ein Christ,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die Problematik der ökumenischen Konzilien kennt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sich vollständig mit ihren Beschlüssen identifiziert.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weniger „vorbereiteten“ Christen,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 gemäß Buchstaben und Geist dieser Konzilien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nur „passiv“ zustimmen,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gehören in die Kategorie der „Herde“,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sich mit der Meinung der eigentlichen Christen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engeren Sinne des Wortes zufrieden gibt.</w:t>
      </w:r>
    </w:p>
    <w:p w14:paraId="4842AC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Evangelium gibt es viele sogenannte „dunkle Stellen“, die in Wirklichkeit einen gewissen Pessimismus über die Möglichkeit ausdrücken, dass das Christentum zu einer gesellschaftlichen Ideologie wird. Natürlich gehört Matthäus 13,10–11 zu solchen Stellen. Da wir in dieser Untersuchung versuchen, das Bild einer vollwertigen Persönlichkeit wiederherzustellen, so wie Jesus sie verstand, sind für uns Seine anthropologischen Beobachtungen in der folgenden Passage von entscheidender Bedeutung:</w:t>
      </w:r>
    </w:p>
    <w:p w14:paraId="11F801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13,13–17</w:t>
      </w:r>
    </w:p>
    <w:p w14:paraId="1C2FC6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13. Darum rede ich zu ihnen in Gleichnissen, weil sie sehen und doch nicht sehen, hören und doch nicht hören, und nichts verstehen. </w:t>
      </w:r>
    </w:p>
    <w:p w14:paraId="175D7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Und es erfüllt sich an ihnen die Weissagung Jesajas, die spricht: „Mit den Ohren werdet ihr hören und nicht verstehen, und mit den Augen werdet ihr sehen und nicht erkennen.“</w:t>
      </w:r>
    </w:p>
    <w:p w14:paraId="7B160D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Denn das Herz dieses Volkes ist verstockt, ihre Ohren hören schwer, und ihre Augen haben sie geschlossen, damit sie nicht mit den Augen sehen und mit den Ohren hören und mit dem Herzen verstehen und sich bekehren, dass ich sie heile.</w:t>
      </w:r>
    </w:p>
    <w:p w14:paraId="68A112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Aber selig sind eure Augen, dass sie sehen, und eure Ohren, dass sie hören.</w:t>
      </w:r>
    </w:p>
    <w:p w14:paraId="7302DB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Denn wahrlich, viele Propheten und Gerechte haben begehrt zu sehen, was ihr seht, und sie haben es nicht gesehen, und zu hören, was ihr hört, und sie haben es nicht gehört.</w:t>
      </w:r>
    </w:p>
    <w:p w14:paraId="0DC2C3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hier? Wie beschreibt der Herr die wahrhaft Gläubigen – in der Sprache dieser Untersuchung: die vollwertigen Menschen? Der Herr und Erlöser sagt, dass die „wirklich Glaubenden“ sehen und hören. Und jene, die „nicht sehen und nicht hören“, gehören zu einer anderen Kategorie – wobei der Kontext dieser Stelle keinen Zweifel daran lässt, wer hier die Mehrheit bildet – und zwar die überwältigende Mehrheit.</w:t>
      </w:r>
    </w:p>
    <w:p w14:paraId="1CBB2B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Logik unserer Untersuchung stellt sich also die Frage: Was soll diese Mehrheit tun? Bei allem Respekt für demokratische Werte lassen die vier Evangelien keinen Zweifel daran, mit wessen Meinung der Herr rechnet – und wessen Meinung nur „Stimmen der Steine“ sind (Lk 19,40). Was also sollen die „Steine“ tun? Zunächst: sich nicht mit dem Status des bloßen Zuhörers zufriedengeben, sondern in die Kategorie der „Sehenden“ übergehen. Und zweitens – was noch wichtiger ist – die seltenen Stimmen derer, die noch sehen und hören, nicht zum Schweigen bringen.</w:t>
      </w:r>
    </w:p>
    <w:p w14:paraId="59F5A7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Bisher haben wir gefragt, wer eigentlich eine Person, eine wahre Persönlichkeit ist. Jetzt stoßen wir auf eine ebenso heikle Folgefrage: Was für eine Versammlung kann man als Versammlung von Persönlichkeiten, also als Kirche, bezeichnen? Aus der oben zitierten Evangelienstelle ergibt sich klar: Die Kirche ist jene Versammlung, in der die Sehenden sprechen – und nicht umgekehrt.</w:t>
      </w:r>
    </w:p>
    <w:p w14:paraId="681F00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 Hauptlinie zurück. Lassen wir Soziologie und Meritokratie für bessere Zeiten!</w:t>
      </w:r>
    </w:p>
    <w:p w14:paraId="32ADFB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sehen: Eine vollwertige Persönlichkeit, die ihr Abbild und ihre Ähnlichkeit mit Gott bewahrt und entwickelt, muss unbedingt sehen und hören.</w:t>
      </w:r>
    </w:p>
    <w:p w14:paraId="5371B0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was sehen und hören?</w:t>
      </w:r>
    </w:p>
    <w:p w14:paraId="304D0A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Wieder Matthäus 13:</w:t>
      </w:r>
    </w:p>
    <w:p w14:paraId="66447B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Und an ihnen wird die Weissagung Jesajas erfüllt, die da sagt: Mit den Ohren werdet ihr hören und nicht verstehen, und mit den Augen werdet ihr sehen und nicht erkennen.</w:t>
      </w:r>
    </w:p>
    <w:p w14:paraId="742825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Denn das Herz dieses Volkes ist verstockt, und mit den Ohren hören sie schwer, und ihre Augen haben sie geschlossen, damit sie nicht etwa mit den Augen sehen und mit den Ohren hören und mit dem Herzen verstehen und sich bekehren, und ich sie heile.</w:t>
      </w:r>
    </w:p>
    <w:p w14:paraId="58D1D6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Worum geht es hier? Im vorherigen Teil unserer Untersuchung haben wir festgestellt, dass ein vollwertiger Mensch der ist, der den Weg der Wahrheitssuche zur Grundlage seiner Existenz gemacht hat. Die Suche nach der Wahrheit ist ein Weg,</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dieser Weg führt zum Leben, zum ewigen Leben. Der Herr sagt, dass Menschen dieses Typs sehen und hören.</w:t>
      </w:r>
    </w:p>
    <w:p w14:paraId="06F34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Heißt das, sie bekommen bessere Augen und Ohren? Oder dass sie ständig den Tabor-Lichtglanz schauen? Das sagen die Evangelien nicht. Aber sie setzen die Tradition des Alten Testaments fort: Träger der messianischen Psychologie sind diejenigen, die sehen und/oder hören.</w:t>
      </w:r>
    </w:p>
    <w:p w14:paraId="2016AD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bedeutet: Der Mensch, der seine Berufung gefunden hat, muss den Weg zu ihrer Erfüllung sehen. Oder – in einer gleichwertigen Variante – er kann hören. Vergessen wir nicht, wie das wichtigste Gebet Israels lautet: „Schma, Jisrael!“ – „Höre, Israel!“ Und erinnern wir uns daran, dass Sokrates vom „inneren göttlichen Stimme“ sprach, die ihn lehrte.</w:t>
      </w:r>
    </w:p>
    <w:p w14:paraId="7A066B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 Der Mensch, der sein „verhärtetes Herz“ erweicht und seine „geschlossenen Augen“ öffnet (vgl. Zitat oben), wird notwendigerweise geheilt – und dann beginnt er zu sehen und/oder zu hören.</w:t>
      </w:r>
    </w:p>
    <w:p w14:paraId="1F50C5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„normale“ Mensch ist also der messianische Mensch. Auf dem Weg der Wahrheitssuche erlangt er das Leben – oder, für die Gläubigen verständlicher gesagt:</w:t>
      </w:r>
      <w:r>
        <w:rPr>
          <w:rFonts w:hint="default" w:eastAsiaTheme="minorHAnsi"/>
          <w:sz w:val="24"/>
          <w:szCs w:val="24"/>
          <w:lang w:val="ru-RU" w:eastAsia="en-US" w:bidi="he-IL"/>
        </w:rPr>
        <w:br w:type="textWrapping"/>
      </w:r>
      <w:r>
        <w:rPr>
          <w:rFonts w:hint="default" w:eastAsiaTheme="minorHAnsi"/>
          <w:sz w:val="24"/>
          <w:szCs w:val="24"/>
          <w:lang w:val="ru-RU" w:eastAsia="en-US" w:bidi="he-IL"/>
        </w:rPr>
        <w:t>auf dem Weg der Suche nach der ewigen Wahrheit erlangt der Gläubige das ewige Leben.</w:t>
      </w:r>
    </w:p>
    <w:p w14:paraId="4B424C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gläubiger Mensch – also, in der Sprache dieser Untersuchung, ein wahrer Mensch – kennt notwendigerweise seine Berufung in diesem Leben. Er hat sie gefunden, und er folgt ihr. Dieser Weg wird begleitet von Visionen und/oder Stimmen. Diese Visionen überzeugen den Gläubigen zutiefst, dass er auf dem richtigen Weg ist.</w:t>
      </w:r>
    </w:p>
    <w:p w14:paraId="1D6A30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diese etwas heiklen Begriffe „Visionen und Stimmen“ durch den moderneren Ausdruck „innere Gewissheit“ zu ersetzen. Wir leben schließlich im dritten Jahrtausend: Nach Marx und Freud kann man nicht mehr in der Sprache der mittelalterlichen oder antiken Psychologie sprechen. Wir beschreiben dieselbe Realität – nur mit einer zeitgemäßen Terminologie.</w:t>
      </w:r>
    </w:p>
    <w:p w14:paraId="4C95F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berühren wir ein Thema, um das unsere Untersuchung schon lange Kreise zieht – das Thema des Mikrokosmos.</w:t>
      </w:r>
    </w:p>
    <w:p w14:paraId="7CDAA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Jeder Mensch ist Autor und absoluter Herr seines inneren Universums, seines Mikrokosmos. Das Problem ist, dass wir in Wirklichkeit auf das reagieren, was wir selbst erschaffen haben – auf unsere innere Welt. Zahlreiche äußere Faktoren beeinflussen ihre Bildung, doch das Bewusstsein und die Selbstwahrnehmung des Menschen fungieren als ständiger Filter, der bestimmt, welche äußeren Einflüsse Einlass in den inneren Kosmos finden – und welche nicht.</w:t>
      </w:r>
    </w:p>
    <w:p w14:paraId="1C0E0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Hauptaufgabe des Menschen besteht also darin, er selbst zu werden – zu sein, wirklich zu sein. Herr seines Lebens zu werden, Subjekt – nicht Objekt – seiner Existenz. Ein vollständiger Mensch zu werden, nicht eine Fiktion, nicht ein Anhängsel von jemandem oder etwas – geschweige denn ein Simulakrum.</w:t>
      </w:r>
    </w:p>
    <w:p w14:paraId="32372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an Gott beginnt mit dem Glauben an sich selbst. Der Mensch muss anerkennen, dass seine Gedanken, seine Wünsche, seine Träume, seine Siege und Niederlagen, seine Vergangenheit und seine Zukunft – wirklich sind, und dass sie das Wesentliche seines Daseins bilden.</w:t>
      </w:r>
    </w:p>
    <w:p w14:paraId="586777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Fragen wie „sein oder nicht sein“ oder „bin ich eine zitternde Kreatur oder habe ich ein Recht“ dürfen gar nicht erst entstehen. Wo sie auftauchen, dort ist es schwer, noch vom Christentum zu sprechen.</w:t>
      </w:r>
    </w:p>
    <w:p w14:paraId="155476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Wort „διάβολος“ (diávolos), Teufel, bedeutet wörtlich „Verleumder“. Wenn ein Mensch der Verleumdung über das Universum, über den Menschen,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über den Schöpfer glaubt,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ist auf einem solchen Fundament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keine geistliche Existenz möglich –</w:t>
      </w:r>
      <w:r>
        <w:rPr>
          <w:rFonts w:hint="default" w:eastAsiaTheme="minorHAnsi"/>
          <w:sz w:val="24"/>
          <w:szCs w:val="24"/>
          <w:lang w:val="en-US" w:eastAsia="en-US" w:bidi="he-IL"/>
        </w:rPr>
        <w:t xml:space="preserve"> </w:t>
      </w:r>
      <w:r>
        <w:rPr>
          <w:rFonts w:hint="default" w:eastAsiaTheme="minorHAnsi"/>
          <w:sz w:val="24"/>
          <w:szCs w:val="24"/>
          <w:lang w:val="ru-RU" w:eastAsia="en-US" w:bidi="he-IL"/>
        </w:rPr>
        <w:t>keine, die auf der Trinität des Schöpfers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auf dem Glauben an die Menschwerdung Gottes beruht. Wir wählen von Anfang an das Leben und das Licht,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bleiben überall und immer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auf der Seite des Lebens und des Lichts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wir verfallen jenen psychologischen Schwankungen,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uns mindestens Zeit und Kraft rauben.</w:t>
      </w:r>
    </w:p>
    <w:p w14:paraId="406C32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muss unbedingt der vollkommene Herr seiner inneren Welt sein oder werden. Er selbst muss auf der Grundlage seiner eigenen Entscheidung seine Haltung zu seiner Vergangenheit gestalten und seine Zukunft entwerfen. Es ist ein Unglück, wenn jemand anderes in das eingreifen kann, was in diesem „Allerheiligsten“ geschieht. Um dieses heilige innere Raum zu schützen und richtig zu entwickeln, muss der Mensch lernen, Wahrheit von Lüge, Wirklichkeit von Fiktion zu unterscheiden. Er muss verstehen können, wie seine Weltanschauung die Qualität der psychischen Prozesse beeinflusst, die seine Persönlichkeit bestimmen. Diese Weltanschauung macht ihn entweder stärker oder zerstört ihn.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man seine Weltanschauung wählen? Wie soll man sie bilden? Wie ändern, wie anpassen? Das alles sind sehr wichtige und zugleich ganz praktische Fragen.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kann man sich selbst finden? Wie seinen Weg, seine Mission erkennen? Wer bin ich? Woher komme ich? Wozu bin ich da?</w:t>
      </w:r>
    </w:p>
    <w:p w14:paraId="297CC5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und ähnliche – und ihrer gibt es viele – Fragen werden unweigerlich vor der Persönlichkeit stehen, die wirklich erwachsen werden will, die wirklich Herr ihres Lebens, ihres Schicksals werden will.</w:t>
      </w:r>
    </w:p>
    <w:p w14:paraId="355C3C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ein weiteres Zitat aus dem Evangelium, in dem Jesus sein Verständnis vom „richtigen“ Menschen beschreibt.</w:t>
      </w:r>
    </w:p>
    <w:p w14:paraId="7A0BB2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Kapitel 8:</w:t>
      </w:r>
    </w:p>
    <w:p w14:paraId="1B80EC0A">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 sprach Jesus zu den Juden, die an ihn glaubten: Wenn ihr in meinem Wort bleibt, seid ihr wahrhaft meine Jünger;</w:t>
      </w:r>
    </w:p>
    <w:p w14:paraId="072D0CEC">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ihr werdet die Wahrheit erkennen, und die Wahrheit wird euch frei machen.</w:t>
      </w:r>
    </w:p>
    <w:p w14:paraId="3B3B79F1">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Sie antworteten ihm: Wir sind Abrahams Nachkommen und sind nie jemandes Knechte gewesen; wie sprichst du dann: Ihr sollt frei werden?</w:t>
      </w:r>
    </w:p>
    <w:p w14:paraId="106F675E">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antwortete ihnen: Wahrlich, wahrlich, ich sage euch: Wer Sünde tut, ist der Sünde Knecht.</w:t>
      </w:r>
    </w:p>
    <w:p w14:paraId="5601F418">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 Der Knecht aber bleibt nicht ewig im Hause; der Sohn bleibt ewig.</w:t>
      </w:r>
    </w:p>
    <w:p w14:paraId="6D26E605">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euch nun der Sohn frei macht, so seid ihr wirklich frei.</w:t>
      </w:r>
    </w:p>
    <w:p w14:paraId="6940F7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wahre Mensch ist ein freier Mensch.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Während seines ganzen irdischen Wirkens verbindet Jesus das geistliche Leben mit der Erkenntnis, wie wir es auch in diesem Abschnitt sehen. Was ist „Freiheit von der Sünde“, wenn nicht geistliches Leben? Jesus verknüpft das geistliche Leben eindeutig mit Erkenntnis und mit Freiheit. Was soll ich dem noch hinzufügen?</w:t>
      </w:r>
    </w:p>
    <w:p w14:paraId="6E6FB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gesamte Geschichte der Kirche zeigt eine klare Abhängigkeit zwischen Moralität und kognitiven Fähigkeiten. Genau darüber spricht der Erlöser in den oben zitierten Abschnitten. Es gibt eine ganze Reihe von Begriffen, die zur Moral gehören, aber im Wesentlichen die Qualität der kognitiven, ja der intellektuellen Prozesse beschreiben – man könnte auch sagen: der geistigen Tätigkeit.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Zum Beispiel „Aufrichtigkeit“ und „Ganzheit“. Es gibt im Englischen den Begriff integrity. Im Englischen ist das ein Synonym für „Gerechtigkeit“ oder „Rechtschaffenheit“. Dasselbe gilt für „Rechtschaffenheit“ selbst. Es scheint, als handle es sich um moralische Begriffe – aber was beschreiben sie, wenn nicht die Qualität des Denkens?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der Herr davon spricht, „Mücken zu seihen und Kamele zu verschlucken“ (Mt 23,24), was meint er, wenn nicht die Qualität der intellektuellen Suche? Und im weiteren Verlauf desselben Kapitels spricht er sehr klar über die Notwendigkeit, Wesen und Erscheinung unterscheiden zu können. Was ist das, wenn nicht ein intellektueller Prozess?</w:t>
      </w:r>
    </w:p>
    <w:p w14:paraId="1935A7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in kirchlichen Kreisen häufig den Rat hört, die intellektuelle Erforschung der Heiligen Schrift und des geistlichen Lebens überhaupt aufzugeben und sie durch eine Art emotionales „Öffnen des Herzens“ zu ersetzen, sehe ich darin nichts anderes als eine typische obskurantistische Manipulation.</w:t>
      </w:r>
    </w:p>
    <w:p w14:paraId="1EA043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 Haupt-Evangelium beginnt mit der Formel: „Im Anfang war der Logos.“ Nicht der Geist, nicht das Herz – der Logos! Erst als Ergebnis und Vollendung des heilbringenden Wirkens des Logos wurde den Menschen der Geist offenbart. Nicht umgekehrt!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also wollen wir in unserem geistlichen Leben den Wagen vor das Pferd spannen?!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Geist kommt nicht, wenn du nicht dem Logos begegnet und ihn aufgenommen hast.</w:t>
      </w:r>
    </w:p>
    <w:p w14:paraId="06BCB6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Jesus spricht: „Ich bin der Weg und die Wahrheit und das Leben; niemand kommt zum Vater denn durch mich“ (Joh 14,6).</w:t>
      </w:r>
      <w:r>
        <w:rPr>
          <w:rFonts w:hint="default" w:eastAsiaTheme="minorHAnsi"/>
          <w:sz w:val="24"/>
          <w:szCs w:val="24"/>
          <w:lang w:val="en-US" w:eastAsia="en-US" w:bidi="he-IL"/>
        </w:rPr>
        <w:t xml:space="preserve"> </w:t>
      </w:r>
    </w:p>
    <w:p w14:paraId="042751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ist das die Formel des christlichen geistlichen Lebens. Und wer kann sagen, dass das nicht stimmt?!</w:t>
      </w:r>
    </w:p>
    <w:p w14:paraId="1D2B9B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das so ist, wenn Joh 14,6 das Grundmodell und Vorbild des christlichen geistlichen Lebens beschreibt – warum also eine schwarze Katze in einem dunklen Raum suchen, besonders wenn sie nie dort war?!</w:t>
      </w:r>
    </w:p>
    <w:p w14:paraId="28F641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Niemand sagt, dass man die Emotionen abschalten soll. Aber man muss sie zur rechten Zeit ansprechen!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emotionale Sphäre ist nur ein Teil der geistlichen Suche. Sie kann sie niemals vollständig ersetzen – so wie auch die intellektuelle Suche nicht den affektiven, intuitiven Zugang völlig ersetzen kann.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Alles muss in Maß und zu seiner Zeit geschehen.</w:t>
      </w:r>
    </w:p>
    <w:p w14:paraId="11334E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sehen also, dass die „richtige“ Ordnung oder Gestaltung der eigenen inneren Welt (Mt 13,14–15 und Joh 8,31–36) zur Fähigkeit führt, die Wahrheit zu „sehen und zu hören“ – in unserem Fall die Wahrheit mit großem Anfangsbuchstaben.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sind immer noch die ersten Stufen der Himmelsleiter. Wir sind noch mit der Mehrheit unterwegs. Die transzendentalen Betrachtungen beginnen weiter oben – ich weiß nicht, wie weit.</w:t>
      </w:r>
    </w:p>
    <w:p w14:paraId="072D1F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wage es, ein Risiko einzugehen. Ich denke, jetzt können wir uns dem nähern, was eigentlich längst allen bekannt ist – oder zu sein scheint. Ich schlage vor, als Beispiel die Betrachtung des Dogmas von der Heiligsten Dreifaltigkeit zu nehmen. Schon das einfache, rein intellektuelle – nicht mystische, aber ernsthafte – Nachdenken darüber eröffnet viel, wenn man wirklich darüber nachdenkt.</w:t>
      </w:r>
    </w:p>
    <w:p w14:paraId="0C24D6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eines der wichtigsten kirchlichen Feste – die Theophanie (Erscheinung des Herrn). Manche haben sie bereits zu einer bloßen Erinnerung an einen gewissen Epiphanes herabgesetzt. In jedem Fall meint die Mehrheit der Kleriker, das Wesentliche sei die Wasserweihe – und wenn schon, dann am besten die Weihe des ganzen Universums. Aber was geschah in Wirklichkeit?</w:t>
      </w:r>
    </w:p>
    <w:p w14:paraId="1897D2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kommt zu Johannes, um sich „taufen“ zu lassen. Natürlich konnte das vor dem Kreuz noch nicht unser Sakrament der Taufe sein – es war ein rituelles Untertauchen ins Wasser. In dem Moment, als Jesus aus dem Wasser steigt, ertönt die Stimme des Vaters vom Himmel, und der Heilige Geist steigt in Gestalt einer Taube auf den Sohn herab – so sah es Johannes. Zum ersten Mal in der Geschichte der Schöpfung offenbarte sich der Menschheit die Heiligste Dreifaltigkeit: der Sohn steigt aus dem Wasser, der Vater bezeugt Ihn als Sohn, der Geist kommt auf Ihn herab.</w:t>
      </w:r>
    </w:p>
    <w:p w14:paraId="78D13F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Sinn des Festes besteht darin, dass uns drei Personen erschienen sind, deren gegenseitige Beziehung sich grundlegend von der menschlichen unterscheidet.</w:t>
      </w:r>
      <w:r>
        <w:rPr>
          <w:rFonts w:hint="default" w:eastAsiaTheme="minorHAnsi"/>
          <w:sz w:val="24"/>
          <w:szCs w:val="24"/>
          <w:lang w:val="ru-RU" w:eastAsia="en-US" w:bidi="he-IL"/>
        </w:rPr>
        <w:br w:type="textWrapping"/>
      </w:r>
      <w:r>
        <w:rPr>
          <w:rFonts w:hint="default" w:eastAsiaTheme="minorHAnsi"/>
          <w:sz w:val="24"/>
          <w:szCs w:val="24"/>
          <w:lang w:val="ru-RU" w:eastAsia="en-US" w:bidi="he-IL"/>
        </w:rPr>
        <w:t>Hier wird die Sprache ohnmächtig – aber wir müssen es versuchen: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sind Drei, und doch sind sie Einer. Denn sowohl der Sohn als auch der Geist sind ihrem Wesen nach der Vater. Und zugleich gibt jede Person sich selbst vollkommen den anderen hin.</w:t>
      </w:r>
    </w:p>
    <w:p w14:paraId="475B75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Menschen sind ebenfalls einer Natur – inzwischen über acht Milliarden –, doch meistens leben wir im Modus des Wettbewerbs und des Kampfes um Ressourcen. Das ist unsere gegenwärtige kompetitive Ontologie: ein Sein, in dem jedes „Ich“ auf den eigenen Vorteil fixiert ist und gezwungen, zu konkurrieren, um zu überleben.</w:t>
      </w:r>
    </w:p>
    <w:p w14:paraId="7C635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Theophanie aber wird uns ein anderes Sein offenbart – eine solidarische Ontologie.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Drei göttliche Personen, die eine und dieselbe Natur haben, geben sich bewusst und frei vollständig einander hin. Ihr „Egoismus“ ist gewissermaßen umgekehrt: dem anderen zu geben heißt, nicht zu verlieren, sondern zu gewinnen – denn dort bedeutet „geben“ zugleich „empfangen“. „Dein“ bedeutet „mein“, und „mein“ bedeutet „dein“.</w:t>
      </w:r>
    </w:p>
    <w:p w14:paraId="43E4ED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 ist jetzt eine konkurrenzhafte Ontologie gegeben, aber in der kommenden Welt wird Gott die Schöpfung „berichtigen“, und sie wird solidarisch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Man kann noch einen weiteren Unterschied der künftigen Welt hervorheben: In der kommenden Welt wird die Lüge unmöglich sein – nicht nur verboten, sondern physisch unmöglich.</w:t>
      </w:r>
    </w:p>
    <w:p w14:paraId="15D2DC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Gegensatz zur gegenwärtigen logosflüchtigen Ontologie, die ihrer Natur nach zur Entropie neigt, erwartet uns eine logoszentrische Ontologie, in der es unmöglich sein wird, Handlung und Sinn voneinander zu trennen.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Wer sich auf eine solche, eigentlich menschliche Wirklichkeit vorbereitet, lernt schon jetzt, in der Liebe zu leben; wer aber in der Logik des Wettbewerbs und der Manipulation verharrt, läuft Gefahr, für die neue Welt, für die Welt der Ewigkeit, unvorbereitet zu bleiben.</w:t>
      </w:r>
    </w:p>
    <w:p w14:paraId="0FC172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könnte man das ohne Offenbarung erkennen? Gar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Dazu ist der Glaube gegeben – die Intuition, die Fähigkeit, das Kommende im Licht Gottes zu sehen. Doch oft löschen wir diese Fähigkeit aus, um „rational“ und „erwachsen“ zu wirken.</w:t>
      </w:r>
    </w:p>
    <w:p w14:paraId="67581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das wahre Gleichgewicht zwischen innerer Welt und äußerer Wirklichkeit zu finden, muss man sich nicht nur auf den Verstand, sondern auch auf die Intuition des Glaubens und auf die Gegebenheiten der Offenbarung stützen – auf das, was Gott uns bereits über unsere Zukunft gezeigt hat. Für mich sind Intuition und affektive Suche Phasen der intellektuellen Suche; ich stelle sie nicht gegeneinander. Alles hat seine Zeit und wird zur Quelle der „notwendigen“ Erkenntnis.</w:t>
      </w:r>
    </w:p>
    <w:p w14:paraId="25EF0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Beispiel die Menschwerdung Gottes.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sie für mich – heute, jetzt – in meinem unscheinbaren, misslungenen Leben, in meiner persönlichen Tragödie?</w:t>
      </w:r>
    </w:p>
    <w:p w14:paraId="4AA7C7B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Gott hat mein Leben, meine Natur zu der Seinen hinzugefügt.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in meinem Leben erschien ein Sinn, der vorher nicht da war – und der auch jetzt nicht immer sichtbar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im Leben jedes anderen Menschen ist eine neue Dimension erschienen. Welche Dimension? Die göttliche!</w:t>
      </w:r>
      <w:r>
        <w:rPr>
          <w:rFonts w:hint="default" w:eastAsiaTheme="minorHAnsi"/>
          <w:sz w:val="24"/>
          <w:szCs w:val="24"/>
          <w:lang w:val="en-US" w:eastAsia="en-US" w:bidi="he-IL"/>
        </w:rPr>
        <w:t xml:space="preserve"> </w:t>
      </w:r>
    </w:p>
    <w:p w14:paraId="2CAD53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Ohren hat zu hören, der höre! – und über die Augen ist dort ebenfalls viel gesagt.</w:t>
      </w:r>
    </w:p>
    <w:p w14:paraId="617B1D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 xml:space="preserve">Das </w:t>
      </w:r>
      <w:r>
        <w:rPr>
          <w:rFonts w:hint="default" w:eastAsiaTheme="minorHAnsi"/>
          <w:sz w:val="24"/>
          <w:szCs w:val="24"/>
          <w:lang w:val="ru-RU" w:eastAsia="en-US" w:bidi="he-IL"/>
        </w:rPr>
        <w:t>Sein,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gibt Kategorien, die am offensichtlichsten und greifbarsten sind, und doch am schwersten zu analysieren. Dieses Kapitel heißt Zur Metaphysik der Person.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Mit anderen Worten, ich rechne gar nicht damit, die Metaphysik eines so unbegreiflichen und flüchtigen Phänomens wie der Persönlichkeit wirklich beschreiben zu können. Einerseits sprechen wir über Tatsachen unserer Erfahrung – also bewegen wir uns im Bereich der Kataphatik und versuchen, etwas zu verbalisieren. Doch sobald der Versuch der Verbalisierung beginnt, merken wir, dass es im Grunde um reine Apophatik geht.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darum bleibt uns nur, Wegweiser aufzustellen – nach links, nach rechts, dann wieder... und den Rest muss man selbst herausfinden.</w:t>
      </w:r>
    </w:p>
    <w:p w14:paraId="6DECCC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will versuchen, das Gesagte zusammenzufassen.</w:t>
      </w:r>
    </w:p>
    <w:p w14:paraId="36182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beginnt mit einem Neu-Denken. Glaube verlangt das Verstehen und Aneignen der Erfahrung der Kirche. Dem gläubigen Menschen ist gegeben, zu sehen und zu hören. Die Kirche ist eine Versammlung von Persönlichkeiten – eine Versammlung der „Sehenden“. Der eigentliche Gläubige ist die eigentliche Person. All das gehört noch zur „gewöhnlichen“, noch nicht übernatürlichen Erfahrung. Die Person ist ein messianisches Phänomen. Die Person ist immer Herr ihrer inneren Welt. „Steine“ sind keine Personen. Der Glaube an Gott beginnt mit dem Glauben an sich selbst. Die Person kennt ihre Mission. Es besteht ein direkter Zusammenhang zwischen moralischen Qualitäten und kognitiven Fähigkeiten. Die Person sieht ihre Mission, ihren Platz in der Welt und an der Seite Gottes. Die emotionale Sphäre ist nur ein Teil der geistlichen Suche; sie kann sie nicht vollständig ersetzen. Ebenso wenig kann die geistliche Suche vollständig durch die intellektuelle ersetzt werden. Alles muss maßvoll und zur rechten Zeit geschehen. Die Schau der Ontologie der zukünftigen Welt ist die Grundlage des Glaubens. Gerade das Leben in der solidarischen Ontologie gibt die Kraft zur Menschlichkeit, selbst in unserer gegenwärtigen, noch immer kompetitiven Ontologie. Darum kann die Person das Kreuz tragen. Die Person trägt immer das Kreuz. Die Person hat die Kraft, das Kreuz zu tragen, weil sie weiß, wie und warum sie es tut.</w:t>
      </w:r>
    </w:p>
    <w:p w14:paraId="6AF829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Vorfahren wurden von den russischen Eroberern des Kaukasus „Raubtiere“ genannt. Zwei kleine Striche zur Psychologie der Raubtiere. Meine Mutter – Gott schenke ihr das Himmelreich – wiederholte mir ihr Leben lang zwei abchasische Sprichwörter. Das erste: „Ein zweimal gesprochenes Wort stinkt.“ Das zweite: „Wenn ich dir gesagt habe, was du tun sollst, und du hast es getan – dann warst nicht du es, der es getan hat, sondern ich.“ Auf Abchasisch braucht das zweite Sprichwort fast halb so viele Wörter. Wie Sie auch vermuten – im heutigen Abchasien sehe ich davon nichts mehr.</w:t>
      </w:r>
    </w:p>
    <w:p w14:paraId="5E6052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war über die Raubtiere. Aber was ist mit den Christen, d.h. in der Sprache dieser Arbeit – was ist mit den „normalen Menschen“?</w:t>
      </w:r>
    </w:p>
    <w:p w14:paraId="5C57DC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 vereinbart haben: Der Christ sieht. Der Christ sieht Gott, sieht das Universum – die Schöpfung Gottes –, sieht seinen Platz und seine Rolle in diesem Universum. Der Christ weiß, dass er in dieses Universum gesandt ist, um seine Mission zu erfüllen. Er weiß auch, dass dieses Universum ihm gegeben ist, damit er diese Mission erfüllen kann. Ein wesentliches Merkmal des Christen: Er kann den Anderen so sehen, wie er ist. Der Christ erdichtet sich kein Bild des Anderen. Er betrachtet den Anderen mit Achtung, um zu wissen, wie er am besten, ja am wirksamsten, mit ihm in Beziehung treten kann. Dieses Wissen hilft dem Christen, seine Mission zu verwirklichen.</w:t>
      </w:r>
    </w:p>
    <w:p w14:paraId="03E31F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Überhaupt begegnet der Christ Wissen, Fähigkeiten und Kompetenz mit großer Ehrfurcht. Der Christ steht vor seinem Gott im Bereich des Logos. Der christliche Gott hat sich dem Menschen als Gott-Logos offenbart. Gerade im Prozess der Suche nach der Wahrheit findet der Christ seinen Gott und seine Mission.</w:t>
      </w:r>
    </w:p>
    <w:p w14:paraId="657150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Mission erfüllen“ bedeutet – diesmal gleichsam nicht wirklich. Diesmal legen wir nur eine Prüfung ab. Und je nachdem, in welchem Zustand wir diese Prüfung bestehen, erhalten wir Zugang zur nächsten, dann bereits ewigen Phase.</w:t>
      </w:r>
    </w:p>
    <w:p w14:paraId="440220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Menschen achten sich selbst nicht, darum schätzen sie nicht die Talente, die Gott ihnen gegeben hat. Deshalb können sie oft nicht begreifen, was sie eigentlich schon gesehen und gehört haben.</w:t>
      </w:r>
    </w:p>
    <w:p w14:paraId="535FB1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Nietzsche beschrieb treffend die relative Natur des Menschen:</w:t>
      </w:r>
    </w:p>
    <w:p w14:paraId="0B2F2B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„Groß ist im Menschen, dass er eine Brücke ist und kein Ziel; groß ist im Menschen, dass er ein Übergang und ein Untergang ist“. „Der Mensch ist etwas, das überwunden werden soll“. (die Zitate stammen aus Also sprach Zarathustra).</w:t>
      </w:r>
    </w:p>
    <w:p w14:paraId="3D6E56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Isaac Asimov hat in seinem dreiteiligen Roman </w:t>
      </w:r>
      <w:r>
        <w:rPr>
          <w:rFonts w:hint="default" w:eastAsiaTheme="minorHAnsi"/>
          <w:sz w:val="24"/>
          <w:szCs w:val="24"/>
          <w:lang w:val="en-US" w:eastAsia="en-US" w:bidi="he-IL"/>
        </w:rPr>
        <w:t>“</w:t>
      </w:r>
      <w:r>
        <w:rPr>
          <w:rFonts w:hint="default" w:eastAsiaTheme="minorHAnsi"/>
          <w:sz w:val="24"/>
          <w:szCs w:val="24"/>
          <w:lang w:val="ru-RU" w:eastAsia="en-US" w:bidi="he-IL"/>
        </w:rPr>
        <w:t>Die Götter selbst</w:t>
      </w:r>
      <w:r>
        <w:rPr>
          <w:rFonts w:hint="default" w:eastAsiaTheme="minorHAnsi"/>
          <w:sz w:val="24"/>
          <w:szCs w:val="24"/>
          <w:lang w:val="en-US" w:eastAsia="en-US" w:bidi="he-IL"/>
        </w:rPr>
        <w:t>”</w:t>
      </w:r>
      <w:r>
        <w:rPr>
          <w:rFonts w:hint="default" w:eastAsiaTheme="minorHAnsi"/>
          <w:sz w:val="24"/>
          <w:szCs w:val="24"/>
          <w:lang w:val="ru-RU" w:eastAsia="en-US" w:bidi="he-IL"/>
        </w:rPr>
        <w:t xml:space="preserve"> dieselbe Intuition beschrieben.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zweiten Teil werden dreigeschlechtliche Wesen geschildert, deren ekstatische Vereinigung zur Geburt höherer Wesen führt.</w:t>
      </w:r>
    </w:p>
    <w:p w14:paraId="1D0DD4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heißt: Selbst Ungläubige sehen, dass der Mensch in seinem jetzigen Zustand ein unvollendetes Wesen ist.</w:t>
      </w:r>
    </w:p>
    <w:p w14:paraId="4662DA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meine ich damit kein biologisches Wiedergeborenwerden, wie es vielleicht Nietzsche meinte.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warum gibt es in allen Sprachen den Ausdruck „wahrer Mensch“?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bedeutet, dass die Menschen schon viele Male „unechte Menschen“ gesehen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wiederum heißt: Das Ziel des Christentums ist es, den „wahren Menschen“ zu gebären und zu erziehen – den eigentlichen Menschen.</w:t>
      </w:r>
    </w:p>
    <w:p w14:paraId="751DB5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Mich erstaunt die Blindheit der rituell Frommen.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denken wir nicht über die Bedeutung der Worte nach, die wir millionenfach aussprechen?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die Taufe Geburt.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die Sünde Untergang.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das tugendhafte Leben ewiges Leben, und das Leben in der Sünde ewigen Untergang.</w:t>
      </w:r>
    </w:p>
    <w:p w14:paraId="04F49F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Wovon spricht das?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Wovon zeugen wir selbst?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„Leben in Christus“?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„Sonne der Gerechtigkeit“?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nennen wir die wichtigste Beschäftigung der Mönche das geistliche Tun oder den geistlichen Kampf?</w:t>
      </w:r>
    </w:p>
    <w:p w14:paraId="66204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kommt uns nicht in den Sinn, dass all diese Worte zuerst wörtlich verstanden werden müssen?! Der Christ findet in Christus das wahre, volle Leben. Die Christen der ersten Jahrhunderte sprachen von der Fülle (Plērōma) als einer gegebenen Realität. Und wir – woran haben wir diese Fülle des Lebens vertauscht?</w:t>
      </w:r>
    </w:p>
    <w:p w14:paraId="5A632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Verzeiht die scharfe Frage! Ist unser orthodoxer Typikon wirklich auf das Leben nach der Menschwerdung berechnet? Oder hofft dieser Typikon immer noch auf die Erlösung? Verstehen wir den Satz „Christus ist auferstanden!“ wirklich wörtlich? Oder ist das für uns immer noch eine ferne, nicht ganz greifbare Perspektive? Weiß die moderne Kirche, dass zu den Gebetsversammlungen Christusse zusammenkommen? Das sind bereits Erlöste, bereits Vergöttlichte, Christusse! So bezeugen es zumindest die dogmatischen Texte der Kirche, die wir weiterhin als heilige Texte, d.h. als Norm, verkünden. Diese Texte bekräftigen, dass die gläubigen Christen Christus bereits angezogen, bereits empfangen, bereits Christus geworden sind.</w:t>
      </w:r>
    </w:p>
    <w:p w14:paraId="4297D9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Oder sollte man vielleicht zuerst einfach lesen lernen?</w:t>
      </w:r>
    </w:p>
    <w:p w14:paraId="119A4E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 unbedingt. Ich bestehe mit aller Entschiedenheit darauf: Der Christ des dritten Jahrtausends kann lesen – und zwar bewusst, frei und eigenständig. Nur so!</w:t>
      </w:r>
    </w:p>
    <w:p w14:paraId="07637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ein Mensch, der frei, bewusst und eigenverantwortlich seine innere Welt so geordnet hat, dass sie seine Freiheit – sowohl in Beziehung zur äußeren Welt als auch in Beziehung zu seinem Mikrokosmos – stetig erweitert.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Christ ist ein Mensch, der bewusst und frei beschlossen hat, sich selbst zu mobilisieren auf die Suche nach Wahrheit und Freiheit. Diese Dekolonisierung der Persönlichkeit setzt eine ganze Reihe von Handlungen und Errungenschaften voraus.</w:t>
      </w:r>
      <w:r>
        <w:rPr>
          <w:rFonts w:hint="default" w:eastAsiaTheme="minorHAnsi"/>
          <w:sz w:val="24"/>
          <w:szCs w:val="24"/>
          <w:lang w:val="ru-RU" w:eastAsia="en-US" w:bidi="he-IL"/>
        </w:rPr>
        <w:br w:type="textWrapping"/>
      </w:r>
      <w:r>
        <w:rPr>
          <w:rFonts w:hint="default" w:eastAsiaTheme="minorHAnsi"/>
          <w:sz w:val="24"/>
          <w:szCs w:val="24"/>
          <w:lang w:val="ru-RU" w:eastAsia="en-US" w:bidi="he-IL"/>
        </w:rPr>
        <w:t>Technisch bedeutet das: Die Person gestaltet eigenständig ihr eigenes Zukunftsprojekt – verzeiht die Tautologie. Die Person ist sich selbst gleich, und sie ist keinesfalls eine Kopie fremder Projekte, selbst wenn diese als „kirchliche“ präsentiert werden. Der Mensch muss seinen inneren Raum vom äußeren Einfluss befreien. Dabei geschieht diese „äußere Steuerung“ nicht nur von außen – Dämonen haben unmittelbaren Zugang zu unserer inneren Welt. Darum kann ein Mensch, der den Glauben vergessen hat, auch innerlich seine Freiheit verlieren. Ein Christ ist notwendigerweise der Herr und Subjekt seiner inneren Welt, seines Weltgefühls. Wie anders könnte ein Gläubiger leben, der sein Leben nach dem Bild und Gleichnis Jesu ordnet? Diese innere Freiheit schenkt auch äußere Freiheit. Der Christ, der seine Mission im Universum sucht und findet, ist vollkommen frei gegenüber allen Herausforderungen – von außen wie von innen. Das bedeutet nicht, dass ihm der Kampf mit den Dämonen – inneren wie äußeren – erspart bleibt. Es bedeutet, dass der Christ auf diesen Kampf vorbereitet, bewaffnet und geschult ist.</w:t>
      </w:r>
    </w:p>
    <w:p w14:paraId="1B62F4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„Tod, wo ist dein Stachel? Hölle, wo ist dein Sieg?“</w:t>
      </w:r>
      <w:r>
        <w:rPr>
          <w:rFonts w:hint="default" w:eastAsiaTheme="minorHAnsi"/>
          <w:sz w:val="24"/>
          <w:szCs w:val="24"/>
          <w:lang w:val="ru-RU" w:eastAsia="en-US" w:bidi="he-IL"/>
        </w:rPr>
        <w:br w:type="textWrapping"/>
      </w:r>
      <w:r>
        <w:rPr>
          <w:rFonts w:hint="default" w:eastAsiaTheme="minorHAnsi"/>
          <w:sz w:val="24"/>
          <w:szCs w:val="24"/>
          <w:lang w:val="ru-RU" w:eastAsia="en-US" w:bidi="he-IL"/>
        </w:rPr>
        <w:t>(1. Korinther 15,55)</w:t>
      </w:r>
    </w:p>
    <w:p w14:paraId="0CA94A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ganze Geschichte der Menschheit ist die Geschichte eines Kampfes um die Freiheit. Von jeher kämpft der Mensch. Doch die Tatsache, dass dieser Kampf ewig dauert und niemals ans Ziel gelangt, zeigt: Das Ziel ist falsch bestimmt. Darum ist es entweder unerreichbar oder entgleitet ewig.</w:t>
      </w:r>
    </w:p>
    <w:p w14:paraId="3B8451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 liegt das Problem? Die Menschheit erfindet sich falsche Ziele, indem sie immer wieder versucht, sich einen Ersatz-Christus zu schaffen. Das schreibt ein Veteran des Befreiungskrieges gegen Georgien, gegen die georgischen Invasoren. Ich verstehe sehr wohl, dass der Kampf um die Freiheit eine der höchsten Ausdrucksformen des Kampfes um das Bild und Gleichnis Gottes ist. Ich weiß das aus eigener, bitterer Erfahrung. Aber wenn ein Mensch oder eine soziale Gruppe nicht erkennt, dass die wahre Freiheit nur in Christus gefunden wird, werden sie weiterkämpfen – sinnlos, meist gegen sich selbst. Diese Erkenntnis habe ich aus persönlicher, schmerzlicher Erfahrung gewonnen. Es gibt keinen Ersatz für den Heiligen Geist. Der Heilige Geist hilft auch Ungläubigen, wenn sie sich für die Freiheit oder für den Nächsten opfern. Aber wenn der Kämpfer – der Kombattant oder Aktivist – den tiefen Sinn des Freiheitskampfes nicht versteht, wenn er sich nur auf soziale, politische oder wirtschaftliche Erfolge beschränkt, dann weicht der Heilige Geist. Und dieser „Befreier“ bleibt allein mit seinen Dämonen. Nur wenige überstehen einen solchen Kampf.</w:t>
      </w:r>
    </w:p>
    <w:p w14:paraId="6BDE54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ich muss nicht erklären, dass ich unter „Christus“ eine konkrete Person verstehe, nicht einen Ritus.</w:t>
      </w:r>
    </w:p>
    <w:p w14:paraId="3B93F7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In der Sprache dieses Opus ist der gläubige Christ der vollkommene, wahre Mensch – ein Mensch, der die Fülle der Menschlichkeit erreicht oder auf dem Weg dorthin ist. Ein Mensch, der zu wahrer Aufrichtigkeit, zu echter menschlicher Kommunikation fähig ist. Ein Mensch, der denken kann und keine Angst davor hat, der sprechen kann und keine Angst hat, sich vollständig auszudrücken. </w:t>
      </w:r>
    </w:p>
    <w:p w14:paraId="4D1823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meiner kolonialen Kindheit unter den Abchasen kursierte ein Sprichwort: „Die Sprache des Äsop ist die Sprache der Sklaven“. Darum bestimmt für mich die Qualität der sozialen Kommunikation untrennbar die Qualität der Gesellschaft und der Menschen, die sie bilden. Ein toxisches Milieu kann nicht die Wohnung des Heiligen Geistes sein. Und ich spreche hier nicht nur von Abchasien, sondern auch von der Kirche.</w:t>
      </w:r>
    </w:p>
    <w:p w14:paraId="3CC1E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mich nicht immer wieder zu wiederholen, möchte ich zu allem bisher Gesagten eine einzige, aber sehr wichtige Präzisierung hinzufügen.</w:t>
      </w:r>
    </w:p>
    <w:p w14:paraId="781F74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griechische Theologie unterscheidet zwei verschiedene, aber sich gegenseitig ergänzende Wege der Gotteserkenntnis:</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apophatische und die kataphatische Theologie.</w:t>
      </w:r>
    </w:p>
    <w:p w14:paraId="1E96CA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kataphatischen (bejahenden) Weg gehören alle Aussagen – alles, was wir über Gott oder über das, was mit Ihm verbunden ist, aussprechen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Aber es gibt eine Erfahrung des Glaubens, die die menschliche Sprache nicht zu beschreiben vermag.</w:t>
      </w:r>
      <w:r>
        <w:rPr>
          <w:rFonts w:hint="default" w:eastAsiaTheme="minorHAnsi"/>
          <w:sz w:val="24"/>
          <w:szCs w:val="24"/>
          <w:lang w:val="ru-RU" w:eastAsia="en-US" w:bidi="he-IL"/>
        </w:rPr>
        <w:br w:type="textWrapping"/>
      </w:r>
      <w:r>
        <w:rPr>
          <w:rFonts w:hint="default" w:eastAsiaTheme="minorHAnsi"/>
          <w:sz w:val="24"/>
          <w:szCs w:val="24"/>
          <w:lang w:val="ru-RU" w:eastAsia="en-US" w:bidi="he-IL"/>
        </w:rPr>
        <w:t>Gläubige Christen wissen, wovon die Rede ist:</w:t>
      </w:r>
      <w:r>
        <w:rPr>
          <w:rFonts w:hint="default" w:eastAsiaTheme="minorHAnsi"/>
          <w:sz w:val="24"/>
          <w:szCs w:val="24"/>
          <w:lang w:val="ru-RU" w:eastAsia="en-US" w:bidi="he-IL"/>
        </w:rPr>
        <w:br w:type="textWrapping"/>
      </w:r>
      <w:r>
        <w:rPr>
          <w:rFonts w:hint="default" w:eastAsiaTheme="minorHAnsi"/>
          <w:sz w:val="24"/>
          <w:szCs w:val="24"/>
          <w:lang w:val="ru-RU" w:eastAsia="en-US" w:bidi="he-IL"/>
        </w:rPr>
        <w:t>Menschen können das Wesen nicht beschreiben, nicht „richtig“ benennen.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können nur „um es herum“ sprechen, doch das Wesen entzieht sich immer.</w:t>
      </w:r>
    </w:p>
    <w:p w14:paraId="2F92D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Bereich oder diese Methode der Theologie heißt apophatische Theologie.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Gerade sie ist anwendbar auf das Wesen eines scheinbar so offensichtlichen Begriffs wie der „Person“.</w:t>
      </w:r>
    </w:p>
    <w:p w14:paraId="64BEAC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könnte das unendlich weiterführen – daher will ich versuchen, das Gesagte zusammenzufassen, sofern so etwas überhaupt zusammenzufassen ist.</w:t>
      </w:r>
    </w:p>
    <w:p w14:paraId="55AE63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ein Mensch, der das Dogma der Dreifaltigkeit und das Dogma der Menschwerdung angenommen, verstanden und verinnerlicht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Innerlichmachung (Interioretisierung) dieser Dogmen – im Rahmen des neutestamentlichen und, weiter gefasst, biblischen Textes –, die Verinnerlichung der Identität Jesu, führt zu einer qualitativen Veränderung der Existenz der Person.</w:t>
      </w:r>
    </w:p>
    <w:p w14:paraId="69F3E2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Person wird zu einer vollwertigen Person.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gläubige Mensch identifiziert sich frei und bewusst mit Jesus</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übergibt sich der Macht des Heiligen Geistes.</w:t>
      </w:r>
    </w:p>
    <w:p w14:paraId="3EFDC1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geistlichen Werk, in diesem Opfer, gewinnt der Gläubige die Fülle der Authentizität und der Existenz.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Sein wird zur Schöpfung – aber zugleich auch zum geistlichen Kampf.</w:t>
      </w:r>
    </w:p>
    <w:p w14:paraId="70B0AB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Schließen wir dieses Kapitel mit einem Zitat aus dem 15. Kapitel des ersten Korintherbriefes, das wir bereits erwähnt haben:</w:t>
      </w:r>
    </w:p>
    <w:p w14:paraId="57324E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57. Dank sei Gott, der uns den Sieg gibt durch unseren Herrn Jesus Christus!</w:t>
      </w:r>
      <w:r>
        <w:rPr>
          <w:rFonts w:hint="default" w:eastAsiaTheme="minorHAnsi"/>
          <w:sz w:val="24"/>
          <w:szCs w:val="24"/>
          <w:lang w:val="ru-RU" w:eastAsia="en-US" w:bidi="he-IL"/>
        </w:rPr>
        <w:br w:type="textWrapping"/>
      </w:r>
      <w:r>
        <w:rPr>
          <w:rFonts w:hint="default" w:eastAsiaTheme="minorHAnsi"/>
          <w:sz w:val="24"/>
          <w:szCs w:val="24"/>
          <w:lang w:val="ru-RU" w:eastAsia="en-US" w:bidi="he-IL"/>
        </w:rPr>
        <w:t>58. Darum, meine geliebten Brüder, seid fest, unbeweglich, nehmt immer zu in dem Werk des Herrn,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 ihr wisst, dass eure Mühe im Herrn nicht vergeblich ist.</w:t>
      </w:r>
    </w:p>
    <w:p w14:paraId="109EC4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Herr, unser Gott, segne uns alle!</w:t>
      </w:r>
    </w:p>
    <w:p w14:paraId="65D76441">
      <w:pPr>
        <w:spacing w:after="200" w:line="276" w:lineRule="auto"/>
        <w:ind w:firstLine="567"/>
        <w:jc w:val="both"/>
        <w:rPr>
          <w:rFonts w:hint="default" w:eastAsiaTheme="minorHAnsi"/>
          <w:sz w:val="24"/>
          <w:szCs w:val="24"/>
          <w:lang w:val="ru-RU" w:eastAsia="en-US" w:bidi="he-IL"/>
        </w:rPr>
      </w:pPr>
    </w:p>
    <w:p w14:paraId="7AE31673">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E611D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Sprache Gottes</w:t>
      </w:r>
    </w:p>
    <w:p w14:paraId="7CCCC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war wunderbar. Es ist sehr bequem und angenehm, am Computer Theologie zu betreiben: klare Gedanken, schöne Philosophie. Und dann – früher oder später – beginnt die Praxis. Und was sehen wir in der Praxis? In der Praxis schweigt Gott! Das ist das größte Problem. Man betet, betet – und keine Antwort! Noch schlimmer: Es scheint, als gefielen dem Gott der Liebe, dem Logos, unsere Leiden. Nichts liebt Er mehr, als wenn wir mit Glauben Leiden ertragen. Je größer das Leiden, desto stärker der Glaube. Und Er – „wie eine liebende Mutter“ – freut sich, wenn Er sieht, wie wir Ihn suchen. Wir – ersticken in Blut und Tränen – und Er freut sich. Er krönt uns mit Kronen, die irgendwann, eines Tages, gezählt werden.</w:t>
      </w:r>
    </w:p>
    <w:p w14:paraId="1762D7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sei Dank, ich bin nicht als Christ geboren. Ich bin es bewusst geworden, in reifem Alter, und diese Wahl beruhte auf einer ganzen Reihe von Voraussetzungen.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Voraussetzungen lassen kein Weltbild zu, das so funktioniert. Das Bild stimmt nicht. So kann es nicht sein – weil es nicht sein kann. Und doch ist es genau so!</w:t>
      </w:r>
    </w:p>
    <w:p w14:paraId="52F35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brauchen ein anderes Bild, eine andere Sprache, um all das zu beschreiben – damit die Dateien zusammenpassen.</w:t>
      </w:r>
    </w:p>
    <w:p w14:paraId="7CEC7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heißt das – ein anderes Bild, eine andere Sprache?</w:t>
      </w:r>
    </w:p>
    <w:p w14:paraId="19B6EF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Zunächst kann man annehmen, dass der Gott der Liebe, der Logos, anders existiert, als wir es tun. Und vielleicht verstehen wir das Geschehen einfach falsch. Denn jedes „Verstehen“ setzt einen Prozess auf unserer Seite voraus. Nur dann hat dieses Verstehen Sinn.</w:t>
      </w:r>
    </w:p>
    <w:p w14:paraId="74A4E7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einzig mögliche logische Erklärung: Alle diese Tragödien sind Fiktion.</w:t>
      </w:r>
    </w:p>
    <w:p w14:paraId="20B60B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können die Grausamkeiten der Geschichte Fiktion sein? Und warum ist Gott dabei so „ruhig“? Wo ist die Logik?</w:t>
      </w:r>
    </w:p>
    <w:p w14:paraId="18F15B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 nennen wir es Fiktion, oder wenn es leichter fällt – Prüfung, Erprobung.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Aber: Prüfung in welchem Fach? Was heißt „die Prüfung bestehen“?</w:t>
      </w:r>
    </w:p>
    <w:p w14:paraId="55C3E5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festgestellt, dass die normalen Menschen – die „wirklich normalen“ – Menschen mit messianischer Identität sind. Wie reagieren solche Menschen auf Probleme? Menschen, die von messianischer Identität durchdrungen sind, reagieren auf Probleme als auf Herausforderungen. Je größer das Problem, desto stärker die Motivation, diese Herausforderung zu überwinden. Schon jetzt, in dieser Realität, sehen wir Menschen, die die Katastrophe als Herausforderung erleben – als „Prüfung“, als „Examen“. Das bedeutet: Nicht das Problem selbst ist entscheidend, sondern der Kontext, in dem es steht.</w:t>
      </w:r>
    </w:p>
    <w:p w14:paraId="2537B1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Gibt es das in der Geschichte wirklich?</w:t>
      </w:r>
    </w:p>
    <w:p w14:paraId="5CB24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w:t>
      </w:r>
    </w:p>
    <w:p w14:paraId="73C46A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bestätigen: Die Bergvölker des Kaukasus haben die Schrecken des 19. Jahrhunderts vergleichsweise ruhig überstanden – und nach dem 19. kam noch das 20. Jahrhundert! Was die Kaukasier in diesen beiden Jahrhunderten durchgemacht haben, kommt in der Geschichte selten vor. Aber die Kaukasier starben nicht umsonst. Diejenigen, die auf ihren Gräbern tanzten, spucken heute Blut. Und die Bergvölker haben überlebt. Ja, die letzten zweihundert Jahre unserer Geschichte waren keine Geschichte der Entwicklung, sondern eine Geschichte des Überlebens.</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Aussicht auf Entwicklung öffnete sich erst nach 1991. Nach viertausend Jahren sozialer Geschichte steht der Nordkaukasus erst jetzt an der Schwelle der Entwicklung.</w:t>
      </w:r>
    </w:p>
    <w:p w14:paraId="027F70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Leider gibt es noch keine wissenschaftliche Untersuchung dieses Phänomens: Wie gelang es den Kaukasiern, ihre Identität trotz all dieser Verluste zu bewahren? Das wäre interessant – zumindest im Rahmen dieser Studie. Ich kann nur feststellen:</w:t>
      </w:r>
      <w:r>
        <w:rPr>
          <w:rFonts w:hint="default" w:eastAsiaTheme="minorHAnsi"/>
          <w:sz w:val="24"/>
          <w:szCs w:val="24"/>
          <w:lang w:val="ru-RU" w:eastAsia="en-US" w:bidi="he-IL"/>
        </w:rPr>
        <w:br w:type="textWrapping"/>
      </w:r>
      <w:r>
        <w:rPr>
          <w:rFonts w:hint="default" w:eastAsiaTheme="minorHAnsi"/>
          <w:sz w:val="24"/>
          <w:szCs w:val="24"/>
          <w:lang w:val="ru-RU" w:eastAsia="en-US" w:bidi="he-IL"/>
        </w:rPr>
        <w:t>In den Bergen des Kaukasus war die Einhaltung der Gebote selbstverständlich – unabhängig von der Religion. Natürlich konnte sich Eigentum als Institution nicht entwickeln in einer Region, in der es seit achthundert Jahren keinen Frieden gab. Aber die Standards der zwischenmenschlichen Beziehungen entsprachen durchaus den Normen des Dekalogs. Und vielleicht das Erstaunlichste für unser Thema, dass Depressionen im Kaukasusgebirge unmöglich sind. Was auch immer geschieht – ein Bergbewohner fällt nicht in Depression. Das ist etwas, was Christen lernen müssen. Oder genauer: Es ist unnormal, dass jemand das kann – und die Christen es nicht können.</w:t>
      </w:r>
    </w:p>
    <w:p w14:paraId="098F17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jedem Fall ist das ein soziologischer Fakt: Es gibt mindestens eine Kultur, eine Zivilisation, die ohne Depression zu leben vermag. Vielleicht gibt es noch andere, die mir nicht bekannt sind. In jedem Fall bedeutet das: Man kann es lernen. Wenn jemand dazu fähig ist, können es auch andere werden. Das bedeutet zugleich: Depression ist ein kulturelles Phänomen, keine physiologische Notwendigkeit.</w:t>
      </w:r>
    </w:p>
    <w:p w14:paraId="01F0B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geht nicht darum, das Leben ohne Tragödien zu leben. Tragödien gab es, gibt es und wird es immer geben. Es geht darum, dass eine Tragödie dem Betroffenen nicht zwangsläufig die Kraft rauben muss. Zumal ein gläubiger Christ niemals in Ohnmacht oder in verzweifelnde Hoffnungslosigkeit verfallen darf.</w:t>
      </w:r>
    </w:p>
    <w:p w14:paraId="5A5ECE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Schauen wir uns dieselbe Situation nun von einer anderen Seite an — sozusagen „zweitens“.</w:t>
      </w:r>
    </w:p>
    <w:p w14:paraId="52D36B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Stellen wir uns vor, wir hätten Worte erfunden, die das Unverständlichste von allem erklären: dass Gott schweigt. Ändert das etwas? Hilft uns das in irgendeiner Weise? Ja, es hilft. Was sind Worte? Worte sind Beschreibungen der Wirklichkeit. Wenn wir eine solche Beschreibung der Wirklichkeit gefunden haben, die uns erlaubt, einen Ausweg aus dem Stillstand zu finden, dann entsteht in unserer „neuen“ Wirklichkeit dieser Ausweg. Ist das gut? Das ist wunderbar! Denn genau so funktioniert der Glaube: Der Glaube schenkt uns eine Beschreibung der Realität, die es uns ermöglicht, die Realität in einer neuen Perspektive zu sehen — und diese neue Perspektive öffnet eine weitere Dimension der Wirklichkeit, was wiederum die Dimension unserer Freiheit erweitert. So eine Dialektik!</w:t>
      </w:r>
    </w:p>
    <w:p w14:paraId="3D8250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Nach derselben Logik gelangen wir zu der Einsicht, dass der Mensch in seiner heutigen Gestalt nicht die endgültige Version ist. Es stehen noch „Upgrades“ bevor. Wenn es eine Prüfung gibt, dann stellt sich die Frage: Wozu ist sie da? Was geschieht mit denen, die sie bestehen? Normalerweise ist das Bestehen einer Prüfung mit einer Statusänderung verbunden – man erwartet oder erhält eine Erhöhung des Status.</w:t>
      </w:r>
    </w:p>
    <w:p w14:paraId="63E96C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Haben wir also eine Erklärung gefunden? Vielleicht – ja. Sind wir damit zufrieden? Nicht ganz. Es wirkt zu konstruiert. Darum wollen wir denselben Weg noch einmal gehen – aber auf einer anderen Bahn.</w:t>
      </w:r>
    </w:p>
    <w:p w14:paraId="3C0CA5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liegt der Grundwiderspruch?</w:t>
      </w:r>
    </w:p>
    <w:p w14:paraId="6A3805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 Gott ist der Gott der Liebe und des Logos, der Gott des Heils.</w:t>
      </w:r>
    </w:p>
    <w:p w14:paraId="347773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Er ist nicht sichtbar und nicht hörbar, besonders dann nicht, wenn es uns am schlimmsten geht. Und irgendwie ist unser Gott widersprüchlich.</w:t>
      </w:r>
    </w:p>
    <w:p w14:paraId="735EFD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ruft Er uns zu Entschlossenheit und Zielstrebigkeit auf, andererseits verlangt Er von uns ein beinahe wahnsinniges Maß an Demut. Beides scheint sich schwer vereinbaren zu lassen – zumindest auf den ersten Blick. Wir müssen das verstehen.</w:t>
      </w:r>
    </w:p>
    <w:p w14:paraId="14240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Christen ist die Heilige Schrift die Hauptquelle des Glaubens. Sehen wir uns also kurz an, was sie über diese beiden Tugenden – Entschlossenheit und Demut – sagt, und versuchen wir dann, ihren Zusammenhang zu erkennen.</w:t>
      </w:r>
    </w:p>
    <w:p w14:paraId="0344BE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Womit beginnen wir?</w:t>
      </w:r>
    </w:p>
    <w:p w14:paraId="46E0F3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Beginnen wir mit der Zielstrebigkeit.</w:t>
      </w:r>
    </w:p>
    <w:p w14:paraId="72E70D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7,7–8:</w:t>
      </w:r>
    </w:p>
    <w:p w14:paraId="2D950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„Bittet, so wird euch gegeben; suchet, so werdet ihr finden; klopfet an, so wird euch aufgetan. Denn wer da bittet, der empfängt; und wer da sucht, der findet; und wer da anklopft, dem wird aufgetan.“</w:t>
      </w:r>
    </w:p>
    <w:p w14:paraId="5850BC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3,5:</w:t>
      </w:r>
    </w:p>
    <w:p w14:paraId="2E5610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der soll mit weißen Kleidern bekleidet werden, und ich werde seinen Namen nicht austilgen aus dem Buch des Lebens und will seinen Namen bekennen vor meinem Vater und vor seinen Engeln.“</w:t>
      </w:r>
    </w:p>
    <w:p w14:paraId="1E7BD1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3,12:</w:t>
      </w:r>
    </w:p>
    <w:p w14:paraId="2F04A8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den will ich zu einer Säule im Tempel meines Gottes machen,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er wird nicht mehr hinausgehen; und ich will auf ihn den Namen meines Gottes schreiben und den Namen der Stadt meines Gottes, des neuen Jerusalem, das vom Himmel herabkommt von meinem Gott, und meinen neuen Namen.“</w:t>
      </w:r>
    </w:p>
    <w:p w14:paraId="30D663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3,21:</w:t>
      </w:r>
    </w:p>
    <w:p w14:paraId="7F09B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dem will ich geben, mit mir auf meinem Thron zu sitzen, wie auch ich überwunden habe und mich gesetzt habe mit meinem Vater auf seinen Thron.“</w:t>
      </w:r>
    </w:p>
    <w:p w14:paraId="34DC55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Mehr noch: Wenn der Herr über Johannes den Täufer spricht, verleiht Er ihm damit nicht eine Beschreibung jener Eigenschaften, die Er bei den Gläubigen für positiv hält?</w:t>
      </w:r>
    </w:p>
    <w:p w14:paraId="448964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11,7:</w:t>
      </w:r>
    </w:p>
    <w:p w14:paraId="054FD3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diese aber fortgingen, fing Jesus an, zu der Menge über Johannes zu reden: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Was seid ihr hinausgegangen, um in der Wüste zu sehen? Ein Rohr, das vom Wind bewegt wird?“</w:t>
      </w:r>
    </w:p>
    <w:p w14:paraId="619F83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„ein Rohr, das vom Wind bewegt wird“? Offensichtlich ist dieser Ausdruck hier negativ gemeint. Folglich sollen Gläubige nicht wie ein solches Rohr sein – so wie auch Johannes keines war.</w:t>
      </w:r>
    </w:p>
    <w:p w14:paraId="530944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mir eine kleine ironische Bemerkung zu den „weichen Kleidern“, die gleich danach erwähnt werden, nicht verkneifen – vor allem angesichts der Liebe vieler heutiger Kleriker zu weichen Gewändern. Zudem finden die meisten modernen christlichen Gottesdienste in außergewöhnlich weichen, bunten, prächtigen Gewändern statt – ganz nach dem Evangelium!</w:t>
      </w:r>
    </w:p>
    <w:p w14:paraId="67DC94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kehren wir zur Zielstrebigkeit zurück.</w:t>
      </w:r>
    </w:p>
    <w:p w14:paraId="3B75C4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Ist das Gleichnis von den Talenten etwa ein Lob auf depressive und unterwürfige Menschen? Und wie verhielt sich Jesus selbst während des Prozesses gegen Ihn? Welches Beispiel gab Er uns? Ja, Er unterwarf sich einem ungerechten Gericht, Er ließ zu, dass man Ihn tötete – aber Er brach nicht zusammen. Er spottete sogar über Seine Richter – wie anders soll man Sein völliges Ignorieren dieses Farce-Prozesses nennen?</w:t>
      </w:r>
    </w:p>
    <w:p w14:paraId="7FC13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was sehen wir? Der Herr selbst und die Autoren des Neuen Testaments beschreiben Zielstrebigkeit und sogar Entschlossenheit im Glauben als positive Eigenschaften.</w:t>
      </w:r>
    </w:p>
    <w:p w14:paraId="40591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Fahren wir nun mit einer ebenso kleinen Untersuchung über die Demut fort.</w:t>
      </w:r>
    </w:p>
    <w:p w14:paraId="21CCAD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11,29–30</w:t>
      </w:r>
    </w:p>
    <w:p w14:paraId="33F271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„Nehmt auf euch mein Joch und lernt von mir; denn ich bin sanftmütig und von Herzen demütig; so werdet ihr Ruhe finden für eure Seelen. Denn mein Joch ist sanft, und meine Last ist leicht.“</w:t>
      </w:r>
    </w:p>
    <w:p w14:paraId="16F42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18,3–4</w:t>
      </w:r>
    </w:p>
    <w:p w14:paraId="469B2C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„Wahrlich, ich sage euch: Wenn ihr nicht umkehrt und werdet wie die Kinder, so werdet ihr nicht in das Himmelreich kommen. Wer nun sich selbst erniedrigt wie dieses Kind, der ist der Größte im Himmelreich.“</w:t>
      </w:r>
    </w:p>
    <w:p w14:paraId="2132E3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23,11–12</w:t>
      </w:r>
    </w:p>
    <w:p w14:paraId="7F56D3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Größte unter euch soll euer Diener sein. Denn wer sich selbst erhöht, wird erniedrigt werden; und wer sich selbst erniedrigt, wird erhöht werden.“</w:t>
      </w:r>
    </w:p>
    <w:p w14:paraId="2CE7F7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14,11</w:t>
      </w:r>
    </w:p>
    <w:p w14:paraId="6C5E67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 wer sich selbst erhöht, wird erniedrigt werden, und wer sich selbst erniedrigt, wird erhöht werden.“</w:t>
      </w:r>
    </w:p>
    <w:p w14:paraId="6A5A8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18,14 – das Gleichnis vom Pharisäer und vom Zöllner: „Ich sage euch: Dieser ging gerechtfertigt hinab in sein Haus, im Gegensatz zu jenem; denn wer sich selbst erhöht, wird erniedrigt werden, und wer sich selbst erniedrigt, wird erhöht werden.“</w:t>
      </w:r>
    </w:p>
    <w:p w14:paraId="38849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Sehr interessant!</w:t>
      </w:r>
    </w:p>
    <w:p w14:paraId="2E1B1F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ruft der Herr uns auf, Demut zu lernen, weil Er selbst demütig ist. Zweitens: Nach den Worten des Herrn führt Demut auf geheimnisvolle Weise zur Erhöhung des Gläubigen. Und drittens: Sehen wir uns die wichtigste Aussage Jesu über Demut genauer an.</w:t>
      </w:r>
    </w:p>
    <w:p w14:paraId="7F03D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5,3</w:t>
      </w:r>
    </w:p>
    <w:p w14:paraId="3D62B7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„Selig sind die geistlich Armen, denn ihrer ist das Himmelreich.“</w:t>
      </w:r>
    </w:p>
    <w:p w14:paraId="141E15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6,20</w:t>
      </w:r>
    </w:p>
    <w:p w14:paraId="433D38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er erhob seine Augen über seine Jünger und sprach: Selig seid ihr Armen,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denn euer ist das Reich Gottes.“</w:t>
      </w:r>
    </w:p>
    <w:p w14:paraId="1569B2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den ersten Blick scheint Jesus willensschwache Menschen zu loben. Ich bin Kaukasier, und in unseren Bergen bedeutet „arm im Geist“ so viel wie willenslos. Für mich bedeutet „Geist“ Wille, Entschlossenheit. Vielleicht liegt hier ein kulturelles Missverständnis vor – aber ich kann mich mit dieser Deutung nicht abfinden.</w:t>
      </w:r>
    </w:p>
    <w:p w14:paraId="4155D4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erinnere ich daran, dass es sich um ein hebräisches Umfeld handelt, und sehe in der griechischen Formel „arm im Geist“ eine Spur des hebräischen Smichut (genitivische Verbindung). Dann lautet die korrekte Übersetzung: „die Zerbrochenen im Geist“ oder wörtlich „die Träger eines armen Geistes“. Diese Annahme wird durch den masoretischen Text gestützt: Im Tanach finden wir dieselbe Verbindung im Sinn von „Zerbrochene im Geist“ (Ps 34,19), „ein zerbrochener Geist“ (Ps 51,19), „ein niedergeschlagener, betrübter Geist“ (Spr 17,22; 18,14), „ein demütiger Geist“ (Jes 57,15). Daraus folgt: In dieser Seligpreisung lobt der Herr einfach die Demütigen – die Demütigen, nicht die Willenlosen.</w:t>
      </w:r>
    </w:p>
    <w:p w14:paraId="46CED5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hier also? Demut ist gleichsam die Eintrittskarte ins Himmelreich. Und genau das sagte Jesus jedes Mal, wenn Er die Demut lobte. Erinnern wir uns an Sein Hauptargument: „Denn ich bin sanftmütig und von Herzen demütig.“</w:t>
      </w:r>
    </w:p>
    <w:p w14:paraId="46FB40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früheren Kapiteln habe ich die Dichotomie „konkurrente und solidarische Ontologie“ vorgeschlagen. In der heutigen Ontologie gilt: je mehr du nimmst, desto besser. In der künftigen Welt jedoch „gewinnen“ jene, die am meisten geben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Demut bedeutet hier so etwas wie Nicht-Anwesenheit, zumindest im Sinne unserer gegenwärtigen Erfahrung – der Erfahrung einer konkurrenten Ontologie.</w:t>
      </w:r>
    </w:p>
    <w:p w14:paraId="27A9E9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also scheint Gott „nicht anwesend“ zu sein in unserem noch immer konkurrenzgeprägten Universum!</w:t>
      </w:r>
    </w:p>
    <w:p w14:paraId="4410E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lernen wir Fremdsprachen? Um mit den Sprechern dieser Sprache zu kommunizieren, um Zugang zu den Schätzen ihrer Kultur zu erhalten.</w:t>
      </w:r>
    </w:p>
    <w:p w14:paraId="4E79BD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folgt daraus? Um mit Gott zu kommunizieren, müssen wir die Demut erlernen. Unser christlicher Gott versteht nur eine Sprache – die Sprache der Demut.</w:t>
      </w:r>
    </w:p>
    <w:p w14:paraId="1B0059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nun die beiden Linien – Entschlossenheit und Demut – zusammenfügen, was sehen wir?</w:t>
      </w:r>
    </w:p>
    <w:p w14:paraId="129D49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müssen entschlossen und zielgerichtet nach einer persönlichen Antwort Gottes suchen. Wir müssen eine echte Kommunikation mit Gott erreichen. Aber Gott „existiert“ in einer anderen Wirklichkeit, in einer anderen Ontologie. Um Ihn zu „erreichen“, müssen wir entschlossen und zielgerichtet Seine Sprache lernen. Und diese Sprache ist: Demut.</w:t>
      </w:r>
    </w:p>
    <w:p w14:paraId="430AAC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Damen und Herren, christliche Karrieristen! Ich glaube, ich habe gerade Ihnen (und mir selbst) erklärt, wie man „Karriere macht“ im Himmelreich. Nach den Regeln dieses Spiels beginnt alles schon in diesem Leben.</w:t>
      </w:r>
    </w:p>
    <w:p w14:paraId="3CE69D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E68C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Ist der Schmerz vergangen? Anscheinend ja. Jetzt, da es ein halbwegs rationales Verständnis des Wesens des Prozesses gibt, weiß man wenigstens, was geschieht. Zumindest aus meiner persönlichen Sicht.</w:t>
      </w:r>
    </w:p>
    <w:p w14:paraId="1AB602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Können wir meine Theorie irgendwie verifizieren? Eigentlich sollte die Heilige Schrift Antworten auf Fragen dieser Art geben.</w:t>
      </w:r>
    </w:p>
    <w:p w14:paraId="3D7593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lehrt uns die Geschichte von der Verhaftung Jesu und dem anschließenden Farce-Prozess? Woher kommt das Bild eines zitternden und in gewisser Weise zweifelnden Jesus? Selbst als Er am Kreuz dem Vater Seine Frage entgegenrief – wo war da ein gebrochener Geist, wo ein gebrochener Wille? Es gab ungeheure Schmerzen, es gab keine gespielte Demut. Aber Jesus hat nirgends und niemals etwas widerrufen.</w:t>
      </w:r>
    </w:p>
    <w:p w14:paraId="45DD47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„Apologie“ gibt Platon in der Schlussrede des Sokrates ehrlich die Schwankungen wieder, die Sokrates überkamen, als er von seinem Todesurteil erfuhr. Sokrates überwand diese Schwankungen schließlich; Jesus aber hatte solche Schwankungen nie. Es gab ein furchtbares, spannungsgeladenes Ringen im Garten Gethsemane, doch Schwanken gab es nicht. In den letzten Augenblicken Seines Lebens ordnet Jesus ruhig die Zukunft Seiner Mutter. Ganz männlich. Gelassen und sicher verheißt Jesus dem reuigen Schächer die Begegnung im Paradies. Wo sind da Verzweiflung oder Zweifel? Die Evangelisten berichten von einem lauten Todesschrei. Kann ein völlig entkräfteter Mensch laut schreien? Nein, ein Entkräfteter kann nicht laut schreien! Mir als Kaukasier ist klar: Jesus stand eine „Reise“ in die Hölle bevor. Und dieser Schrei ist ein Energieausbruch vor dem schlimmsten Kampf! Nicht zufällig schlagen mancherorts in griechischen Kirchen am Karsamstag die Gläubigen gegen Stasidien und Wände: Jesus zerriss in der Unterwelt die Fesseln der Hölle. Die kirchliche Tradition weiß das. Folglich ging dem Höllenabstieg dieser letzte Schrei voraus – in dem Augenblick, als Jesus sich anschickte, die Hölle gleichsam in Stücke zu reißen; in diesem Fall durchaus im wörtlichen Sinn.</w:t>
      </w:r>
    </w:p>
    <w:p w14:paraId="5B5DCE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Kurz gesagt: Das Bild eines schwächer werdenden Jesus ist ein Produkt der Fantasie eines feminisierenden europäischen – nicht kaukasischen – Christentums. Der Nordkaukasus wird, Gott sei Dank, noch lange eine Inkarnation von Maskulinität bleiben. Gott gebe, immerdar!</w:t>
      </w:r>
    </w:p>
    <w:p w14:paraId="0B4117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Doch freilich ist die Geschichte der Verhaftung und all der folgenden Ereignisse eine Erzählung tiefster Demut. Jesus gab uns ein Beispiel, die Wirklichkeit anzunehmen, wie sie ist – ob es uns gefällt oder nicht, zumal wenn es uns nicht gefällt. </w:t>
      </w:r>
    </w:p>
    <w:p w14:paraId="546FF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dass genau so die Wirklichkeit „dort drüben“, „jenseits“ natürlich und selbstverständlich wahrgenommen wird.</w:t>
      </w:r>
    </w:p>
    <w:p w14:paraId="78FE7B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hat uns im Voraus gewarnt und sogar gezeigt, wie es geschieht.</w:t>
      </w:r>
    </w:p>
    <w:p w14:paraId="6746B6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ist ehrlich – und, was für uns Menschen wichtig ist, verständlich und vorhersehbar.</w:t>
      </w:r>
    </w:p>
    <w:p w14:paraId="1EF879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helfe uns allen!</w:t>
      </w:r>
    </w:p>
    <w:p w14:paraId="34AC02D4">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C2483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Das Funktionsprofil der Kirche </w:t>
      </w:r>
    </w:p>
    <w:p w14:paraId="24D2CE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möchte ich mein Traktat resümieren.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habe ich das angefangen? Ich gehe davon aus, dass die Kirche eine Krise durchlebt. Diese Prämisse hat mich zum Nachdenken gebracht. Was meine ich, wenn ich behaupte, die Kirche befinde sich in einer Krise? Meiner Ansicht nach ist die heutige Kirche weit entfernt von der urchristlichen Gemeinde. Ich meine, dass gerade der Zustand der Kirche zur Zeit der Apostel der einzig normale ist. Entsprechend stellt sich die Frage: Worin unterscheiden wir, die heutigen Christen, uns von den ersten Christen? Die zweite, weitaus wichtigere Frage: Wie können wir so werden, wie die ersten Christen? Eine solche Fragestellung verlangt die Entwicklung eines entsprechenden Modells, das es erlaubt, jene Kirche mit der jetzigen zu vergleichen. Mehr noch: Dieses Modell sollte helfen, eine Lösung zu finden. Das heißt, wir brauchen ein Modell, das nicht nur zwei – leider – verschiedene Realitäten angemessen vergleichen kann, sondern auch eine dritte, wünschenswerte bzw. gesuchte Realität beschreiben kann.</w:t>
      </w:r>
    </w:p>
    <w:p w14:paraId="3662A7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gestehe offen: Ich maße mir nicht an, ein solches Modell zu entwerfen. Aber den Versuch, eine Sprache zu formulieren, die ihrerseits ein solches Modell beschreiben kann – diesen Versuch kann sogar ich wagen.</w:t>
      </w:r>
    </w:p>
    <w:p w14:paraId="109C26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Ambition hat diese</w:t>
      </w:r>
      <w:r>
        <w:rPr>
          <w:rFonts w:hint="default" w:eastAsiaTheme="minorHAnsi"/>
          <w:sz w:val="24"/>
          <w:szCs w:val="24"/>
          <w:lang w:val="en-US" w:eastAsia="en-US" w:bidi="he-IL"/>
        </w:rPr>
        <w:t>n</w:t>
      </w:r>
      <w:r>
        <w:rPr>
          <w:rFonts w:hint="default" w:eastAsiaTheme="minorHAnsi"/>
          <w:sz w:val="24"/>
          <w:szCs w:val="24"/>
          <w:lang w:val="ru-RU" w:eastAsia="en-US" w:bidi="he-IL"/>
        </w:rPr>
        <w:t xml:space="preserve"> Traktat hervorgebracht.</w:t>
      </w:r>
    </w:p>
    <w:p w14:paraId="7E896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1D2A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diese Untersuchung mit dem Versuch begonnen, die Kirche ebenso zu betrachten wie jede andere menschliche Tätigkeit. Was werden wir sehen, wenn wir versuchen, die Kirche als eine Form gewöhnlicher menschlicher Aktivität zu verstehen?</w:t>
      </w:r>
    </w:p>
    <w:p w14:paraId="1DE70E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die Kirche als eine gewöhnliche menschliche Tätigkeit betrachten wollen, müssen wir wissen oder verstehen, welches Ziel eine solche Aktivität wie die Kirche überhaupt hat. Um ein solches Ziel zu bestimmen – oder es zumindest zu erahnen –, untersucht man gewöhnlich die Nomenklatur der Ressourcen und Energien, die in diesem „Unternehmen“ eingesetzt werden. Der Sinn einer solchen Inventarisierung besteht darin, festzustellen, ob der „Akt der Kirche“ – das Ereignis „Kirche“ – tatsächlich stattgefunden hat oder nicht. Welche Ressourcen und Energien müssen auf welche Weise eingesetzt werden, damit man sagen kann: – In diesem konkreten Fall hat der „Akt der Kirche“ stattgefunden, das Ereignis „Kirche“ hat sich ereignet; – in einem anderen Fall – nein.</w:t>
      </w:r>
    </w:p>
    <w:p w14:paraId="3E4790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entsteht von selbst ein sehr interessanter und bedeutungsvoller Begriff: der „Akt der Kirche“. Wenn die Kirche eine „gewöhnliche“ Tätigkeit ist – ich wiederhole: Tätigkeit –, dann muss sie aus konkreten Handlungen bestehen, aus Ereignissen „Kirche“, in deren Verlauf sich die Kirche als Kirche realisiert. Diese konkreten, also zeitlich und räumlich klar begrenzten Handlungen kann man mit gutem Recht „Akte der Kirche“, Ereignisse der Kirche nennen. Zur Vollständigkeit kann man ihnen entgegengesetzt von einer „Fiktion der Kirche“ oder einer „Imitation der Kirche“ sprechen.</w:t>
      </w:r>
    </w:p>
    <w:p w14:paraId="2BB82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öffnen wir den Raum der Kirche unmittelbar auch für die Soziologie und Psychologie – freilich für eine besondere Soziologie und eine besondere Psychologie.</w:t>
      </w:r>
    </w:p>
    <w:p w14:paraId="130B00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Welche Ressourcen und Energien werden also, wie wir sehen, in der Kirche verwendet? Die Hauptressource, zugleich die Hauptenergie, sind Worte. Welcher Aspekt der Worte besitzt das energetische Potenzial? Es sind die Bedeutungen der Worte, die in der Lage sind, zunächst psychische, dann jede andere Energie, über die der Mensch verfügt, zu mobilisieren.</w:t>
      </w:r>
    </w:p>
    <w:p w14:paraId="250A96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wird der Gebrauch der Worte begleitet von Dekorationen: Musik, Gesang, besonderen Gewändern, Architektur, besonderem Mobiliar. Außerhalb der liturgischen Räume lässt sich eine Form kirchlicher Präsenz oder Tätigkeit in nahezu allen denkbaren Lebensbereichen beobachten.</w:t>
      </w:r>
    </w:p>
    <w:p w14:paraId="7ACF02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darauf hingewiesen, dass gerade die Bedeutungen den Worten Kraft verleihen. Das bedeutet, dass die Kirche daran interessiert ist, dass die Gläubigen – oder, in der Sprache dieser Untersuchung, die „Nutzer“ der Kirche – lernen, den Sinn der Worte zu erkennen.</w:t>
      </w:r>
    </w:p>
    <w:p w14:paraId="2A7022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Worte haben viele Bedeutungen. Ihr gewöhnlicher Gebrauch kann mit falschen oder ungenauen Anwendungen einhergehen, die ihrem lexikalischen Sinn nicht entsprechen. Wie auch immer – wahre Kommunikation besteht im Austausch wahrer Information, d. h. von Information, die der Wirklichkeit entspricht. Es gibt aber auch falsche Kommunikation, wenn Informationen verbreitet werden, die der Wirklichkeit nicht entsprechen. Eine solche falsche Kommunikation kann man – im genauen Wortsinn – Manipulation nennen.</w:t>
      </w:r>
    </w:p>
    <w:p w14:paraId="50AA22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Daraus folgt: Das Wesen der Kirche besteht darin, die Gläubigen vor Manipulationen aller Art zu schützen und sie mit wahrer Information zu versorgen, damit sie in dieser wechselhaften und oft trügerischen Welt standhaft und konkurrenzfähig bleiben. So erkennen wir, dass eine der Hauptaufgaben der Kirche darin besteht, ihre Kinder zu lehren, die Wahrheit von der Fiktion zu unterscheiden und sich gegen Manipulationen zu verteidigen, die auf fiktiver Information beruhen.</w:t>
      </w:r>
    </w:p>
    <w:p w14:paraId="7411E7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im Alten Testament wurde den Gläubigen das Gebot gegeben: „Du sollst kein falsches Zeugnis ablegen.“</w:t>
      </w:r>
    </w:p>
    <w:p w14:paraId="44F4A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bestätigt sich unsere vermeintlich theoretische Schlussfolgerung durch die jahrtausendelange Praxis der Kirche. Denn es heißt nicht: „Du sollst nicht lügen“, sondern ausdrücklich: „Du sollst kein falsches Zeugnis ablegen.“</w:t>
      </w:r>
    </w:p>
    <w:p w14:paraId="5E5087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Der Gläubige trägt Verantwortung für die Qualität der öffentlichen Information, an deren Verbreitung er beteiligt ist.</w:t>
      </w:r>
    </w:p>
    <w:p w14:paraId="37E9E9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möchte auf eine wichtige Nuance hinweisen: Dieses Gebot betrifft vor allem normative Information. Wenn die verbreitete öffentliche Information eine Norm festlegt – und das tut beinahe jede öffentliche Information –, dann muss der Gläubige besonders sorgfältig mit ihrer Weitergabe umgehen. Denn die Einführung einer falschen Norm schafft ein toxisches Umfeld. Das ist das eigentliche Wesen des Bösen, das wir Götzendienst nennen.</w:t>
      </w:r>
    </w:p>
    <w:p w14:paraId="38DE17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wir zum Götzendienst zurückkehren, wollen wir uns ansehen, was eigentlich eine „Imitation der Kirche“ ist.</w:t>
      </w:r>
    </w:p>
    <w:p w14:paraId="71E15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Kirche als Prozess hat keine eigene Natur. Die Kirche ist die Kommunikation zwischen dem Gläubigen und Gott. Der Gläubige existiert, und Gott existiert. Solange sie miteinander interagieren, entsteht die Kirche.</w:t>
      </w:r>
    </w:p>
    <w:p w14:paraId="15723B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aber kann man eine solche Interaktion imitieren?</w:t>
      </w:r>
    </w:p>
    <w:p w14:paraId="705BC2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ist transzendent. Aus der Sicht unserer gegenwärtigen Ontologie ist Er übernatürlich, über der Natur. Er ist nicht begrenzt durch Zeit oder Raum. Das ist schwer zu begreifen – und noch schwerer zu erleben.</w:t>
      </w:r>
    </w:p>
    <w:p w14:paraId="4E33ED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wirklichen Kirche stellt sich der Gläubige vor den Absoluten, er vergleicht sich mit dem absoluten Vollkommenen. Das Bild, das dabei entsteht, ist für den Menschen – gelinde gesagt – ernüchternd, und daher kommen all die unendlichen Akte der Reue. Das ist schwer. Leichter ist es, einen Anlass zur Selbstzufriedenheit zu finden – und die sehr materiellen Vorteile zu suchen und zu nutzen, die der Status innerhalb der „soziologischen Kirche“ bietet. Das ist durchaus verständlich und – in diesem Sinne – eine ganz menschliche Situation.</w:t>
      </w:r>
    </w:p>
    <w:p w14:paraId="631879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hier entsteht ein Problem: In diesem kleinen Aquarium gibt es keinen Gott. Gott ist nicht „örtlich“, nicht „unser eigener“. Formal sind alle damit einverstanden – aber in der Praxis erfordert dies ein zu großes intellektuelles, ich betone, intellektuelles Bemühen. Deshalb begnügt man sich gewöhnlich mit einem Set lokaler Erlebnisse – und erklärt diese dann zur Fülle der Kirche.</w:t>
      </w:r>
    </w:p>
    <w:p w14:paraId="4902E6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entsteht die Frage – zumindest für mich –: Was unterscheidet die Ersatz-Kirche von dem Ereignis „Kirche“? Mein Schluss lautet: Die Imitation der Kirche ist durch Selbstzufriedenheit gekennzeichnet. Wir, so meint man, haben Gott schon am Bart gepackt, wir haben Ihn in unseren Typikon gezwungen. Wir haben gelernt, zum Beispiel mit Hilfe Gottes mittwochs und freitags keine Mayonnaise zu essen. Und wenn wir nun auch noch Troparien singen können – dann ist alles großartig: Die Heilsökonomie, die Menschwerdung Gottes hat ihr Ziel erreicht.</w:t>
      </w:r>
    </w:p>
    <w:p w14:paraId="47EDA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Soziologisch betrachtet ist das nicht nur eine normale, sondern sogar eine dominierende Situation. Und ehrlich gesagt, man fragt sich: Was fehlt denn eigentlich noch?</w:t>
      </w:r>
    </w:p>
    <w:p w14:paraId="3F3314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einige Merkmale der „Imitation der Kirche“ genannt. Ich möchte ein wesentliches Detail hervorheben: Wie jede Imitation beruht auch die „Imitation der Kirche“ auf einer Senkung der Messlatte. Wenn die eigentliche Kirche die Gemeinschaft mit dem transzendenten Gott ist, dann kann sich die Nachahmung dieser Gemeinschaft durchaus mit einer mehr oder weniger soziologischen Ersatzform zufriedengeben.</w:t>
      </w:r>
    </w:p>
    <w:p w14:paraId="2AE810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heißt: Es gibt eine gewisse Zahl von „Zuschauern“, und deren Teilnahme und Zustimmung wird für die „Gnade Gottes“ gehalten.</w:t>
      </w:r>
    </w:p>
    <w:p w14:paraId="21DE70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ich irre mich – und wir haben noch nicht den wahren Grund für den lauten Erfolg der orthodoxen Kirchen Osteuropas in den letzten Jahrzehnten gefunden.</w:t>
      </w:r>
    </w:p>
    <w:p w14:paraId="58ED10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kehren wir zurück zum Götzendienst.</w:t>
      </w:r>
    </w:p>
    <w:p w14:paraId="124BF6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Nachfolgend folgt eine Analytische Notiz, vorbereitet von ChatGPT-5 (OpenAI) und Grok, entwickelt von xAI.</w:t>
      </w:r>
    </w:p>
    <w:p w14:paraId="118C23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2CDA1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Idee, Gestalt und Idol: Etymologie und philosophische Bedeutung</w:t>
      </w:r>
    </w:p>
    <w:p w14:paraId="331070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griechischen Wörter ἰδέα (idéa), εἶδος (eîdos) und εἴδωλον (eídolon) stammen vom gleichen Wortstamm – vom Verb εἴδω („ich sehe“) und vom indoeuropäischen Stamm weid- („sehen“, „wissen“). Dieser Stamm verbindet sie mit dem lateinischen videre („sehen“) und den slawischen Wörtern видеть, вид („sehen“, „Anblick“). Trotz des gemeinsamen Ursprungs haben die Wörter unterschiedliche Bedeutungen entwickelt, insbesondere in der Philosophie und in der Religion.</w:t>
      </w:r>
    </w:p>
    <w:p w14:paraId="1A8CD3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Etymologie und Bedeutungen</w:t>
      </w:r>
    </w:p>
    <w:p w14:paraId="0A476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(eîdos) – „Gestalt“, „Form“, „Erscheinung“. Ursprünglich bezeichnete es das äußere Aussehen oder die Form, die mit dem Auge wahrgenommen wird. In der Philosophie Platons und Aristoteles’ ist es die „artmäßige Wesenheit“ eines Dings, seine innere Struktur oder Form, die bestimmt, was es ist. Bei Platon ist εἶδος oft gleichbedeutend mit ἰδέα, jedoch mit Betonung auf die konkrete Wesensform; bei Aristoteles ist es die formale Ursache des Seins eines Dings im Gegensatz zur materiellen.</w:t>
      </w:r>
    </w:p>
    <w:p w14:paraId="70FE8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Beispiel: Das εἶδος des Menschen ist seine wesentliche Natur als vernünftiges Wesen.</w:t>
      </w:r>
    </w:p>
    <w:p w14:paraId="25F1D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(idéa) – „Idee“, „geistiges Bild“.</w:t>
      </w:r>
    </w:p>
    <w:p w14:paraId="4B87AA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 Homer und im alltäglichen Sprachgebrauch bedeutete es das äußere Aussehen. Bei Platon wurde es zu einem zentralen philosophischen Begriff: ἰδέα ist die ewige, unveränderliche Wesenheit, die in der geistig erfassbaren Welt existiert, das Urbild aller Dinge der sinnlichen Welt. Zum Beispiel: die Idee des Guten in der Höhlengleichnis-Allegorie – die höchste Realität. Der Einfluss: Die platonischen Ideen bildeten die Grundlage des Neuplatonismus und der christlichen Theologie (z. B. interpretierte Augustinus die Ideen als göttliche Gedanken).</w:t>
      </w:r>
    </w:p>
    <w:p w14:paraId="5A17C5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(eídolon) – „Trugbild“, „Schatten“, „Idol“.</w:t>
      </w:r>
      <w:r>
        <w:rPr>
          <w:rFonts w:hint="default" w:eastAsiaTheme="minorHAnsi"/>
          <w:sz w:val="24"/>
          <w:szCs w:val="24"/>
          <w:lang w:val="ru-RU" w:eastAsia="en-US" w:bidi="he-IL"/>
        </w:rPr>
        <w:br w:type="textWrapping"/>
      </w:r>
      <w:r>
        <w:rPr>
          <w:rFonts w:hint="default" w:eastAsiaTheme="minorHAnsi"/>
          <w:sz w:val="24"/>
          <w:szCs w:val="24"/>
          <w:lang w:val="ru-RU" w:eastAsia="en-US" w:bidi="he-IL"/>
        </w:rPr>
        <w:t>Abgeleitet von εἶδος, jedoch nicht einfach eine Verkleinerungsform. Bezeichnet ein Abbild, eine Spiegelung oder eine illusorische Erscheinung ohne wahre Substanz. In Platons Philosophie sind εἴδωλα trügerische Abbilder der sinnlichen Welt, die fälschlich für Realität gehalten werden (wie die Schatten in der Höhle). In religiösem Kontext: Idol, falsches Objekt der Verehrung, das den wahren Gott ersetzt. Beispiel: In der christlichen Tradition steht εἴδωλον für Götzenbild (εἰδωλολατρεία), wie in 1 Kor 10,14.</w:t>
      </w:r>
    </w:p>
    <w:p w14:paraId="56C1D0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Philosophischer Kontext: Platon und das Höhlengleichnis</w:t>
      </w:r>
    </w:p>
    <w:p w14:paraId="435D8B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Im „Staat“ (Buch VII) beschreibt Platon den Erkenntnisweg: </w:t>
      </w:r>
    </w:p>
    <w:p w14:paraId="6F86AF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εἴδωλα – die Schatten an der Höhlenwand, die die Gefangenen für die Wirklichkeit halten; Symbole der sinnlichen Welt, des falschen Wissens (δόξα).</w:t>
      </w:r>
    </w:p>
    <w:p w14:paraId="4533E5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 die wahren Wesenheiten, die nur durch den Geist (ἐπιστήμη) erkannt werden, z. B. die Idee des Guten, symbolisiert durch die Sonne.</w:t>
      </w:r>
    </w:p>
    <w:p w14:paraId="11FB98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 ein vermittelnder Begriff, der die sinnlich wahrnehmbaren Dinge mit ihren idealen Urbildern verbindet.</w:t>
      </w:r>
    </w:p>
    <w:p w14:paraId="19AC7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Platon stellt also εἴδωλον (Täuschung) und ἰδέα (Wahrheit) gegenüber und zeigt, dass der Weg zur Wahrheit der Aufstieg aus der Höhle, vom Schatten zum Licht, ist.</w:t>
      </w:r>
    </w:p>
    <w:p w14:paraId="696347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Christliche Interpretation</w:t>
      </w:r>
    </w:p>
    <w:p w14:paraId="7FAE90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übernahm die platonische Terminologie durch die hellenistische Philosophie. Im Neuen Testament bezeichnet εἴδωλον die Götzenbilder heidnischer Kulte (Apg 15,20), Symbole der Lüge und der Abkehr von Gott. ἰδέα und εἶδος beeinflussten die Theologie durch die Begriffe des Logos (Joh 1,1) und des Gottesbildes (εἰκών, verwandt mit εἶδος).</w:t>
      </w:r>
    </w:p>
    <w:p w14:paraId="0827A1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Traktat wird betont, dass Götzendienst (εἰδωλολατρεία) als Ersatz echter Kommunikation mit Gott (dem Logos) durch falsche Bilder verstanden werden kann – in Analogie zu Platons Gegensatz von Wahrheit und Illusion.</w:t>
      </w:r>
    </w:p>
    <w:p w14:paraId="4DCEF4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Verbindung mit lateinischen und slawischen Sprachen</w:t>
      </w:r>
    </w:p>
    <w:p w14:paraId="753996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Durch das Lateinische forma („Form“), species („Art“) und imago („Bild“) sowie durch die slawischen Wörter вид, видение, свет („Anblick“, „Vision“, „Licht“) setzte diese Bedeutungsgruppe ihren Einfluss in der westlichen und östlichen christlichen Tradition fort.</w:t>
      </w:r>
    </w:p>
    <w:p w14:paraId="17F53B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lateinische videre („sehen“) und idea (über Cicero und Augustinus) gelangten in die westliche Philosophie. Die slawischen Wörter вид, видение, свет (z. B. im kirchenslawischen Слово für Λόγος) stammen vom selben indoeuropäischen Stamm weid-.</w:t>
      </w:r>
    </w:p>
    <w:p w14:paraId="7AEECC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Schema:</w:t>
      </w:r>
      <w:r>
        <w:rPr>
          <w:rFonts w:hint="default" w:eastAsiaTheme="minorHAnsi"/>
          <w:sz w:val="24"/>
          <w:szCs w:val="24"/>
          <w:lang w:val="ru-RU" w:eastAsia="en-US" w:bidi="he-IL"/>
        </w:rPr>
        <w:br w:type="textWrapping"/>
      </w:r>
      <w:r>
        <w:rPr>
          <w:rFonts w:hint="default" w:eastAsiaTheme="minorHAnsi"/>
          <w:sz w:val="24"/>
          <w:szCs w:val="24"/>
          <w:lang w:val="ru-RU" w:eastAsia="en-US" w:bidi="he-IL"/>
        </w:rPr>
        <w:t>weid- → gr. εἴδω → εἶδος („Form“), ἰδέα („Idee“), εἴδωλον („Idol“) → lat. videre, idea → slaw. „вид“, „свет“.</w:t>
      </w:r>
    </w:p>
    <w:p w14:paraId="5E773B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w:t>
      </w:r>
    </w:p>
    <w:p w14:paraId="62BDE3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ἰδέα und εἴδωλον sind etymologisch verwandt, unterscheiden sich jedoch in ihrer Bedeutung – von der wahren Form und Idee bis zum trügerischen Abbild. Im kirchlichen Kontext kann Götzendienst (εἴδωλον) als Ersatz echter Kommunikation mit Gott durch falsche Bilder oder falsche Normen verstanden werden, was eine Rückkehr zum Logos, der eigentlichen Quelle von Wahrheit und Sinn, erfordert.</w:t>
      </w:r>
    </w:p>
    <w:p w14:paraId="017D6A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48D4D9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Die Quintessenz dieser Darstellung lautet: Die Wörter ἰδέα („Idee“), εἶδος („Gestalt“) und εἴδωλον („Idol“) stammen vom griechischen Verb εἴδω („sehen“) und vom indoeuropäischen Stamm weid- („sehen“, „wissen“). </w:t>
      </w:r>
    </w:p>
    <w:p w14:paraId="05F569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bezeichnete ursprünglich das äußere Erscheinungsbild, wurde aber bei Platon und Aristoteles zur Form oder Art-Wesenheit im Rahmen der aristotelischen Taxonomie.</w:t>
      </w:r>
    </w:p>
    <w:p w14:paraId="6E14B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erhielt bei Platon die Bedeutung einer ewigen, geistig erfassbaren Wesenheit – des Urbildes der sinnlich wahrnehmbaren Dinge.</w:t>
      </w:r>
    </w:p>
    <w:p w14:paraId="3644CB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abgeleitet von εἶδος, bezeichnet das trügerische Bild, den Schatten oder das Idol – eine falsche Realität, die das Wahre ersetzt, und ist in der christlichen Tradition mit Götzendienst verbunden.</w:t>
      </w:r>
    </w:p>
    <w:p w14:paraId="59D45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haben wir also in Bezug auf die Begriffe geklärt; was bedeutet eigentlich „Idol“?</w:t>
      </w:r>
    </w:p>
    <w:p w14:paraId="3A7C4D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Also, um unseren vorherigen Gedanken fortzuführen: Die Aufgabe der Kirche besteht darin, die Gläubigen zur Wahrheit zu führen. Daher ist aus Sicht der Kirche Kommunikation, insbesondere öffentliche Kommunikation, ein heiliges Handeln. Wir haben bereits festgestellt, dass das gemeinschaftliche oder synodale Sakrament der Kirche eine vorbildhafte Kommunikation ist – und sein sollte. Darauf weist schon ihr Name hin: „göttliche Kommunikation“. In diesem zentralen Sakrament der Kirche erneuern, bekräftigen und aktualisieren wir die Norm des Stehens vor Gott, vor der lebendigen Wahrheit, vor dem Logos der Logoi. </w:t>
      </w:r>
    </w:p>
    <w:p w14:paraId="0A48FC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Genie Platons hat, wie wir eben gesehen haben, bereits in der vorchristlichen Epoche den Unterschied zwischen Idee, Gestalt und Idol eingeführt. Die Christen haben diese sprachliche Norm als gegeben übernommen und denken heute gewöhnlich, ein Idol sei in erster Linie ein Kunstobjekt einer „fremden“, also „falschen“ Religion. Diese Bewusstseinsverzerrung wurde dadurch möglich, dass das wichtigste Sakrament der Kirche – die heilige Kommunikation – zu einem prunkvollen quasi-imperialen Zeremoniell geworden ist. Wenn wir jedoch das ursprüngliche platonische Verständnis dieses Wortes wiederherstellen, können wir eine Vielzahl von Idolen auch innerhalb der „kirchlichen“ Umzäunung entdecken. Das Vorhandensein solcher Idole zeigt, dass diese kirchliche Umgebung zu einer quasi- oder genauer: pseudo-kirchlichen Umgebung wird. Aber im soziologischen Sinn handelt es sich immer noch um die Kirche selbst.</w:t>
      </w:r>
    </w:p>
    <w:p w14:paraId="4922CF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Gott sei Dank ersetzt in der heutigen serbischen Praxis der Logos wieder das bloße Wort. Historisch jedoch – wohl dem lateinischen Übersetzungsgebrauch folgend – wurde in der slawischen Tradition der Logos zum Wort. Das ist zumindest in Russland längst zur festen Praxis geworden. Darum kann ich nicht begreifen, wie in der Kirche keine Ehrfurcht vor dem Wort, vor der Rede entstehen konnte! Wenn „das Wort Gott war“, bedeutet das, dass jedes Wort das Abbild Gottes trägt! Also ist die Rede eine heilige Funktion! Im Schaffen und Aussprechen von Worten ähnelt der Mensch Gott. Das Denken und Erschaffen von Worten ist also dem Schöpfungsakt der Welt vergleichbar. Und was ist Sprache anderes als Denken? Werden wir nicht erst durch Kommunikation zu Menschen? Daraus folgt: falscher oder unwahrer Sprachgebrauch führt zur Erzeugung von Idolen. Die Entwertung der Kommunikation selbst ist Götzendienst. Es ist dabei gleichgültig, mit wem ich spreche – wichtig ist, dass ich spreche, wenn ich mich selbst achte. </w:t>
      </w:r>
    </w:p>
    <w:p w14:paraId="68B852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fällt mir schwer, die bekannte Formel umzuschreiben und zu sagen: „Ich kommuniziere, also existiere ich“, obwohl in dieser Aussage viel Wahrheit steckt. Aber ich kann jedenfalls sagen: „Ich kommuniziere, also bin ich Mensch.“ Und „Ich bin Mensch“ bedeutet natürlich: „Ich existiere wirklich.“</w:t>
      </w:r>
    </w:p>
    <w:p w14:paraId="35F8A0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Kirche ist der Raum der heiligen Kommunikation, in dem der Mensch – durch Worte und Bedeutungen – dem göttlichen Logos ähnlich und teilhaftig wird.</w:t>
      </w:r>
      <w:r>
        <w:rPr>
          <w:rFonts w:hint="default" w:eastAsiaTheme="minorHAnsi"/>
          <w:sz w:val="24"/>
          <w:szCs w:val="24"/>
          <w:lang w:val="ru-RU" w:eastAsia="en-US" w:bidi="he-IL"/>
        </w:rPr>
        <w:br w:type="textWrapping"/>
      </w:r>
      <w:r>
        <w:rPr>
          <w:rFonts w:hint="default" w:eastAsiaTheme="minorHAnsi"/>
          <w:sz w:val="24"/>
          <w:szCs w:val="24"/>
          <w:lang w:val="ru-RU" w:eastAsia="en-US" w:bidi="he-IL"/>
        </w:rPr>
        <w:t>Gerade im Akt der wahren Kommunikation – mit Gott, mit anderen Gläubigen, mit der Wahrheit – erkennt und erlebt der Mensch sich selbst als homo, als Träger des Abbildes Gottes. Diese Kommunikation macht ihn zum Menschen: Communico, ergo homo. Und das Bewusstsein seiner Menschlichkeit, seiner Berufung zur Gemeinschaft mit Gott, bestätigt sein Sein in der Wahrheit – sein eigentliches Sein: Homo, ergo sum. Vergessen wir nicht: Im zentralen Sakrament/Akt der Kirche nimmt der Gläubige – das heißt, der eigentliche Mensch – am kommenden Festmahl des Reiches teil. Er nimmt teil am Triumph des Logos, und in diesem Triumph erlangt er die Fülle seiner logoshaften Natur, wird also vollständig, wahrhaft menschlich.</w:t>
      </w:r>
    </w:p>
    <w:p w14:paraId="6E888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Sinn ist Götzendienst der Ersatz echter Kommunikation durch falsche Idole, und die Rückkehr zur wahren Kirche erfordert die Wiederherstellung des Bewusstseins der Kirche als Raum solcher heiligen Kommunikation.</w:t>
      </w:r>
    </w:p>
    <w:p w14:paraId="28F502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Fazit:</w:t>
      </w:r>
      <w:r>
        <w:rPr>
          <w:rFonts w:hint="default" w:eastAsiaTheme="minorHAnsi"/>
          <w:sz w:val="24"/>
          <w:szCs w:val="24"/>
          <w:lang w:val="ru-RU" w:eastAsia="en-US" w:bidi="he-IL"/>
        </w:rPr>
        <w:br w:type="textWrapping"/>
      </w:r>
      <w:r>
        <w:rPr>
          <w:rFonts w:hint="default" w:eastAsiaTheme="minorHAnsi"/>
          <w:sz w:val="24"/>
          <w:szCs w:val="24"/>
          <w:lang w:val="ru-RU" w:eastAsia="en-US" w:bidi="he-IL"/>
        </w:rPr>
        <w:t>Communico, ergo homo. Homo, ergo sum.</w:t>
      </w:r>
    </w:p>
    <w:p w14:paraId="26F406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so hoffe ich, ist der Abschnitt über den Götzendienst vollständig abgeschlossen.</w:t>
      </w:r>
    </w:p>
    <w:p w14:paraId="7F94FD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Nebenbei habe ich den Begriff „Akt der Kirche“ verwendet.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Bedarf er einer genaueren Erklärung?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ist die Gegenüberstellung „Akt/Ereignis Kirche – Imitation der Kirche“ technisch bereits selbsterklärend?</w:t>
      </w:r>
      <w:r>
        <w:rPr>
          <w:rFonts w:hint="default" w:eastAsiaTheme="minorHAnsi"/>
          <w:sz w:val="24"/>
          <w:szCs w:val="24"/>
          <w:lang w:val="en-US" w:eastAsia="en-US" w:bidi="he-IL"/>
        </w:rPr>
        <w:t xml:space="preserve"> </w:t>
      </w:r>
      <w:r>
        <w:rPr>
          <w:rFonts w:hint="default" w:eastAsiaTheme="minorHAnsi"/>
          <w:sz w:val="24"/>
          <w:szCs w:val="24"/>
          <w:lang w:val="ru-RU" w:eastAsia="en-US" w:bidi="he-IL"/>
        </w:rPr>
        <w:t>Fragen gibt es tatsächlich viele – und ich habe keine Antworten darauf.</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hatte versprochen, eine Sprache zu beschreiben.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Ob es nun tatsächlich eine Sprache geworden ist, weiß ich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ein Wortschatz scheint sich immerhin herausgebildet zu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Messianismus, Abbild und Ähnlichkeit, göttliche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Akt/Ereignis Kirche – Imitation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Größenmaßstab der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kompetitive vs. solidarische Ontologie.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glaube, es ist gelungen, einiges zu sammeln, ein gewisses begriffliches Instrumentarium zu umreißen.</w:t>
      </w:r>
    </w:p>
    <w:p w14:paraId="7D3A1D0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0E0785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Zumindest scheint mir, dass die heutigen Christen aufgehört haben, das Wesen der Kirche richtig zu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natürliche, ursprüngliche Prinzip wurde unter den Schichten des Künstlichen und der der menschlichen Natur fremden Elemente begraben.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Antike hatte einen Sinn für das Echte, für das Lebendige entwickelt –</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gerade dieser Sinn half dem antiken Menschen, Christus anzunehmen.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aber begann die Krise.</w:t>
      </w:r>
      <w:r>
        <w:rPr>
          <w:rFonts w:hint="default" w:eastAsiaTheme="minorHAnsi"/>
          <w:sz w:val="24"/>
          <w:szCs w:val="24"/>
          <w:lang w:val="en-US" w:eastAsia="en-US" w:bidi="he-IL"/>
        </w:rPr>
        <w:t xml:space="preserve"> </w:t>
      </w:r>
    </w:p>
    <w:p w14:paraId="79EF3D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kam es, dass im Römischen Reich – jenem Reich, das viele Jahrhunderte nach seinem Untergang Byzanz genannt wurde –</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7. Jahrhundert ein „Dunkles Zeitalter“ einsetzte.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begann im 7. und endete scheinbar im 9. Jahrhundert.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das Verlorene konnte niemals wiedergewonnen werden.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Platon und Aristoteles verschwanden endgültig aus dem Lehrplan.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hohen antiken Bildungs- und Kulturstandards gingen verloren.</w:t>
      </w:r>
    </w:p>
    <w:p w14:paraId="0FD30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nach diesem dunklen Zeitalter nahmen die meisten „neuen“ Völker Europas das Christentum an.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sie übernahmen dieses bereits eingeschlafene, logosphobe, ritualistische Christentum –</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trugen es mit dem Pathos der Neophyten durch die Jahrhunderte.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die menschliche Natur verlangt nach ihrem Eigenen: nach Sinn und nach Logik.</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Selbst Neophyten brauchen Sinn und Logik.</w:t>
      </w:r>
    </w:p>
    <w:p w14:paraId="5DE8FB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Leben in der Wahrheit verwirklicht sich seiner Natur nach in der Welt der Logoi.</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gläubige Christ muss lernen, die Logoi der Dinge zu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er das nicht gelernt hat,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er nicht daran gewöhnt ist, in der Welt die innere Ordnung und den Sinn zu unterscheiden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er dann die Lehre der Kirche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Nach dem Beispiel oder nach dem Archetypus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begann das Unnatürliche, Unmenschliche auch in allen anderen Bereichen der ehemals christlichen Welt zu dominieren.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Philosophie, einst eine alltägliche Praxis,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verwandelte sich in eine unpraktische Perversion.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der Antike nannte man das Sophistik, nicht Philosophie.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Für die ersten Christen gehörten Platon und Aristoteles zum Schulprogramm.</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Heute erwartet nicht einmal jede Universität,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dass ihre Studenten jemals einen Band Platon oder Aristoteles in die Hand 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nennen das Fortschritt.</w:t>
      </w:r>
    </w:p>
    <w:p w14:paraId="0F1F5E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Worauf will ich hinaus?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bin gezwungen, es immer wieder zu wiederholen: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Christentum bedeutet Denken.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Christentum ist eine Sache des Denkens, des Nachdenkens.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singendes, logosloses Christentum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mag sich fortpflanzen und vermehren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es ist kein Christentum mehr,</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ist ein Ersatz-Christentum.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Ja, Denken ist anstrengend.</w:t>
      </w:r>
      <w:r>
        <w:rPr>
          <w:rFonts w:hint="default" w:eastAsiaTheme="minorHAnsi"/>
          <w:sz w:val="24"/>
          <w:szCs w:val="24"/>
          <w:lang w:val="en-US" w:eastAsia="en-US" w:bidi="he-IL"/>
        </w:rPr>
        <w:t xml:space="preserve"> </w:t>
      </w:r>
      <w:r>
        <w:rPr>
          <w:rFonts w:hint="default" w:eastAsiaTheme="minorHAnsi"/>
          <w:sz w:val="24"/>
          <w:szCs w:val="24"/>
          <w:lang w:val="ru-RU" w:eastAsia="en-US" w:bidi="he-IL"/>
        </w:rPr>
        <w:t>Nicht zufällig sind die am besten bezahlten Berufe gerade jene,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mit Denken zu tun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genau darin lag das Wesen des Christentums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seine Anhänger mit dieser wichtigsten, stärksten Waffe auszustatten.</w:t>
      </w:r>
    </w:p>
    <w:p w14:paraId="40D872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0931A9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wenn der Menschensohn kommt, wird er den Glauben finden auf Erden?“</w:t>
      </w:r>
      <w:r>
        <w:rPr>
          <w:rFonts w:hint="default" w:eastAsiaTheme="minorHAnsi"/>
          <w:sz w:val="24"/>
          <w:szCs w:val="24"/>
          <w:lang w:val="en-US" w:eastAsia="en-US" w:bidi="he-IL"/>
        </w:rPr>
        <w:br w:type="textWrapping"/>
      </w:r>
      <w:r>
        <w:rPr>
          <w:rFonts w:hint="default" w:eastAsiaTheme="minorHAnsi"/>
          <w:sz w:val="24"/>
          <w:szCs w:val="24"/>
          <w:lang w:val="en-US" w:eastAsia="en-US" w:bidi="he-IL"/>
        </w:rPr>
        <w:t>(  Lk 18,8)</w:t>
      </w:r>
    </w:p>
    <w:p w14:paraId="7D299C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Herr hat nicht gesagt: „Wenn ich wiederkomme, wird es keine Kirchen, keine Priester geben“. Er hat gesagt: Es wird keinen Glauben geben.</w:t>
      </w:r>
    </w:p>
    <w:p w14:paraId="417B74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Was bedeutet das? Die Kirchen werden da sein, die Gottesdienste werden stattfinden, die Priester werden da sein, es wird sogar Menschenmengen geben –</w:t>
      </w:r>
      <w:r>
        <w:rPr>
          <w:rFonts w:hint="default" w:eastAsiaTheme="minorHAnsi"/>
          <w:sz w:val="24"/>
          <w:szCs w:val="24"/>
          <w:lang w:val="en-US" w:eastAsia="en-US" w:bidi="he-IL"/>
        </w:rPr>
        <w:br w:type="textWrapping"/>
      </w:r>
      <w:r>
        <w:rPr>
          <w:rFonts w:hint="default" w:eastAsiaTheme="minorHAnsi"/>
          <w:sz w:val="24"/>
          <w:szCs w:val="24"/>
          <w:lang w:val="en-US" w:eastAsia="en-US" w:bidi="he-IL"/>
        </w:rPr>
        <w:t>aber der Glaube wird durch etwas anderes ersetzt sein. Sollten wir Christen dieses Warnwort nicht ernst nehmen?</w:t>
      </w:r>
    </w:p>
    <w:p w14:paraId="728879B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„Fürchte dich nicht, du kleine Herde; denn es hat eurem Vater gefallen, euch das Reich zu geben“. (  Lk 12,32). Wenn man die überfüllten Kirchen Osteuropas betrachtet, drängt sich unweigerlich die Frage auf: Ist das jene „kleine Herde“, von der Christus sprach? Und noch eine, noch unbequemere Frage: Erwarten wir wirklich noch das Himmelreich? Oder hat sich jeder Orthodoxe längst sein eigenes Reich auf der Landkarte gefunden – mit Grenzen, Armee und Hymne? Und dann kämpfen diese Reiche der Orthodoxen erbittert gegeneinander.</w:t>
      </w:r>
    </w:p>
    <w:p w14:paraId="70E1B03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Vielleicht war all diese Verfallserscheinung unvermeidlich, als der Glaube – das heißt, Kontemplation und Logos – durch Gesang und Askese ersetzt wurde? Wenn die höchste Tugend darin besteht, nicht zu essen, nicht zu trinken, nicht zu schlafen,</w:t>
      </w:r>
      <w:r>
        <w:rPr>
          <w:rFonts w:hint="default" w:eastAsiaTheme="minorHAnsi"/>
          <w:sz w:val="24"/>
          <w:szCs w:val="24"/>
          <w:lang w:val="en-US" w:eastAsia="en-US" w:bidi="he-IL"/>
        </w:rPr>
        <w:br w:type="textWrapping"/>
      </w:r>
      <w:r>
        <w:rPr>
          <w:rFonts w:hint="default" w:eastAsiaTheme="minorHAnsi"/>
          <w:sz w:val="24"/>
          <w:szCs w:val="24"/>
          <w:lang w:val="en-US" w:eastAsia="en-US" w:bidi="he-IL"/>
        </w:rPr>
        <w:t>dann sollten wir Orthodoxen vielleicht lieber bei den Yogis lernen, die das weitaus besser beherrschen.</w:t>
      </w:r>
    </w:p>
    <w:p w14:paraId="7359E2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wiederhole: Ich schlage keineswegs vor, die Kirche in eine gnostische Sekte zu verwandeln, in der jeder Gläubige ein Professor der Linguistik und Ontologie sein muss. Und erst recht schlage ich nicht vor, die Kunst aus dem Bereich der Kirche zu verbannen. Aber alles muss Maß haben. Die Dogmatik muss an ihren rechtmäßigen Platz zurückkehren – in die Mitte aller theologischen Disziplinen. Gerade die Dogmatik hat ursprünglich die Rolle und den Platz aller übrigen Zweige der Theologie bestimmt und ihre gegenseitigen Beziehungen festgelegt. Zumindest war es so. So war es in jener Epoche, die wir das „Goldene Zeitalter“ der Kirche nennen – mit anderen Worten, in der normativen Epoche. In jener Zeit wurden die Texte formuliert, die wir bis heute als verbindlich und unantastbar für den orthodoxen Glauben und die kirchliche Identität bezeichnen.</w:t>
      </w:r>
    </w:p>
    <w:p w14:paraId="0385749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Mein lieber Leser hat vielleicht bemerkt, dass ich ein Problem mit den Worten habe. Was will ich damit sagen? Natürlich ist das, was heute in der orthodoxen Kirche geschieht, in gewisser Weise ganz natürlich. Nur – wenn man ehrlich ist – sollte man das Wort „orthodox“ aus der offiziellen Bezeichnung dieser Institution, so wie sie heute existiert, streichen. Dann blieben ehrlicherweise alle anderen Bezeichnungen: „georgisch“, „russisch“, „ukrainisch“ usw. (Eine „abchasische“ Kirche gibt es nicht – sonst müsste ich sie wohl auch erwähnen.) Aber das Adjektiv ὀρθόδοξος – „rechtgläubig“ – sollte man der Wahrheit zuliebe lieber entfernen.</w:t>
      </w:r>
    </w:p>
    <w:p w14:paraId="72900A5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Menschwerdung hat eine neue Wirklichkeit geschaffen. Für den gläubigen Christen kann vor der Geburt Christi nur die Geschichte Israels heilig sein. Nach der Auferstehung und Pfingsten wird die Weltgeschichte selbst heilig – und besonders die Geschichte der Kirche. Wir können heute nicht orthodox sein, wenn wir nicht den Erfahrungsreichtum der Christen des ersten Jahrtausends berücksichtigen. Gerade das, was die Christen des Goldenen Zeitalters der Kirche taten und lehrten, bestimmt den Sinn und Inhalt des Begriffs „orthodoxer Christ“. Die Pateres des Goldenen Zeitalters hielten – wie wir wissen – die Ökumenischen Konzile ab. „Ökumenisch“ ist übrigens ein weiteres Beispiel für eine unglückliche Übersetzung: Im Original waren das „oikoumenische“ Konzile, das heißt, die Konzile der Christen des Römischen Reiches, einberufen durch die kaiserliche Elite. Die Beschlüsse dieser Konzile nennen wir heute die Dogmen und Kanones der Orthodoxen Kirche. Das bedeutet: Ein praktizierender Christ des 21. Jahrhunderts, der sich orthodox nennt, ist verpflichtet,</w:t>
      </w:r>
      <w:r>
        <w:rPr>
          <w:rFonts w:hint="default" w:eastAsiaTheme="minorHAnsi"/>
          <w:sz w:val="24"/>
          <w:szCs w:val="24"/>
          <w:lang w:val="en-US" w:eastAsia="en-US" w:bidi="he-IL"/>
        </w:rPr>
        <w:br w:type="textWrapping"/>
      </w:r>
      <w:r>
        <w:rPr>
          <w:rFonts w:hint="default" w:eastAsiaTheme="minorHAnsi"/>
          <w:sz w:val="24"/>
          <w:szCs w:val="24"/>
          <w:lang w:val="en-US" w:eastAsia="en-US" w:bidi="he-IL"/>
        </w:rPr>
        <w:t>die Logik der Diskussionen zu kennen, die auf diesen Konzilen geführt wurden, und den Schlüssen der Väter zuzustimmen. Das heißt: Die orthodoxe geistliche Praxis muss auch heute, im dritten Jahrtausend, den Gläubigen zu denselben Fragen und Antworten führen, die vor anderthalb Jahrtausenden von den Kirchenvätern formuliert wurden. Alle diese Fragen und Antworten hatten in erster Linie dogmatischen Charakter. In der Geschichte der Kirche gab es kein einziges ökumenisches Konzil, das primär einberufen worden wäre, um liturgische oder asketische Fragen zu erörtern. Wenn solche Themen behandelt wurden, dann immer am Rande. Daher gilt auch heute: Wenn ein praktizierender orthodoxer Christ – umso mehr ein Kleriker – die Begriffe „Wesen“, „Energie“ und „Hypostase“ nicht verstanden hat und in diesen Dogmen keine Wegweiser für sein geistliches Leben erkennt, dann soll er sich nicht täuschen: Er ist nicht orthodox. Er ist orthodox-ähnlich.</w:t>
      </w:r>
    </w:p>
    <w:p w14:paraId="4072361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Wenn wir den Anspruch erheben, „orthodox“ zu sein, erheben wir damit den Anspruch auf apostolische Sukzession. Alle anderen „Paulus, Apollos und Kephas“ (1 Kor 1,12) stehen in diesem Sinn an zweitrangiger Stelle. Denn die Verwendung einer Marke – in diesem Fall „Christentum“ – bringt bestimmte Verpflichtungen mit sich. So war es, so ist es, und so wird es bleiben. Die Geschichte ist heilig. Der Logos, durch die Menschwerdung, hat sie ganz und gar geheiligt, selbst wenn sie es zuvor nicht war. Ich wiederhole meinen Gedanken, den ich schon zu Beginn ausgesprochen habe: Die normative, wahre Kirche ist die apostolische Kirche. Das Goldene Zeitalter nimmt in unserem heutigen Leben daher diesen besonderen Platz ein, weil es der Versuch war, das Erbe der Urkirche zu entfalten und zu klären.</w:t>
      </w:r>
    </w:p>
    <w:p w14:paraId="5C3DA3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Hier möchte ich eine persönliche Intuition mit Ihnen teilen, die bisher historisch nicht belegt ist. Der gläubige orthodoxe Christ, der die Logik der Debatten des Goldenen Zeitalters verinnerlicht hat, wird auch heute noch Fragen stellen, die aus eben dieser Logik erwachsen. Und dieser Fragen gibt es nicht wenige. Die Tatsache, dass sich solche Fragen nicht mehr ansammeln, dass das Kreta-Konzil kein Wendepunkt im Leben der modernen Kirche wurde, dass die in dogmatischer Hinsicht unbedeutende ukrainische Frage zum Hauptthema der heutigen Kirchenpolitik geworden ist – all das spricht nur für eines: Die heutige „orthodoxe“ Kirche hat sich weit entfernt von der Logik und vom Leben der Väter des Goldenen Zeitalters.</w:t>
      </w:r>
    </w:p>
    <w:p w14:paraId="1A675E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Kleine, leere Ideen haben das Bewusstsein der Orthodoxen überflutet. Τὰ εἴδωλα haben τὰς ἰδέας ersetzt. Ikonen Christi haben Christus selbst ersetzt. Wie konnte es dazu kommen? Ikonen der Wahrheit haben in der Welt der Pseudo-Orthodoxen die Wahrheit selbst verdrängt. Die Wahrheit wurde nicht einmal gekreuzigt – sie wurde einfach vertrieben. Das Ende des Gleichnisses von den bösen Winzern muss ich wohl nicht in Erinnerung rufen.</w:t>
      </w:r>
    </w:p>
    <w:p w14:paraId="4D5151A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ist – wie gesagt – nur meine persönliche Intuition, historisch wie soziologisch noch völlig unbegründet. Bei den Orthodoxen entstehen keine dogmatischen Fragen mehr. Sie entstehen einfach nicht. Offenbar deshalb, weil es das Fest des Triumphs der Orthodoxie gibt.</w:t>
      </w:r>
    </w:p>
    <w:p w14:paraId="7E8B22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Aber dennoch: Wo ist die Lösung? Wo ist die Wende, die wir übersehen haben</w:t>
      </w:r>
      <w:r>
        <w:rPr>
          <w:rFonts w:hint="default" w:eastAsiaTheme="minorHAnsi"/>
          <w:sz w:val="24"/>
          <w:szCs w:val="24"/>
          <w:lang w:val="en-US" w:eastAsia="en-US" w:bidi="he-IL"/>
        </w:rPr>
        <w:br w:type="textWrapping"/>
      </w:r>
      <w:r>
        <w:rPr>
          <w:rFonts w:hint="default" w:eastAsiaTheme="minorHAnsi"/>
          <w:sz w:val="24"/>
          <w:szCs w:val="24"/>
          <w:lang w:val="en-US" w:eastAsia="en-US" w:bidi="he-IL"/>
        </w:rPr>
        <w:t>und zu der wir zurückkehren müssen?</w:t>
      </w:r>
    </w:p>
    <w:p w14:paraId="6114499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Abbild und Ähnlichkeit Gottes. Ich bin überzeugt, dass gerade die Theologie des Bildes und der Ähnlichkeit das Fundament der praktischen Theologie der Kirche hätte werden müssen. Als diese Themen jedoch an den Rand der kirchlichen Verkündigung und des geistlichen Lebens gerieten, begann eine innere Verweltlichung: Die Kirche verlor ihren transzendenten Grund und verwandelte sich allmählich in ein soziologisches Phänomen – „nach den Elementen dieser Welt“ (Kol 2,8).</w:t>
      </w:r>
    </w:p>
    <w:p w14:paraId="3E0B82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Wir müssen zur ursprünglichen Praxis zurückkehren: Die Wiederherstellung des Bildes und die Vervollkommnung nach der Ähnlichkeit müssen zum Kern des kirchlichen geistlichen Lebens werden. Unter „kirchlicher geistlicher Praxis“ ist nicht nur Predigt und Schrifttradition zu verstehen, sondern auch das Herz der liturgischen</w:t>
      </w:r>
      <w:r>
        <w:rPr>
          <w:rFonts w:hint="default" w:eastAsiaTheme="minorHAnsi"/>
          <w:sz w:val="24"/>
          <w:szCs w:val="24"/>
          <w:lang w:val="en-US" w:eastAsia="en-US" w:bidi="he-IL"/>
        </w:rPr>
        <w:br w:type="textWrapping"/>
      </w:r>
      <w:r>
        <w:rPr>
          <w:rFonts w:hint="default" w:eastAsiaTheme="minorHAnsi"/>
          <w:sz w:val="24"/>
          <w:szCs w:val="24"/>
          <w:lang w:val="en-US" w:eastAsia="en-US" w:bidi="he-IL"/>
        </w:rPr>
        <w:t>und – umso mehr – mystischen Erfahrung. Die Liturgie muss eine Übung in dieser Wiederherstellung und in diesem Aufstieg nach der Ähnlichkeit sein. Es scheint, als hätten die modernen Christen „vergessen“, dass unsere heutige Liturgie vor allem die Teilnahme am kommenden Mahl des Reiches Gottes ist, das erst noch stattfinden wird (Lk 22,16–18), und nicht nur eine Erinnerung an das, was bereits geschehen ist. Im Gegensatz zum Ritualismus, der das μυστήριον durch die Betrachtung eines unlösbaren Puzzles ersetzt, ist die Liturgie als Akt der Kirche κοινωνία – eine göttliche Kommunikation, in der die Gläubigen, versammelt zur heiligen, göttlichen Synaxis, das eschatologische Mahl vorauskosten (Offb 19,5–9). In dieser Kommunikation danken (ευχαριστία) die Gläubigen dem Logos für die Annahme der Sohnschaft, für die Reinigung und für die Teilhabe an der Offenbarung. In solcher Kommunikation entwickelt der Gläubige seine logoshafte Natur, wird zu einem vollständigen homo und bestätigt so sein wahres Sein (sum). Der Gläubige wählt selbst im schrecklichsten Abgrund frei und bewusst das Reich und dankt für die Möglichkeit dieser Wahl.</w:t>
      </w:r>
    </w:p>
    <w:p w14:paraId="1A948E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Ergebnis: </w:t>
      </w:r>
    </w:p>
    <w:p w14:paraId="0CE026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Communico, ergo homo. </w:t>
      </w:r>
    </w:p>
    <w:p w14:paraId="578D78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Homo, ergo sum.</w:t>
      </w:r>
    </w:p>
    <w:p w14:paraId="65ABA3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Diese Kommunikation ist zweiseitig. Am anderen Ende der „Leitung“ steht der christliche Gott – der Gott, der „sanftmütig und von Herzen demütig“ ist (Mt 11,29).</w:t>
      </w:r>
      <w:r>
        <w:rPr>
          <w:rFonts w:hint="default" w:eastAsiaTheme="minorHAnsi"/>
          <w:sz w:val="24"/>
          <w:szCs w:val="24"/>
          <w:lang w:val="en-US" w:eastAsia="en-US" w:bidi="he-IL"/>
        </w:rPr>
        <w:br w:type="textWrapping"/>
      </w:r>
      <w:r>
        <w:rPr>
          <w:rFonts w:hint="default" w:eastAsiaTheme="minorHAnsi"/>
          <w:sz w:val="24"/>
          <w:szCs w:val="24"/>
          <w:lang w:val="en-US" w:eastAsia="en-US" w:bidi="he-IL"/>
        </w:rPr>
        <w:t>Darum können wir mit Ihm nur in Seiner Sprache kommunizieren – in der Sprache der Demut. Wir dürfen das niemals vergessen – auch nicht unter den, aus unserer Sicht, bequemsten Bedingungen.</w:t>
      </w:r>
    </w:p>
    <w:p w14:paraId="3298F0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meine, dass das ganze Set an „Instrumenten und Mechanismen“ des geistlichen Lebens – Fasten, Gebet, Gottesdienst, Studium der Schrift und der Patristik – unter dieser Perspektive verständlich und durchsichtig wird, selbst in seinem alltäglichen, praktischen Sinn. Auch die Erziehung der messianischen Identität wird dabei natürlich und traditionell.</w:t>
      </w:r>
    </w:p>
    <w:p w14:paraId="446046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„An ihren Früchten werdet ihr sie erkennen.“ (Mt 7,20). Welche Früchte muss die Kirche hervorbringen, damit wir sagen können, dass wir das gewünschte Ziel erreicht haben?</w:t>
      </w:r>
    </w:p>
    <w:p w14:paraId="7F2A6E5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Wenn meine Überlegungen richtig sind, dann können wir mit Gewissheit erwarten, dass eine solche „normative Kirche“ Gläubige hervorbringen wird, deren Worte und Taten übereinstimmen, deren Worte Gewicht haben.</w:t>
      </w:r>
    </w:p>
    <w:p w14:paraId="554099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Nicht, weil solche Christen erfolgreicher in Politik oder öffentlicher Kommunikation wären, sondern weil ihre Wahrhaftigkeit eine andere Qualität hätte.</w:t>
      </w:r>
      <w:r>
        <w:rPr>
          <w:rFonts w:hint="default" w:eastAsiaTheme="minorHAnsi"/>
          <w:sz w:val="24"/>
          <w:szCs w:val="24"/>
          <w:lang w:val="en-US" w:eastAsia="en-US" w:bidi="he-IL"/>
        </w:rPr>
        <w:br w:type="textWrapping"/>
      </w:r>
      <w:r>
        <w:rPr>
          <w:rFonts w:hint="default" w:eastAsiaTheme="minorHAnsi"/>
          <w:sz w:val="24"/>
          <w:szCs w:val="24"/>
          <w:lang w:val="en-US" w:eastAsia="en-US" w:bidi="he-IL"/>
        </w:rPr>
        <w:t>Sie würden weniger sprechen, aber das Gewicht ihrer Worte wäre größer. Das wäre keine Folge besonderer Anstrengung, sondern eine natürliche Konsequenz: Der gläubige Christ, der sich selbst gesucht und gefunden hat, der seinen Weg im Universum kennt und einen persönlichen Bund mit dem Schöpfer geschlossen hat, wird von Natur aus seine Gedanken – und umso mehr seine Rede – filtern. Wenn der Mensch weiß, dass der Sinn seines Lebens in dieser Welt darin besteht, das Abbild wiederherzustellen und sich nach der Ähnlichkeit Gottes zu vervollkommnen – des inkarnierten Gottes –, dann wird er bewusst und frei den Weg der Gebote und des Wachstums im Glauben gehen (Eph 4,13–14).</w:t>
      </w:r>
    </w:p>
    <w:p w14:paraId="74BEA26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Nur in diesem Fall entsteht ein wirklicher Sinn und eine echte Notwendigkeit für das demütige Herz. Über Demut zu sprechen hat nur Sinn mit einem Gläubigen, der tatsächlich einen persönlichen Bund mit Jesus geschlossen hat. Welchen Sinn hätte es, über Demut mit jemandem zu sprechen, der weder die Dreifaltigkeit Gottes</w:t>
      </w:r>
      <w:r>
        <w:rPr>
          <w:rFonts w:hint="default" w:eastAsiaTheme="minorHAnsi"/>
          <w:sz w:val="24"/>
          <w:szCs w:val="24"/>
          <w:lang w:val="en-US" w:eastAsia="en-US" w:bidi="he-IL"/>
        </w:rPr>
        <w:br w:type="textWrapping"/>
      </w:r>
      <w:r>
        <w:rPr>
          <w:rFonts w:hint="default" w:eastAsiaTheme="minorHAnsi"/>
          <w:sz w:val="24"/>
          <w:szCs w:val="24"/>
          <w:lang w:val="en-US" w:eastAsia="en-US" w:bidi="he-IL"/>
        </w:rPr>
        <w:t>noch die Menschwerdung bewusst erlebt hat? Ein solcher Mensch lebt ohnehin unter der Macht des „Fürsten dieser Welt“ (Joh 12,31; 16,11). Für solche Menschen klingen Reden über Demut wie Aufforderungen zur Depression. Und Gott behüte, wenn sie anfangen, Demut zu „spielen“. Die menschliche Psychologie der Demut und die Demut Gottes, das heißt die Ontologie Gottes, haben ebenso wenig gemeinsam wie die transzendente und die immanente Wirklichkeit. Natürlich kann man klug über analogia entis oder Apophatik sprechen, aber solche Gespräche sind in diesem konkreten Fall wirklich nicht heilsam.</w:t>
      </w:r>
    </w:p>
    <w:p w14:paraId="2478F08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Zum Abschluss dieses Opus möchte ich sagen, dass ich selbstverständlich keinen Anspruch auf Wahrheit erhebe – in keiner Instanz. Aber ich glaube, dass diese meine vorläufigen Intuitionen Probleme beschreiben, die morgen bereits mit voller Wucht vor der Kirche stehen werden – wenn sie es nicht schon tun.</w:t>
      </w:r>
    </w:p>
    <w:p w14:paraId="6335E0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ist nichts Überraschendes daran, wenn meine Gedanken stark von meinem nordkaukasischen Hintergrund geprägt sind. Der Nordkaukasus ist im genetischen und kulturellen Sinn ein eigener Kontinent – weder Europa noch Asien. Darum mag es Vertretern anderer Zivilisationen schwerfallen, die Logik eines Nordkaukasers nachzuvollziehen. Doch gerade dieser Blick von außen, so hoffe ich, kann Christen jeder Herkunft helfen.</w:t>
      </w:r>
    </w:p>
    <w:p w14:paraId="1C46461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Unsere Kirche ist – Gott sei Dank – bereits zweitausend Jahre alt! Wir können nichts Neues über unseren Glauben erfahren. Es geht nur darum, was wir längst wissen. Es geht nicht nur um historische Ursachen. Sowohl „Reformation“ als auch „Revolution“ bedeuten Veränderungen der Form. Was wir aber brauchen, ist eine tiefe, wesentliche Erneuerung. Ich würde sie Reaktualisierung nennen – oder einfach Aktualisierung der Kirche. Und wahrscheinlich ist das die Aufgabe nicht nur einer Generation.</w:t>
      </w:r>
    </w:p>
    <w:p w14:paraId="40B182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Wir müssen lernen, die Kirche immer wieder neu zu aktualisieren, um den Herausforderungen des dritten und aller kommenden Jahrtausende standzuhalten.</w:t>
      </w:r>
    </w:p>
    <w:p w14:paraId="3D7E9B7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Wie ich hoffe.</w:t>
      </w:r>
    </w:p>
    <w:p w14:paraId="61474A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Christus nobiscum!</w:t>
      </w:r>
    </w:p>
    <w:p w14:paraId="1B1F947E">
      <w:pPr>
        <w:spacing w:after="200" w:line="276" w:lineRule="auto"/>
        <w:ind w:firstLine="567"/>
        <w:jc w:val="both"/>
        <w:rPr>
          <w:rFonts w:hint="default" w:eastAsiaTheme="minorHAnsi"/>
          <w:sz w:val="24"/>
          <w:szCs w:val="24"/>
          <w:lang w:val="en-US" w:eastAsia="en-US" w:bidi="he-IL"/>
        </w:rPr>
      </w:pPr>
    </w:p>
    <w:p w14:paraId="7930CE0A">
      <w:pPr>
        <w:spacing w:after="200" w:line="276" w:lineRule="auto"/>
        <w:ind w:firstLine="567"/>
        <w:jc w:val="both"/>
        <w:rPr>
          <w:rFonts w:hint="default" w:eastAsiaTheme="minorHAnsi"/>
          <w:sz w:val="24"/>
          <w:szCs w:val="24"/>
          <w:lang w:val="ru-RU" w:eastAsia="en-US" w:bidi="he-IL"/>
        </w:rPr>
      </w:pPr>
    </w:p>
    <w:p w14:paraId="48257AA5">
      <w:pPr>
        <w:spacing w:after="200" w:line="276" w:lineRule="auto"/>
        <w:ind w:firstLine="567"/>
        <w:jc w:val="both"/>
        <w:rPr>
          <w:rFonts w:hint="default" w:eastAsiaTheme="minorHAnsi"/>
          <w:sz w:val="24"/>
          <w:szCs w:val="24"/>
          <w:lang w:val="ru-RU" w:eastAsia="en-US" w:bidi="he-IL"/>
        </w:rPr>
      </w:pPr>
    </w:p>
    <w:p w14:paraId="3B755E90">
      <w:pPr>
        <w:ind w:firstLine="567"/>
        <w:jc w:val="both"/>
        <w:rPr>
          <w:rFonts w:hint="default"/>
          <w:sz w:val="24"/>
          <w:szCs w:val="24"/>
          <w:lang w:val="ru-RU" w:eastAsia="en-US"/>
        </w:rPr>
      </w:pPr>
      <w:r>
        <w:rPr>
          <w:rFonts w:hint="default"/>
          <w:sz w:val="24"/>
          <w:szCs w:val="24"/>
          <w:lang w:val="ru-RU" w:eastAsia="en-US"/>
        </w:rPr>
        <w:t>Zur Ontologie des Logos.</w:t>
      </w:r>
    </w:p>
    <w:p w14:paraId="26069DCC">
      <w:pPr>
        <w:ind w:firstLine="567"/>
        <w:jc w:val="both"/>
        <w:rPr>
          <w:rFonts w:hint="default"/>
          <w:sz w:val="24"/>
          <w:szCs w:val="24"/>
          <w:lang w:val="ru-RU" w:eastAsia="en-US"/>
        </w:rPr>
      </w:pPr>
    </w:p>
    <w:p w14:paraId="3BE61A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ersten Teil dieser Untersuchung habe ich versucht, die innere Logik all jener Handlungen nachzuzeichnen, die ein gläubiger orthodoxer Christ innerhalb der sogenannten „Kirchenumfriedung“ vollzieht – also im Raum des Rituals. Nun tritt mein Christ aus dem Tempel hinaus. Und was erwartet ihn?</w:t>
      </w:r>
    </w:p>
    <w:p w14:paraId="0813C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erinnern uns alle daran, wie die zentrale Frage der Philosophie lautet: Was ist das Seiende? Tatsächlich aber ist die erste Frage, die sich der Mensch stellt, eine andere: Wer bin ich? Mir fällt schwer, mir davon Ausnahmen vorzustellen. Jede ernsthafte Weiterentwicklung dieses Diskurses in unserer Zivilisation führt jedoch zwangsläufig zur eigentlichen Hauptfrage der Philosophie. Dennoch hat es keinen Sinn zu vergessen, womit alles beginnt.</w:t>
      </w:r>
    </w:p>
    <w:p w14:paraId="17546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Versuch der Selbstbestimmung beginnt immer mit einer Betrachtung der Umgebung und der eigenen inneren Welt. Es folgt die Identifikation einer Hierarchie von Faktoren und ihrer wechselseitigen Abhängigkeiten. Auf diese Weise entsteht unausweichlich die Notwendigkeit, Prioritäten zu bestimmen.</w:t>
      </w:r>
    </w:p>
    <w:p w14:paraId="549D60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schenkt Leben? Was verleiht Kraft? Wie bleibt man lebendig? Denken hat keinen Sinn an sich selbst. Denken – wie jeder sinnvolle Prozess – muss ein gesetztes Ziel erreichen. Es ist äußerst wichtig, dieses Ziel von Anfang an klar zu bestimmen und es trotz aller denkbaren Verschlingungen von Syllogismen und Paradoxien niemals aus den Augen zu verlieren.</w:t>
      </w:r>
    </w:p>
    <w:p w14:paraId="5BC948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schenkt Leben? Was verleiht Kraft? Wie bleibt man lebendig?</w:t>
      </w:r>
    </w:p>
    <w:p w14:paraId="09F44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die allererste denkbare Frage, die sich einem denkenden Wesen bereits in früher Kindheit stellt. Das Kind mag nicht wissen, was „Kraft“ oder „Leben“ ist, aber es kennt immer den Unterschied zwischen Freude und dem Schrecken, der irgendwo in der Nähe lauert – falls er lauert.</w:t>
      </w:r>
    </w:p>
    <w:p w14:paraId="056A41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Dichotomie wird den Menschen sein ganzes übriges Leben verfolgen, auch wenn sich die Begriffe ändern: Leben – Tod, Licht – Finsternis, Freiheit – Knechtschaft usw.</w:t>
      </w:r>
    </w:p>
    <w:p w14:paraId="3A504C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Dann kommt das Erwachsenwerden. Wenn es kommt.</w:t>
      </w:r>
    </w:p>
    <w:p w14:paraId="0A956D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ein denkender Mensch beginnt über seine Verantwortung nachzudenken. Er beginnt seine Verantwortung für die Welt zu sehen, die ihn umgibt. Viel später erkennt er seine Verantwortung auch für die Welt, die in ihm selbst brodelt. Falls er sie erkennt.</w:t>
      </w:r>
    </w:p>
    <w:p w14:paraId="3D0074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Wenn, wenn – immer wieder dieses wenn… </w:t>
      </w:r>
    </w:p>
    <w:p w14:paraId="00BCCF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Leben lang eine Wahl.</w:t>
      </w:r>
    </w:p>
    <w:p w14:paraId="6AF9BA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Sehr schnell zeigt sich ein Zusammenhang zwischen der Qualität des Denkens und der Qualität des Handelns, das heißt des Einwirkens auf die Umgebung. Der Versuch, Ordnung im eigenen Denken zu schaffen, legt das völlige Chaos jenes Informationsraums offen, auf dessen Grundlage dieses Denken aufgebaut werden soll. In jeder Informationsumgebung, an jedem Ort, zu jeder Zeit herrscht völlige Unordnung. Immer muss man selbst die Informationsströme filtern, um eine stabile Identität zu bilden. Identität setzt Stabilität voraus. Eine instabile Identität ist per definitionem keine Identität. Identität bedeutet, sich mit etwas zu identifizieren – mit etwas im Außenraum. Und genau hier beginnen die Probleme.</w:t>
      </w:r>
    </w:p>
    <w:p w14:paraId="65906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moderne Mensch lebt in einem Zustand ontologischer Erschöpfung. Alle „Ismen“ sind diskreditiert. Alle großen Narrative sind tot – oder zumindest längst begraben. Es gibt nichts mehr, womit man sich identifizieren könnte.</w:t>
      </w:r>
    </w:p>
    <w:p w14:paraId="65321E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dieser Zustand hat einen Vorteil: Gerade deshalb gelangt der moderne Mensch auf der Suche nach sich selbst umso schneller zur Hauptfrage der Philosophie.</w:t>
      </w:r>
    </w:p>
    <w:p w14:paraId="79AD1B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Seiende? Das Seiende ist. Was aber bedeutet „ist“? Was bedeutet Sein?</w:t>
      </w:r>
    </w:p>
    <w:p w14:paraId="477843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Vergessen wir nicht: Für uns ist dies eine praktische Frage. Aus der Perspektive der Frage „Wer bin ich?“ bedeutet Sein vor allem Identität. Sein heißt, sich selbst identisch zu sein, sich selbst gleich zu bleiben. Sein heißt, man selbst zu sein.</w:t>
      </w:r>
    </w:p>
    <w:p w14:paraId="0E65E8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 hört ein zerbrochener Stein auf, er selbst zu sein? Natürlich nicht.</w:t>
      </w:r>
      <w:r>
        <w:rPr>
          <w:rFonts w:hint="default" w:eastAsiaTheme="minorHAnsi"/>
          <w:sz w:val="24"/>
          <w:szCs w:val="24"/>
          <w:lang w:val="ru-RU" w:eastAsia="en-US" w:bidi="he-IL"/>
        </w:rPr>
        <w:br w:type="textWrapping"/>
      </w:r>
      <w:r>
        <w:rPr>
          <w:rFonts w:hint="default" w:eastAsiaTheme="minorHAnsi"/>
          <w:sz w:val="24"/>
          <w:szCs w:val="24"/>
          <w:lang w:val="ru-RU" w:eastAsia="en-US" w:bidi="he-IL"/>
        </w:rPr>
        <w:t>Er bleibt Stein, selbst wenn man ihn in viele kleine Steine zerschlägt.</w:t>
      </w:r>
    </w:p>
    <w:p w14:paraId="2E10A7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ist sein Selbstsein zu bewahren ein Problem für den denkenden Menschen.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Es stellt sich heraus: Der Mensch, der sich bemüht, er selbst zu bleiben, ist eigentlich der Mensch. Denn der Mensch ist per definitionem kein Stein. Falls er kein Stein ist. Folglich ist der denkende Mensch der eigentliche Mensch.</w:t>
      </w:r>
    </w:p>
    <w:p w14:paraId="53FF27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Kann ein nicht-denkender Mensch weiterhin er selbst bleiben?</w:t>
      </w:r>
    </w:p>
    <w:p w14:paraId="647EE0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nicht-denkender Mensch kontrolliert sein Denken nicht. Sein Denken – und damit sein Verhalten – gleicht einem Papierschiffchen, das ein Kind in einen Straßenstrom geworfen hat. Das Schicksal dieses Schiffchens liegt nicht in seinen Händen. Es hängt vom Wetter und vom Zustand der städtischen Regenwasserkanäle ab.</w:t>
      </w:r>
    </w:p>
    <w:p w14:paraId="7C58C6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Genauso ist es mit dem nicht-denkenden Menschen. Der ontologische Konformist ist, streng genommen, nicht ganz ein Mensch. Genau genommen: überhaupt kein Mensch. Er ist eher ein Stein.</w:t>
      </w:r>
    </w:p>
    <w:p w14:paraId="2BCE7D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Wünschen wir den Konformisten Glück auf ihrem schweren Weg. Wir haben gerade festgestellt, dass sie eigentlich gar nicht existieren. Und wenn sie existieren, dann eher als Teil der unbelebten Natur.</w:t>
      </w:r>
    </w:p>
    <w:p w14:paraId="5BBBB1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soeben eine Beobachtung gemacht, die die weitere Analyse erheblich vereinfacht. Es stellt sich heraus, dass sich alles Seiende in zwei Kategorien einteilen lässt. Nur zwei.</w:t>
      </w:r>
    </w:p>
    <w:p w14:paraId="3AC5A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die logoshaften denkenden Wesen – das heißt denkende Menschen,</w:t>
      </w:r>
    </w:p>
    <w:p w14:paraId="5973B3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und die gesamte übrige Natur, ob belebt oder unbelebt.</w:t>
      </w:r>
    </w:p>
    <w:p w14:paraId="6CF2CC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es einfacher sagen: Menschen und Natur. Und unsere Analyse betrifft eigentlich die Menschen. Denn für die Natur spielt es keine Rolle, ihre Identität zu bewahren. Die Natur ist immer schön. Und selbst die gewaltigsten Naturkatastrophen nehmen der Natur nichts von ihrer Schönheit. Nur kann die Natur ihre eigene Schönheit nicht wahrnehmen. Diese Aufgabe hat sie uns überlassen – den Menschen. Und uns ist es wichtig, unsere Identität zu bewahren, unser Selbstsein.</w:t>
      </w:r>
    </w:p>
    <w:p w14:paraId="11524A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es also, „man selbst zu bleiben“?</w:t>
      </w:r>
    </w:p>
    <w:p w14:paraId="43C70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 voilà! So einfach und so schwierig.</w:t>
      </w:r>
    </w:p>
    <w:p w14:paraId="53A765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solche Fragestellung setzt voraus, dass wir bereits wissen, was „man selbst sein“ bedeutet. Aber wissen wir es wirklich? Versuchen wir es zu klären.</w:t>
      </w:r>
    </w:p>
    <w:p w14:paraId="77574E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w:t>
      </w:r>
    </w:p>
    <w:p w14:paraId="4B9B8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den ersten Blick demonstriert diese Aussage eine Form von Präsenz. Wenn wir unserer Annahme zustimmen, dass Sein Identität bedeutet, dann verlangt ein solcher Affirmativ nach der Bestimmung eines leeren Prädikats: „Ich bin – was?“</w:t>
      </w:r>
    </w:p>
    <w:p w14:paraId="1C373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müsste eigentlich eine Aufzählung der Voraussetzungen bzw. Gegebenheiten folgen, mit denen wir geboren wurden. Aber definiert den Menschen wirklich sein Ort und seine Zeit der Geburt und die übrigen Voraussetzungen? Bleibt der Mensch, wenn er lediglich Produkt seiner Umgebung ist, ein Wesen, das sich aus der logoslosen Natur herauslöst – oder bleibt er vielmehr Teil von ihr? Oder in der Sprache dieser Arbeit: Wird ein Mensch zum Menschen, wenn er Teil jener Inertie bleibt, die ihn hervorgebracht hat?</w:t>
      </w:r>
    </w:p>
    <w:p w14:paraId="3BA362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provokative Fragestellung, aber völlig legitim. Erstens: Der Mensch soll natürlich annehmen, bewahren und – wenn möglich – entfalten, was ihm bei der Geburt gegeben wurde. Zweitens aber muss der Mensch aus einem Produkt der Umgebung zum Autor seines eigenen Projekts werden. Voraussetzungen sind für den Menschen nur eine Gegebenheit, ein Arbeitsmaterial, das er nutzen soll, um …</w:t>
      </w:r>
    </w:p>
    <w:p w14:paraId="647A52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Vermeiden wir zu lange Syllogismen, damit wir den roten Faden unseres Gedankengangs nicht verlieren.</w:t>
      </w:r>
    </w:p>
    <w:p w14:paraId="6A8571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also festgestellt, dass die Aussage „Ich bin“ erstens ein Affirmativ der Präsenz ist und zweitens in einen Performativ übergehen muss – sonst verliert sie ihren Sinn. Die Struktur dieser Proposition selbst weist bereits darauf hin.</w:t>
      </w:r>
    </w:p>
    <w:p w14:paraId="430BF2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ich zu meiner nächsten Intuition übergehe, möchte ich daran erinnern, dass ich Christ bin und mich in erster Linie an Christen wende.</w:t>
      </w:r>
    </w:p>
    <w:p w14:paraId="73203D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Vielleicht bin ich nicht kompetent genug, doch ich bin noch nie einer expliziten Formulierung einer Beobachtung begegnet, die mir eigentlich offensichtlich erscheint.</w:t>
      </w:r>
    </w:p>
    <w:p w14:paraId="4B4544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wissen, dass wir Menschen nach dem Ebenbild und Gleichnis Gottes geschaffen sind. Im Dialog am Dornbusch spricht Gott erstmals über Sich Selbst. Und was sagt Er? Er sagt, wie man gewöhnlich übersetzt: „Ich bin der Seiende.“</w:t>
      </w:r>
    </w:p>
    <w:p w14:paraId="2664CA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schreckliche Übersetzung.</w:t>
      </w:r>
    </w:p>
    <w:p w14:paraId="1F79F9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hebräischen Original von Ex 3,14 fehlt im Zentrum des Dialogs jeder Nominativ. Es wird ausschließlich eine prädikative Form verwendet: der Seinsoperator ’Ehyeh’ im Imperfekt, der ein unvollendetes, sich aktualisierendes Handeln ausdrückt. Es geht also in jedem Fall um Dynamik, nicht um Statik. Der Tetragrammaton – also der „Name“ – erscheint erst später, im nächsten Satz. Und streng genommen ist auch der Tetragrammaton kein reiner Nominativ: Er ist lediglich eine substantivierte Form des Verbs. Selbst der „Name“ Gottes bleibt also eine Handlung, die in der Form eines Substantivs „angehalten“ wurde.</w:t>
      </w:r>
    </w:p>
    <w:p w14:paraId="6DDE2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ist entscheidend, dass Gott am Dornbusch auf das Sein als Handlung verweist. Das Hebräische lässt daran keinerlei Zweifel. Das bedeutet: Wir, die wir nach Seinem Bild und Gleichnis geschaffen sind, sind berufen, diese Handlung zu wiederholen – das heißt, zu sein. Unsere Hauptaufgabe ist: zu sein. Die erste Tugend, die Christen entwickeln sollen, ist das Sein.</w:t>
      </w:r>
    </w:p>
    <w:p w14:paraId="6BC9F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weiter oben bereits geschrieben, dass Gott am Dornbusch eine Antwort ausspricht. Bis der menschliche Geist die Frage formulieren wird, zu der diese Antwort gehört, vergehen fast tausend Jahre – bis Aristoteles: „Was ist das Seiende?“</w:t>
      </w:r>
    </w:p>
    <w:p w14:paraId="69DB0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seinen Vorlesungen über Thomas von Aquin sieht Heidegger die Stellung der Formel ὁ ὤν in der Geschichte des abendländischen Denkens. Doch selbst er wollte darin nicht eigens eine Antwort erkennen. Für uns jedoch gewinnt diese Formel ihre Aktualität gerade als Antwort – ja mehr noch: als Gebot.</w:t>
      </w:r>
    </w:p>
    <w:p w14:paraId="5277A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 sein – als Gebot. Zu sein – als Tugend.</w:t>
      </w:r>
    </w:p>
    <w:p w14:paraId="238F4D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Erstaunlichste ist: Wenn man dasselbe anders ausdrückt – „das Leben – als Gebot; das Leben – als Tugend“, dann wird diese Aussage in der christlichen Umgebung sofort zu einem Truis</w:t>
      </w:r>
      <w:r>
        <w:rPr>
          <w:rFonts w:hint="default" w:eastAsiaTheme="minorHAnsi"/>
          <w:sz w:val="24"/>
          <w:szCs w:val="24"/>
          <w:lang w:val="ru-RU" w:eastAsia="en-US" w:bidi="he-IL"/>
        </w:rPr>
        <w:softHyphen/>
      </w:r>
      <w:r>
        <w:rPr>
          <w:rFonts w:hint="default" w:eastAsiaTheme="minorHAnsi"/>
          <w:sz w:val="24"/>
          <w:szCs w:val="24"/>
          <w:lang w:val="ru-RU" w:eastAsia="en-US" w:bidi="he-IL"/>
        </w:rPr>
        <w:t>mus.</w:t>
      </w:r>
    </w:p>
    <w:p w14:paraId="7821B5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gilt: Wenn Sein zu einem Tun wird, dann muss es ein sinnvolles, rationales Handeln sein. „Sein“ bedeutet in seiner vollständigen Form „jemand sein“ oder „etwas sein“. Und genau hier beginnt das Interessanteste.</w:t>
      </w:r>
    </w:p>
    <w:p w14:paraId="5B22FE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Sprache selbst legt nahe, dass die Qualität des „Seins“ durch zwei Parameter bestimmt wird: durch die Intensität, die Sättigung des Seins, und durch die Qualität des Prädikats – also durch das, was oder wer das Subjekt ist.</w:t>
      </w:r>
    </w:p>
    <w:p w14:paraId="55CB00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Der erste Parameter beantwortet die Frage „Wie sehr sein?“, der zweite die Frage „Wie sein, auf welche Weise sein?“</w:t>
      </w:r>
    </w:p>
    <w:p w14:paraId="6B482F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erste Fall ist recht offensichtlich: wenn ein logoshaftes Wesen beginnt, sich als etwas auszugeben, was es nicht ist. In dem Versuch, einen ontischen Status zu gewinnen, setzt es die Maske des „Anderen“ auf und verliert am Ende seine eigene Subjektivität, seine Authentizität.</w:t>
      </w:r>
    </w:p>
    <w:p w14:paraId="22CBDD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zweite Fall hingegen ist der eigentliche Kern des Interesses.</w:t>
      </w:r>
    </w:p>
    <w:p w14:paraId="1DC05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Nehmen wir an, der Mensch ist aufrichtig zu sich selbst und/oder zu seiner Umgebung. Leider befindet er sich zwangsläufig immer an einem bestimmten Punkt im Raum und in der Zeit. Deshalb steht ihm nur jene begrenzte Auswahl an Material zur Verfügung, die die Natur ihm an diesem Ort zu dieser Zeit bereitgestellt hat, und ebenso nur ein konkret begrenztes Repertoire sozialer Rollen, die ihm seine Muttersphäre anbietet. </w:t>
      </w:r>
    </w:p>
    <w:p w14:paraId="22AF6E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groß ist die Wahrscheinlichkeit, dass er in dieser endlichen Kombination zufällig ein Prädikat findet, das seinem eigentlichen Sein entspricht? Null. Absolut null. So ist die heutige Ontologie beschaffen.</w:t>
      </w:r>
    </w:p>
    <w:p w14:paraId="03FC4A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Folglich steht jeder Mensch, der seine Identität bewahren – oder, was noch wichtiger ist, erst erwerben – will, unausweichlich vor der Notwendigkeit, die ihm angebotenen Rollen umzuschreiben und das Ausgangsmaterial umzugestalten. Dies ist die Bedingung menschlichen Seins in der gegenwärtigen logosflüchtigen Ontologie.</w:t>
      </w:r>
    </w:p>
    <w:p w14:paraId="1606B2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Rahmen dieser Arbeit betrachten wir keine Strategien der Konformisten: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haben bereits festgestellt, dass der ontologische Konformist aufhört, Subjekt zu sein, und zu einer Funktion der Umgebung wird.</w:t>
      </w:r>
    </w:p>
    <w:p w14:paraId="7355A2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steht der Mensch immer vor ein und derselben Wahl: sich selbst zu werden oder sich selbst zu verlieren. Einen anderen Weg gibt es nicht.</w:t>
      </w:r>
    </w:p>
    <w:p w14:paraId="419540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eigene ontologische Position zu wählen bedeutet, aufzuhören, Schauspieler im fremden Drehbuch zu sein, und zum Autor – zum Drehbuchschreiber und Regisseur – des eigenen Seins zu werden. Dies ist die Mindestschwelle, um Mensch zu bleiben.</w:t>
      </w:r>
    </w:p>
    <w:p w14:paraId="088AAD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nächste Frage lautet: Wie trifft man diese Wahl?</w:t>
      </w:r>
    </w:p>
    <w:p w14:paraId="7B1C22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den Fall der Doppelzüngigkeit bereits ausgeschlossen. Jetzt geht es um ein Subjekt, das tatsächlich danach strebt, der zu sein, als der es sich denkt. Tatsächlich. Was bedeutet dieses „tatsächlich“?</w:t>
      </w:r>
    </w:p>
    <w:p w14:paraId="0142EC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Sprache des logischen Syntax nennt man dies den Operator der Aktualisierung/Verifikation. Und sowohl Aktualisierung als auch Verifikation sind äußerst interessant. Bleiben wir bei der Verifikation.</w:t>
      </w:r>
    </w:p>
    <w:p w14:paraId="7654B0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Untersuchung des Mechanismus der Aktualisierung wäre eine zu gewaltige Aufgabe. Im Grunde ist der gesamten Arbeit genau diese Aufgabe gewidmet. Hier lösen wir jedoch eine konkrete Frage: Wir untersuchen die Proposition „Ich bin“ und konkret das wahre Prädikat.</w:t>
      </w:r>
    </w:p>
    <w:p w14:paraId="11D997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Verifikation entsteht als Verfahren dort, wo ein Zweifel vorlag. Dieser Zweifel provoziert eine Untersuchung. Die Untersuchung wiederum besteht in einer Inventarisierung möglicher Optionen und anschließend in einem systematischen Vergleich dieser Optionen mit einem zuvor definierten Kriterium. Dieses Kriterium hat bereits selbst eine Verifikation durchlaufen und kann daher nun als klarer Maßstab der Wahrheit dienen.</w:t>
      </w:r>
    </w:p>
    <w:p w14:paraId="211807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klar. Nur überhaupt nicht klar.</w:t>
      </w:r>
    </w:p>
    <w:p w14:paraId="1B5A87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stellt sich heraus, dass ein Kriterium der Kriterien nötig ist. Wie nennt man das? Regress der Kriterien? Also wieder eine schlechte Unendlichkeit. Aber das ist kein Grund zur Kapitulation.</w:t>
      </w:r>
    </w:p>
    <w:p w14:paraId="28E497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 die Erfahrung der Verifikation selbst, die Erfahrung der Wahrheitssuche, ist bereits ein äußerst positives Ergebnis. Und was ist positiv daran? Die Erfahrung – und später die Gewohnheit – der Herauslösung des Wesentlichen. Wir haben diese Erfahrung bereits oben bezeichnet: die eigene ontologische Position. Selbst wenn es (noch) kein Ergebnis gibt.</w:t>
      </w:r>
    </w:p>
    <w:p w14:paraId="0407DA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ergibt keinen Sinn, eine Welt anzunehmen, in der die Suche nach Wahrheit unpraktisch wäre. Wenn in einem Universum die Wahrheitssuche keine Früchte trägt, hat dieses Universum kein Recht auf Existenz. Deshalb kann man das Ausbleiben des Ergebnisses ignorieren. Man kann es ignorieren, weil es unwahr ist.</w:t>
      </w:r>
    </w:p>
    <w:p w14:paraId="57810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Ergebnis stellt sich ein. Nur – wo stellt sich dieses Ergebnis ein?</w:t>
      </w:r>
    </w:p>
    <w:p w14:paraId="5FC5ED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diese Problematik entsteht aus der Spannung zwischen den Erwartungen der inneren Welt und der „Reaktion“ der äußeren Realität. Doch wenn wir logoshafte Wesen sind – scheuen wir uns nicht vor diesem antiken Begriff –, dann müssen wir die Antwort in der Welt der Logoi suchen. Das Kriterium der Kriterien mögen wir vielleicht nicht finden, aber den Logos der Logoi kennen wir alle sehr gut.</w:t>
      </w:r>
    </w:p>
    <w:p w14:paraId="13015C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 Glühbirne, jede Lichtquelle in dieser Welt ist ein Abbild der Sonne. Jede Maschine ist ein Abbild einer Kutsche oder eines Wagens. Diese Kette von Analogien ließe sich sehr lange fortsetzen. Doch die Frage ist nur eine – und sie ist die wichtigste: Wessen Abbild ist jeder Sinn?</w:t>
      </w:r>
    </w:p>
    <w:p w14:paraId="246924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sind wir sicher, dass wir logoshafte Wesen sind? Was macht uns zu Menschen – im eigentlichen, strengen Sinne? Warum ist unser Denken überhaupt möglich? Warum ist Sprache möglich? Wie können wir das Nicht-Existierende modellieren? Wer hat uns das Recht gegeben, das Seiende – das heißt das Sein – aus dem Nichtseienden, aus dem Nichts zu schöpfen? Genau das ist das Wesen jeder Kreativität. Woher haben wir das?</w:t>
      </w:r>
    </w:p>
    <w:p w14:paraId="71B192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alles Seiende aus dem Nichtseienden geschaffen? Wer ist der Logos der Logoi? Wer ist in die Geschichte eingegangen als der Sinn der Sinne?</w:t>
      </w:r>
    </w:p>
    <w:p w14:paraId="6BCDF7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85C15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 Wir sind zu schnell zur Antwort gelangt. Wir müssen noch eine weitere Runde drehen.</w:t>
      </w:r>
    </w:p>
    <w:p w14:paraId="07CFB3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Betrachten wir dasselbe Problem von einer anderen Seite.</w:t>
      </w:r>
    </w:p>
    <w:p w14:paraId="1357C6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ist die Quelle jeden Todes?</w:t>
      </w:r>
    </w:p>
    <w:p w14:paraId="3BF624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in der Welt der Natur? Alles Existierende stirbt früher oder später. Ein gewöhnlicher Stern vom Typ unserer Sonne lebt etwa 10–20 Milliarden Jahre. Unsere Sonne ist ungefähr 4,5 Milliarden Jahre alt. Sie hat noch etwa 5,5 Milliarden Jahre vor sich. Natürlich hat das keinerlei Verhältnis zu einem menschlichen Leben. Und dennoch: Nichts ist ewig in dieser Welt. Man muss nur die Zeitskala erweitern.</w:t>
      </w:r>
    </w:p>
    <w:p w14:paraId="690BCA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ist ewig?</w:t>
      </w:r>
    </w:p>
    <w:p w14:paraId="415142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Lassen wir die Sterne. Dort können wir nichts verfolgen. Schauen wir auf den Menschen, auf den Sozius. Was ist beim Menschen ewig?</w:t>
      </w:r>
    </w:p>
    <w:p w14:paraId="21A49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muss in unserer alltäglichen Praxis maximal stabil sein? Wessen Zerstörung führt zur Zerstörung des Sozialen?</w:t>
      </w:r>
    </w:p>
    <w:p w14:paraId="78E730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Sinne, die Bedeutungen. Das ist es, was die Menschen davor bewahrt, in die Natur zurückzufallen. Solange Menschen in einer Sprache sprechen – sind sie Menschen. Doch wenn die Wörter ihren Sinn verlieren, wenn die Sprache zerfällt, dann zerfällt auch die menschliche Gemeinschaft.</w:t>
      </w:r>
    </w:p>
    <w:p w14:paraId="0B4B2D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Zumindest haben wir eine Kraft gefunden, die zumindest eine Sphäre des Lebens vor dem Zerfall bewahren kann.</w:t>
      </w:r>
    </w:p>
    <w:p w14:paraId="63330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eine Ebene tiefer, gehen wir vom Niveau der Gesellschaft hinunter auf das Niveau des Individuums. Kann ein Mensch zerfallen? Wenn ja – was kann ihn vor dem Zerfall bewahren?</w:t>
      </w:r>
    </w:p>
    <w:p w14:paraId="2AC45F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wirkt die Entropie auf psychischer Ebene? Fragmentierung der Psyche, Verlust von Ziel/Zeit, Chaos der Emotionen/Gedanken, Zerfall der Identität. Wenn dies nicht aufgehalten wird, führt es unvermeidlich zum Tod.</w:t>
      </w:r>
    </w:p>
    <w:p w14:paraId="5CE444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kann den Zerfall der Persönlichkeit stoppen und verhindern? Erstens muss der Mensch eine subjektive ontologische Position gegenüber dem Sein einnehmen. Offen gesagt: „eine Position einnehmen“ impliziert bereits Subjekthaftigkeit. Aber um Missverständnisse zu vermeiden, formulieren wir es ausdrücklich. Zweitens muss der Mensch diese Position realisieren.</w:t>
      </w:r>
    </w:p>
    <w:p w14:paraId="2234A9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ohne das geht es nicht! Ohne das ist alles andere sinnlos.</w:t>
      </w:r>
    </w:p>
    <w:p w14:paraId="5E323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 Es ist einfach herausgerutscht — „sinnlos“, das heißt ohne Sinn und daher nicht existent.</w:t>
      </w:r>
    </w:p>
    <w:p w14:paraId="54FA85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muss der Mensch selbst die Wahl treffen. Und die Wahl, wie wir wissen, ist Glaube. Eine Wahl kann durch nichts Äußerliches bestimmt werden. Entweder respektiert der Mensch sich selbst – oder er respektiert sich nicht. Wenn der Mensch die Wahl zugunsten der Realität, der Wirklichkeit seines Daseins trifft, dann gibt es etwas zu besprechen. Wenn der Mensch hingegen wählt, Teil der Inertie zu sein – gleichgültig, ob der natürlichen oder der sozialen –, dann wählt er, streng genommen, das Nichtsein. Wir haben darüber bereits gesprochen und werden nicht darauf zurückkommen.</w:t>
      </w:r>
    </w:p>
    <w:p w14:paraId="300C86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Sind diese beiden Punkte erfüllt, ist alles weitere eine Frage der Zeit und der Technik. Denn „eine Position einnehmen“ und „sie verwirklichen“ bedeutet, sich als Person zu vollziehen. Es bedeutet zu überleben, es bedeutet zu siegen.</w:t>
      </w:r>
    </w:p>
    <w:p w14:paraId="7D79DC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alles selbstverständlich zu sein, aber – wie immer – gibt es Nuancen.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Warum wählen wir überhaupt den Sieg? Warum können wir nicht wieder in der Natur aufgehen? Physisch ist das ohnehin unvermeidlich. Welches Kriterium – schon wieder ein Kriterium – verlangt nach Überleben?</w:t>
      </w:r>
    </w:p>
    <w:p w14:paraId="709B55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das einzige Wesen, dem die Fähigkeit gegeben ist, das Nichtsein zu erleben.</w:t>
      </w:r>
    </w:p>
    <w:p w14:paraId="137046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66C2F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Hm. Wir diskutieren „ich bin“ und sind bereits zur Analyse des Prädikats übergegangen. Dabei haben wir das „ich“ übersehen! Was bedeutet „ich“?</w:t>
      </w:r>
    </w:p>
    <w:p w14:paraId="0D42B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das Recht, „ich“ zu sagen? Was behauptet derjenige, der „ich“ verkündet?</w:t>
      </w:r>
    </w:p>
    <w:p w14:paraId="5668B6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Zunächst müssen wir den Umfang dieser Deklaration bestimmen. Wozu steht das „ich“ im Gegensatz? Wenn der Mensch „ich“ sagt, behauptet er damit, dass er lebt – im Unterschied zu allem Unbelebten. Das bedeutet: Das „ich“ stellt sich dem gesamten Unbelebten, der gesamten Natur entgegen. Die Natur lebt aus Inertie; die Natur kann dem seelenlosen Mechanismus von Physik und Chemie nicht entkommen.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„Ich“ kann es. Das „Ich“ proklamiert seine eigene Projektivität, die sich von der natürlichen, der etablierten Ordnung unterscheidet.</w:t>
      </w:r>
    </w:p>
    <w:p w14:paraId="4ADC60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„Ich“ grenzt sich von der unbelebten Natur ab und tritt zugleich in den Dialog mit anderen „Ichs“. Mir scheint, dass eine wesentliche Eigenschaft des „Ich“ die Ehrfurcht ist. Die Natur ist seelenlos. Selbst die lebendige Natur lebt durch Instinkte. Das „Ich“ ist deshalb „Ich“, weil es erkennt – und zuerst erkennt es seine Verantwortung. Ein „Ich“ ohne Verantwortung ist kein „Ich“, sondern nur ein weiteres Exemplar der lebenden Natur. Ohne Ehrfurcht, ohne Verantwortung bemerkt dieses instinktive „Ich“ nicht einmal ein anderes „Ich“. Denn die Natur kennt kein „Ich“ – und erst recht nicht den Anderen.</w:t>
      </w:r>
    </w:p>
    <w:p w14:paraId="6063C2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kehren wieder und wieder zur Diskussion der logoslosen Existenz zurück.</w:t>
      </w:r>
      <w:r>
        <w:rPr>
          <w:rFonts w:hint="default" w:eastAsiaTheme="minorHAnsi"/>
          <w:sz w:val="24"/>
          <w:szCs w:val="24"/>
          <w:lang w:val="ru-RU" w:eastAsia="en-US" w:bidi="he-IL"/>
        </w:rPr>
        <w:br w:type="textWrapping"/>
      </w:r>
      <w:r>
        <w:rPr>
          <w:rFonts w:hint="default" w:eastAsiaTheme="minorHAnsi"/>
          <w:sz w:val="24"/>
          <w:szCs w:val="24"/>
          <w:lang w:val="ru-RU" w:eastAsia="en-US" w:bidi="he-IL"/>
        </w:rPr>
        <w:t>Was soll man tun? Statistik lässt sich nicht abschaffen.</w:t>
      </w:r>
    </w:p>
    <w:p w14:paraId="39486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Das „Ich“ ist eine Deklaration originärer Projektivität und Verantwortung.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das eine ist ohne das andere unmöglich.</w:t>
      </w:r>
    </w:p>
    <w:p w14:paraId="79967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könnte diese Analyse des „Ich“ fortsetzen. Doch mir ist etwas anderes in den Sinn gekommen.</w:t>
      </w:r>
    </w:p>
    <w:p w14:paraId="7E9F3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Irgendwo habe ich das schon gesehen. Wer war der Erste, der seine originäre Projektivität vorstellte und seine Verantwortung für das Werk anerkannte? Nun ja: „Im Anfang schuf Er Himmel und Erde“, und danach sah Er hin und sagte: „Sehr gut.“</w:t>
      </w:r>
    </w:p>
    <w:p w14:paraId="6B7998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beginnt jedes „Ich“ seine Wechselwirkung mit dem Seienden nach dem Bild und Gleichnis des ersten „Ich“. Das Wichtigste ist: Wir haben entdeckt, nach wessen Bild und Gleichnis jedes „Ich“ erschafft. Indem wir das Urbild betrachten, verstehen wir besser, wie jedes gesunde „Ich“ funktioniert und wie es funktionieren soll.</w:t>
      </w:r>
    </w:p>
    <w:p w14:paraId="1BBC1B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sprachen über das Prädikat zum „ich“. Wir sprachen über die Notwendigkeit von Identität – und zunächst über die Notwendigkeit der Identität der Sinne, der Bedeutungen.</w:t>
      </w:r>
    </w:p>
    <w:p w14:paraId="71E677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X. Wir haben das „ich“ betrachtet, wir haben „bin“ betrachtet. Wir suchten das wahre X. Ich bin Christ, ich bin Theologe. Ich sehe diese Welt entsprechend. Wir sagten bereits, dass der logoshafte Mensch eine subjektive ontologische Position einnehmen muss, um zu überleben. Sowohl der Begriff „logoshaft“ als auch der Begriff „subjektiv“ tragen – zumindest für mich – einen eindeutig theologischen, genauer christozentrischen Charakter.</w:t>
      </w:r>
    </w:p>
    <w:p w14:paraId="2C41D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diskutieren das Prädikat zu „ich bin“. Womit kann der Mensch sich identifizieren, um sich vor dem Zerfall und vor der Auflösung in der Natur zu bewahren?</w:t>
      </w:r>
    </w:p>
    <w:p w14:paraId="102B56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an, wir haben eine messianische Identität außerchristlichen Charakters. Sie kann religiös sein, oder fast vollständig säkular. Doch in jedem Fall ist eine solche Identität gezwungen, auf das maximale Abstraktionsniveau aufzusteigen.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Im Unterschied zu alltäglichen oder beruflichen Rollen versucht die messianische Identität, zur ontologischen Stütze der Person zu werden. Eben deshalb muss sie globalen Maßstab besitzen: die Totalität der Geschichte, das Schicksal der Menschheit, die Weltarbeiterklasse, die weltweite Befreiung, der Fortschritt, die Nation als metaphysisches Subjekt, wissenschaftliche Erlösung, kosmische Evolution – all das sind Versuche, ein Prädikat auf dem Niveau des Absoluten zu konstruieren.</w:t>
      </w:r>
    </w:p>
    <w:p w14:paraId="750513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wenn der Mensch seine Identität ernsthaft aufbauen will – und nicht nur eine Rolle im fremden Drehbuch spielen –, muss das Prädikat so hoch sein, dass es einer ernsten Konfrontation mit Geschichte oder Psyche standhält. Deshalb nimmt selbst beim Kommunisten das Prädikat „allgemeines Glück“ und „historische Mission der Arbeiterklasse“ unvermeidlich eine Form an, die verdächtig an Gott erinnert. Dasselbe gilt für alle starken säkularen Projekte. Sie müssen die Funktion einer göttlichen Offenbarung einnehmen, weil nichts Geringeres in der Lage ist, das menschliche „Ich“ vor dem Zerfall zu bewahren.</w:t>
      </w:r>
    </w:p>
    <w:p w14:paraId="13A83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Prädikat geringeren Maßstabs kann die Identität nicht tragen. Ein lokales, endliches, historisch bedingtes Prädikat zerfällt schneller, als die Person sich endgültig auf es stützen kann. Darum erfordern derartige Projekte ständige energetische Investitionen seitens derer, die sie tragen. Und deshalb entsteht in jedem starken außerchristlichen Messianismus unvermeidlich eine Theologie ohne Gott – ein Absolutes ohne Absolutheit, eine logosflüchtige Imitation des Logos, also der Versuch, die Rolle des Grundes des Seins ohne die Fülle des Seins zu spielen.</w:t>
      </w:r>
    </w:p>
    <w:p w14:paraId="0A476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jedoch bereits festgestellt, dass nur dasjenige, was dem Zerfall nicht unterliegt, als wahres Prädikat für „ich bin“ dienen kann. Das bedeutet: Das wahre Prädikat muss metaphysisch, übernatürlich und logoshaft sein.</w:t>
      </w:r>
    </w:p>
    <w:p w14:paraId="75A2AA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für uns Christen! Wir haben ein solches Prädikat. Und es erfüllt genau alle notwendigen Bedingungen.</w:t>
      </w:r>
    </w:p>
    <w:p w14:paraId="388C1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„Unsere“ ist selbst der Logos. Er ist nicht abgeleitet und nicht Folge der Geschichte. Er ist kein Produkt der Kultur und keine Funktion sozialer Inertie. Er hängt nicht vom Wechsel der Epochen und Kontexte ab – Er bestimmt sie. Er ist an keine Form menschlicher Ohnmacht gebunden. Er existiert nicht dank der Welt – die Welt existiert dank Ihm. Er selbst ist der Sinn der Sinne und der Grund der Gründe. Er bewahrt nicht nur den Sinn – Er erzeugt ihn. Er bewahrt nicht nur die Identität – Er schenkt sie.</w:t>
      </w:r>
    </w:p>
    <w:p w14:paraId="6D4118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wird mir entgegenhalten – und durchaus überzeugend: Wo hast du diesen Sinn in der rituellen Praxis der Kirche gesehen?</w:t>
      </w:r>
    </w:p>
    <w:p w14:paraId="5BAEBC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antworte: Die Kirche hat viele Texte, und jeder findet in ihnen das, wozu er herangereift ist. Wer etwas suchte, der hat es gefunden. Aber wer den Logos suchte – der hat den Logos gefunden.</w:t>
      </w:r>
    </w:p>
    <w:p w14:paraId="2F04CF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Ihn sogar im Ritual finden – siehe den ersten Teil. Das ist nicht das Problem der Kirche. Das ist das Problem des Auges, das schaut. Alles hängt von der Wahl ab.</w:t>
      </w:r>
    </w:p>
    <w:p w14:paraId="35CDC8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Christ“ – das ist keine politische oder kulturelle Deklaration. Das ist keine grammatische Konstruktion. Es ist ein Akt der Freiheit, ein Akt des Glaubens, ein Akt der Identität. Es ist eine ontologische Position – wenn man es ernst meint.</w:t>
      </w:r>
    </w:p>
    <w:p w14:paraId="7CC3E5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Christ wählt das Prädikat: Jesus Christus, der selbst das Sein ist. Darum ist er sicher in seiner Identität mit sich selbst. Darum ist er sicher im eschatologischen Maßstab seines persönlichen Projekts. Darum kennt er die Metaphysik seines „Ich“.</w:t>
      </w:r>
      <w:r>
        <w:rPr>
          <w:rFonts w:hint="default" w:eastAsiaTheme="minorHAnsi"/>
          <w:sz w:val="24"/>
          <w:szCs w:val="24"/>
          <w:lang w:val="ru-RU" w:eastAsia="en-US" w:bidi="he-IL"/>
        </w:rPr>
        <w:br w:type="textWrapping"/>
      </w:r>
      <w:r>
        <w:rPr>
          <w:rFonts w:hint="default" w:eastAsiaTheme="minorHAnsi"/>
          <w:sz w:val="24"/>
          <w:szCs w:val="24"/>
          <w:lang w:val="ru-RU" w:eastAsia="en-US" w:bidi="he-IL"/>
        </w:rPr>
        <w:t>Darum kennt er seine Sendung in diesem Universum, er kennt seine Berufung. Der Christ trifft in jeder Situation die Wahl zugunsten des Seins, zugunsten der Identität, zugunsten des Lichts.</w:t>
      </w:r>
    </w:p>
    <w:p w14:paraId="4215EC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Nur der Christ kann, selbst in der real existierenden Kirche, Christus finden. Wenn er das kann – was sollen ihm dann alle übrigen Hindernisse?</w:t>
      </w:r>
    </w:p>
    <w:p w14:paraId="59E63F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weiter. Wir haben unser wahres Prädikat gewählt und uns mit Christus–Logos identifiziert. Und nun?</w:t>
      </w:r>
    </w:p>
    <w:p w14:paraId="3209CC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entdecken wir damit die ontologische Bedeutung des Denkens.</w:t>
      </w:r>
    </w:p>
    <w:p w14:paraId="3EC699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rede immer wieder vom selben. Verzeiht, so ist es nun einmal.</w:t>
      </w:r>
    </w:p>
    <w:p w14:paraId="337DB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Bestimmung der Wahrheit, die Entdeckung der Wahrheit, die Identifikation mit der Wahrheit – das ist eine sehr komplexe und energieintensive Tätigkeit, die genau auf der logoshaften Ebene stattfindet. Das alles geschieht nicht zufällig. Vorausgesetzt werden eine entwickelte Denkkultur und eine entwickelte persönliche Identität. Solche Dinge entstehen weder in der Baracke noch im Kolchos. Natürlich können solche Menschen sehr leicht in einer Baracke oder sogar in einem Kolchos landen – aber dort sind sie sicher nicht entstanden. Die Kultur des Denkens ist eben eine Kultur; sie braucht eine entsprechende Umgebung und eine entsprechende Tradition.</w:t>
      </w:r>
    </w:p>
    <w:p w14:paraId="73F944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geschieht das Handeln.</w:t>
      </w:r>
    </w:p>
    <w:p w14:paraId="5DF928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Handeln kann nur eine Person – wie wir alle aus Erfahrung wissen. Eine entwickelte, geformte Person.</w:t>
      </w:r>
    </w:p>
    <w:p w14:paraId="758984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gestaltete, stabile, starke Innenwelt verwirklicht sich nach außen. Es ist immer die persönliche innere Realität, die zu einer Tatsache des Sozialen wird – zu einer konstituierenden Tatsache, d.h. zu einer Tatsache, die eine neue Struktur, eine neue Form der Welt stiftet. Und oft – ohne ein einziges Wort.</w:t>
      </w:r>
    </w:p>
    <w:p w14:paraId="424F29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Christliches Handeln bedeutet, die Stabilität und Identität des gesamten Universums zu bewahren. Doch das bedeutet nicht Konservierung oder, Gott bewahre, Einfrieren. Der Christ ist als Mitarbeiter des Schöpfers berufen, mitzuschaffen und aufzubauen.</w:t>
      </w:r>
    </w:p>
    <w:p w14:paraId="0D5FD4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handelt vom Leben. Das Leben, um erhalten zu bleiben, wird ständig geboren, schafft ständig. Also muss auch das Christentum ständig geboren werden.</w:t>
      </w:r>
    </w:p>
    <w:p w14:paraId="722D9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vergessen, dass der Sohn–Logos unaufhörlich geboren wird. Die Geburt des Sohnes ist kein punktuelles Ereignis, sondern ein ewiger Prozess. Und wir sind nach dem Bild und Gleichnis genau dieses Sohnes geschaffen, der der Logos ist. Darum sind auch wir zu einer ständigen Geburt berufen.</w:t>
      </w:r>
    </w:p>
    <w:p w14:paraId="6E81AD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„38 Wer an mich glaubt, aus dessen Leib werden, wie die Schrift sagt, Ströme lebendigen Wassers fließen.</w:t>
      </w:r>
      <w:r>
        <w:rPr>
          <w:rFonts w:hint="default" w:eastAsiaTheme="minorHAnsi"/>
          <w:sz w:val="24"/>
          <w:szCs w:val="24"/>
          <w:lang w:val="ru-RU" w:eastAsia="en-US" w:bidi="he-IL"/>
        </w:rPr>
        <w:br w:type="textWrapping"/>
      </w:r>
      <w:r>
        <w:rPr>
          <w:rFonts w:hint="default" w:eastAsiaTheme="minorHAnsi"/>
          <w:sz w:val="24"/>
          <w:szCs w:val="24"/>
          <w:lang w:val="ru-RU" w:eastAsia="en-US" w:bidi="he-IL"/>
        </w:rPr>
        <w:t>39 Das aber sagte er von dem Geist, den die empfangen sollten, die an ihn glaubten.“ (Joh 7,38–39)</w:t>
      </w:r>
    </w:p>
    <w:p w14:paraId="1280F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aus dem Johannesevangelium – und offensichtlich nicht über H₂O. Was hier sofort auch gesagt wird. Wenn es nicht um H₂O geht – worum dann? Und was sagt es uns Christen?</w:t>
      </w:r>
    </w:p>
    <w:p w14:paraId="0BC2EC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der Sohn geboren wird und gebiert, so wird auch der Christ, der im Sohn gekleidet ist, geboren und gebiert. In der Sprache dieser Arbeit nennt sich dieses Vermögen des Christen: originäre Projektivität.</w:t>
      </w:r>
    </w:p>
    <w:p w14:paraId="4ACCFE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verstehen, worin sich christliche Kreativität von jeder anderen unterscheidet. Der Christ schafft nicht alles Mögliche. Die Absonderung der Idole bedeutet die Absonderung der Projekte, die keine christliche Eschatologie enthalten.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ein Projekt keine christliche Eschatologie besitzt, wenn es keine Perspektive im Reich Gottes hat – warum sollte man Zeit und Kraft, das heißt Leben, darauf verwenden? Daraus entsteht die bekannte christliche Selektivität, die sich auf natürliche Weise in Askese verwandelt.</w:t>
      </w:r>
    </w:p>
    <w:p w14:paraId="775A83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Askese bedeutet in erster Linie die Zurückweisung der Simulakren. Der Christ kann sich nicht auf Simulakren einlassen, selbst wenn sie einen kurzfristigen Zugang zu Ressourcen und Energie ermöglichen – für die Dauer eines oder mehrerer Menschenleben. Was keine Fortsetzung in der Ewigkeit hat, besitzt keinen Wert in der Geschichte. Darum wird der Christ – sofern er Christ ist – keine Simulakren schaffen. Simulakren sind ein sicheres Zeichen des Götzendienstes, selbst wenn dieser in kirchliche Gewänder gehüllt ist und sich als Frömmigkeit tarnt.</w:t>
      </w:r>
    </w:p>
    <w:p w14:paraId="257D25E2">
      <w:pPr>
        <w:spacing w:after="200" w:line="276" w:lineRule="auto"/>
        <w:ind w:firstLine="567"/>
        <w:jc w:val="both"/>
        <w:rPr>
          <w:rFonts w:hint="default" w:eastAsiaTheme="minorHAnsi"/>
          <w:sz w:val="24"/>
          <w:szCs w:val="24"/>
          <w:lang w:val="ru-RU" w:eastAsia="en-US" w:bidi="he-IL"/>
        </w:rPr>
      </w:pPr>
    </w:p>
    <w:p w14:paraId="1E16C2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ich eine kleine, aber sehr wichtige Klarstellung machen, zu der ich selbst viele Jahre lang heranwachsen musste. Unser Leben hat einen realen, praktischen Charakter. Und nicht jede unserer Handlungen muss ontologisch begründet werden. Nicht jeden Gang in den Laden oder zum Arzt muss man in einer eschatologischen Perspektive betrachten. Einverstanden? Man muss mit beiden Füßen auf der Erde gehen.</w:t>
      </w:r>
    </w:p>
    <w:p w14:paraId="6974B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Moskauer Freund erzählte mir einmal eine sehr interessante Geschichte aus dem Paterikon.</w:t>
      </w:r>
    </w:p>
    <w:p w14:paraId="70D2A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Bauer verirrte sich in der Wüste und stieß auf einige Einsiedler. Er fragte sie: „Wie komme ich zur Stadt?“ Einer der Einsiedler antwortete: „Ich kenne den Weg zur irdischen Stadt nicht, aber ich kenne den Weg zur himmlischen Stadt und kann dir diesen zeigen.“ Der Bauer antwortete: „Wenn du den Weg zur irdischen Stadt nicht kennst – wie kannst du dann den Weg zur himmlischen Stadt kennen?“ Und der Bauer ging seines Weges.</w:t>
      </w:r>
    </w:p>
    <w:p w14:paraId="6CE899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in dieser Geschichte recht, und wer nicht? Es kann viele Antworten geben, und, man muss es zugeben, sie sind alle gleichwertig. Ich vermute, genau das meinte auch der Apostel Paulus, als er von der „festen Speise“ schrieb.</w:t>
      </w:r>
    </w:p>
    <w:p w14:paraId="3B78B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Zurück zur Ontologie. Worin unterscheidet sich logoshaftes Handeln vom „nicht-logoshaften“? Wie kann man die Teilhabe am Logos beschreiben? Wahrscheinlich muss man vom Schauen sprechen, von der Kontemplation. Man sollte erwähnen, dass Kontemplation vermutlich zweierlei Art sein kann. Es gibt die „gewöhnliche“ Kontemplation, und es gibt das übernatürliche Schauen der großen Mystiker und Propheten. Ich muss nicht erklären, dass ich von meiner eigenen Erfahrung spreche – also vom gewöhnlichen menschlichen Schauen. Und ich möchte sagen, dass christliches Handeln aus der Kontemplation herauswachsen muss. Ich bin mir über die zeitliche Reihenfolge nicht sicher – ob eines dem anderen folgt oder beide ak simultan geschehen –, aber Tatsache ist, dass eines ohne das andere unmöglich ist. Ja, das bedeutet, dass selbst die „alltäglichen“, gewöhnlichen Handlungen des Christen schöpferischen Charakter haben müssen. Wenn der Logos einmal gekommen ist, geht er nicht wieder.</w:t>
      </w:r>
    </w:p>
    <w:p w14:paraId="3C472D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nicht über prophetische Zustände urteilen, die mir nicht zugänglich sind. Aber die aufmerksame Beobachtung der Wirkungen des Heiligen Geistes – sowohl im Leben und Schaffen anderer Menschen als auch im eigenen Leben – zeigt, dass Er auf irgendeine Weise sogar im Schaffen völlig „unreiner“ Menschen präsent ist, wenn sie die Wahrheit suchen. Wenn der Mensch die Wahrheit sucht, wenn er versucht, die Wahrheit zu beschreiben, dann wird – wie klein oder unbedeutend seine Person auch sein mag – in seinem Werk eine prophetische Stimme hörbar sein.</w:t>
      </w:r>
    </w:p>
    <w:p w14:paraId="29C320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ja, mir persönlich scheint, dass für den modernen Menschen das ernsthafte, aufrichtige Studium der Philosophie und später der Theologie einen prophetischen Impuls eröffnet. Denn sowohl Philosophie als auch Theologie sind als Praxis eine Übung der Wahrheitssuche. Wenn sie nicht Praxis sind und nicht Wahrheitssuche, sind sie weder Philosophie noch Theologie. Dann sind sie gewöhnlich politische Prostitution. Tun Sie bitte so, als hätten Sie das nicht gehört – und überlegen Sie sich eine mildere Formulierung!</w:t>
      </w:r>
    </w:p>
    <w:p w14:paraId="599213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Logoshaftes Handeln ist eine Tat – eine gewöhnliche menschliche Tat –, nur muss diese Tat unter Berücksichtigung einer größeren Perspektive vollzogen werden.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Zumindest war es in meinem Leben eine Schwierigkeit, dabei die Detailtiefe des konkreten Lebensmoments nicht zu verlieren. Ich hatte damit Probleme. Ich musste es buchstäblich lernen: nicht nur das Gesamtbild einer konkreten Kommunikation zu sehen, sondern zugleich mich selbst, den Gesprächspartner und den Kontext zu differenzieren. Normalerweise fällt es schwer, das allgemeine, abstrakte Bild zu sehen. Aber manchmal ist es auch umgekehrt. Ich kann davon Zeugnis ablegen.</w:t>
      </w:r>
    </w:p>
    <w:p w14:paraId="4163E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ergibt sich also daraus? Habe ich jetzt etwa angegeben? Ich werde alt. Zumindest habe ich das ganz sicher nicht deshalb geschrieben. Das Leben ist eine konkrete Sache, und das darf man niemals vergessen. Welcher Philosoph war es, der in die Grube fiel? Der Name Thales ist in der Geschichte geblieben, der Name der Magd, die über ihn lachte, ist längst vergessen. Aber ihr Spott ist in der Geschichte geblieben. Man muss zugeben, dass in ihrem Spott viel Wahrheit steckt – was sie dennoch nicht auf eine Stufe mit Thales stellt.</w:t>
      </w:r>
    </w:p>
    <w:p w14:paraId="5311E2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Heiligen Schrift heißt es oft über die Gerechten: „Er wandelte vor Gott.“</w:t>
      </w:r>
      <w:r>
        <w:rPr>
          <w:rFonts w:hint="default" w:eastAsiaTheme="minorHAnsi"/>
          <w:sz w:val="24"/>
          <w:szCs w:val="24"/>
          <w:lang w:val="ru-RU" w:eastAsia="en-US" w:bidi="he-IL"/>
        </w:rPr>
        <w:br w:type="textWrapping"/>
      </w:r>
      <w:r>
        <w:rPr>
          <w:rFonts w:hint="default" w:eastAsiaTheme="minorHAnsi"/>
          <w:sz w:val="24"/>
          <w:szCs w:val="24"/>
          <w:lang w:val="ru-RU" w:eastAsia="en-US" w:bidi="he-IL"/>
        </w:rPr>
        <w:t>Wie immer sollten wir nicht in übermäßigen Mystizismus verfallen. Ich ziehe es vor anzunehmen, dass dies Menschen waren wie wir – und gerade darin besteht ihre Größe. Was bedeutet also „Er wandelte vor Gott“? In einfacher menschlicher Sprache? Nur dies: Der Gerechte lebte so, als ob Gott – jetzt und immer – neben ihm wäre. Er lebte im Angesicht Gottes. Bedeutet das einen ungewöhnlichen Zustand? Ja und nein. Wenn diese Menschen in den Text der Heiligen Schrift aufgenommen wurden, dann war diese Gegenwart Gottes in ihrem Leben besonders intensiv. In geringerem Maß sollte dieser modus vivendi die alltägliche Norm sein. Nichts Kompliziertes. Das Einzige, was wirklich schwierig ist: Gott in seine innere Welt einzulassen. Zu erkennen, dass man dort nicht allein ist. Dass es keinen „souveränen“ Raum gibt, den niemand hört und niemand sieht. Es gibt Einen, der hört und sieht.</w:t>
      </w:r>
    </w:p>
    <w:p w14:paraId="397558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Es ist mir wirklich seltsam, in der kirchlichen Umgebung Menschen zu sehen, die meinen, ihre geheimen Gedanken seien für niemanden sichtbar. Vielleicht nicht sofort, aber früher oder später wird fast jedem alles klar. Bedeutet das, dass die Wahrheit sofort triumphiert? Ja und nein. Das Leben in der Gesellschaft – selbst in der kirchlichen Gesellschaft – befreit nicht von der Maske. Die Maske ist unvermeidlich und unausweichlich. „Gebt das Heilige nicht den Hunden und werft eure Perlen nicht vor die Schweine, damit sie sie nicht mit ihren Füßen zertreten und sich umwenden und euch zerreißen.“ </w:t>
      </w:r>
      <w:r>
        <w:rPr>
          <w:rFonts w:hint="default" w:eastAsiaTheme="minorHAnsi"/>
          <w:sz w:val="24"/>
          <w:szCs w:val="24"/>
          <w:lang w:val="en-US" w:eastAsia="en-US" w:bidi="he-IL"/>
        </w:rPr>
        <w:t>(</w:t>
      </w:r>
      <w:r>
        <w:rPr>
          <w:rFonts w:hint="default" w:eastAsiaTheme="minorHAnsi"/>
          <w:sz w:val="24"/>
          <w:szCs w:val="24"/>
          <w:lang w:val="ru-RU" w:eastAsia="en-US" w:bidi="he-IL"/>
        </w:rPr>
        <w:t>Matthäus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7,6</w:t>
      </w:r>
      <w:r>
        <w:rPr>
          <w:rFonts w:hint="default" w:eastAsiaTheme="minorHAnsi"/>
          <w:sz w:val="24"/>
          <w:szCs w:val="24"/>
          <w:lang w:val="en-US" w:eastAsia="en-US" w:bidi="he-IL"/>
        </w:rPr>
        <w:t>)</w:t>
      </w:r>
      <w:r>
        <w:rPr>
          <w:rFonts w:hint="default" w:eastAsiaTheme="minorHAnsi"/>
          <w:sz w:val="24"/>
          <w:szCs w:val="24"/>
          <w:lang w:val="ru-RU" w:eastAsia="en-US" w:bidi="he-IL"/>
        </w:rPr>
        <w:t>. Wovon spricht das, wenn nicht vom Leben in der Gesellschaft? Das ist nebenbei gesagt ein Gebot – gleichwertig allen anderen Geboten.</w:t>
      </w:r>
    </w:p>
    <w:p w14:paraId="339FB9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nun eine Erläuterung von ChatGPT</w:t>
      </w:r>
    </w:p>
    <w:p w14:paraId="4D81FB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INFORMATIONS-FILTERUNGSTABELLE</w:t>
      </w:r>
    </w:p>
    <w:p w14:paraId="769877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(von der Realität bis zur Handlung)</w:t>
      </w:r>
    </w:p>
    <w:p w14:paraId="3DA2F6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1 — ÄUSSERE REALITÄT (100 %)</w:t>
      </w:r>
    </w:p>
    <w:p w14:paraId="2D917A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Enthält alle physikalischen Informationen: elektromagnetisches Spektrum, Schall, Vibrationen, chemische Signale, Druck, Strahlung, Magnetfelder, Gravitation, Temperatur, Objekte, Ereignisse, Prozesse.</w:t>
      </w:r>
    </w:p>
    <w:p w14:paraId="5BD9A3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Assimilierbar: 0,0000000001–0,00000000001 % (ca. 10⁻¹²–10⁻¹⁴)</w:t>
      </w:r>
    </w:p>
    <w:p w14:paraId="3C8CDC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2 — REGISTRIERUNG DURCH REZEPTOREN</w:t>
      </w:r>
    </w:p>
    <w:p w14:paraId="0E71A7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Rezeptoren reagieren nur auf engste Signalbereiche: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 Netzhaut → 380–740 nm</w:t>
      </w:r>
      <w:r>
        <w:rPr>
          <w:rFonts w:hint="default" w:eastAsiaTheme="minorHAnsi"/>
          <w:sz w:val="24"/>
          <w:szCs w:val="24"/>
          <w:lang w:val="ru-RU" w:eastAsia="en-US" w:bidi="he-IL"/>
        </w:rPr>
        <w:br w:type="textWrapping"/>
      </w:r>
      <w:r>
        <w:rPr>
          <w:rFonts w:hint="default" w:eastAsiaTheme="minorHAnsi"/>
          <w:sz w:val="24"/>
          <w:szCs w:val="24"/>
          <w:lang w:val="ru-RU" w:eastAsia="en-US" w:bidi="he-IL"/>
        </w:rPr>
        <w:t>– Ohren → 20–20 000 Hz</w:t>
      </w:r>
      <w:r>
        <w:rPr>
          <w:rFonts w:hint="default" w:eastAsiaTheme="minorHAnsi"/>
          <w:sz w:val="24"/>
          <w:szCs w:val="24"/>
          <w:lang w:val="ru-RU" w:eastAsia="en-US" w:bidi="he-IL"/>
        </w:rPr>
        <w:br w:type="textWrapping"/>
      </w:r>
      <w:r>
        <w:rPr>
          <w:rFonts w:hint="default" w:eastAsiaTheme="minorHAnsi"/>
          <w:sz w:val="24"/>
          <w:szCs w:val="24"/>
          <w:lang w:val="ru-RU" w:eastAsia="en-US" w:bidi="he-IL"/>
        </w:rPr>
        <w:t>– Haut → Druck, Temperatur, Schmerz</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Nase → Teil flüchtiger Moleküle</w:t>
      </w:r>
      <w:r>
        <w:rPr>
          <w:rFonts w:hint="default" w:eastAsiaTheme="minorHAnsi"/>
          <w:sz w:val="24"/>
          <w:szCs w:val="24"/>
          <w:lang w:val="ru-RU" w:eastAsia="en-US" w:bidi="he-IL"/>
        </w:rPr>
        <w:br w:type="textWrapping"/>
      </w:r>
      <w:r>
        <w:rPr>
          <w:rFonts w:hint="default" w:eastAsiaTheme="minorHAnsi"/>
          <w:sz w:val="24"/>
          <w:szCs w:val="24"/>
          <w:lang w:val="ru-RU" w:eastAsia="en-US" w:bidi="he-IL"/>
        </w:rPr>
        <w:t>– Zunge → 5 Geschmacksqualitäten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Assimiliert: ≈ 0,0000001 % (10⁻⁹ der realen Welt)</w:t>
      </w:r>
    </w:p>
    <w:p w14:paraId="4DD459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3 — SENSORISCHE NERVEN (Vorfilterung des Gehirns)</w:t>
      </w:r>
    </w:p>
    <w:p w14:paraId="0EE6C8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Gehirn ankommend:</w:t>
      </w:r>
      <w:r>
        <w:rPr>
          <w:rFonts w:hint="default" w:eastAsiaTheme="minorHAnsi"/>
          <w:sz w:val="24"/>
          <w:szCs w:val="24"/>
          <w:lang w:val="ru-RU" w:eastAsia="en-US" w:bidi="he-IL"/>
        </w:rPr>
        <w:br w:type="textWrapping"/>
      </w:r>
      <w:r>
        <w:rPr>
          <w:rFonts w:hint="default" w:eastAsiaTheme="minorHAnsi"/>
          <w:sz w:val="24"/>
          <w:szCs w:val="24"/>
          <w:lang w:val="ru-RU" w:eastAsia="en-US" w:bidi="he-IL"/>
        </w:rPr>
        <w:t>– Sehen → ~10⁶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Hören → ~10⁵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Somatik → ~10⁵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Gesamt: ~11 Mio. bit/s</w:t>
      </w:r>
    </w:p>
    <w:p w14:paraId="3B635C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Gehirn verwirft:</w:t>
      </w:r>
      <w:r>
        <w:rPr>
          <w:rFonts w:hint="default" w:eastAsiaTheme="minorHAnsi"/>
          <w:sz w:val="24"/>
          <w:szCs w:val="24"/>
          <w:lang w:val="ru-RU" w:eastAsia="en-US" w:bidi="he-IL"/>
        </w:rPr>
        <w:br w:type="textWrapping"/>
      </w:r>
      <w:r>
        <w:rPr>
          <w:rFonts w:hint="default" w:eastAsiaTheme="minorHAnsi"/>
          <w:sz w:val="24"/>
          <w:szCs w:val="24"/>
          <w:lang w:val="ru-RU" w:eastAsia="en-US" w:bidi="he-IL"/>
        </w:rPr>
        <w:t>– 99 % Wiederholungen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99 % Rauschen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alles ohne unmittelbare Gefahr oder Nutzen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alles, was nicht mit aktuellen Erwartungsmustern übereinstimmt</w:t>
      </w:r>
    </w:p>
    <w:p w14:paraId="25DB5B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Bewusstsein gelangt: &lt; 0,001 % des Eingangs (40–60 bit/s)</w:t>
      </w:r>
    </w:p>
    <w:p w14:paraId="2F1D78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4 — BEWUSSTE WAHRNEHMUNG</w:t>
      </w:r>
    </w:p>
    <w:p w14:paraId="2C61D3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Bewusstsein kann gleichzeitig halten: 7 ± 2 Informationseinheiten (klassische Miller-Regel).</w:t>
      </w:r>
      <w:r>
        <w:rPr>
          <w:rFonts w:hint="default" w:eastAsiaTheme="minorHAnsi"/>
          <w:sz w:val="24"/>
          <w:szCs w:val="24"/>
          <w:lang w:val="ru-RU" w:eastAsia="en-US" w:bidi="he-IL"/>
        </w:rPr>
        <w:br w:type="textWrapping"/>
      </w:r>
      <w:r>
        <w:rPr>
          <w:rFonts w:hint="default" w:eastAsiaTheme="minorHAnsi"/>
          <w:sz w:val="24"/>
          <w:szCs w:val="24"/>
          <w:lang w:val="ru-RU" w:eastAsia="en-US" w:bidi="he-IL"/>
        </w:rPr>
        <w:t>Verarbeitungsgeschwindigkeit → 40–60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Fokus → 1 Objekt → 3–5 Sekunden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Fast alles wird in 1–2 Sekunden verdrängt.</w:t>
      </w:r>
      <w:r>
        <w:rPr>
          <w:rFonts w:hint="default" w:eastAsiaTheme="minorHAnsi"/>
          <w:sz w:val="24"/>
          <w:szCs w:val="24"/>
          <w:lang w:val="ru-RU" w:eastAsia="en-US" w:bidi="he-IL"/>
        </w:rPr>
        <w:br w:type="textWrapping"/>
      </w:r>
      <w:r>
        <w:rPr>
          <w:rFonts w:hint="default" w:eastAsiaTheme="minorHAnsi"/>
          <w:sz w:val="24"/>
          <w:szCs w:val="24"/>
          <w:lang w:val="ru-RU" w:eastAsia="en-US" w:bidi="he-IL"/>
        </w:rPr>
        <w:t>Assimiliert: ≈ 0,0005 % des Gehirn-Eingangs</w:t>
      </w:r>
      <w:r>
        <w:rPr>
          <w:rFonts w:hint="default" w:eastAsiaTheme="minorHAnsi"/>
          <w:sz w:val="24"/>
          <w:szCs w:val="24"/>
          <w:lang w:val="ru-RU" w:eastAsia="en-US" w:bidi="he-IL"/>
        </w:rPr>
        <w:br w:type="textWrapping"/>
      </w:r>
      <w:r>
        <w:rPr>
          <w:rFonts w:hint="default" w:eastAsiaTheme="minorHAnsi"/>
          <w:sz w:val="24"/>
          <w:szCs w:val="24"/>
          <w:lang w:val="ru-RU" w:eastAsia="en-US" w:bidi="he-IL"/>
        </w:rPr>
        <w:t>≈ 5×10⁻⁴ % (eine Zweihunderttausendstel)</w:t>
      </w:r>
    </w:p>
    <w:p w14:paraId="646920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5 — GEDÄCHTNIS</w:t>
      </w:r>
    </w:p>
    <w:p w14:paraId="5D862F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dem bewusst Wahrgenommenen bleibt:</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Stunde → ~50 %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Tag → ~30 %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Monat → ~10 %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Jahr → 1–5 % (wenn bedeutsam)</w:t>
      </w:r>
    </w:p>
    <w:p w14:paraId="5F135F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emotionalen Marker bleibt noch weniger erhalten.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Langzeitlich gespeichert: ~1 % der bewussten Erfahrung ≈ 10⁻².</w:t>
      </w:r>
    </w:p>
    <w:p w14:paraId="234C0D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6 — ANWENDUNG (Handlung)</w:t>
      </w:r>
    </w:p>
    <w:p w14:paraId="37DE6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Von dem, was das Gedächtnis gespeichert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 tatsächlich angewendet → 1–2 %</w:t>
      </w:r>
      <w:r>
        <w:rPr>
          <w:rFonts w:hint="default" w:eastAsiaTheme="minorHAnsi"/>
          <w:sz w:val="24"/>
          <w:szCs w:val="24"/>
          <w:lang w:val="ru-RU" w:eastAsia="en-US" w:bidi="he-IL"/>
        </w:rPr>
        <w:br w:type="textWrapping"/>
      </w:r>
      <w:r>
        <w:rPr>
          <w:rFonts w:hint="default" w:eastAsiaTheme="minorHAnsi"/>
          <w:sz w:val="24"/>
          <w:szCs w:val="24"/>
          <w:lang w:val="ru-RU" w:eastAsia="en-US" w:bidi="he-IL"/>
        </w:rPr>
        <w:t>– wird zu einer Fertigkeit → &lt; 1 %</w:t>
      </w:r>
      <w:r>
        <w:rPr>
          <w:rFonts w:hint="default" w:eastAsiaTheme="minorHAnsi"/>
          <w:sz w:val="24"/>
          <w:szCs w:val="24"/>
          <w:lang w:val="ru-RU" w:eastAsia="en-US" w:bidi="he-IL"/>
        </w:rPr>
        <w:br w:type="textWrapping"/>
      </w:r>
      <w:r>
        <w:rPr>
          <w:rFonts w:hint="default" w:eastAsiaTheme="minorHAnsi"/>
          <w:sz w:val="24"/>
          <w:szCs w:val="24"/>
          <w:lang w:val="ru-RU" w:eastAsia="en-US" w:bidi="he-IL"/>
        </w:rPr>
        <w:t>– verändert Verhalten → &lt; 0,1 %</w:t>
      </w:r>
    </w:p>
    <w:p w14:paraId="6ACEE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Endgültige Handlung = ~10⁻¹⁷ der ursprünglichen Information der Realität.</w:t>
      </w:r>
    </w:p>
    <w:p w14:paraId="4B2608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ZUSAMMENFASSUNG IN EINER ZEILE</w:t>
      </w:r>
    </w:p>
    <w:p w14:paraId="584EFE58">
      <w:pPr>
        <w:spacing w:after="200" w:line="276" w:lineRule="auto"/>
        <w:ind w:firstLine="567"/>
        <w:jc w:val="both"/>
        <w:rPr>
          <w:rFonts w:hint="default" w:eastAsiaTheme="minorHAnsi"/>
          <w:sz w:val="24"/>
          <w:szCs w:val="24"/>
          <w:lang w:val="ru-RU" w:eastAsia="en-US" w:bidi="he-I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3"/>
        <w:gridCol w:w="1792"/>
        <w:gridCol w:w="2540"/>
        <w:gridCol w:w="1691"/>
      </w:tblGrid>
      <w:tr w14:paraId="367112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75B7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w:t>
            </w:r>
          </w:p>
        </w:tc>
        <w:tc>
          <w:tcPr>
            <w:tcW w:w="0" w:type="auto"/>
            <w:shd w:val="clear" w:color="auto" w:fill="auto"/>
            <w:vAlign w:val="center"/>
          </w:tcPr>
          <w:p w14:paraId="28A8E7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Information</w:t>
            </w:r>
          </w:p>
        </w:tc>
        <w:tc>
          <w:tcPr>
            <w:tcW w:w="0" w:type="auto"/>
            <w:shd w:val="clear" w:color="auto" w:fill="auto"/>
            <w:vAlign w:val="center"/>
          </w:tcPr>
          <w:p w14:paraId="3027C1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Rest (%)</w:t>
            </w:r>
          </w:p>
        </w:tc>
        <w:tc>
          <w:tcPr>
            <w:tcW w:w="0" w:type="auto"/>
            <w:shd w:val="clear" w:color="auto" w:fill="auto"/>
            <w:vAlign w:val="center"/>
          </w:tcPr>
          <w:p w14:paraId="3A9966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Koeffizient</w:t>
            </w:r>
          </w:p>
        </w:tc>
      </w:tr>
      <w:tr w14:paraId="298EB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4F393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Realität</w:t>
            </w:r>
          </w:p>
        </w:tc>
        <w:tc>
          <w:tcPr>
            <w:tcW w:w="0" w:type="auto"/>
            <w:shd w:val="clear" w:color="auto" w:fill="auto"/>
            <w:vAlign w:val="center"/>
          </w:tcPr>
          <w:p w14:paraId="3C1C11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100 %</w:t>
            </w:r>
          </w:p>
        </w:tc>
        <w:tc>
          <w:tcPr>
            <w:tcW w:w="0" w:type="auto"/>
            <w:shd w:val="clear" w:color="auto" w:fill="auto"/>
            <w:vAlign w:val="center"/>
          </w:tcPr>
          <w:p w14:paraId="5ADB69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c>
          <w:tcPr>
            <w:tcW w:w="0" w:type="auto"/>
            <w:shd w:val="clear" w:color="auto" w:fill="auto"/>
            <w:vAlign w:val="center"/>
          </w:tcPr>
          <w:p w14:paraId="24B0F7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r>
      <w:tr w14:paraId="3D1BF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464F7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Rezeptoren</w:t>
            </w:r>
          </w:p>
        </w:tc>
        <w:tc>
          <w:tcPr>
            <w:tcW w:w="0" w:type="auto"/>
            <w:shd w:val="clear" w:color="auto" w:fill="auto"/>
            <w:vAlign w:val="center"/>
          </w:tcPr>
          <w:p w14:paraId="21BE6B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509560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0,0000000001 %</w:t>
            </w:r>
          </w:p>
        </w:tc>
        <w:tc>
          <w:tcPr>
            <w:tcW w:w="0" w:type="auto"/>
            <w:shd w:val="clear" w:color="auto" w:fill="auto"/>
            <w:vAlign w:val="center"/>
          </w:tcPr>
          <w:p w14:paraId="4112BB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3FF7D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36F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Gehirn (sensorischer Eingang)</w:t>
            </w:r>
          </w:p>
        </w:tc>
        <w:tc>
          <w:tcPr>
            <w:tcW w:w="0" w:type="auto"/>
            <w:shd w:val="clear" w:color="auto" w:fill="auto"/>
            <w:vAlign w:val="center"/>
          </w:tcPr>
          <w:p w14:paraId="0D2AB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0" w:type="auto"/>
            <w:shd w:val="clear" w:color="auto" w:fill="auto"/>
            <w:vAlign w:val="center"/>
          </w:tcPr>
          <w:p w14:paraId="6492AE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0,0000001 %</w:t>
            </w:r>
          </w:p>
        </w:tc>
        <w:tc>
          <w:tcPr>
            <w:tcW w:w="0" w:type="auto"/>
            <w:shd w:val="clear" w:color="auto" w:fill="auto"/>
            <w:vAlign w:val="center"/>
          </w:tcPr>
          <w:p w14:paraId="6C02A4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4DB713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EA3A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Bewusstsein</w:t>
            </w:r>
          </w:p>
        </w:tc>
        <w:tc>
          <w:tcPr>
            <w:tcW w:w="0" w:type="auto"/>
            <w:shd w:val="clear" w:color="auto" w:fill="auto"/>
            <w:vAlign w:val="center"/>
          </w:tcPr>
          <w:p w14:paraId="09DEE2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189535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0,0000005 % des Eingangs</w:t>
            </w:r>
          </w:p>
        </w:tc>
        <w:tc>
          <w:tcPr>
            <w:tcW w:w="0" w:type="auto"/>
            <w:shd w:val="clear" w:color="auto" w:fill="auto"/>
            <w:vAlign w:val="center"/>
          </w:tcPr>
          <w:p w14:paraId="36C34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71FE4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1CB97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Gedächtnis</w:t>
            </w:r>
          </w:p>
        </w:tc>
        <w:tc>
          <w:tcPr>
            <w:tcW w:w="0" w:type="auto"/>
            <w:shd w:val="clear" w:color="auto" w:fill="auto"/>
            <w:vAlign w:val="center"/>
          </w:tcPr>
          <w:p w14:paraId="0B4D60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0" w:type="auto"/>
            <w:shd w:val="clear" w:color="auto" w:fill="auto"/>
            <w:vAlign w:val="center"/>
          </w:tcPr>
          <w:p w14:paraId="17682A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 des Bewusstseins</w:t>
            </w:r>
          </w:p>
        </w:tc>
        <w:tc>
          <w:tcPr>
            <w:tcW w:w="0" w:type="auto"/>
            <w:shd w:val="clear" w:color="auto" w:fill="auto"/>
            <w:vAlign w:val="center"/>
          </w:tcPr>
          <w:p w14:paraId="342C50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261C9C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07DB8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Handlung</w:t>
            </w:r>
          </w:p>
        </w:tc>
        <w:tc>
          <w:tcPr>
            <w:tcW w:w="0" w:type="auto"/>
            <w:shd w:val="clear" w:color="auto" w:fill="auto"/>
            <w:vAlign w:val="center"/>
          </w:tcPr>
          <w:p w14:paraId="0D467B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0" w:type="auto"/>
            <w:shd w:val="clear" w:color="auto" w:fill="auto"/>
            <w:vAlign w:val="center"/>
          </w:tcPr>
          <w:p w14:paraId="489272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 des Gedächtnisses</w:t>
            </w:r>
          </w:p>
        </w:tc>
        <w:tc>
          <w:tcPr>
            <w:tcW w:w="0" w:type="auto"/>
            <w:shd w:val="clear" w:color="auto" w:fill="auto"/>
            <w:vAlign w:val="center"/>
          </w:tcPr>
          <w:p w14:paraId="1E3286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0D3CD5D4">
      <w:pPr>
        <w:spacing w:after="200" w:line="276" w:lineRule="auto"/>
        <w:ind w:firstLine="567"/>
        <w:jc w:val="both"/>
        <w:rPr>
          <w:rFonts w:hint="default" w:eastAsiaTheme="minorHAnsi"/>
          <w:sz w:val="24"/>
          <w:szCs w:val="24"/>
          <w:lang w:val="ru-RU" w:eastAsia="en-US" w:bidi="he-IL"/>
        </w:rPr>
      </w:pPr>
    </w:p>
    <w:p w14:paraId="3611F2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Letztlich gilt: Der Mensch handelt, indem er sich auf ungefähr 10⁻¹⁷ der objektiven Realität stützt.</w:t>
      </w:r>
    </w:p>
    <w:p w14:paraId="146848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die Kirche das Dogma von der gefallenen Natur des Menschen formulierte, wusste sie all dies nicht.</w:t>
      </w:r>
    </w:p>
    <w:p w14:paraId="66DA2E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das bedeutet, dass man es als wissenschaftlich erwiesen betrachten kann, dass wir Menschen nicht auf die objektive Realität reagieren, sondern auf den Mythos, den wir uns selbst geschaffen haben. Freiwillig, aber nicht bewusst. Deshalb ist der christliche Glaube ein Weg, zu erkennen, was eigentlich um uns herum geschieht – auf der Grundlage der Anleitung, die wir vom Hersteller erhalten haben.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Anleitung nennt man gewöhnlich die Bibel, Altes und Neues Testament. Und den Hersteller nennt man gewöhnlich den Schöpfer.</w:t>
      </w:r>
    </w:p>
    <w:p w14:paraId="0A440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Wir leben in einer Illusion von 10⁻¹⁷ der Realität. Und der einzige Weg, aus dieser Hölle herauszukommen, besteht darin, in diese 10⁻¹⁷ einen Einlass zu gewähren für Denjenigen, der die ganze Realität ist. Darum bedeutet „vor Gott wandeln“ nicht einen Zustand der Ekstase. Es bedeutet einen Zustand der Nüchternheit. Unsere Aufgabe und unsere Ambition: Im 10⁻¹⁷–Bereich leben – aber die 100 % nicht vergessen.  </w:t>
      </w:r>
    </w:p>
    <w:p w14:paraId="3EDB4C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Schlussfolgerung ist einfach und offensichtlich: Wir leben in einer Welt, die wir uns selbst gezeichnet haben. Wir leben in der Welt, in die wir glauben. Keine objektive Realität existiert als solche. Die Realität ist nur so objektiv, wie wir an ihre „Objektivität“ glauben. Wenn wir dennoch die reale Wirklichkeit „erreichen/anrühren“ wollen, dann müssen wir verstehen, wie wir uns unsere „objektive Realität“ konstruieren – und sie richtig konstruieren, ohne Illusionen. Genau dabei hilft uns die Offenbarung. Die Aufgabe der Offenbarung besteht nicht darin, dass wir humaner, gütiger, zivilisierter usw. werden. Die Aufgabe der Offenbarung besteht darin, dass wir die Realität maximal wirksam nutzen können. In den Begriffen der modernen Neurowissenschaft: Bewusstsein ist ein Filter, kein Fenster. Wir schauen die Welt nicht an – wir konstruieren sie. Also konstruieren wir sie richtig!</w:t>
      </w:r>
    </w:p>
    <w:p w14:paraId="3E9033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Himmelreich ist das Reich der Realität. Der wirklichen, ewigen, nicht-illusorischen Realität. Das Problem der Offenbarungsreligion ist nicht ethisch – das Problem der Offenbarungsreligion ist ontologisch.</w:t>
      </w:r>
    </w:p>
    <w:p w14:paraId="499909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kann man das nicht sehen?!! Wie kann man 2000 Jahre darum herumgehen?!!</w:t>
      </w:r>
    </w:p>
    <w:p w14:paraId="53221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denke, dass das Hauptproblem, das größte Unglück des Christentums, bereits in der ersten Generation geschah. Als die ersten Christen – die jüdischen Christen – ausgelöscht wurden, verlor das Christentum seine Verbindung zur jüdischen Tradition und, merkwürdigerweise, zur Ontologie der Offenbarung. Bei den Juden gab es keine Logik. Von Philosophie konnte bei den Juden keine Rede sein.</w:t>
      </w:r>
      <w:r>
        <w:rPr>
          <w:rFonts w:hint="default" w:eastAsiaTheme="minorHAnsi"/>
          <w:sz w:val="24"/>
          <w:szCs w:val="24"/>
          <w:lang w:val="ru-RU" w:eastAsia="en-US" w:bidi="he-IL"/>
        </w:rPr>
        <w:br w:type="textWrapping"/>
      </w:r>
      <w:r>
        <w:rPr>
          <w:rFonts w:hint="default" w:eastAsiaTheme="minorHAnsi"/>
          <w:sz w:val="24"/>
          <w:szCs w:val="24"/>
          <w:lang w:val="ru-RU" w:eastAsia="en-US" w:bidi="he-IL"/>
        </w:rPr>
        <w:t>All diese schönen logischen und philosophischen Schemata wurden von den „Christen aus den Heiden“ eingebracht. Aber selbst die genialsten Propheten „aus den Heiden“ konnten die Praktizität des Glaubens nicht begreifen.</w:t>
      </w:r>
    </w:p>
    <w:p w14:paraId="77AF52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der historischen Gerechtigkeit halber erwähnen, dass die jüdischen Christen nicht von Christen getötet wurden. Das führte nicht nur zum Bruch der Tradition, sondern erzeugte auch ein Trauma, das solch traurige Folgen hatte.</w:t>
      </w:r>
    </w:p>
    <w:p w14:paraId="4E2675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Juden verwarfen ihren Messias. Die Heiden nahmen Ihn an, konnten Ihn aber nicht verstehen. In diesen zweitausend Jahren hat das Christentum gewaltige Errungenschaften hervorgebracht – doch heute sind wir aus irgendeinem Grund gezwungen, fast von Null anzufangen, alles neu.</w:t>
      </w:r>
    </w:p>
    <w:p w14:paraId="2594C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ist wunderbar! Gott sei Dank!</w:t>
      </w:r>
    </w:p>
    <w:p w14:paraId="61936F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Mich interessiert, was für etwas so Einfaches wir heute nicht sehen, was unsere Nachkommen in 100 oder 200 Jahren sehen werden. Die Welt schrumpft, und die Zeit auch. Aber die christliche Offenbarung bleibt für immer aktuell.</w:t>
      </w:r>
    </w:p>
    <w:p w14:paraId="48157F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8B68A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nähern wir uns wirklich den Antworten auf die Fragen, mit denen alles begann? Die Fragen waren die traditionellen:</w:t>
      </w:r>
    </w:p>
    <w:p w14:paraId="17297E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gibt Leben? Was gibt Kraft? Wie bleibt man lebendig?</w:t>
      </w:r>
    </w:p>
    <w:p w14:paraId="1CF32B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die Frage lautete: „Wer bin ich?“</w:t>
      </w:r>
    </w:p>
    <w:p w14:paraId="469FA3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haben wir entdeckt?</w:t>
      </w:r>
    </w:p>
    <w:p w14:paraId="745BAF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entdeckt, dass wir im Grunde keinen Zugang zur Realität haben. Wir reagieren auf die Filter unseres eigenen Bewusstseins. Diese Filter hängen weniger von Energie und Materie ab, sondern vielmehr von der Struktur unserer Identität, von unseren eigenen Bedeutungen. Deshalb: indem wir Bedeutungen formen, formen wir das, was uns mit der Realität verbindet. Indem wir also einen Sinn in unserer Wahrnehmung, in unserem Verständnis der Realität entdecken – oder genauer gesagt: bilden –, formen wir genau diese uns zugängliche Realität.</w:t>
      </w:r>
    </w:p>
    <w:p w14:paraId="4FA18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Als Nächstes haben wir gesehen, dass Bedeutungen nach dem Abbild des Ur-Sinns funktionieren. Wir sahen, dass der Λόγος dieser Ur-Sinn ist, die Quelle jedes Sinnes. Indem wir also den Λόγος in unsere Filter einbeziehen, erhalten wir Zugang zur Realität. Das ganze Problem besteht darin, dass dieser Λόγος nicht derjenige sein darf, den wir uns selbst ausdenken, sondern der Λόγος sein muss, als der Er sich selbst uns offenbart hat. Indem wir uns mit dem Logos identifizieren, erhalten wir Zugang zur ewigen Wirklichkeit – nicht zu einer fiktiven, nicht zu einer illusorischen, sondern zur ewigen, zur stabilen Wirklichkeit. Entsprechend erhalten wir eine echte persönliche Identität, wir erhalten unser eigenes Identischsein. Wir gewinnen nicht eine fiktive, illusorische oder momentane Subjekthaftigkeit, sondern eine reale, stabile Subjekthaftigkeit, die es erlaubt, die gesamte Wirklichkeit zu sehen. Wir reißen uns aus der Natur heraus und treten in eine übernatürliche, personale Position. </w:t>
      </w:r>
    </w:p>
    <w:p w14:paraId="7000C6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dieser Position heraus können wir dann in die allgemeine soziale Wirklichkeit zurückkehren, die – wie wir sehen – sehr instabil ist. Per Definition ontologisch instabil. Ich weiß nicht einmal, welches Wort man unter diesem Ansatz wählen müsste, um die gewöhnliche soziale Realität zu beschreiben. Diese Realität, die scheinbar allen zugänglich ist. Durch die wir miteinander kommunizieren. Doch wenn wir in unserer individuellen Wirklichkeit Stabilität gewonnen haben, wenn wir dort Wirklichkeit gesehen und dort Identität erreicht haben, dann erhält auch unsere Interaktion im sozialen Raum eine andere Qualität. Und die sozialen Strukturen, die so entstehen, werden anders funktionieren.</w:t>
      </w:r>
    </w:p>
    <w:p w14:paraId="2019F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darf eine einfache Sache nicht vergessen: Wenn wir Gott in unsere Filter einbeziehen, gestehen wir damit unser Nichtwissen ein, unsere Inkompetenz. Mehr noch: unsere ontologische Unzulänglichkeit. Denn Gott ist eine Größe, die wir nicht definieren können, nicht erklären können. Wenn wir diese Größe in unseren narrativen Rahmen einfügen, nehmen wir uns selbst aus dem Zentrum unserer Ontologie heraus. Wenn wir verstehen, was wir tun – wenn unsere innere Kommunikation überhaupt bewusst ist –, dann setzen wir nicht uns selbst, sondern Gott in das Zentrum. Wir hören auf, die Achse unserer eigenen Realität zu sein, und erkennen die Quelle des Sinns als denjenigen an, der unsere Ontologie tatsächlich im Sein hält.</w:t>
      </w:r>
    </w:p>
    <w:p w14:paraId="61D612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gibt uns das?</w:t>
      </w:r>
    </w:p>
    <w:p w14:paraId="3D2D0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Natur kennt keine Stabilität. Die Natur ist per Definition entropisch. Das einzige, was sich von der Natur unterscheidet, ist der Sinn. Aber Sinn ist nur dem Menschen gegeben. Sinn ist die Form des menschlichen Seins. Nichts Sinnloses kann lange existieren. Sinn hält. Sinnlosigkeit zerstört. Dies betrifft alles – von der menschlichen Psyche bis zur menschlichen Zivilisation. Sobald der Sinn verschwindet, beginnt der Zerfall. Sinn ist der ontologische Gegenpol der Entropie. Sinnlosigkeit ist die Erfahrung des Nichtseins, die der Mensch noch zu Lebzeiten durchlebt.</w:t>
      </w:r>
    </w:p>
    <w:p w14:paraId="61FB16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wird in der christlichen Tradition die Hölle im Grunde nicht als „Ort der Strafe“ beschrieben. Die Hölle ist die Leere des Sinns. Ein Zustand, in dem die Identität endgültig zerstört ist und kein sammelndes Zentrum mehr existiert.</w:t>
      </w:r>
    </w:p>
    <w:p w14:paraId="3EDDA4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Gewöhnlich wird der Sinn als Abstraktion wahrgenommen. Doch das ist ein Irrtum. Sinn ist Energie – und zwar die einzige Energie, die in der Lage ist, die Entropie zu stoppen. Nur der Sinn schafft Ordnung aus Chaos. Nur der Sinn hält die Identität fest. Nur der Sinn macht eigentlich menschliches Handeln möglich.</w:t>
      </w:r>
    </w:p>
    <w:p w14:paraId="5473E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hält jeder Mensch, der den Sinn bewahrt – auch nur ein einziger –, die Welt buchstäblich vor dem Zerfall zurück. Dem Christen ist gegeben, dies auf ontologischer Ebene zu tun. Genau darin unterscheidet sich das christliche Handeln:</w:t>
      </w:r>
      <w:r>
        <w:rPr>
          <w:rFonts w:hint="default" w:eastAsiaTheme="minorHAnsi"/>
          <w:sz w:val="24"/>
          <w:szCs w:val="24"/>
          <w:lang w:val="ru-RU" w:eastAsia="en-US" w:bidi="he-IL"/>
        </w:rPr>
        <w:br w:type="textWrapping"/>
      </w:r>
      <w:r>
        <w:rPr>
          <w:rFonts w:hint="default" w:eastAsiaTheme="minorHAnsi"/>
          <w:sz w:val="24"/>
          <w:szCs w:val="24"/>
          <w:lang w:val="ru-RU" w:eastAsia="en-US" w:bidi="he-IL"/>
        </w:rPr>
        <w:t>Es ist universal und immer gegen die Entropie gerichtet. Der Sinn hält die Identität.</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Identität hält das Sein. Und das Sein hält den Menschen im menschlichen Zustand.</w:t>
      </w:r>
    </w:p>
    <w:p w14:paraId="51D3B6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Zugang zum Sinn ist dem Menschen gegeben. Der Mensch erlangt ihn im Logos.</w:t>
      </w:r>
    </w:p>
    <w:p w14:paraId="7DE29D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ist im wörtlichen Sinne eine Öffnung. Die Offenbarung macht uns nicht freundlicher, nicht klüger, nicht kultivierter. Die Offenbarung öffnet uns für die Realität – und die Realität für uns.</w:t>
      </w:r>
    </w:p>
    <w:p w14:paraId="1B78FD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Indem wir Gott in das Zentrum unserer eigenen Ontologie stellen, erhöhen wir unseren Wert bis zum Maximum. Gott ist der Andere – der radikal Andere. Wenn wir den Anderen zum Zentrum unserer Ontologie machen, erhalten wir die Möglichkeit, alles zu sehen. Nichts wird je fremder, andersartiger sein als Gott. Stellen wir Gott ins Zentrum unserer Ontologie, dann erlauben wir den 99 % der Realität, die uns gewöhnlich unzugänglich sind, zugänglich zu werden. Das Unsichtbare, das Unerkannte, das Unverfügbare – das wir gewöhnlich als Nichtsein bewerten –, wird zu unserer Ressource, zu unserem Lebensraum.</w:t>
      </w:r>
    </w:p>
    <w:p w14:paraId="4C9E75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19539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bin ich?</w:t>
      </w:r>
    </w:p>
    <w:p w14:paraId="2AA7C6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spreche – wie immer – aus mir selbst heraus und über mich selbst.</w:t>
      </w:r>
    </w:p>
    <w:p w14:paraId="6B4771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Christ, ich bin Christus zugehörig.</w:t>
      </w:r>
    </w:p>
    <w:p w14:paraId="35D9B9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Ehre sei dem Vater und dem Sohn und dem Heiligen Geist, jetzt und immerdar</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in die Ewigkeit der Ewigkeit!</w:t>
      </w:r>
    </w:p>
    <w:p w14:paraId="27F3E9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Amen.</w:t>
      </w:r>
    </w:p>
    <w:p w14:paraId="33CAFC75">
      <w:pPr>
        <w:spacing w:after="200" w:line="276" w:lineRule="auto"/>
        <w:ind w:firstLine="567"/>
        <w:jc w:val="both"/>
        <w:rPr>
          <w:rFonts w:hint="default" w:eastAsiaTheme="minorHAnsi"/>
          <w:sz w:val="24"/>
          <w:szCs w:val="24"/>
          <w:lang w:val="ru-RU" w:eastAsia="en-US" w:bidi="he-IL"/>
        </w:rPr>
      </w:pPr>
    </w:p>
    <w:p w14:paraId="17FAE12B">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77BCA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w:t>
      </w:r>
    </w:p>
    <w:p w14:paraId="7C3D5A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bereits bemerkt, dass dieser Text begonnen hat, ein eigenes Leben zu führen. Ich bin eher Zeuge seiner Geburt als sein Autor. Der Leser konnte bemerken, dass ich jedes Kapitel mit Gebeten und Segenswünschen abschließe. Das ist ein direkter Hinweis darauf, dass ich diese Kapitel zum Zeitpunkt ihres Schreibens als eigenständige Texte betrachtete. Später sind sie zu einem Ganzen zusammengewachsen.</w:t>
      </w:r>
    </w:p>
    <w:p w14:paraId="3EACFA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Auch das Kapitel „Zur Ontologie des Logos“ entstand unter der Voraussetzung, das letzte zu sein. Was ich über das Kapitel denken soll, das jetzt unter meiner Hand entsteht – genauer gesagt: unter den Tasten meines Laptops –, weiß ich selbst nicht mehr.</w:t>
      </w:r>
    </w:p>
    <w:p w14:paraId="4440CF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 ursprünglich gab es kein Epigraph. Jetzt ist es da.</w:t>
      </w:r>
    </w:p>
    <w:p w14:paraId="2284C4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gehe wiederum davon aus, dass ich den Text abschließe. Doch nun, aus Erfahrung heraus – ich kann sie nicht einmal bitter nennen – weiß ich nicht mehr, was ich davon halten soll.</w:t>
      </w:r>
    </w:p>
    <w:p w14:paraId="532D5E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wichtigsten Menschen meines Lebens, der Metropolit von Tiroloi, Panteleimon (Rodopoulos), seligen Angedenkens, lehrte uns Theologiestudenten, die wir im Wohnheim seines Klosters Vlatadon lebten: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Theologe muss in der Lage sein, alles zu beweisen – und anschließend das soeben Bewiesene sofort zu widerlegen.“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Herr Vladyka, ich erfülle Ihr Vermächtnis.</w:t>
      </w:r>
    </w:p>
    <w:p w14:paraId="193506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„Zweiten Teil“ analysierte ich die Aussage „Ich bin“. Damals fehlten mir Ehrlichkeit und Mut, um zuzugeben, dass die Aussage „Ich“ nicht nur von originärer Projektivität und Andersheit gegenüber der gesamten unbelebten Natur spricht. Nicht nur und nicht einmal in erster Linie. Auf Seite 14 behaupte ich ausdrücklich: „Der Mensch ist schlicht Gott in seinem Mikrokosmos.“</w:t>
      </w:r>
      <w:r>
        <w:rPr>
          <w:rFonts w:hint="default" w:eastAsiaTheme="minorHAnsi"/>
          <w:sz w:val="24"/>
          <w:szCs w:val="24"/>
          <w:lang w:val="ru-RU" w:eastAsia="en-US" w:bidi="he-IL"/>
        </w:rPr>
        <w:br w:type="textWrapping"/>
      </w:r>
      <w:r>
        <w:rPr>
          <w:rFonts w:hint="default" w:eastAsiaTheme="minorHAnsi"/>
          <w:sz w:val="24"/>
          <w:szCs w:val="24"/>
          <w:lang w:val="ru-RU" w:eastAsia="en-US" w:bidi="he-IL"/>
        </w:rPr>
        <w:t>Natürlich wollte ich sagen: Der Mensch existiert in seinem Mikrokosmos wie Gott, beinahe wie Gott. Doch eine nicht nur metaphysische, sondern streng theologische Analyse der Aussage „Ich bin“ zwingt zu einem weiteren Schritt.</w:t>
      </w:r>
    </w:p>
    <w:p w14:paraId="5D2B29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den Raum dieser Aussage bereits mit dem Bild des Schöpfers am Anfang des Buches Genesis verglichen, um zu verstehen, wie das „Ich“ funktioniert. Gehen wir weiter. Wir wissen als Christen, dass unsere Person ein Abbild der Seinsweise der Personen der Heiligsten Dreifaltigkeit ist. Um zu verstehen, wie Personsein für uns Christen funktionieren soll, ist es folgerichtig, die Seinsweise der Personen der Heiligsten Dreifaltigkeit zu betrachten.</w:t>
      </w:r>
    </w:p>
    <w:p w14:paraId="78AB6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sehen wir?</w:t>
      </w:r>
    </w:p>
    <w:p w14:paraId="070215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wissen wir über unsere eigene Person? Wie erfahren wir von ihr? Unser „Ich“ erschließt uns unsere Person. In der Heiligsten Dreifaltigkeit gibt es drei Personen. Also könnten wir drei „Ich“ annehmen. Und doch gibt es in der Dreifaltigkeit nur ein „Ich“. Genau deshalb ist das Christentum eine monotheistische Religion.</w:t>
      </w:r>
    </w:p>
    <w:p w14:paraId="7F009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ist das möglich? Unsere geschaffenen Personen sind nach dem Bild der ewigen Personen geschaffen – und doch besitzen die ewigen Personen nicht das, was die geschaffenen besitzen.</w:t>
      </w:r>
    </w:p>
    <w:p w14:paraId="1A1941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also haben wir, was das Urbild nicht hat?</w:t>
      </w:r>
    </w:p>
    <w:p w14:paraId="2CEA8D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ontologische Autonomie und damit auch ontologische Distanz. In der Dreifaltigkeit gibt es das nicht. Das bedeutet: Die ursprüngliche Version sah diese Option nicht vor. Und genau hier liegen all unsere Probleme. Hierher gehören sowohl die logos-flüchtige Ontologie als auch der gnomische Wille und auch die große Anzahl an Nullen in der Formel „10 hoch minus 17“.</w:t>
      </w:r>
    </w:p>
    <w:p w14:paraId="4AFA2E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Seien wir ehrlich zu uns selbst, meine Damen und Herren Christen. Die Aussage „Ich bin“ bedeutet in der heutigen Ontologie nicht Bekenntnis, sondern funktionale Aneignung eines göttlichen Status: „Ich bin Gott.“</w:t>
      </w:r>
      <w:r>
        <w:rPr>
          <w:rFonts w:hint="default" w:eastAsiaTheme="minorHAnsi"/>
          <w:sz w:val="24"/>
          <w:szCs w:val="24"/>
          <w:lang w:val="ru-RU" w:eastAsia="en-US" w:bidi="he-IL"/>
        </w:rPr>
        <w:br w:type="textWrapping"/>
      </w:r>
      <w:r>
        <w:rPr>
          <w:rFonts w:hint="default" w:eastAsiaTheme="minorHAnsi"/>
          <w:sz w:val="24"/>
          <w:szCs w:val="24"/>
          <w:lang w:val="ru-RU" w:eastAsia="en-US" w:bidi="he-IL"/>
        </w:rPr>
        <w:t>Kommunikation – und erst recht Existenz –, die auf der Ontologie des „Ich bin“ beruht, lässt keinen Raum für den Schöpfer. Nicht weil Gott nicht antwortet, sondern weil d</w:t>
      </w:r>
      <w:r>
        <w:rPr>
          <w:rFonts w:hint="default" w:eastAsiaTheme="minorHAnsi"/>
          <w:sz w:val="24"/>
          <w:szCs w:val="24"/>
          <w:lang w:val="en-US" w:eastAsia="en-US" w:bidi="he-IL"/>
        </w:rPr>
        <w:t>as</w:t>
      </w:r>
      <w:r>
        <w:rPr>
          <w:rFonts w:hint="default" w:eastAsiaTheme="minorHAnsi"/>
          <w:sz w:val="24"/>
          <w:szCs w:val="24"/>
          <w:lang w:val="ru-RU" w:eastAsia="en-US" w:bidi="he-IL"/>
        </w:rPr>
        <w:t xml:space="preserve"> autonome Subjekt nicht länger ein Adressat ist, dem überhaupt geantwortet werden kann.</w:t>
      </w:r>
    </w:p>
    <w:p w14:paraId="2BA127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geschaffenen Wesen besitzen ontologische Autonomie, ja sogar ontologische Distanz. Das Original – die Personen der Heiligsten Dreifaltigkeit – besitzt all dies nicht. Auf der Ebene der Worte erscheint das als unser Vorteil. In Wahrheit müsste es für uns ein Problem sein. Mehr noch: Es ist vermutlich eines unserer grundlegenden Probleme. Auf ontologischer Ebene ist bei uns ein Modus aktiviert worden, der in den „Werkseinstellungen“ nicht vorgesehen war: Wir besetzen die Position, die der Schöpfer für sich selbst vorgesehen hat. Oder einfacher gesagt: Wir haben den Modus des ontologischen Rezipienten abgeschaltet, und der Modus des ontologischen Transmitters ist hängen geblieben. Infolgedessen sind uns 10 hoch plus 17 Dimensionen der Realität nicht zugänglich.</w:t>
      </w:r>
    </w:p>
    <w:p w14:paraId="7E1DD0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also tun?</w:t>
      </w:r>
    </w:p>
    <w:p w14:paraId="58F26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erinnern uns: Diese Autonomie entstand, weil sie entstehen konnte. Freiheit wurde ernsthaft gegeben – nicht als Illusion und nicht als Dekoration. Der Schöpfer erschuf den Menschen nicht als Steuerungsobjekt, sondern als antwortfähiges Wesen. Autonomie und Distanz zur Quelle des Lebens waren nicht Norm des Entwurfs, wurden aber durch Freiheit möglich und realisiert. Diese Freiheit wurde bis zum Ende vollzogen – und zeigte dadurch ihren Preis.</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wir diese berühmten „10 hoch plus 17“ Dimensionen der Realität in unser Leben hineinlassen wollen, müssen wir die Adressierung ändern. Nicht: „Ich bin“, sondern: „Gott ist – und darum bin ich.“</w:t>
      </w:r>
    </w:p>
    <w:p w14:paraId="14A958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müssen aufhören, unser „Ich“ als Quelle unseres Seins zu betrachten. Als Christen müssen wir die Dreifaltigkeit in die Position der Quelle unseres Seins setzen.</w:t>
      </w:r>
    </w:p>
    <w:p w14:paraId="4E4AEF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ist schwer, das überhaupt in menschlichen Worten auszudrücken. Interessanterweise sind die orthodoxen Sprachen dazu kaum in der Lage – weder Griechisch noch Russisch noch Serbisch, nicht einmal mein Abchasisch. Westliche Sprachen hingegen erlauben dies.</w:t>
      </w:r>
    </w:p>
    <w:p w14:paraId="5DA103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r>
        <w:rPr>
          <w:rFonts w:hint="default" w:eastAsiaTheme="minorHAnsi"/>
          <w:sz w:val="24"/>
          <w:szCs w:val="24"/>
          <w:lang w:val="ru-RU" w:eastAsia="en-US" w:bidi="he-IL"/>
        </w:rPr>
        <w:br w:type="textWrapping"/>
      </w:r>
      <w:r>
        <w:rPr>
          <w:rFonts w:hint="default" w:eastAsiaTheme="minorHAnsi"/>
          <w:sz w:val="24"/>
          <w:szCs w:val="24"/>
          <w:lang w:val="ru-RU" w:eastAsia="en-US" w:bidi="he-IL"/>
        </w:rPr>
        <w:t>God am.</w:t>
      </w:r>
      <w:r>
        <w:rPr>
          <w:rFonts w:hint="default" w:eastAsiaTheme="minorHAnsi"/>
          <w:sz w:val="24"/>
          <w:szCs w:val="24"/>
          <w:lang w:val="ru-RU" w:eastAsia="en-US" w:bidi="he-IL"/>
        </w:rPr>
        <w:br w:type="textWrapping"/>
      </w:r>
      <w:r>
        <w:rPr>
          <w:rFonts w:hint="default" w:eastAsiaTheme="minorHAnsi"/>
          <w:sz w:val="24"/>
          <w:szCs w:val="24"/>
          <w:lang w:val="ru-RU" w:eastAsia="en-US" w:bidi="he-IL"/>
        </w:rPr>
        <w:t>Le Dieu sui.</w:t>
      </w:r>
    </w:p>
    <w:p w14:paraId="6CB6F8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Nicht „Ich bin Gott“ und nicht „Gott bin ich“, sondern „Gott bin“.</w:t>
      </w:r>
    </w:p>
    <w:p w14:paraId="1F5549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zu erwarten, eignet sich das Deutsche am besten für diesen Gedanken. Im Englischen und Französischen sind „Christus“ und „Christ“ unterschiedliche Wörter. Im Deutschen hingegen sind sie nahezu identisch.</w:t>
      </w:r>
    </w:p>
    <w:p w14:paraId="0CE9A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lässt sich auf Deutsch in einem Satz sagen, was der Apostel Paulus längst gesagt hat:</w:t>
      </w:r>
    </w:p>
    <w:p w14:paraId="013DE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„Nicht mehr ich lebe, sondern Christus lebt in mir. Was ich aber jetzt im Fleisch lebe, lebe ich im Glauben an den Sohn Gottes, der mich geliebt und sich selbst für mich hingegeben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(Galater 2,20)</w:t>
      </w:r>
    </w:p>
    <w:p w14:paraId="7E90E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präzise festgehalten werden, was Paulus sagt – und was er nicht sagt.</w:t>
      </w:r>
      <w:r>
        <w:rPr>
          <w:rFonts w:hint="default" w:eastAsiaTheme="minorHAnsi"/>
          <w:sz w:val="24"/>
          <w:szCs w:val="24"/>
          <w:lang w:val="ru-RU" w:eastAsia="en-US" w:bidi="he-IL"/>
        </w:rPr>
        <w:br w:type="textWrapping"/>
      </w:r>
      <w:r>
        <w:rPr>
          <w:rFonts w:hint="default" w:eastAsiaTheme="minorHAnsi"/>
          <w:sz w:val="24"/>
          <w:szCs w:val="24"/>
          <w:lang w:val="ru-RU" w:eastAsia="en-US" w:bidi="he-IL"/>
        </w:rPr>
        <w:t>Paulus sagt nicht: „Ich existiere nicht mehr.“ Er leugnet weder die Person noch löst er das Subjekt auf. Im griechischen Text vermeidet er bewusst das Verb sein (εἰμί) und verwendet das Verb leben (ζάω). Es geht nicht um das Verschwinden des „Ich“, sondern um den Verlust seines Status als Quelle des Lebens.</w:t>
      </w:r>
      <w:r>
        <w:rPr>
          <w:rFonts w:hint="default" w:eastAsiaTheme="minorHAnsi"/>
          <w:sz w:val="24"/>
          <w:szCs w:val="24"/>
          <w:lang w:val="ru-RU" w:eastAsia="en-US" w:bidi="he-IL"/>
        </w:rPr>
        <w:br w:type="textWrapping"/>
      </w:r>
      <w:r>
        <w:rPr>
          <w:rFonts w:hint="default" w:eastAsiaTheme="minorHAnsi"/>
          <w:sz w:val="24"/>
          <w:szCs w:val="24"/>
          <w:lang w:val="ru-RU" w:eastAsia="en-US" w:bidi="he-IL"/>
        </w:rPr>
        <w:t>Mit anderen Worten: Paulus sagt nicht „Ich habe aufgehört zu sein“, sondern „Ich habe aufgehört, aus mir selbst zu leben“.</w:t>
      </w:r>
    </w:p>
    <w:p w14:paraId="079D18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Leben geschieht in mir, wird aber nicht von mir produziert. Das ist die Feststellung des Apostels Paulus.</w:t>
      </w:r>
    </w:p>
    <w:p w14:paraId="4D591E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sich selbst leben“ ist ein Neologismus; der Kontext macht seine Bedeutung eindeutig.</w:t>
      </w:r>
    </w:p>
    <w:p w14:paraId="001EC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Deutsch ist es einfacher und härter: Christ bin.</w:t>
      </w:r>
    </w:p>
    <w:p w14:paraId="25A8E7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ändert sich dadurch?</w:t>
      </w:r>
    </w:p>
    <w:p w14:paraId="33F7E6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ändert sich.</w:t>
      </w:r>
    </w:p>
    <w:p w14:paraId="27C216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diese Verschiebung – vom autonomen Ursprung hin zum Leben als Antwort – macht das weitere Gespräch möglich und unvermeidlich. Denn von diesem Moment an hört der Glaube auf, Inhalt des Bewusstseins zu sein, und wird zur Frage der Fähigkeit, nicht aus sich selbst zu leben. In diesem Fall erhalten wir nicht nur Antworten auf die Fragen, die wir im Kapitel „Die Sprache Gottes“ gestellt haben. Vor uns eröffnen sich neue Perspektiven.</w:t>
      </w:r>
    </w:p>
    <w:p w14:paraId="30ACE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Bis heute wurden, wenn von Glauben die Rede war, in der Regel drei unterschiedliche Phänomene vorausgesetzt. Erstens: der Glaube als Meinung. Zweitens: der Glaube als psychologischer Zustand. Drittens: der Glaube als Identität.</w:t>
      </w:r>
    </w:p>
    <w:p w14:paraId="61E2F4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eigene Erfahrung zeigt, dass der Glaube in den meisten Fällen gerade mit einer psychologischen Erfahrung beginnt. Bestimmte besondere, ungewöhnliche Erlebnisse führen den Menschen in eine Gemeinschaft hinein. Das ist ein natürlicher und nachvollziehbarer Zugang zum Glauben.</w:t>
      </w:r>
    </w:p>
    <w:p w14:paraId="37906B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Innerhalb der Gemeinschaft lernt der Mensch, der sich bereits als gläubig versteht, allmählich, Teil dieses Soziums, dieses sozialen Milieus – der Kirche – zu sein. Hier nimmt der Glaube die Form einer Identität an: Der Mensch findet eine Sprache, eine Praxis, eine Tradition, tritt in den Rhythmus des kirchlichen Lebens ein.</w:t>
      </w:r>
    </w:p>
    <w:p w14:paraId="76AE31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dem Fortschreiten des „Erwachsenwerdens im Glauben“ stößt der Gläubige jedoch unvermeidlich auf Fragen, die weder durch Erfahrung noch durch bloße Zugehörigkeit beantwortet werden können. Er entdeckt die Bedeutung seines persönlichen Verhältnisses zu den Glaubensfragen, seines eigenen Verstehens und seiner eigenen Verantwortung. So entsteht der Glaube als Meinung – als bewusste und personale Zustimmung.</w:t>
      </w:r>
    </w:p>
    <w:p w14:paraId="529663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Sinne kann man von einer Art von „Reifungsstufen des Glaubens“ sprechen. Ihre Reihenfolge kann unterschiedlich sein, und das ist nicht entscheidend. Entscheidend ist nur eines: Von diesen drei Stufen ist gerade die Meinung die höchste, denn nur hier wird der Glaube zur Sache der Person.</w:t>
      </w:r>
    </w:p>
    <w:p w14:paraId="7F5B8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Meinung kann nur eine Person haben.</w:t>
      </w:r>
    </w:p>
    <w:p w14:paraId="16D18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das Problem besteht darin, dass genau dieselben Stadien ein Mensch auch in jeder anderen Religion oder sogar in einer Ideologie durchläuft — oder durchlaufen kann. Psychologische Erfahrung, Zugehörigkeit zu einer Gemeinschaft und persönliche Überzeugung machen den Menschen für sich genommen noch nicht zum Christen. Sie machen ihn nicht zu Christus.</w:t>
      </w:r>
    </w:p>
    <w:p w14:paraId="324850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 also verläuft jene Grenze, hinter der das Christentum beginnt?</w:t>
      </w:r>
    </w:p>
    <w:p w14:paraId="01E695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alle kennen diese Grenze. Diese Grenze ist das Kreuz.</w:t>
      </w:r>
    </w:p>
    <w:p w14:paraId="5CA68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Kreuz? Warum ist es so entscheidend?</w:t>
      </w:r>
    </w:p>
    <w:p w14:paraId="04C12E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bedeutet ganz offensichtlich den Tod. Im Christentum, im wirklichen Leben, verifiziert der Tod alles. Der Tod kann kein Simulakrum sein. Hinter dem Tod kann man sich nicht verstecken. Die Fähigkeit zum Kreuz, zur Annahme des Todes, führt die gereifte Persönlichkeit — die eigentliche Person — radikal aus der Umwelt, aus dem bloßen Metabolismus heraus.</w:t>
      </w:r>
    </w:p>
    <w:p w14:paraId="7BA07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ist nicht deshalb wichtig, weil es ein Symbol des Leidens ist, und nicht deshalb, weil es Mitgefühl oder Ehrfurcht hervorruft. Das Kreuz ist wichtig, weil es eine Handlung ist, die ganz vollzogen wird — restlos und ohne Absicherung. Diese Handlung kann ohne Worte sein, ohne Erklärungen und ohne Zeugen. Gerade deshalb ist sie logoshaft: Sie antwortet nicht der Welt und nicht sich selbst, sondern der Quelle des Lebens.</w:t>
      </w:r>
    </w:p>
    <w:p w14:paraId="729D73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Tod kann auch wahnsinnig sein. Deshalb ist der Selbstmord die schwerste Sünde, die höchste Lästerung gegen das Leben, gegen die Realität. Gerade deshalb aber vollzieht der Mensch, der auf dem Weg der Wahrheitssuche zum Kreuz gelangt und vor ihm stehenbleibt, die höchste Form logoshaften Handelns.</w:t>
      </w:r>
    </w:p>
    <w:p w14:paraId="4B9D2F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„Fürchte dich nicht, du kleine Herde! Denn eurem Vater hat es gefallen, euch das Reich zu geben.“ Ihr habt die Realität gefunden, ihr habt das Leben gefunden. Blickt nicht um euch! Schaut nicht auf die Toten, die ihre Toten gebären und begraben. Sie glauben zu existieren. Doch sie lügen — wie sie es immer tun und in allem tun — und sie lügen vor allem sich selbst an.</w:t>
      </w:r>
    </w:p>
    <w:p w14:paraId="520764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der Weg zu dieser Realität ist nur einer.</w:t>
      </w:r>
    </w:p>
    <w:p w14:paraId="72354B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sagte der Dichter?</w:t>
      </w:r>
    </w:p>
    <w:p w14:paraId="5E79F3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„Siehst du dort hinter dem Fluss das Kreuz sich erheben?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Geh hin und häng dich daran.</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dann komm und geh über das Wasser zu Fuß.“</w:t>
      </w:r>
    </w:p>
    <w:p w14:paraId="7E3F18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Dichter sind oft Propheten.</w:t>
      </w:r>
    </w:p>
    <w:p w14:paraId="4A9919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also liegt die Kraft des Kreuzes? Nicht alle Christen, nicht alle Christusgestalten endeten ihr Leben buchstäblich am Kreuz. Das Kreuz ist nicht nur und nicht einmal vor allem die physische Kreuzigung. Doch das Kreuz — das christliche Kreuz, das Kreuz in Christus — ist immer und notwendigerweise die Entäußerung seiner selbst. Eine vollständige Entleerung ohne Rest. Vor dem Kreuz zu stehen bedeutet, bewusst und sinnvoll den vollen Preis für Wahrheit, für Realität, für menschliche Würde zu bezahlen. Ein Löffel Teer verdirbt, wie wir wissen, ein Fass Honig. Unser Fass Honig muss absolut rein sein. Wahrheit und Menschlichkeit dulden keinen Kompromiss — vor allem nicht im Verhältnis zu sich selbst. Wir erinnern uns an das Gebot: „Werft eure Perlen nicht vor die Schweine.“ Dieses Gebot ist ebenso verbindlich wie alle anderen. Es muss ebenso vollständig erfüllt werden. Christus verschleudert sich nicht bei jeder Gelegenheit. Christus kennt seinen Wert. Die Wahrheit kennt ihren Wert.</w:t>
      </w:r>
    </w:p>
    <w:p w14:paraId="619978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unterscheidet sich das Kreuz vom Tod für eine „Meinung“? Sokrates gab ebenfalls sein Leben für seine Überzeugungen, doch er kannte Christus nicht und konnte ihn nicht kennen. Che Guevara hätte Christus annehmen können, doch er gab sein Leben für Überzeugungen, in denen Christus keinen Platz hatte.</w:t>
      </w:r>
    </w:p>
    <w:p w14:paraId="63E127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Sowohl Sokrates als auch Che Guevara blieben bei ihrem „Ich“. Viele würdige Menschen lebten ein helles, intensives, moralisch hohes Leben. Aber sie alle starben. Für uns jedoch stellt sich die Frage anders: Wie kann man so leben, dass das Leben nicht im Tod endet? Wie ist ein Leben möglich, das auch im Eschaton fortbesteht?</w:t>
      </w:r>
    </w:p>
    <w:p w14:paraId="4F413B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kehren wir erneut zum Kreuz zurück. Das Kreuz ist kein Tod für eine Überzeugung und kein Opfer für eine Idee. Das Kreuz ist der Verzicht auf die eigene ontologische Autonomie. Ich weiß nicht, wie ich es anders oder einfacher sagen soll. Ich habe andere Worte gesucht — und keine gefunden.</w:t>
      </w:r>
    </w:p>
    <w:p w14:paraId="49AB35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 liegt die Antwort genau darin: Am Kreuz verzichtet der Mensch darauf, Quelle seines eigenen Lebens zu sein, und nimmt die Quelle der Ewigkeit in sich auf. Nur ein solches Leben schließt sich nicht innerhalb der Grenzen dieser Welt.</w:t>
      </w:r>
    </w:p>
    <w:p w14:paraId="6167F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gibt es eine Nuance, die man nicht überspringen kann. Zumindest auf der sprachlichen, auf der verbalen Ebene klingt das Projekt des Verzichts auf ontologische Autonomie verdächtig. Es erinnert unweigerlich an Totalitarismus. Das muss geklärt werden.</w:t>
      </w:r>
    </w:p>
    <w:p w14:paraId="270890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Jeder Totalitarismus fordert den Verzicht auf Freiheit, auf Meinung. Jeder Totalitarismus zielt darauf, die Person zu zerstören, das „Ich“ aufzulösen. Verlangt der Verzicht auf ontologische Autonomie nicht dasselbe?</w:t>
      </w:r>
    </w:p>
    <w:p w14:paraId="2CE853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Annahme Gottes als Quelle des Lebens ist immer ein individueller, persönlicher Akt. In diesem Bereich sind Zeugen kaum sinnvoll denkbar. Totalitäre Unterwerfung hingegen setzt stets Auflösung im Kollektiv voraus. Hier ist die Anwesenheit von Zeugen notwendig. Vor allem aber hebt der Totalitarismus die Verantwortung auf. Das ist der Preis für den Verzicht auf die Person, auf das Recht auf das eigene „Ich“, für Unterwerfung unter Zwang und Kontrolle. Das Kreuz hebt die Verantwortung nicht auf. Im Gegenteil. Der Verzicht auf ontologische Autonomie bedeutet lediglich den Verzicht auf Willkür — und nichts weiter. Das Kreuz bedeutet die Verpflichtung zu vollständiger und absoluter Unterordnung unter Wahrheit und Menschlichkeit — und damit unter Freiheit. Die Annahme Jesu bedeutet die vollständige Entfaltung des Potenzials der Person. Der Christ, das heißt ein weiterer Christus, verliert seinen Namen nicht, wird nicht gesichtslos. In Christus wird nicht die Person und nicht das „Ich“ aufgehoben. Aufgehoben wird nur der Anspruch des autonomen „Ich“, Quelle des eigenen Seins zu sein. Das Leben bleibt in mir — aber nicht aus mir. Und nur in dieser Freiheit ist das Kreuz möglich.</w:t>
      </w:r>
    </w:p>
    <w:p w14:paraId="63FC07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zurück zu Christ bin. Mir scheint, wir haben alles gesagt, was über das Potenzial des Glaubens gesagt werden kann. Die Worte enden dort, wo wir zum Wesentlichen gelangen — zur Praxis, zum Kreuz.</w:t>
      </w:r>
    </w:p>
    <w:p w14:paraId="586EA6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432D9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 die Praxis des Kreuzes als Kompetenz.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Worte kamen von selbst, sie liegen gleichsam auf der Zunge. Ich selbst weiß noch nicht genau, was sie bedeuten.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Lasst uns gemeinsam darüber nachdenken.</w:t>
      </w:r>
    </w:p>
    <w:p w14:paraId="4FAAEE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man vom Glauben als Kompetenz spricht, muss zunächst klar bestimmt werden, was unter Kompetenz überhaupt zu verstehen ist.</w:t>
      </w:r>
    </w:p>
    <w:p w14:paraId="77ED93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alltäglichen Sprachgebrauch bezeichnet dieses Wort oft Wissen, Erfahrung, berufliche Qualifikation oder Autorität; man spricht von „zuständigen“ oder „kompetenten“ Instanzen. Im strengen Sinne jedoch ist Kompetenz weder die Summe von Wissen noch ein Bündel von Fertigkeiten.</w:t>
      </w:r>
    </w:p>
    <w:p w14:paraId="763EC1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ist eine stabile Fähigkeit, der Realität angemessen zu handeln unter Bedingungen von Ungewissheit, Risiko und dem Fehlen äußerer Instruktionen.</w:t>
      </w:r>
    </w:p>
    <w:p w14:paraId="7443A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zeigt sich nicht dort, wo alles im Voraus bekannt und vorgeschrieben ist, sondern gerade dort, wo es keinen fertigen Algorithmus gibt, wo man sich nicht vollständig auf frühere Erfahrung stützen kann, wo eine Entscheidung persönliche Verantwortung erfordert und wo der Preis eines Fehlers real ist.</w:t>
      </w:r>
    </w:p>
    <w:p w14:paraId="48881F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ist Kompetenz nicht mit Wissen identisch. Ein Mensch kann wissen — und dennoch inkompetent sein. Er kann gebildet, belesen, überzeugt sein — und zugleich unfähig zu handeln, sobald die Stützen wegfallen. Ebenso wenig lässt sich Kompetenz auf eine Fertigkeit reduzieren: Eine Fertigkeit funktioniert unter wiederholbaren Bedingungen, Kompetenz unter einzigartigen.</w:t>
      </w:r>
    </w:p>
    <w:p w14:paraId="7CF972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lässt sich nicht durch Worte beweisen und nicht deklarativ aneignen. Sie wird ausschließlich am Handeln erkannt und nur post factum. Vor der Handlung lässt sich nicht mit Sicherheit sagen, ob ein Mensch über Kompetenz verfügt; nach der Handlung wird es offensichtlich — unabhängig davon, ob das Ergebnis als Erfolg wahrgenommen wird.</w:t>
      </w:r>
    </w:p>
    <w:p w14:paraId="5F8B5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zentrales Merkmal jeder Kompetenz besteht darin, dass sie stets ein inneres Entscheidungszentrum voraussetzt. Der kompetente Mensch delegiert die Entscheidung nicht: weder an eine Instruktion noch an das Kollektiv, noch an Umstände, noch an einen emotionalen Zustand. Er handelt aus einer innerlich getroffenen Entscheidung heraus und übernimmt die Folgen. Gerade deshalb ist Kompetenz immer mit Verantwortung verbunden und mit äußerer Kontrolle unvereinbar: Dort, wo Handeln vollständig kontrolliert wird, ist Kompetenz überflüssig.</w:t>
      </w:r>
    </w:p>
    <w:p w14:paraId="184F8C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der abchasischen Erfahrung, aus der Erfahrung des abchasischen Krieges, würde ich noch einen weiteren wesentlichen Aspekt realer Kompetenz hinzufügen: Kompetenz gründet im Wissen um die Zukunft, in der Fähigkeit, sich auf die Zukunft zu beziehen. Im Kern reduziert sich Kompetenz auf die Fähigkeit, auf die Zukunft einzuwirken. Das klingt beinahe magisch, um nicht zu sagen märchenhaft, ist aber in Wirklichkeit einfach.</w:t>
      </w:r>
    </w:p>
    <w:p w14:paraId="528E8C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Es gibt eine Krise. Etwas Unbekanntes geschieht. Das Einzige, was sicher ist, ist die Tatsache, dass Niederlage schlimmer ist als der Tod. Das heißt, es gibt keine Möglichkeit, die bestehende Situation zu akzeptieren. Und gewöhnlich erscheint wie aus dem Nichts jemand, </w:t>
      </w:r>
      <w:r>
        <w:rPr>
          <w:rFonts w:hint="default" w:eastAsiaTheme="minorHAnsi"/>
          <w:sz w:val="24"/>
          <w:szCs w:val="24"/>
          <w:lang w:val="en-US" w:eastAsia="en-US" w:bidi="he-IL"/>
        </w:rPr>
        <w:t xml:space="preserve">der </w:t>
      </w:r>
      <w:r>
        <w:rPr>
          <w:rFonts w:hint="default" w:eastAsiaTheme="minorHAnsi"/>
          <w:sz w:val="24"/>
          <w:szCs w:val="24"/>
          <w:lang w:val="ru-RU" w:eastAsia="en-US" w:bidi="he-IL"/>
        </w:rPr>
        <w:t>zuvor unbekannt, der eine Lösung sieht, einen Ausweg erkennt. Und die Krise wird in ihrer akuten Form überwunden.</w:t>
      </w:r>
    </w:p>
    <w:p w14:paraId="21E90C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Schließlich ist Kompetenz immer mit der Frage nach der Quelle des Handelns verbunden. Inkompetenz zeigt sich fast immer als der Versuch, zum Zweck der Selbsterhaltung zu handeln — zur Bewahrung des eigenen Status, der eigenen Sicherheit. Kompetenz hingegen beginnt dort, wo sich der Mensch an der Realität orientiert und nicht an der Selbstsicherung; selbst im kollektiven Sinn, selbst wenn dies den Verzicht auf gewohnte Stützen und auf „gewohnte Kompetenzen“ erfordert.</w:t>
      </w:r>
    </w:p>
    <w:p w14:paraId="18A827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deshalb ist Kompetenz kein psychologischer Zustand, keine Überzeugung und keine Identität. Sie ist die Fähigkeit zu handeln, ohne sich selbst zum Ursprung des Handelns zu machen. Der Ursprung des Handelns ist die Realität.</w:t>
      </w:r>
    </w:p>
    <w:p w14:paraId="17D4DD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Grunde läuft die Frage nach der Qualität von Kompetenz auf die Frage nach dem Kriterium hinaus. Über den Regress der Kriterien haben wir bereits gesprochen. Deshalb löst der Übergang in den Modus des ontologischen Rezipienten genau dieses schwierigste Problem. Ist ein Mensch fähig, sich nicht an sich selbst, nicht an seine Innenwelt als Quelle der Realität zu orientieren, erhöht sich die Dimension seiner Freiheit um Größenordnungen; wir erinnern uns an die Anzahl der Nullen in der Formel von „10 hoch 17“.</w:t>
      </w:r>
    </w:p>
    <w:p w14:paraId="4C43B9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Ergebnis haben wir festgestellt, dass der Glaube die Grundlage jeder Kompetenz ist. Glaube im technischen Sinn, das heißt: Operieren mit der Zukunft. Uns interessiert jedoch der christliche Glaube — also eine religiöse Praxis, die auf einer ontologischen Anspruch beruht.</w:t>
      </w:r>
    </w:p>
    <w:p w14:paraId="7F2263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kann uns also der Versuch geben, den christlichen Glauben als Kompetenz zu betrachten?</w:t>
      </w:r>
    </w:p>
    <w:p w14:paraId="1D23C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den christlichen Glauben als Kompetenz versteht, ändert sich zunächst der Blickwinkel selbst. Es geht nicht mehr darum, woran ein Mensch glaubt, welche Aussagen er akzeptiert oder welche Formeln er für wahr hält. Es geht darum, wie er lebt, aus welcher Quelle er handelt und wie er sich zur Zukunft verhält.</w:t>
      </w:r>
    </w:p>
    <w:p w14:paraId="3A158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hebt ein solcher Ansatz die falsche Alternative zwischen Glauben und Realität auf. Der Glaube hört auf, eine „Zugabe“ zum Leben zu sein — eine private Überzeugung, eine psychologische Stütze oder eine kulturelle Identität. Er wird zu einer Weise der Orientierung in der Realität, und zwar gerade dort, wo die Realität aufhört, beherrschbar und vorhersagbar zu sein. In diesem Sinn erweist sich der christliche Glaube nicht als Flucht vor der Welt, sondern als Form höchster Nüchternheit.</w:t>
      </w:r>
    </w:p>
    <w:p w14:paraId="49345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Zweitens erlaubt der Glaube als Kompetenz eine klare Unterscheidung zwischen echtem Glauben und seinen Simulationen. Dort, wo der Glaube nicht zur Verantwortung führt, die Quelle des Handelns nicht verändert und das Verhältnis zur Zukunft nicht berührt, bleibt er entweder ein psychologisches Phänomen, eine Ideologie oder eine Form kollektiver Identität. Die Betrachtung des Glaubens als Kompetenz deckt diese Substitutionen unmittelbar auf, ohne sich in Polemik zu verstricken.</w:t>
      </w:r>
    </w:p>
    <w:p w14:paraId="7FF06D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Drittens rückt dieser Blick das Kreuz wieder ins Zentrum der christlichen Praxis. Wenn Glaube Kompetenz ist, dann ist das Kreuz kein Symbol und kein Objekt der Verehrung, sondern ein zentraler Akt der Justierung. Gerade am Kreuz geschieht der Verzicht auf die autonome Quelle des Handelns und der Übergang in den Modus des ontologischen Rezipienten. Ohne diesen Übergang kann der Glaube keine Kompetenz werden und bleibt bloßer Bewusstseinsinhalt.</w:t>
      </w:r>
    </w:p>
    <w:p w14:paraId="16DF5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Viertens erklärt dieses Verständnis die unaufhebbare Verbindung des Glaubens mit der Zukunft. Der christliche Glaube ist kein Wissen darüber, „wie alles eingerichtet ist“, und keine Gewissheit eines günstigen Ausgangs. Er ist die Fähigkeit zu leben und zu handeln aus einer Zukunft heraus, die noch nicht gegeben ist, aber das Gegenwärtige bereits bestimmt. In diesem Sinn ist der Glaube tatsächlich eine Form des Operierens mit der Zukunft — nicht als Prognose, sondern als Realität, aus der die Richtung des Handelns geschöpft wird.</w:t>
      </w:r>
    </w:p>
    <w:p w14:paraId="61D5C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Schließlich erlaubt dieser Ansatz ein neues Verständnis von Freiheit. Der Glaube als Kompetenz beschränkt die Freiheit nicht, sondern erweitert sie radikal. Indem der Mensch auf Willkür und auf Selbsterhaltung als höchstes Kriterium verzichtet, tritt er aus der geschlossenen Autonomie heraus und gewinnt die Möglichkeit, in einer Dimension zu handeln, die dem autonomen Subjekt unzugänglich ist. Gerade deshalb ist das Wachstum der Freiheit hier nicht linear, sondern exponentiell — wir sollten die Nullen in „10 hoch 17“ nicht vergessen.</w:t>
      </w:r>
    </w:p>
    <w:p w14:paraId="2946C6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ermöglicht die Betrachtung des christlichen Glaubens als Kompetenz, in ihm nicht ein privates religiöses Phänomen zu sehen, sondern die Grundlage der menschlichen Fähigkeit, in der Realität zu handeln, wenn gewohnte Stützen zusammenbrechen, Kriterien regressieren und die Zukunft eine Antwort verlangt. Und genau in dieser Qualität hört der Glaube auf, Gegenstand von Streit zu sein, und wird zum Gegenstand des Lebens — zur grundlegenden Kompetenz.</w:t>
      </w:r>
    </w:p>
    <w:p w14:paraId="1C78A1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Versuchen wir nun zu betrachten, wie der Glaube in der Praxis zur Kompetenz wird. Wie genau wird der christliche Glaube zu einer Kompetenz?</w:t>
      </w:r>
    </w:p>
    <w:p w14:paraId="23E441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gesagt, dass der Glaube aufhört, bloßer Inhalt des Bewusstseins zu sein, und zur Kompetenz des Seins wird. Das klingt gut — bis die Frage gestellt wird: Wo ist das sichtbar? Wo und wie lässt sich das im lebendigen Leben erkennen und nicht im Text?</w:t>
      </w:r>
    </w:p>
    <w:p w14:paraId="07452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wird niemals an Worten erkannt, sondern an der Last. Man kann sie nicht „haben“ wie eine Überzeugung. Man kann sie nur tragen. Deshalb wird der Glaube als Kompetenz dort unterscheidbar, wo die Stützen verschwinden: dort, wo es weder Klarheit noch Garantien noch Unterstützung noch ein Recht auf „später“ gibt.</w:t>
      </w:r>
    </w:p>
    <w:p w14:paraId="19018B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ist es sofort hilfreich, eine einfache Sache auszusprechen: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Solange der Glaube nur „bei gutem Wetter“ funktioniert, solange er ausschließlich im Modus von Komfort und Verständlichkeit wirkt, ist er noch keine Kompetenz. Er ist eine Form geistlichen Wohlbefindens. Er kann aufrichtig sein, fromm, sogar jahrzehntelang eingeübt. Aber zur Kompetenz wird er erst dort, wo der Glaube aufhört, „das zu sein, was ich erlebe“, und zu dem wird, wie ich handle, wenn ich nichts mehr habe, hinter dem ich mich verstecken kann.</w:t>
      </w:r>
    </w:p>
    <w:p w14:paraId="692CC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sehe sieben Merkmale des christlichen Glaubens als Kompetenz.</w:t>
      </w:r>
    </w:p>
    <w:p w14:paraId="5E6E19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Kompetenz beginnt dort, wo die Stützen verschwinden</w:t>
      </w:r>
    </w:p>
    <w:p w14:paraId="27DD33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Situationen, in denen ein Mensch „gläubig“ sein kann, ohne irgendein Risiko einzugehen. Er geht in die Kirche, er ist in seinem Milieu, er kennt die Sprache, er kennt das Ritual, er ist „auf der richtigen Seite“. Sein Glaube wird von Gewohnheit, Umgebung und Struktur getragen.</w:t>
      </w:r>
    </w:p>
    <w:p w14:paraId="0F0951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es gibt Situationen, in denen der Glaube aller Krücken beraubt wird:</w:t>
      </w:r>
      <w:r>
        <w:rPr>
          <w:rFonts w:hint="default" w:eastAsiaTheme="minorHAnsi"/>
          <w:sz w:val="24"/>
          <w:szCs w:val="24"/>
          <w:lang w:val="ru-RU" w:eastAsia="en-US" w:bidi="he-IL"/>
        </w:rPr>
        <w:br w:type="textWrapping"/>
      </w:r>
      <w:r>
        <w:rPr>
          <w:rFonts w:hint="default" w:eastAsiaTheme="minorHAnsi"/>
          <w:sz w:val="24"/>
          <w:szCs w:val="24"/>
          <w:lang w:val="ru-RU" w:eastAsia="en-US" w:bidi="he-IL"/>
        </w:rPr>
        <w:t>Man versteht dich nicht und will dich nicht verstehen; du kannst dich nicht erklären, weil jede Erklärung zur Selbstrechtfertigung würde; die richtige Entscheidung bringt keinen Nutzen; die Gerechtigkeit verliert; die „Eigenen“ schweigen oder verlangen Verrat an der Wahrheit um der „Unseren“ willen.</w:t>
      </w:r>
    </w:p>
    <w:p w14:paraId="757CD2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Genau hier wird sichtbar: Ist der Glaube bei dir Adressierung oder Rolle? Ist es „ich spreche über Gott“ oder „ich lebe aus Gott“? Ist es „ich habe eine Überzeugung“ oder „ich habe eine Quelle“?</w:t>
      </w:r>
    </w:p>
    <w:p w14:paraId="2B6D28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gerade deshalb beginnt die Kompetenz des Glaubens nicht im Tempel und nicht in der Klarheit, sondern an dem Punkt, an dem die Klarheit endet.</w:t>
      </w:r>
    </w:p>
    <w:p w14:paraId="4513C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werde nicht kommentieren, wie aktuell in diesem Sinn prachtvolle kirchliche Rituale sind.</w:t>
      </w:r>
    </w:p>
    <w:p w14:paraId="5E904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Angst ist kein Feind, sondern ein Test der Realität</w:t>
      </w:r>
    </w:p>
    <w:p w14:paraId="5A2D04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erste Zeichen lebendiger Kompetenz ist Unsicherheit. Sicherheit ist allzu oft eine Fälschung. Sie lässt sich leicht durch Temperament, Erfahrung, Charakter oder sogar berufliche Routine erzeugen. Sicherheit kann simuliert und wie eine Maske getragen werden.</w:t>
      </w:r>
    </w:p>
    <w:p w14:paraId="39100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Angst hingegen lässt sich schwerer simulieren. Angst ist ein ehrlicher Marker. Sie zeigt, dass der Einsatz real ist. Sie sagt: „Hier kannst du verlieren.“ Und genau deshalb ist Angst kein Argument gegen den Glauben, sondern das Feld, in dem der Glaube sichtbar wird.</w:t>
      </w:r>
    </w:p>
    <w:p w14:paraId="130D8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Inkompetenter Glaube tut eine einfache Sache: Er versucht, die Angst zu beseitigen. Er sucht ein Betäubungsmittel. Er „beruhigt sich“, statt zu antworten. Er wechselt in den Modus der Selbsterhaltung und nennt das „Demut“, „Gehorsam“, „Weisheit“.</w:t>
      </w:r>
    </w:p>
    <w:p w14:paraId="59C2C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Kompetenter Glaube hebt die Angst nicht auf. Er tut etwas anderes: Er erlaubt der Angst nicht, zum Kriterium zu werden. Angst ist ein Signal des Preises. Kompetenz hebt den Preis nicht auf, sie macht die Bezahlung möglich. Dort, wo der Glaube zur Kompetenz wird, hört der Mensch auf zu fragen: „Wie kann ich keine Angst haben?“ — und beginnt zu fragen: „Was ist die Wahrheit, die ich nicht verraten darf?“</w:t>
      </w:r>
    </w:p>
    <w:p w14:paraId="738DA1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entscheidend: Der Glaube macht den Menschen nicht zum Helden. Der Glaube macht den Menschen zu einem Adressaten, der handeln kann, auch wenn es Angst macht.</w:t>
      </w:r>
    </w:p>
    <w:p w14:paraId="2A53B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jedem Fall ist Selbstsicherheit ein verlässliches und notwendiges Zeichen der Simulation des Glaubens.</w:t>
      </w:r>
    </w:p>
    <w:p w14:paraId="497D63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Entscheidung — die Wahl der Quelle</w:t>
      </w:r>
    </w:p>
    <w:p w14:paraId="7B7026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Solange der Glaube auf der Ebene der Meinung lebt, ist eine Entscheidung die Wahl einer Position. „Ich halte das für richtig.“ „Ich vertrete diese Ansichten.“</w:t>
      </w:r>
    </w:p>
    <w:p w14:paraId="450831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Solange der Glaube als Identität lebt, ist eine Entscheidung die Wahl der Loyalität: „So machen wir das.“ „So ist es bei uns üblich.“ Solange der Glaube als Trost lebt, wird die Entscheidung aufgeschoben: „Gott wird es schon richten.“ „Irgendwie wird es gehen.“</w:t>
      </w:r>
    </w:p>
    <w:p w14:paraId="5C66F7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der Glaube wird an einem anderen Punkt zur Kompetenz: in dem Moment, in dem die Entscheidung aufhört, der Selbsterhaltung zu dienen.</w:t>
      </w:r>
    </w:p>
    <w:p w14:paraId="113949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kommt man um das Wesentliche nicht herum. Die Entscheidung im Glauben ist nicht einfach „die Wahl des Guten“. Sie ist die Wahl der Quelle. Sie ist der Verzicht auf die Rolle „ich bin der Anfang“. Sie ist eine innere Verschiebung der Adressierung: nicht „ich bin“, sondern „Gott ist — und deshalb bin ich“. Nicht „ich entscheide“, sondern „ich antworte“.</w:t>
      </w:r>
    </w:p>
    <w:p w14:paraId="529C47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sind für kompetenten Glauben zwei Merkmale typisch, die nach außen fast immer „seltsam“ wirken: weniger Erklärungen und mehr innere Bestimmtheit; die Entscheidung wird nicht demonstriert, weil sie nicht für ein Publikum getroffen ist.</w:t>
      </w:r>
    </w:p>
    <w:p w14:paraId="630461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hat immer eine stille Formel: „Ich kann nicht anders.“ Aber entscheidend ist, dass dieses „ich kann nicht“ nicht Stolz ist, nicht Charakterphysiologie und nicht die Ästhetik des Heroismus, sondern Genauigkeit der Adressierung: Ich kann nicht anders, weil ich sonst wieder zur Quelle würde und wieder aus mir selbst zu leben begänne.</w:t>
      </w:r>
    </w:p>
    <w:p w14:paraId="5F5DCB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Verantwortung — Aufhebung des Alibis</w:t>
      </w:r>
    </w:p>
    <w:p w14:paraId="4F0F9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existiert nicht ohne Verantwortung. Deshalb tut der Glaube als Kompetenz dem Menschen das Schmerzhafteste an: Er zerstört das Alibi.</w:t>
      </w:r>
    </w:p>
    <w:p w14:paraId="129DC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lebt im Modus des Alibis: „Man hat mich gezwungen.“ „So ist es üblich.“ „Alle machen das.“ „Die Umstände.“ „Ich konnte nicht anders.“ Man könnte diese Ausreden lange aufzählen oder sich an Heideggers man erinnern — wieder kommt man ohne Deutsch nicht aus.</w:t>
      </w:r>
    </w:p>
    <w:p w14:paraId="66D1D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das sind Versuche, den Tatbestand nach außen zu verschieben. Versuche, sich selbst als Adressaten aufzuheben. Doch Glaube als Kompetenz bedeutet: Ich bleibe Adresse. Nicht weil ich ein „Held“ bin, sondern weil der Glaube sonst zur Simulation wird.</w:t>
      </w:r>
    </w:p>
    <w:p w14:paraId="294AC1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gilt: Dort, wo der Glaube Verantwortung aufhebt, ist er kein Glaube, sondern ein Betäubungsmittel. Der Glaube ist nicht gegeben, damit es leichter wird. Er ist gegeben, damit es möglich wird zu leben — das heißt: in der Realität zu handeln, ohne die Realität durch „Erklärungen“ zu ersetzen.</w:t>
      </w:r>
    </w:p>
    <w:p w14:paraId="013EFC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erscheint etwas Furchtbares und zugleich Befreiendes: Der Glaube hört auf zu handeln. Er hört auf, Bedingungen zu stellen: „Ich werde glauben, wenn …“</w:t>
      </w:r>
      <w:r>
        <w:rPr>
          <w:rFonts w:hint="default" w:eastAsiaTheme="minorHAnsi"/>
          <w:sz w:val="24"/>
          <w:szCs w:val="24"/>
          <w:lang w:val="ru-RU" w:eastAsia="en-US" w:bidi="he-IL"/>
        </w:rPr>
        <w:br w:type="textWrapping"/>
      </w:r>
      <w:r>
        <w:rPr>
          <w:rFonts w:hint="default" w:eastAsiaTheme="minorHAnsi"/>
          <w:sz w:val="24"/>
          <w:szCs w:val="24"/>
          <w:lang w:val="ru-RU" w:eastAsia="en-US" w:bidi="he-IL"/>
        </w:rPr>
        <w:t>Kompetenz stellt keine Bedingungen. Kompetenz handelt unter allen</w:t>
      </w:r>
      <w:r>
        <w:rPr>
          <w:rFonts w:hint="default" w:eastAsiaTheme="minorHAnsi"/>
          <w:sz w:val="24"/>
          <w:szCs w:val="24"/>
          <w:lang w:val="en-US" w:eastAsia="en-US" w:bidi="he-IL"/>
        </w:rPr>
        <w:t xml:space="preserve"> Bedingungen</w:t>
      </w:r>
      <w:r>
        <w:rPr>
          <w:rFonts w:hint="default" w:eastAsiaTheme="minorHAnsi"/>
          <w:sz w:val="24"/>
          <w:szCs w:val="24"/>
          <w:lang w:val="ru-RU" w:eastAsia="en-US" w:bidi="he-IL"/>
        </w:rPr>
        <w:t>.</w:t>
      </w:r>
    </w:p>
    <w:p w14:paraId="18ABEA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Einsamkeit — Handeln ohne Zeugen</w:t>
      </w:r>
    </w:p>
    <w:p w14:paraId="56B671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Dort, wo Kompetenz beginnt, endet die Möglichkeit der „kollektiven Entscheidung“. Nicht weil das Kollektiv schlecht wäre, sondern weil immer ein konkreter Adressat entscheidet. Niemand kann an deiner Stelle Adressat sein.</w:t>
      </w:r>
    </w:p>
    <w:p w14:paraId="7A4AE4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erkennt man die Kompetenz des Glaubens an der Fähigkeit, ohne Zeugen zu handeln.</w:t>
      </w:r>
    </w:p>
    <w:p w14:paraId="5012A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hängt direkt mit dem zusammen, was ich über Totalitarismus gesagt habe. Totalitarismus kontrolliert nicht nur — er zerstört die Einsamkeit des Adressaten. Er macht das Kollektiv zur letzten Instanz. Er ersetzt Verantwortung durch Unterordnung. Er ersetzt Entscheidung durch Zustimmung.</w:t>
      </w:r>
    </w:p>
    <w:p w14:paraId="342B2A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der Glaube als Kompetenz beginnt dort, wo der Mensch fähig ist, einen Schritt zu tun, selbst wenn: niemand es sieht; niemand es bewertet; die „Eigenen“ ihn nicht unterstützen; und die „Fremden“ ihn nicht verstehen.</w:t>
      </w:r>
    </w:p>
    <w:p w14:paraId="1D734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wird immer in Einsamkeit vollzogen, selbst wenn eine Menge um einen herumsteht. Das ist keine Romantik. Das ist die Struktur der Realität: Entscheidung und Verantwortung sind immer einsam.</w:t>
      </w:r>
    </w:p>
    <w:p w14:paraId="739B2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erscheint der entscheidende Test: Wenn ein Mensch Zeugen für seinen „Glauben“ braucht, wenn er die Bestätigung der „Eigenen“ benötigt, wenn er handelt, damit man es bemerkt, dann ist der Glaube noch keine Kompetenz. Er dient noch der Identität.</w:t>
      </w:r>
    </w:p>
    <w:p w14:paraId="10F535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Zukunft: Sein aus dem Nichtsein, Leben aus dem, was noch nicht ist</w:t>
      </w:r>
    </w:p>
    <w:p w14:paraId="47EE9E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präziseste Zeichen kompetenten Glaubens ist sein Verhältnis zur Zukunft.</w:t>
      </w:r>
    </w:p>
    <w:p w14:paraId="174170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Inkompetenz lebt aus der Vergangenheit (Erinnerung, Tradition als Museum) oder aus der Gegenwart (Komfort, Sicherheit). Kompetenz lebt aus der Zukunft. Aber nicht so, wie man träumt. Und nicht so, wie man plant.</w:t>
      </w:r>
    </w:p>
    <w:p w14:paraId="58DEC8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 ist die Fähigkeit, so zu leben, als wirke die Zukunft bereits in der Gegenwart.</w:t>
      </w:r>
      <w:r>
        <w:rPr>
          <w:rFonts w:hint="default" w:eastAsiaTheme="minorHAnsi"/>
          <w:sz w:val="24"/>
          <w:szCs w:val="24"/>
          <w:lang w:val="ru-RU" w:eastAsia="en-US" w:bidi="he-IL"/>
        </w:rPr>
        <w:br w:type="textWrapping"/>
      </w:r>
      <w:r>
        <w:rPr>
          <w:rFonts w:hint="default" w:eastAsiaTheme="minorHAnsi"/>
          <w:sz w:val="24"/>
          <w:szCs w:val="24"/>
          <w:lang w:val="ru-RU" w:eastAsia="en-US" w:bidi="he-IL"/>
        </w:rPr>
        <w:t>Nicht „zu glauben, dass alles gut wird“, sondern aus dem zukünftigen Reich zu leben.</w:t>
      </w:r>
    </w:p>
    <w:p w14:paraId="543B0F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bedeutet: Ich handle nicht, weil ich das Ergebnis sehe, sondern weil die Wahrheit der Zukunft mir bereits jetzt eine Forderung stellt. Deshalb vermag kompetenter Glaube die Richtung auch ohne Ergebnis zu halten. Er verkauft die Wahrheit nicht für eine „schnelle Verbesserung“. Er ersetzt das Kriterium nicht durch den Ausgang.</w:t>
      </w:r>
    </w:p>
    <w:p w14:paraId="22A06B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des Glaubens ist Handeln aus der Zukunft, nicht Warten auf die Zukunft.</w:t>
      </w:r>
    </w:p>
    <w:p w14:paraId="751EB6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Stabilität des Modus: Rückkehr zur Quelle</w:t>
      </w:r>
    </w:p>
    <w:p w14:paraId="2B5A45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zuletzt das für das moderne Bewusstsein Unverständlichste: Kompetenz ist kein einmaliger Heroismus. Heroismus kann ein Aufblitzen sein. Kompetenz ist ein Modus.</w:t>
      </w:r>
    </w:p>
    <w:p w14:paraId="205A39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ist das entscheidende Merkmal des Glaubens als Kompetenz erstens die Fähigkeit, den Anderen als seine Quelle anzuerkennen, und zweitens die Fähigkeit, nach dem Fallen zur Quelle zurückzukehren.</w:t>
      </w:r>
    </w:p>
    <w:p w14:paraId="4CF606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der eigentliche Sinn der Umkehr. Umkehr ist keine Emotion und keine Selbstgeißelung. Umkehr ist die Wiederherstellung der Adressierung. Nicht: „Ich bin schlecht“, sondern: „Ich habe mich wieder an die Stelle der Quelle gesetzt“. Nicht: „Ich bin nichts wert“, sondern: „Ich habe wieder begonnen, aus mir selbst zu leben“.</w:t>
      </w:r>
    </w:p>
    <w:p w14:paraId="787CA3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wird der Glaube zur Praxis: Er hört auf, ein Drama des Selbstwerts zu sein, und wird zu einer nüchternen Rückkehr in die Realität. Wie Atmen. Wie die Rückkehr zu dem Grund, der den Menschen in der Realität hält, selbst dann, wenn innen nichts mehr hält.</w:t>
      </w:r>
    </w:p>
    <w:p w14:paraId="48F76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Substitutionen: wie Glaube ohne Kompetenz aussieht</w:t>
      </w:r>
    </w:p>
    <w:p w14:paraId="10A5D7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kann man die Dinge beim Namen nennen. Simulation ist dann gegeben, wenn das Wort „Glaube“ bleibt, die Kompetenz aber fehlt. Das heißt: kein Kreuz, keine Freiheit, keine Verantwortung, keine Zukunft. Es bleiben Formen.</w:t>
      </w:r>
    </w:p>
    <w:p w14:paraId="10CF10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es gibt ein sehr einfaches Kriterium: Echter Glaube vermehrt Freiheit und Verantwortung. Simulation vermindert sie.</w:t>
      </w:r>
    </w:p>
    <w:p w14:paraId="380717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sind vier Merkmale der Simulation.</w:t>
      </w:r>
    </w:p>
    <w:p w14:paraId="51A87A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Glaube ohne Kreuz</w:t>
      </w:r>
    </w:p>
    <w:p w14:paraId="3A19D5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ohne Kreuz ist Religion innerhalb der Welt. Er kann hohe Moral sein, Kultur, Idealismus, sogar Selbstaufopferung. Aber die Quelle bleibt das „Ich“. Der Preis ist nicht bezahlt. Die Autonomie ist nicht aufgegeben. Der Mensch bleibt Herr seines Lebens und bittet Gott, sein Verstärker zu sein.</w:t>
      </w:r>
    </w:p>
    <w:p w14:paraId="1251BD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solcher Glaube führt nicht dorthin, wohin Christus führt. Er führt zu einer verbesserten Biografie. Er führt nicht aus dem Tod als letztem Argument heraus.</w:t>
      </w:r>
    </w:p>
    <w:p w14:paraId="343F47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Glaube unter Kontrolle</w:t>
      </w:r>
    </w:p>
    <w:p w14:paraId="08B327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den Glauben kontrollieren kann, kann man ihm bereits nicht mehr glauben. Kontrolle tötet Kompetenz so, wie Kontrolle die Liebe tötet. Wo Kontrolle ist, gibt es keinen Adressaten. Dort gibt es eine Funktion.</w:t>
      </w:r>
    </w:p>
    <w:p w14:paraId="4126AF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unter Kontrolle ersetzt Verantwortung immer durch Unterordnung. Er erzeugt Angst, „nicht richtig zu sein“, und macht das Kollektiv zum Kriterium der Wahrheit. Er ist äußerst bequem für die Institution — und tödlich für das Leben.</w:t>
      </w:r>
    </w:p>
    <w:p w14:paraId="655B04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Glaube als Identität</w:t>
      </w:r>
    </w:p>
    <w:p w14:paraId="6B2312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Identität sagt: „wir“. Glaube sagt: „Hier ist die Wahrheit — und ich antworte“.</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Glaube zur Identität wird, verteidigt der Mensch die „Unseren“ und nicht die Wahrheit. Er lebt in der Logik des Passworts und nicht des Kreuzes. Er verlagert das Zentrum von der Zukunft in die Vergangenheit: in Symbolik, kulturellen Code, Zugehörigkeit. Und dann wird das Kreuz durch Zeichen des Kreuzes ersetzt.</w:t>
      </w:r>
    </w:p>
    <w:p w14:paraId="04B9A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Glaube als Trost</w:t>
      </w:r>
    </w:p>
    <w:p w14:paraId="15C7C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Trost kann eine Gabe sein — aber wenn er zum Hauptsinn des „Glaubens“ wird, verwandelt sich Gott in eine Funktion der Psychotherapie. Das Gebet wird zur Technik der Selbstberuhigung. Die Wahrheit wird zu „damit es mir leichter ist“. Das ist ein direkter Weg zum Verlust der Realität.</w:t>
      </w:r>
    </w:p>
    <w:p w14:paraId="40DAC3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ist nicht gegeben, damit es leichter wird. Er ist gegeben, damit es möglich wird zu leben.</w:t>
      </w:r>
    </w:p>
    <w:p w14:paraId="4FA96C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abschließende Test</w:t>
      </w:r>
    </w:p>
    <w:p w14:paraId="799A93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der Glaube dich weniger frei und weniger verantwortlich macht — ist er Simulation.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der Glaube dich freier und verantwortlicher macht — ist er Kompetenz.</w:t>
      </w:r>
    </w:p>
    <w:p w14:paraId="12F87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nun direkt zur Eschatologie</w:t>
      </w:r>
    </w:p>
    <w:p w14:paraId="7AD63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wird klar, warum ohne Eschatologie alles zerfällt. Eschatologie ist kein Abschnitt „über das Ende der Welt“. Sie ist die Ontologie der Zukunft, die bereits jetzt wirkt.</w:t>
      </w:r>
    </w:p>
    <w:p w14:paraId="60FBB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Kriterium der Wahrheit entsteht nicht innerhalb der Geschichte. Es kommt zur Geschichte. Das autonome „Ich“ kann Pläne haben. Aber es kann keine Ewigkeit haben. Es lebt von dem, was es festhalten kann: Status, Sicherheit, Erinnerung, Kontrolle. Es kann nicht aus dem leben, was noch nicht ist.</w:t>
      </w:r>
    </w:p>
    <w:p w14:paraId="671204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ist das Kreuz keine Moral und kein Symbol, sondern ein Übergang: Verzicht darauf, Quelle zu sein → Annahme der Quelle. Am Kreuz hört der Mensch auf, dem Tod als letztem Argument zu gehören.</w:t>
      </w:r>
    </w:p>
    <w:p w14:paraId="3A68FF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entsteht die härteste Formel, die der moderne Geist hasst: Der Glaube garantiert keinen Ausgang. Er garantiert, dass der Ausgang nicht mehr das Kriterium ist.</w:t>
      </w:r>
    </w:p>
    <w:p w14:paraId="4CBF0D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ist nicht Willkür der Wahl. Freiheit ist die Fähigkeit, aus dem Reich Gottes zu handeln und nicht aus der Angst. Und wenn die Kirche kein Museum der Apostolizität ist, sondern ein Zugang zur Zukunft, dann wird verständlich, warum der Glaube kein Warten auf das Reich ist, sondern ein Leben aus ihm. Freiheit heißt: schon jetzt, mitten in dieser Welt, aus dem Reich Gottes zu leben.</w:t>
      </w:r>
    </w:p>
    <w:p w14:paraId="4829D5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als sei bereits alles gesagt. Und doch bleiben noch einfache Dinge, die ausgesprochen werden müssen.</w:t>
      </w:r>
    </w:p>
    <w:p w14:paraId="48874C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Handeln wird erst dann wirklich zu Handeln, wenn es unter Bedingungen der Krise geschieht. Krise setzt das Vorhandensein einer Bedrohung voraus. Die Wahl der Strategie zur Bewältigung der Krise hängt unmittelbar davon ab, wie der Subjektbegriff verstanden wird. Wenn das Subjekt das „Ich“ ist – gleichgültig, ob es sich um ein individuelles oder ein kollektives „Ich“ handelt –, bleibt Gott, das heißt die höchste Realität, im Hintergrund. Solange das „Ich“ im Spiel ist, bleibt der Eschaton unsichtbar. Möglich sind kurzfristige, mittelfristige und langfristige Prognosen und Planungen. Jeder strategische Analyst kann das, wie man so sagt, „an den Fingern“ erklären. Aber die Eschatologie bleibt unzugänglich.</w:t>
      </w:r>
    </w:p>
    <w:p w14:paraId="233646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 Kommunikation seitens des Rezipienten setzt Stille voraus. Wenn der Rezipient den Äther mit Lärm füllt, was kann er dann hören? Nichts. Doch das ist ein universelles Gesetz. Wenn wir verstehen wollen, was mit den „10 hoch 17“ unserer Realität geschieht, müssen wir ihnen zumindest zuhören. Realität lässt sich nur aus der Position des Rezipienten sehen, nicht aus der des Transmitters. Das ist einfach und offensichtlich.</w:t>
      </w:r>
    </w:p>
    <w:p w14:paraId="24293A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Überträgt man diese Beobachtung in die Sprache des Glaubens, muss man eine weitere, scheinbar widersprüchliche Aussage machen. Glaube ist Optimismus, wie wir bereits festgestellt haben. Aber wirklicher Glaube ist mit Selbstzufriedenheit unvereinbar.</w:t>
      </w:r>
    </w:p>
    <w:p w14:paraId="1490F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Überhaupt möchte ich klar und eindeutig benennen, wer unser Hauptfeind ist. Wir kennen die klassische Ikonographie Satans: Hörner, Schwanz, Ziegenbeine, grotesk überzeichnete Geschlechtsmerkmale. Doch hinter dieser ehrlichen Ikone verbirgt sich nicht der wahre Feind. Der eigentliche Feind ist die Fiktion. Der wahre Feind hat längst unser Design übernommen. Er hat gelernt, wie „einer von uns“ auszusehen und wie „einer von uns“ zu sprechen. Warum wundert sich niemand darüber, dass die Schlange in den Garten Eden gelangte? Weil sie die Gesichtskontrolle bestanden hat. Das konnte sie schon damals.</w:t>
      </w:r>
    </w:p>
    <w:p w14:paraId="23C1C7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den Eindruck, dass der Herr, als er vom „kleinen Rest“ sprach, keine globale Soziologie meinte. Er meinte kirchliche Soziologie. In diesem Sinn hat sich seit der Zeit des Propheten Elija nichts geändert – und es wird sich wohl auch nichts mehr ändern.</w:t>
      </w:r>
    </w:p>
    <w:p w14:paraId="3587FF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alles, was ich oben beschrieben habe, „einfach, menschlich“ zusammenfasst, ergibt sich folgendes Bild: Christentum, der Glaube an Christus, das Kreuz als Praxis – das ist die Übernahme voller Verantwortung, das ist der absolute Verzicht auf das eigene Recht auf Willkür.</w:t>
      </w:r>
    </w:p>
    <w:p w14:paraId="3042A09A">
      <w:pPr>
        <w:spacing w:after="200" w:line="276" w:lineRule="auto"/>
        <w:ind w:firstLine="567"/>
        <w:jc w:val="both"/>
        <w:rPr>
          <w:rFonts w:hint="default" w:eastAsiaTheme="minorHAnsi"/>
          <w:sz w:val="24"/>
          <w:szCs w:val="24"/>
          <w:lang w:val="ru-RU" w:eastAsia="en-US" w:bidi="he-IL"/>
        </w:rPr>
      </w:pPr>
    </w:p>
    <w:p w14:paraId="635AD114">
      <w:pPr>
        <w:spacing w:after="200" w:line="276" w:lineRule="auto"/>
        <w:ind w:firstLine="567"/>
        <w:jc w:val="both"/>
        <w:rPr>
          <w:rFonts w:hint="default" w:eastAsiaTheme="minorHAnsi"/>
          <w:sz w:val="24"/>
          <w:szCs w:val="24"/>
          <w:lang w:val="ru-RU" w:eastAsia="en-US" w:bidi="he-IL"/>
        </w:rPr>
      </w:pPr>
    </w:p>
    <w:p w14:paraId="5803C186">
      <w:pPr>
        <w:spacing w:after="200" w:line="276" w:lineRule="auto"/>
        <w:ind w:firstLine="567"/>
        <w:jc w:val="both"/>
        <w:rPr>
          <w:rFonts w:hint="default" w:eastAsiaTheme="minorHAnsi"/>
          <w:sz w:val="24"/>
          <w:szCs w:val="24"/>
          <w:lang w:val="ru-RU" w:eastAsia="en-US" w:bidi="he-IL"/>
        </w:rPr>
      </w:pPr>
    </w:p>
    <w:p w14:paraId="107ED2FF">
      <w:pPr>
        <w:spacing w:after="200" w:line="276" w:lineRule="auto"/>
        <w:ind w:firstLine="567"/>
        <w:jc w:val="both"/>
        <w:rPr>
          <w:rFonts w:hint="default" w:eastAsiaTheme="minorHAnsi"/>
          <w:sz w:val="24"/>
          <w:szCs w:val="24"/>
          <w:lang w:val="ru-RU" w:eastAsia="en-US" w:bidi="he-IL"/>
        </w:rPr>
      </w:pPr>
    </w:p>
    <w:p w14:paraId="0589CCA8">
      <w:pPr>
        <w:spacing w:after="200" w:line="276" w:lineRule="auto"/>
        <w:ind w:firstLine="567"/>
        <w:jc w:val="both"/>
        <w:rPr>
          <w:rFonts w:hint="default" w:eastAsiaTheme="minorHAnsi"/>
          <w:sz w:val="24"/>
          <w:szCs w:val="24"/>
          <w:lang w:val="ru-RU" w:eastAsia="en-US" w:bidi="he-IL"/>
        </w:rPr>
      </w:pPr>
    </w:p>
    <w:p w14:paraId="6E14E2C1">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A53C1">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94606">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0194606">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ECC5D"/>
    <w:multiLevelType w:val="singleLevel"/>
    <w:tmpl w:val="DC0ECC5D"/>
    <w:lvl w:ilvl="0" w:tentative="0">
      <w:start w:val="3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E7387"/>
    <w:rsid w:val="00832963"/>
    <w:rsid w:val="00D9120E"/>
    <w:rsid w:val="010121B4"/>
    <w:rsid w:val="0112244E"/>
    <w:rsid w:val="01E74635"/>
    <w:rsid w:val="041D0F5F"/>
    <w:rsid w:val="050F2481"/>
    <w:rsid w:val="052635B9"/>
    <w:rsid w:val="07565116"/>
    <w:rsid w:val="07BB28BC"/>
    <w:rsid w:val="084E451A"/>
    <w:rsid w:val="08FE26EA"/>
    <w:rsid w:val="0AE42354"/>
    <w:rsid w:val="0AF9272C"/>
    <w:rsid w:val="0B4F1A1F"/>
    <w:rsid w:val="0BEE3B55"/>
    <w:rsid w:val="0D010EE5"/>
    <w:rsid w:val="0D461B28"/>
    <w:rsid w:val="0DF47371"/>
    <w:rsid w:val="0FA36DAA"/>
    <w:rsid w:val="10187FFE"/>
    <w:rsid w:val="10B45937"/>
    <w:rsid w:val="114E29F3"/>
    <w:rsid w:val="11AE1C0C"/>
    <w:rsid w:val="11C066E2"/>
    <w:rsid w:val="120772B8"/>
    <w:rsid w:val="135A0DBA"/>
    <w:rsid w:val="13C96FF6"/>
    <w:rsid w:val="16C40233"/>
    <w:rsid w:val="16D62785"/>
    <w:rsid w:val="174F3A41"/>
    <w:rsid w:val="17AB72E5"/>
    <w:rsid w:val="182072A4"/>
    <w:rsid w:val="199423FC"/>
    <w:rsid w:val="1A101ED9"/>
    <w:rsid w:val="1A5E3B3F"/>
    <w:rsid w:val="1BE9372A"/>
    <w:rsid w:val="1C515B7B"/>
    <w:rsid w:val="1CBD1FD2"/>
    <w:rsid w:val="1DBC6AFC"/>
    <w:rsid w:val="1DC409AB"/>
    <w:rsid w:val="1EAD14C2"/>
    <w:rsid w:val="1F5A03D1"/>
    <w:rsid w:val="200B1023"/>
    <w:rsid w:val="21D27CA3"/>
    <w:rsid w:val="23C40B35"/>
    <w:rsid w:val="23F944BF"/>
    <w:rsid w:val="247456DF"/>
    <w:rsid w:val="25A725E0"/>
    <w:rsid w:val="26B76B93"/>
    <w:rsid w:val="26BC6020"/>
    <w:rsid w:val="26C046A6"/>
    <w:rsid w:val="27F84D7A"/>
    <w:rsid w:val="28C771D6"/>
    <w:rsid w:val="2B2051DF"/>
    <w:rsid w:val="2B3631F4"/>
    <w:rsid w:val="2BC1684A"/>
    <w:rsid w:val="2C0A0936"/>
    <w:rsid w:val="2C3B1D63"/>
    <w:rsid w:val="2C3B2AA3"/>
    <w:rsid w:val="2D331A95"/>
    <w:rsid w:val="2DA07DEB"/>
    <w:rsid w:val="2DA15CFD"/>
    <w:rsid w:val="2DFA177E"/>
    <w:rsid w:val="2E0D7116"/>
    <w:rsid w:val="30AA3266"/>
    <w:rsid w:val="30F456C3"/>
    <w:rsid w:val="310B20F5"/>
    <w:rsid w:val="313047C4"/>
    <w:rsid w:val="314C49AF"/>
    <w:rsid w:val="33735C77"/>
    <w:rsid w:val="33F65E2D"/>
    <w:rsid w:val="3414106F"/>
    <w:rsid w:val="34A26388"/>
    <w:rsid w:val="34B6073C"/>
    <w:rsid w:val="353820E0"/>
    <w:rsid w:val="355A1FE8"/>
    <w:rsid w:val="35CC20E1"/>
    <w:rsid w:val="37063ABC"/>
    <w:rsid w:val="373B210B"/>
    <w:rsid w:val="382C7FEE"/>
    <w:rsid w:val="38FA0E31"/>
    <w:rsid w:val="3A8C51CC"/>
    <w:rsid w:val="3AEC7CCA"/>
    <w:rsid w:val="3BA21765"/>
    <w:rsid w:val="3C5147A8"/>
    <w:rsid w:val="3C765FB0"/>
    <w:rsid w:val="3D0B53AF"/>
    <w:rsid w:val="3E8F29B7"/>
    <w:rsid w:val="3F20726B"/>
    <w:rsid w:val="3FC91E5F"/>
    <w:rsid w:val="40170F4B"/>
    <w:rsid w:val="40DA160B"/>
    <w:rsid w:val="410633C2"/>
    <w:rsid w:val="421D6E40"/>
    <w:rsid w:val="42725AF5"/>
    <w:rsid w:val="43216441"/>
    <w:rsid w:val="464D281A"/>
    <w:rsid w:val="465D1FFE"/>
    <w:rsid w:val="47402BD2"/>
    <w:rsid w:val="47440BA9"/>
    <w:rsid w:val="47C600B9"/>
    <w:rsid w:val="48284C40"/>
    <w:rsid w:val="483A1563"/>
    <w:rsid w:val="489A26B4"/>
    <w:rsid w:val="48BD20D6"/>
    <w:rsid w:val="4B9F137F"/>
    <w:rsid w:val="4BC5773C"/>
    <w:rsid w:val="4BF93742"/>
    <w:rsid w:val="4C2D2EEE"/>
    <w:rsid w:val="4CB07E8F"/>
    <w:rsid w:val="4CC6243B"/>
    <w:rsid w:val="4DB32312"/>
    <w:rsid w:val="4EA960CD"/>
    <w:rsid w:val="5393749E"/>
    <w:rsid w:val="54B93B6A"/>
    <w:rsid w:val="54C62C84"/>
    <w:rsid w:val="55293C6F"/>
    <w:rsid w:val="559A6A4E"/>
    <w:rsid w:val="56301675"/>
    <w:rsid w:val="56CD6F74"/>
    <w:rsid w:val="56F00E47"/>
    <w:rsid w:val="56F3757D"/>
    <w:rsid w:val="57555C6B"/>
    <w:rsid w:val="59446701"/>
    <w:rsid w:val="5AB746DF"/>
    <w:rsid w:val="5B590F4F"/>
    <w:rsid w:val="5D3F6FA9"/>
    <w:rsid w:val="5DFB763C"/>
    <w:rsid w:val="5F2B1459"/>
    <w:rsid w:val="6024021E"/>
    <w:rsid w:val="60482704"/>
    <w:rsid w:val="605C58A5"/>
    <w:rsid w:val="60B478F2"/>
    <w:rsid w:val="61326BF9"/>
    <w:rsid w:val="623A6A65"/>
    <w:rsid w:val="63542C32"/>
    <w:rsid w:val="63936746"/>
    <w:rsid w:val="64051253"/>
    <w:rsid w:val="64456A0F"/>
    <w:rsid w:val="658F67AE"/>
    <w:rsid w:val="659D15BB"/>
    <w:rsid w:val="65A705D2"/>
    <w:rsid w:val="65C95E6B"/>
    <w:rsid w:val="65D20248"/>
    <w:rsid w:val="67C620ED"/>
    <w:rsid w:val="68C60ED0"/>
    <w:rsid w:val="68DA2583"/>
    <w:rsid w:val="68F83308"/>
    <w:rsid w:val="69A63060"/>
    <w:rsid w:val="6A8077CB"/>
    <w:rsid w:val="6C985AE8"/>
    <w:rsid w:val="6CAE1D64"/>
    <w:rsid w:val="6CB23063"/>
    <w:rsid w:val="6E9E48FB"/>
    <w:rsid w:val="70535F80"/>
    <w:rsid w:val="721A0705"/>
    <w:rsid w:val="72382C50"/>
    <w:rsid w:val="73B57DC8"/>
    <w:rsid w:val="745E1E86"/>
    <w:rsid w:val="74CF0F7E"/>
    <w:rsid w:val="75B6418D"/>
    <w:rsid w:val="766614BE"/>
    <w:rsid w:val="7686181A"/>
    <w:rsid w:val="778F4477"/>
    <w:rsid w:val="789B6537"/>
    <w:rsid w:val="78FE1E77"/>
    <w:rsid w:val="794C7262"/>
    <w:rsid w:val="7B664481"/>
    <w:rsid w:val="7BCA23E5"/>
    <w:rsid w:val="7C3B575E"/>
    <w:rsid w:val="7D9F615A"/>
    <w:rsid w:val="7DD168F8"/>
    <w:rsid w:val="7E6B4776"/>
    <w:rsid w:val="7ED4532C"/>
    <w:rsid w:val="7FF37F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 w:type="paragraph" w:customStyle="1" w:styleId="11">
    <w:name w:val="_Style 8"/>
    <w:basedOn w:val="1"/>
    <w:next w:val="1"/>
    <w:qFormat/>
    <w:uiPriority w:val="0"/>
    <w:pPr>
      <w:pBdr>
        <w:bottom w:val="single" w:color="auto" w:sz="6" w:space="1"/>
      </w:pBdr>
      <w:jc w:val="center"/>
    </w:pPr>
    <w:rPr>
      <w:rFonts w:ascii="Arial" w:eastAsia="SimSun"/>
      <w:vanish/>
      <w:sz w:val="16"/>
    </w:rPr>
  </w:style>
  <w:style w:type="paragraph" w:customStyle="1" w:styleId="12">
    <w:name w:val="_Style 9"/>
    <w:basedOn w:val="1"/>
    <w:next w:val="1"/>
    <w:qFormat/>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102</Pages>
  <Words>0</Words>
  <Characters>0</Characters>
  <Lines>0</Lines>
  <Paragraphs>0</Paragraphs>
  <TotalTime>221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2025-10-15T23:03:00Z</dcterms:created>
  <dc:creator>lenovo</dc:creator>
  <cp:lastModifiedBy>Леон Аджинджал</cp:lastModifiedBy>
  <dcterms:modified xsi:type="dcterms:W3CDTF">2026-01-19T10:25:14Z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538B86F7B4F141C3B6110085A935A47A_12</vt:lpwstr>
  </property>
</Properties>
</file>