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A195A2">
      <w:pPr>
        <w:ind w:firstLine="1995" w:firstLineChars="0"/>
        <w:jc w:val="both"/>
        <w:rPr>
          <w:rFonts w:hint="default"/>
          <w:sz w:val="28"/>
          <w:szCs w:val="28"/>
          <w:lang w:val="ru-RU"/>
        </w:rPr>
      </w:pPr>
      <w:r>
        <w:rPr>
          <w:rFonts w:hint="default"/>
          <w:sz w:val="28"/>
          <w:szCs w:val="28"/>
          <w:lang w:val="ru-RU"/>
        </w:rPr>
        <w:t>Hiérodiacre Pantéléimon (Adzhindzhal)</w:t>
      </w:r>
    </w:p>
    <w:p w14:paraId="3B4AB3B6">
      <w:pPr>
        <w:ind w:firstLine="1995" w:firstLineChars="0"/>
        <w:jc w:val="both"/>
        <w:rPr>
          <w:rFonts w:hint="default"/>
          <w:sz w:val="28"/>
          <w:szCs w:val="28"/>
          <w:lang w:val="ru-RU"/>
        </w:rPr>
      </w:pPr>
    </w:p>
    <w:p w14:paraId="35013ACA">
      <w:pPr>
        <w:ind w:firstLine="1995" w:firstLineChars="0"/>
        <w:jc w:val="both"/>
        <w:rPr>
          <w:rFonts w:hint="default"/>
          <w:sz w:val="28"/>
          <w:szCs w:val="28"/>
          <w:lang w:val="ru-RU"/>
        </w:rPr>
      </w:pPr>
    </w:p>
    <w:p w14:paraId="5DD54E36">
      <w:pPr>
        <w:ind w:firstLine="1995" w:firstLineChars="0"/>
        <w:jc w:val="both"/>
        <w:rPr>
          <w:rFonts w:hint="default"/>
          <w:sz w:val="28"/>
          <w:szCs w:val="28"/>
          <w:lang w:val="ru-RU"/>
        </w:rPr>
      </w:pPr>
    </w:p>
    <w:p w14:paraId="6EE87FA5">
      <w:pPr>
        <w:ind w:firstLine="567"/>
        <w:jc w:val="center"/>
        <w:rPr>
          <w:rFonts w:hint="default"/>
          <w:sz w:val="44"/>
          <w:szCs w:val="44"/>
          <w:lang w:val="ru-RU"/>
        </w:rPr>
      </w:pPr>
      <w:r>
        <w:rPr>
          <w:rFonts w:hint="default"/>
          <w:sz w:val="44"/>
          <w:szCs w:val="44"/>
          <w:lang w:val="ru-RU"/>
        </w:rPr>
        <w:t>Aux chrétiens du troisième millénaire</w:t>
      </w:r>
    </w:p>
    <w:p w14:paraId="527B5E3E">
      <w:pPr>
        <w:ind w:firstLine="567"/>
        <w:jc w:val="center"/>
        <w:rPr>
          <w:rFonts w:hint="default"/>
          <w:sz w:val="44"/>
          <w:szCs w:val="44"/>
          <w:lang w:val="ru-RU"/>
        </w:rPr>
      </w:pPr>
    </w:p>
    <w:p w14:paraId="3ABA39A6">
      <w:pPr>
        <w:ind w:firstLine="567"/>
        <w:jc w:val="center"/>
        <w:rPr>
          <w:rFonts w:hint="default"/>
          <w:sz w:val="28"/>
          <w:szCs w:val="28"/>
          <w:lang w:val="ru-RU"/>
        </w:rPr>
      </w:pPr>
      <w:r>
        <w:rPr>
          <w:rFonts w:hint="default"/>
          <w:sz w:val="28"/>
          <w:szCs w:val="28"/>
          <w:lang w:val="ru-RU"/>
        </w:rPr>
        <w:t>Réflexions d’un exilé abkhaze</w:t>
      </w:r>
    </w:p>
    <w:p w14:paraId="43492CD1">
      <w:pPr>
        <w:ind w:firstLine="567"/>
        <w:jc w:val="center"/>
        <w:rPr>
          <w:rFonts w:hint="default"/>
          <w:sz w:val="28"/>
          <w:szCs w:val="28"/>
          <w:lang w:val="ru-RU"/>
        </w:rPr>
      </w:pPr>
    </w:p>
    <w:p w14:paraId="4070E120">
      <w:pPr>
        <w:ind w:firstLine="567"/>
        <w:jc w:val="center"/>
        <w:rPr>
          <w:rFonts w:hint="default"/>
          <w:sz w:val="28"/>
          <w:szCs w:val="28"/>
          <w:lang w:val="ru-RU"/>
        </w:rPr>
      </w:pPr>
    </w:p>
    <w:p w14:paraId="7E723771">
      <w:pPr>
        <w:jc w:val="center"/>
        <w:rPr>
          <w:rFonts w:hint="default"/>
          <w:sz w:val="28"/>
          <w:szCs w:val="28"/>
          <w:lang w:val="ru-RU"/>
        </w:rPr>
      </w:pPr>
      <w:r>
        <w:rPr>
          <w:rFonts w:hint="default"/>
          <w:sz w:val="28"/>
          <w:szCs w:val="28"/>
          <w:lang w:val="ru-RU"/>
        </w:rPr>
        <w:br w:type="page"/>
      </w:r>
    </w:p>
    <w:p w14:paraId="191D50DE">
      <w:pPr>
        <w:ind w:firstLine="567"/>
        <w:jc w:val="both"/>
        <w:rPr>
          <w:rFonts w:hint="default"/>
          <w:sz w:val="28"/>
          <w:szCs w:val="28"/>
          <w:lang w:val="ru-RU"/>
        </w:rPr>
      </w:pPr>
    </w:p>
    <w:p w14:paraId="0788B42D">
      <w:pPr>
        <w:ind w:firstLine="1995" w:firstLineChars="0"/>
        <w:jc w:val="both"/>
        <w:rPr>
          <w:rFonts w:hint="default"/>
          <w:sz w:val="28"/>
          <w:szCs w:val="28"/>
          <w:lang w:val="ru-RU"/>
        </w:rPr>
      </w:pPr>
      <w:r>
        <w:rPr>
          <w:rFonts w:hint="default"/>
          <w:sz w:val="28"/>
          <w:szCs w:val="28"/>
          <w:lang w:val="ru-RU"/>
        </w:rPr>
        <w:t>Christ bin.</w:t>
      </w:r>
    </w:p>
    <w:p w14:paraId="6999316C">
      <w:pPr>
        <w:ind w:firstLine="1995" w:firstLineChars="0"/>
        <w:jc w:val="both"/>
        <w:rPr>
          <w:rFonts w:hint="default"/>
          <w:sz w:val="28"/>
          <w:szCs w:val="28"/>
          <w:lang w:val="ru-RU"/>
        </w:rPr>
      </w:pPr>
    </w:p>
    <w:p w14:paraId="25EADC40">
      <w:pPr>
        <w:ind w:firstLine="1995" w:firstLineChars="0"/>
        <w:jc w:val="both"/>
        <w:rPr>
          <w:rFonts w:hint="default"/>
          <w:sz w:val="28"/>
          <w:szCs w:val="28"/>
          <w:lang w:val="ru-RU"/>
        </w:rPr>
      </w:pPr>
    </w:p>
    <w:p w14:paraId="73073E89">
      <w:pPr>
        <w:ind w:firstLine="1995" w:firstLineChars="0"/>
        <w:jc w:val="both"/>
        <w:rPr>
          <w:rFonts w:hint="default"/>
          <w:sz w:val="28"/>
          <w:szCs w:val="28"/>
          <w:lang w:val="ru-RU"/>
        </w:rPr>
      </w:pPr>
    </w:p>
    <w:p w14:paraId="65852EE0">
      <w:pPr>
        <w:ind w:firstLine="1995" w:firstLineChars="0"/>
        <w:jc w:val="both"/>
        <w:rPr>
          <w:rFonts w:hint="default"/>
          <w:sz w:val="28"/>
          <w:szCs w:val="28"/>
          <w:lang w:val="ru-RU"/>
        </w:rPr>
      </w:pPr>
    </w:p>
    <w:p w14:paraId="11880B56">
      <w:pPr>
        <w:ind w:firstLine="1995" w:firstLineChars="0"/>
        <w:jc w:val="both"/>
        <w:rPr>
          <w:rFonts w:hint="default"/>
          <w:sz w:val="28"/>
          <w:szCs w:val="28"/>
          <w:lang w:val="ru-RU"/>
        </w:rPr>
      </w:pPr>
    </w:p>
    <w:p w14:paraId="4A7B852A">
      <w:pPr>
        <w:jc w:val="both"/>
        <w:rPr>
          <w:rFonts w:hint="default"/>
          <w:sz w:val="28"/>
          <w:szCs w:val="28"/>
          <w:lang w:val="ru-RU"/>
        </w:rPr>
      </w:pPr>
      <w:r>
        <w:rPr>
          <w:rFonts w:hint="default"/>
          <w:sz w:val="28"/>
          <w:szCs w:val="28"/>
          <w:lang w:val="ru-RU"/>
        </w:rPr>
        <w:br w:type="page"/>
      </w:r>
    </w:p>
    <w:p w14:paraId="7D7F8C0F">
      <w:pPr>
        <w:ind w:firstLine="1995" w:firstLineChars="0"/>
        <w:jc w:val="both"/>
        <w:rPr>
          <w:rFonts w:hint="default"/>
          <w:sz w:val="28"/>
          <w:szCs w:val="28"/>
          <w:lang w:val="ru-RU"/>
        </w:rPr>
      </w:pPr>
    </w:p>
    <w:p w14:paraId="72CD778F">
      <w:pPr>
        <w:ind w:firstLine="1281" w:firstLineChars="0"/>
        <w:jc w:val="both"/>
        <w:rPr>
          <w:rFonts w:hint="default"/>
          <w:b/>
          <w:bCs/>
          <w:sz w:val="32"/>
          <w:szCs w:val="32"/>
          <w:lang w:val="ru-RU"/>
        </w:rPr>
      </w:pPr>
      <w:r>
        <w:rPr>
          <w:rFonts w:hint="default"/>
          <w:b/>
          <w:bCs/>
          <w:sz w:val="32"/>
          <w:szCs w:val="32"/>
          <w:lang w:val="ru-RU"/>
        </w:rPr>
        <w:t>Sommaire</w:t>
      </w:r>
    </w:p>
    <w:p w14:paraId="04BAB04D">
      <w:pPr>
        <w:ind w:firstLine="720" w:firstLineChars="0"/>
        <w:jc w:val="both"/>
        <w:rPr>
          <w:rFonts w:hint="default"/>
          <w:sz w:val="28"/>
          <w:szCs w:val="28"/>
          <w:lang w:val="ru-RU"/>
        </w:rPr>
      </w:pPr>
      <w:r>
        <w:rPr>
          <w:rFonts w:hint="default"/>
          <w:sz w:val="28"/>
          <w:szCs w:val="28"/>
          <w:lang w:val="ru-RU"/>
        </w:rPr>
        <w:t xml:space="preserve">Préface </w:t>
      </w:r>
      <w:r>
        <w:rPr>
          <w:rFonts w:hint="default"/>
          <w:sz w:val="28"/>
          <w:szCs w:val="28"/>
          <w:lang w:val="ru-RU"/>
        </w:rPr>
        <w:tab/>
      </w:r>
      <w:r>
        <w:rPr>
          <w:rFonts w:hint="default"/>
          <w:sz w:val="28"/>
          <w:szCs w:val="28"/>
          <w:lang w:val="ru-RU"/>
        </w:rPr>
        <w:tab/>
      </w:r>
      <w:r>
        <w:rPr>
          <w:rFonts w:hint="default"/>
          <w:sz w:val="28"/>
          <w:szCs w:val="28"/>
          <w:lang w:val="ru-RU"/>
        </w:rPr>
        <w:tab/>
      </w:r>
      <w:r>
        <w:rPr>
          <w:rFonts w:hint="default"/>
          <w:sz w:val="28"/>
          <w:szCs w:val="28"/>
          <w:lang w:val="ru-RU"/>
        </w:rPr>
        <w:tab/>
      </w:r>
      <w:r>
        <w:rPr>
          <w:rFonts w:hint="default"/>
          <w:sz w:val="28"/>
          <w:szCs w:val="28"/>
          <w:lang w:val="ru-RU"/>
        </w:rPr>
        <w:tab/>
      </w:r>
      <w:r>
        <w:rPr>
          <w:rFonts w:hint="default"/>
          <w:sz w:val="28"/>
          <w:szCs w:val="28"/>
          <w:lang w:val="ru-RU"/>
        </w:rPr>
        <w:tab/>
      </w:r>
      <w:r>
        <w:rPr>
          <w:rFonts w:hint="default"/>
          <w:sz w:val="28"/>
          <w:szCs w:val="28"/>
          <w:lang w:val="ru-RU"/>
        </w:rPr>
        <w:t>- 4</w:t>
      </w:r>
    </w:p>
    <w:p w14:paraId="1E537205">
      <w:pPr>
        <w:ind w:firstLine="720" w:firstLineChars="0"/>
        <w:jc w:val="both"/>
        <w:rPr>
          <w:rFonts w:hint="default"/>
          <w:sz w:val="28"/>
          <w:szCs w:val="28"/>
          <w:lang w:val="ru-RU"/>
        </w:rPr>
      </w:pPr>
      <w:r>
        <w:rPr>
          <w:rFonts w:hint="default"/>
          <w:sz w:val="28"/>
          <w:szCs w:val="28"/>
          <w:lang w:val="ru-RU"/>
        </w:rPr>
        <w:t xml:space="preserve">Prolégomènes </w:t>
      </w:r>
      <w:r>
        <w:rPr>
          <w:rFonts w:hint="default"/>
          <w:sz w:val="28"/>
          <w:szCs w:val="28"/>
          <w:lang w:val="ru-RU"/>
        </w:rPr>
        <w:tab/>
      </w:r>
      <w:r>
        <w:rPr>
          <w:rFonts w:hint="default"/>
          <w:sz w:val="28"/>
          <w:szCs w:val="28"/>
          <w:lang w:val="ru-RU"/>
        </w:rPr>
        <w:tab/>
      </w:r>
      <w:r>
        <w:rPr>
          <w:rFonts w:hint="default"/>
          <w:sz w:val="28"/>
          <w:szCs w:val="28"/>
          <w:lang w:val="ru-RU"/>
        </w:rPr>
        <w:tab/>
      </w:r>
      <w:r>
        <w:rPr>
          <w:rFonts w:hint="default"/>
          <w:sz w:val="28"/>
          <w:szCs w:val="28"/>
          <w:lang w:val="ru-RU"/>
        </w:rPr>
        <w:tab/>
      </w:r>
      <w:r>
        <w:rPr>
          <w:rFonts w:hint="default"/>
          <w:sz w:val="28"/>
          <w:szCs w:val="28"/>
          <w:lang w:val="ru-RU"/>
        </w:rPr>
        <w:tab/>
      </w:r>
      <w:r>
        <w:rPr>
          <w:rFonts w:hint="default"/>
          <w:sz w:val="28"/>
          <w:szCs w:val="28"/>
          <w:lang w:val="ru-RU"/>
        </w:rPr>
        <w:t>— 7</w:t>
      </w:r>
      <w:r>
        <w:rPr>
          <w:rFonts w:hint="default"/>
          <w:sz w:val="28"/>
          <w:szCs w:val="28"/>
          <w:lang w:val="ru-RU"/>
        </w:rPr>
        <w:br w:type="textWrapping"/>
      </w:r>
      <w:r>
        <w:rPr>
          <w:rFonts w:hint="default"/>
          <w:sz w:val="28"/>
          <w:szCs w:val="28"/>
          <w:lang w:val="en-US"/>
        </w:rPr>
        <w:tab/>
      </w:r>
      <w:r>
        <w:rPr>
          <w:rFonts w:hint="default"/>
          <w:sz w:val="28"/>
          <w:szCs w:val="28"/>
          <w:lang w:val="ru-RU"/>
        </w:rPr>
        <w:t xml:space="preserve">De la nature de la foi </w:t>
      </w:r>
      <w:r>
        <w:rPr>
          <w:rFonts w:hint="default"/>
          <w:sz w:val="28"/>
          <w:szCs w:val="28"/>
          <w:lang w:val="en-US"/>
        </w:rPr>
        <w:tab/>
        <w:t/>
      </w:r>
      <w:r>
        <w:rPr>
          <w:rFonts w:hint="default"/>
          <w:sz w:val="28"/>
          <w:szCs w:val="28"/>
          <w:lang w:val="en-US"/>
        </w:rPr>
        <w:tab/>
        <w:t/>
      </w:r>
      <w:r>
        <w:rPr>
          <w:rFonts w:hint="default"/>
          <w:sz w:val="28"/>
          <w:szCs w:val="28"/>
          <w:lang w:val="en-US"/>
        </w:rPr>
        <w:tab/>
        <w:t/>
      </w:r>
      <w:r>
        <w:rPr>
          <w:rFonts w:hint="default"/>
          <w:sz w:val="28"/>
          <w:szCs w:val="28"/>
          <w:lang w:val="en-US"/>
        </w:rPr>
        <w:tab/>
      </w:r>
      <w:r>
        <w:rPr>
          <w:rFonts w:hint="default"/>
          <w:sz w:val="28"/>
          <w:szCs w:val="28"/>
          <w:lang w:val="ru-RU"/>
        </w:rPr>
        <w:t>— 15</w:t>
      </w:r>
      <w:r>
        <w:rPr>
          <w:rFonts w:hint="default"/>
          <w:sz w:val="28"/>
          <w:szCs w:val="28"/>
          <w:lang w:val="ru-RU"/>
        </w:rPr>
        <w:br w:type="textWrapping"/>
      </w:r>
      <w:r>
        <w:rPr>
          <w:rFonts w:hint="default"/>
          <w:sz w:val="28"/>
          <w:szCs w:val="28"/>
          <w:lang w:val="en-US"/>
        </w:rPr>
        <w:tab/>
      </w:r>
      <w:r>
        <w:rPr>
          <w:rFonts w:hint="default"/>
          <w:sz w:val="28"/>
          <w:szCs w:val="28"/>
          <w:lang w:val="ru-RU"/>
        </w:rPr>
        <w:t xml:space="preserve">Vers une métaphysique de la personne </w:t>
      </w:r>
      <w:r>
        <w:rPr>
          <w:rFonts w:hint="default"/>
          <w:sz w:val="28"/>
          <w:szCs w:val="28"/>
          <w:lang w:val="en-US"/>
        </w:rPr>
        <w:tab/>
      </w:r>
      <w:r>
        <w:rPr>
          <w:rFonts w:hint="default"/>
          <w:sz w:val="28"/>
          <w:szCs w:val="28"/>
          <w:lang w:val="ru-RU"/>
        </w:rPr>
        <w:t>— 29</w:t>
      </w:r>
      <w:r>
        <w:rPr>
          <w:rFonts w:hint="default"/>
          <w:sz w:val="28"/>
          <w:szCs w:val="28"/>
          <w:lang w:val="ru-RU"/>
        </w:rPr>
        <w:br w:type="textWrapping"/>
      </w:r>
      <w:r>
        <w:rPr>
          <w:rFonts w:hint="default"/>
          <w:sz w:val="28"/>
          <w:szCs w:val="28"/>
          <w:lang w:val="en-US"/>
        </w:rPr>
        <w:tab/>
      </w:r>
      <w:r>
        <w:rPr>
          <w:rFonts w:hint="default"/>
          <w:sz w:val="28"/>
          <w:szCs w:val="28"/>
          <w:lang w:val="ru-RU"/>
        </w:rPr>
        <w:t>Le langage de Dieu — 42</w:t>
      </w:r>
      <w:r>
        <w:rPr>
          <w:rFonts w:hint="default"/>
          <w:sz w:val="28"/>
          <w:szCs w:val="28"/>
          <w:lang w:val="ru-RU"/>
        </w:rPr>
        <w:br w:type="textWrapping"/>
      </w:r>
      <w:r>
        <w:rPr>
          <w:rFonts w:hint="default"/>
          <w:sz w:val="28"/>
          <w:szCs w:val="28"/>
          <w:lang w:val="en-US"/>
        </w:rPr>
        <w:tab/>
      </w:r>
      <w:r>
        <w:rPr>
          <w:rFonts w:hint="default"/>
          <w:sz w:val="28"/>
          <w:szCs w:val="28"/>
          <w:lang w:val="ru-RU"/>
        </w:rPr>
        <w:t xml:space="preserve">La fonctionnalité de l’Église </w:t>
      </w:r>
      <w:r>
        <w:rPr>
          <w:rFonts w:hint="default"/>
          <w:sz w:val="28"/>
          <w:szCs w:val="28"/>
          <w:lang w:val="en-US"/>
        </w:rPr>
        <w:tab/>
        <w:t/>
      </w:r>
      <w:r>
        <w:rPr>
          <w:rFonts w:hint="default"/>
          <w:sz w:val="28"/>
          <w:szCs w:val="28"/>
          <w:lang w:val="en-US"/>
        </w:rPr>
        <w:tab/>
        <w:t/>
      </w:r>
      <w:r>
        <w:rPr>
          <w:rFonts w:hint="default"/>
          <w:sz w:val="28"/>
          <w:szCs w:val="28"/>
          <w:lang w:val="en-US"/>
        </w:rPr>
        <w:tab/>
      </w:r>
      <w:r>
        <w:rPr>
          <w:rFonts w:hint="default"/>
          <w:sz w:val="28"/>
          <w:szCs w:val="28"/>
          <w:lang w:val="ru-RU"/>
        </w:rPr>
        <w:t>— 48</w:t>
      </w:r>
      <w:r>
        <w:rPr>
          <w:rFonts w:hint="default"/>
          <w:sz w:val="28"/>
          <w:szCs w:val="28"/>
          <w:lang w:val="ru-RU"/>
        </w:rPr>
        <w:br w:type="textWrapping"/>
      </w:r>
      <w:r>
        <w:rPr>
          <w:rFonts w:hint="default"/>
          <w:sz w:val="28"/>
          <w:szCs w:val="28"/>
          <w:lang w:val="en-US"/>
        </w:rPr>
        <w:tab/>
      </w:r>
      <w:r>
        <w:rPr>
          <w:rFonts w:hint="default"/>
          <w:sz w:val="28"/>
          <w:szCs w:val="28"/>
          <w:lang w:val="ru-RU"/>
        </w:rPr>
        <w:t xml:space="preserve">Vers une ontologie du Logos </w:t>
      </w:r>
      <w:r>
        <w:rPr>
          <w:rFonts w:hint="default"/>
          <w:sz w:val="28"/>
          <w:szCs w:val="28"/>
          <w:lang w:val="en-US"/>
        </w:rPr>
        <w:tab/>
        <w:t/>
      </w:r>
      <w:r>
        <w:rPr>
          <w:rFonts w:hint="default"/>
          <w:sz w:val="28"/>
          <w:szCs w:val="28"/>
          <w:lang w:val="en-US"/>
        </w:rPr>
        <w:tab/>
        <w:t/>
      </w:r>
      <w:r>
        <w:rPr>
          <w:rFonts w:hint="default"/>
          <w:sz w:val="28"/>
          <w:szCs w:val="28"/>
          <w:lang w:val="en-US"/>
        </w:rPr>
        <w:tab/>
      </w:r>
      <w:r>
        <w:rPr>
          <w:rFonts w:hint="default"/>
          <w:sz w:val="28"/>
          <w:szCs w:val="28"/>
          <w:lang w:val="ru-RU"/>
        </w:rPr>
        <w:t>— 64</w:t>
      </w:r>
      <w:r>
        <w:rPr>
          <w:rFonts w:hint="default"/>
          <w:sz w:val="28"/>
          <w:szCs w:val="28"/>
          <w:lang w:val="ru-RU"/>
        </w:rPr>
        <w:br w:type="textWrapping"/>
      </w:r>
      <w:r>
        <w:rPr>
          <w:rFonts w:hint="default"/>
          <w:sz w:val="28"/>
          <w:szCs w:val="28"/>
          <w:lang w:val="en-US"/>
        </w:rPr>
        <w:tab/>
      </w:r>
      <w:r>
        <w:rPr>
          <w:rFonts w:hint="default"/>
          <w:sz w:val="28"/>
          <w:szCs w:val="28"/>
          <w:lang w:val="ru-RU"/>
        </w:rPr>
        <w:t xml:space="preserve">La foi comme compétence </w:t>
      </w:r>
      <w:r>
        <w:rPr>
          <w:rFonts w:hint="default"/>
          <w:sz w:val="28"/>
          <w:szCs w:val="28"/>
          <w:lang w:val="en-US"/>
        </w:rPr>
        <w:tab/>
        <w:t/>
      </w:r>
      <w:r>
        <w:rPr>
          <w:rFonts w:hint="default"/>
          <w:sz w:val="28"/>
          <w:szCs w:val="28"/>
          <w:lang w:val="en-US"/>
        </w:rPr>
        <w:tab/>
        <w:t/>
      </w:r>
      <w:r>
        <w:rPr>
          <w:rFonts w:hint="default"/>
          <w:sz w:val="28"/>
          <w:szCs w:val="28"/>
          <w:lang w:val="en-US"/>
        </w:rPr>
        <w:tab/>
      </w:r>
      <w:r>
        <w:rPr>
          <w:rFonts w:hint="default"/>
          <w:sz w:val="28"/>
          <w:szCs w:val="28"/>
          <w:lang w:val="ru-RU"/>
        </w:rPr>
        <w:t>— 84</w:t>
      </w:r>
    </w:p>
    <w:p w14:paraId="0DF24ED2">
      <w:pPr>
        <w:ind w:firstLine="720" w:firstLineChars="0"/>
        <w:jc w:val="both"/>
        <w:rPr>
          <w:rFonts w:hint="default"/>
          <w:sz w:val="28"/>
          <w:szCs w:val="28"/>
          <w:lang w:val="ru-RU" w:eastAsia="en-US"/>
        </w:rPr>
      </w:pPr>
      <w:r>
        <w:rPr>
          <w:rFonts w:hint="default"/>
          <w:sz w:val="28"/>
          <w:szCs w:val="28"/>
          <w:lang w:val="ru-RU" w:eastAsia="en-US"/>
        </w:rPr>
        <w:t xml:space="preserve">Structure fonctionnelle de la pratique </w:t>
      </w:r>
    </w:p>
    <w:p w14:paraId="72F4713C">
      <w:pPr>
        <w:ind w:firstLine="720" w:firstLineChars="0"/>
        <w:jc w:val="both"/>
        <w:rPr>
          <w:rFonts w:hint="default"/>
          <w:sz w:val="28"/>
          <w:szCs w:val="28"/>
          <w:lang w:val="ru-RU" w:eastAsia="en-US"/>
        </w:rPr>
      </w:pPr>
      <w:r>
        <w:rPr>
          <w:rFonts w:hint="default"/>
          <w:sz w:val="28"/>
          <w:szCs w:val="28"/>
          <w:lang w:val="en-US" w:eastAsia="en-US"/>
        </w:rPr>
        <w:t>e</w:t>
      </w:r>
      <w:r>
        <w:rPr>
          <w:rFonts w:hint="default"/>
          <w:sz w:val="28"/>
          <w:szCs w:val="28"/>
          <w:lang w:val="ru-RU" w:eastAsia="en-US"/>
        </w:rPr>
        <w:t>cclésiale</w:t>
      </w:r>
      <w:r>
        <w:rPr>
          <w:rFonts w:hint="default"/>
          <w:sz w:val="28"/>
          <w:szCs w:val="28"/>
          <w:lang w:val="ru-RU" w:eastAsia="en-US"/>
        </w:rPr>
        <w:tab/>
        <w:t/>
      </w:r>
      <w:r>
        <w:rPr>
          <w:rFonts w:hint="default"/>
          <w:sz w:val="28"/>
          <w:szCs w:val="28"/>
          <w:lang w:val="ru-RU" w:eastAsia="en-US"/>
        </w:rPr>
        <w:tab/>
        <w:t/>
      </w:r>
      <w:r>
        <w:rPr>
          <w:rFonts w:hint="default"/>
          <w:sz w:val="28"/>
          <w:szCs w:val="28"/>
          <w:lang w:val="ru-RU" w:eastAsia="en-US"/>
        </w:rPr>
        <w:tab/>
        <w:t/>
      </w:r>
      <w:r>
        <w:rPr>
          <w:rFonts w:hint="default"/>
          <w:sz w:val="28"/>
          <w:szCs w:val="28"/>
          <w:lang w:val="ru-RU" w:eastAsia="en-US"/>
        </w:rPr>
        <w:tab/>
        <w:t/>
      </w:r>
      <w:r>
        <w:rPr>
          <w:rFonts w:hint="default"/>
          <w:sz w:val="28"/>
          <w:szCs w:val="28"/>
          <w:lang w:val="ru-RU" w:eastAsia="en-US"/>
        </w:rPr>
        <w:tab/>
        <w:t/>
      </w:r>
      <w:r>
        <w:rPr>
          <w:rFonts w:hint="default"/>
          <w:sz w:val="28"/>
          <w:szCs w:val="28"/>
          <w:lang w:val="ru-RU" w:eastAsia="en-US"/>
        </w:rPr>
        <w:tab/>
        <w:t>- 102</w:t>
      </w:r>
    </w:p>
    <w:p w14:paraId="79B0F60A">
      <w:pPr>
        <w:ind w:firstLine="720" w:firstLineChars="0"/>
        <w:jc w:val="both"/>
        <w:rPr>
          <w:rFonts w:hint="default"/>
          <w:sz w:val="28"/>
          <w:szCs w:val="28"/>
          <w:lang w:val="en-US" w:eastAsia="en-US"/>
        </w:rPr>
      </w:pPr>
      <w:r>
        <w:rPr>
          <w:rFonts w:hint="default"/>
          <w:sz w:val="28"/>
          <w:szCs w:val="28"/>
          <w:lang w:val="ru-RU" w:eastAsia="en-US"/>
        </w:rPr>
        <w:t xml:space="preserve">Commentaire terminologique </w:t>
      </w:r>
      <w:r>
        <w:rPr>
          <w:rFonts w:hint="default"/>
          <w:sz w:val="28"/>
          <w:szCs w:val="28"/>
          <w:lang w:val="en-US" w:eastAsia="en-US"/>
        </w:rPr>
        <w:tab/>
        <w:t/>
      </w:r>
      <w:r>
        <w:rPr>
          <w:rFonts w:hint="default"/>
          <w:sz w:val="28"/>
          <w:szCs w:val="28"/>
          <w:lang w:val="en-US" w:eastAsia="en-US"/>
        </w:rPr>
        <w:tab/>
        <w:t/>
      </w:r>
      <w:r>
        <w:rPr>
          <w:rFonts w:hint="default"/>
          <w:sz w:val="28"/>
          <w:szCs w:val="28"/>
          <w:lang w:val="en-US" w:eastAsia="en-US"/>
        </w:rPr>
        <w:tab/>
        <w:t>- 108</w:t>
      </w:r>
    </w:p>
    <w:p w14:paraId="470CBC1A">
      <w:pPr>
        <w:ind w:firstLine="720" w:firstLineChars="0"/>
        <w:jc w:val="both"/>
        <w:rPr>
          <w:rFonts w:hint="default"/>
          <w:sz w:val="28"/>
          <w:szCs w:val="28"/>
          <w:lang w:val="ru-RU"/>
        </w:rPr>
      </w:pPr>
    </w:p>
    <w:p w14:paraId="2424E068">
      <w:pPr>
        <w:ind w:firstLine="720" w:firstLineChars="0"/>
        <w:jc w:val="both"/>
        <w:rPr>
          <w:rFonts w:hint="default"/>
          <w:sz w:val="28"/>
          <w:szCs w:val="28"/>
          <w:lang w:val="ru-RU"/>
        </w:rPr>
      </w:pPr>
    </w:p>
    <w:p w14:paraId="1C3A68E0">
      <w:pPr>
        <w:ind w:firstLine="720" w:firstLineChars="0"/>
        <w:jc w:val="both"/>
        <w:rPr>
          <w:rFonts w:hint="default"/>
          <w:sz w:val="28"/>
          <w:szCs w:val="28"/>
          <w:lang w:val="ru-RU"/>
        </w:rPr>
      </w:pPr>
    </w:p>
    <w:p w14:paraId="72C20293">
      <w:pPr>
        <w:ind w:left="720" w:leftChars="0" w:firstLine="720" w:firstLineChars="0"/>
        <w:jc w:val="both"/>
        <w:rPr>
          <w:rFonts w:hint="default"/>
          <w:sz w:val="28"/>
          <w:szCs w:val="28"/>
          <w:lang w:val="ru-RU"/>
        </w:rPr>
      </w:pPr>
    </w:p>
    <w:p w14:paraId="212D5FE3">
      <w:pPr>
        <w:ind w:left="720" w:leftChars="0" w:firstLine="720" w:firstLineChars="0"/>
        <w:jc w:val="both"/>
        <w:rPr>
          <w:rFonts w:hint="default"/>
          <w:sz w:val="28"/>
          <w:szCs w:val="28"/>
          <w:lang w:val="ru-RU"/>
        </w:rPr>
      </w:pPr>
    </w:p>
    <w:p w14:paraId="5278D892">
      <w:pPr>
        <w:ind w:left="720" w:leftChars="0" w:firstLine="720" w:firstLineChars="0"/>
        <w:jc w:val="both"/>
        <w:rPr>
          <w:rFonts w:hint="default"/>
          <w:sz w:val="28"/>
          <w:szCs w:val="28"/>
          <w:lang w:val="ru-RU"/>
        </w:rPr>
      </w:pPr>
    </w:p>
    <w:p w14:paraId="78629A1C">
      <w:pPr>
        <w:ind w:left="720" w:leftChars="0" w:firstLine="720" w:firstLineChars="0"/>
        <w:jc w:val="both"/>
        <w:rPr>
          <w:rFonts w:hint="default"/>
          <w:sz w:val="28"/>
          <w:szCs w:val="28"/>
          <w:lang w:val="ru-RU"/>
        </w:rPr>
      </w:pPr>
    </w:p>
    <w:p w14:paraId="23D84993">
      <w:pPr>
        <w:ind w:left="720" w:leftChars="0" w:firstLine="720" w:firstLineChars="0"/>
        <w:jc w:val="both"/>
        <w:rPr>
          <w:rFonts w:hint="default"/>
          <w:sz w:val="28"/>
          <w:szCs w:val="28"/>
          <w:lang w:val="ru-RU"/>
        </w:rPr>
      </w:pPr>
    </w:p>
    <w:p w14:paraId="4FE0B109">
      <w:pPr>
        <w:ind w:left="720" w:leftChars="0" w:firstLine="720" w:firstLineChars="0"/>
        <w:jc w:val="both"/>
        <w:rPr>
          <w:rFonts w:hint="default"/>
          <w:sz w:val="28"/>
          <w:szCs w:val="28"/>
          <w:lang w:val="ru-RU"/>
        </w:rPr>
      </w:pPr>
    </w:p>
    <w:p w14:paraId="57E218DB">
      <w:pPr>
        <w:ind w:left="720" w:leftChars="0" w:firstLine="720" w:firstLineChars="0"/>
        <w:jc w:val="both"/>
        <w:rPr>
          <w:rFonts w:hint="default"/>
          <w:sz w:val="28"/>
          <w:szCs w:val="28"/>
          <w:lang w:val="ru-RU"/>
        </w:rPr>
      </w:pPr>
      <w:r>
        <w:rPr>
          <w:rFonts w:hint="default"/>
          <w:sz w:val="28"/>
          <w:szCs w:val="28"/>
          <w:lang w:val="ru-RU"/>
        </w:rPr>
        <w:t>Traduit en français avec l’aide de ChatGPT (GPT-5, OpenAI).</w:t>
      </w:r>
    </w:p>
    <w:p w14:paraId="7E736EB5">
      <w:pPr>
        <w:ind w:left="720" w:leftChars="0" w:firstLine="720" w:firstLineChars="0"/>
        <w:jc w:val="both"/>
        <w:rPr>
          <w:rFonts w:hint="default"/>
          <w:sz w:val="28"/>
          <w:szCs w:val="28"/>
          <w:lang w:val="ru-RU"/>
        </w:rPr>
      </w:pPr>
    </w:p>
    <w:p w14:paraId="24BE5A3F">
      <w:pPr>
        <w:ind w:left="720" w:leftChars="0" w:firstLine="720" w:firstLineChars="0"/>
        <w:jc w:val="both"/>
        <w:rPr>
          <w:rFonts w:hint="default"/>
          <w:sz w:val="28"/>
          <w:szCs w:val="28"/>
          <w:lang w:val="ru-RU"/>
        </w:rPr>
      </w:pPr>
    </w:p>
    <w:p w14:paraId="70027DA0">
      <w:pPr>
        <w:ind w:left="720" w:leftChars="0" w:firstLine="720" w:firstLineChars="0"/>
        <w:jc w:val="both"/>
        <w:rPr>
          <w:rFonts w:hint="default"/>
          <w:sz w:val="28"/>
          <w:szCs w:val="28"/>
          <w:lang w:val="ru-RU"/>
        </w:rPr>
      </w:pPr>
    </w:p>
    <w:p w14:paraId="3B63A4EA">
      <w:pPr>
        <w:jc w:val="both"/>
        <w:rPr>
          <w:rFonts w:hint="default"/>
          <w:sz w:val="28"/>
          <w:szCs w:val="28"/>
          <w:lang w:val="ru-RU"/>
        </w:rPr>
      </w:pPr>
      <w:r>
        <w:rPr>
          <w:rFonts w:hint="default"/>
          <w:sz w:val="28"/>
          <w:szCs w:val="28"/>
          <w:lang w:val="ru-RU"/>
        </w:rPr>
        <w:br w:type="page"/>
      </w:r>
    </w:p>
    <w:p w14:paraId="34139803">
      <w:pPr>
        <w:jc w:val="both"/>
        <w:rPr>
          <w:rFonts w:hint="default"/>
          <w:sz w:val="24"/>
          <w:szCs w:val="24"/>
          <w:lang w:val="ru-RU"/>
        </w:rPr>
      </w:pPr>
      <w:r>
        <w:rPr>
          <w:rFonts w:hint="default"/>
          <w:sz w:val="24"/>
          <w:szCs w:val="24"/>
          <w:lang w:val="ru-RU"/>
        </w:rPr>
        <w:t>Préface</w:t>
      </w:r>
    </w:p>
    <w:p w14:paraId="1FCC673D">
      <w:pPr>
        <w:jc w:val="both"/>
        <w:rPr>
          <w:rFonts w:hint="default"/>
          <w:sz w:val="24"/>
          <w:szCs w:val="24"/>
          <w:lang w:val="ru-RU"/>
        </w:rPr>
      </w:pPr>
      <w:r>
        <w:rPr>
          <w:rFonts w:hint="default"/>
          <w:sz w:val="24"/>
          <w:szCs w:val="24"/>
          <w:lang w:val="ru-RU"/>
        </w:rPr>
        <w:t>Le présent corpus de textes se compose de trois travaux étroitement liés :</w:t>
      </w:r>
      <w:r>
        <w:rPr>
          <w:rFonts w:hint="default"/>
          <w:sz w:val="24"/>
          <w:szCs w:val="24"/>
          <w:lang w:val="ru-RU"/>
        </w:rPr>
        <w:br w:type="textWrapping"/>
      </w:r>
      <w:r>
        <w:rPr>
          <w:rFonts w:hint="default"/>
          <w:sz w:val="24"/>
          <w:szCs w:val="24"/>
          <w:lang w:val="ru-RU"/>
        </w:rPr>
        <w:t>« Aux chrétiens du troisième millénaire »</w:t>
      </w:r>
      <w:r>
        <w:rPr>
          <w:rFonts w:hint="default"/>
          <w:sz w:val="24"/>
          <w:szCs w:val="24"/>
          <w:lang w:val="ru-RU"/>
        </w:rPr>
        <w:br w:type="textWrapping"/>
      </w:r>
      <w:r>
        <w:rPr>
          <w:rFonts w:hint="default"/>
          <w:sz w:val="24"/>
          <w:szCs w:val="24"/>
          <w:lang w:val="ru-RU"/>
        </w:rPr>
        <w:t>« La structure fonctionnelle de la pratique ecclésiale comme technologie de formation de l’orientation eschatologique personnelle »</w:t>
      </w:r>
      <w:r>
        <w:rPr>
          <w:rFonts w:hint="default"/>
          <w:sz w:val="24"/>
          <w:szCs w:val="24"/>
          <w:lang w:val="ru-RU"/>
        </w:rPr>
        <w:br w:type="textWrapping"/>
      </w:r>
      <w:r>
        <w:rPr>
          <w:rFonts w:hint="default"/>
          <w:sz w:val="24"/>
          <w:szCs w:val="24"/>
          <w:lang w:val="ru-RU"/>
        </w:rPr>
        <w:t>« Commentaire terminologique »</w:t>
      </w:r>
    </w:p>
    <w:p w14:paraId="7EDFBF1A">
      <w:pPr>
        <w:jc w:val="both"/>
        <w:rPr>
          <w:rFonts w:hint="default"/>
          <w:sz w:val="24"/>
          <w:szCs w:val="24"/>
          <w:lang w:val="ru-RU"/>
        </w:rPr>
      </w:pPr>
      <w:r>
        <w:rPr>
          <w:rFonts w:hint="default"/>
          <w:sz w:val="24"/>
          <w:szCs w:val="24"/>
          <w:lang w:val="ru-RU"/>
        </w:rPr>
        <w:t>Ces textes constituent un espace conceptuel unifié ; ils ne prétendent toutefois ni former un système achevé ni proposer une construction théorique définitive. Le projet se veut une initiative de dialogue — philosophique et théologique — portant sur le statut de la personne, de l’être et de la pratique ecclésiale dans les conditions de la modernité tardive.</w:t>
      </w:r>
    </w:p>
    <w:p w14:paraId="7A727FEC">
      <w:pPr>
        <w:jc w:val="both"/>
        <w:rPr>
          <w:rFonts w:hint="default"/>
          <w:sz w:val="24"/>
          <w:szCs w:val="24"/>
          <w:lang w:val="ru-RU"/>
        </w:rPr>
      </w:pPr>
      <w:r>
        <w:rPr>
          <w:rFonts w:hint="default"/>
          <w:sz w:val="24"/>
          <w:szCs w:val="24"/>
          <w:lang w:val="ru-RU"/>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62FC16BF">
      <w:pPr>
        <w:jc w:val="both"/>
        <w:rPr>
          <w:rFonts w:hint="default"/>
          <w:sz w:val="24"/>
          <w:szCs w:val="24"/>
          <w:lang w:val="ru-RU"/>
        </w:rPr>
      </w:pPr>
      <w:r>
        <w:rPr>
          <w:rFonts w:hint="default"/>
          <w:sz w:val="24"/>
          <w:szCs w:val="24"/>
          <w:lang w:val="ru-RU"/>
        </w:rPr>
        <w:t>1. Le niveau ontologique du problème</w:t>
      </w:r>
    </w:p>
    <w:p w14:paraId="5BDE8C82">
      <w:pPr>
        <w:jc w:val="both"/>
        <w:rPr>
          <w:rFonts w:hint="default"/>
          <w:sz w:val="24"/>
          <w:szCs w:val="24"/>
          <w:lang w:val="ru-RU"/>
        </w:rPr>
      </w:pPr>
      <w:r>
        <w:rPr>
          <w:rFonts w:hint="default"/>
          <w:sz w:val="24"/>
          <w:szCs w:val="24"/>
          <w:lang w:val="ru-RU"/>
        </w:rPr>
        <w:t>Au centre du projet se trouve une distinction des niveaux d’analyse. La réception contemporaine du christianisme tend à le situer principalement dans le domaine de l’éthique, de la culture ou de l’identité sociale. Le présent travail propose un autre angle d’approche : le christianisme y est envisagé comme événement, comme processus d’ordre ontologique.</w:t>
      </w:r>
    </w:p>
    <w:p w14:paraId="5338FC00">
      <w:pPr>
        <w:jc w:val="both"/>
        <w:rPr>
          <w:rFonts w:hint="default"/>
          <w:sz w:val="24"/>
          <w:szCs w:val="24"/>
          <w:lang w:val="ru-RU"/>
        </w:rPr>
      </w:pPr>
      <w:r>
        <w:rPr>
          <w:rFonts w:hint="default"/>
          <w:sz w:val="24"/>
          <w:szCs w:val="24"/>
          <w:lang w:val="ru-RU"/>
        </w:rPr>
        <w:t>La formule fondamentale du projet peut être exprimée ainsi :</w:t>
      </w:r>
    </w:p>
    <w:p w14:paraId="42AF07E6">
      <w:pPr>
        <w:jc w:val="both"/>
        <w:rPr>
          <w:rFonts w:hint="default"/>
          <w:sz w:val="24"/>
          <w:szCs w:val="24"/>
          <w:lang w:val="ru-RU"/>
        </w:rPr>
      </w:pPr>
      <w:r>
        <w:rPr>
          <w:rFonts w:hint="default"/>
          <w:sz w:val="24"/>
          <w:szCs w:val="24"/>
          <w:lang w:val="ru-RU"/>
        </w:rPr>
        <w:t>Le problème n’est pas « comment » être ; le problème est d’« être » — et d’être réellement.</w:t>
      </w:r>
    </w:p>
    <w:p w14:paraId="5C1B31CE">
      <w:pPr>
        <w:jc w:val="both"/>
        <w:rPr>
          <w:rFonts w:hint="default"/>
          <w:sz w:val="24"/>
          <w:szCs w:val="24"/>
          <w:lang w:val="ru-RU"/>
        </w:rPr>
      </w:pPr>
      <w:r>
        <w:rPr>
          <w:rFonts w:hint="default"/>
          <w:sz w:val="24"/>
          <w:szCs w:val="24"/>
          <w:lang w:val="ru-RU"/>
        </w:rPr>
        <w:t>La question ne porte pas sur des normes de comportement, mais sur la réalité du sujet. La personne existe-t-elle comme centre de responsabilité, d’identité et de vérité — ou fonctionne-t-elle comme un conglomérat de rôles, de réactions et de déterminations externes ?</w:t>
      </w:r>
    </w:p>
    <w:p w14:paraId="142ECD10">
      <w:pPr>
        <w:jc w:val="both"/>
        <w:rPr>
          <w:rFonts w:hint="default"/>
          <w:sz w:val="24"/>
          <w:szCs w:val="24"/>
          <w:lang w:val="ru-RU"/>
        </w:rPr>
      </w:pPr>
      <w:r>
        <w:rPr>
          <w:rFonts w:hint="default"/>
          <w:sz w:val="24"/>
          <w:szCs w:val="24"/>
          <w:lang w:val="ru-RU"/>
        </w:rPr>
        <w:t>Dans ce contexte est introduite la distinction entre deux types d’orientation ontologique : l’orientation logocentrique et l’orientation logofuge. Il ne s’agit pas d’une évaluation morale, mais d’une structure de rapport à la vérité.</w:t>
      </w:r>
    </w:p>
    <w:p w14:paraId="098FC81A">
      <w:pPr>
        <w:jc w:val="both"/>
        <w:rPr>
          <w:rFonts w:hint="default"/>
          <w:sz w:val="24"/>
          <w:szCs w:val="24"/>
          <w:lang w:val="ru-RU"/>
        </w:rPr>
      </w:pPr>
      <w:r>
        <w:rPr>
          <w:rFonts w:hint="default"/>
          <w:sz w:val="24"/>
          <w:szCs w:val="24"/>
          <w:lang w:val="ru-RU"/>
        </w:rPr>
        <w:t>L’orientation logocentrique implique la reconnaissance du Logos comme principe d’ordre, de sens et d’identité.</w:t>
      </w:r>
      <w:r>
        <w:rPr>
          <w:rFonts w:hint="default"/>
          <w:sz w:val="24"/>
          <w:szCs w:val="24"/>
          <w:lang w:val="ru-RU"/>
        </w:rPr>
        <w:br w:type="textWrapping"/>
      </w:r>
      <w:r>
        <w:rPr>
          <w:rFonts w:hint="default"/>
          <w:sz w:val="24"/>
          <w:szCs w:val="24"/>
          <w:lang w:val="ru-RU"/>
        </w:rPr>
        <w:t>L’orientation logofuge désigne une existence dans le régime de centres déplacés ou fragmentaires.</w:t>
      </w:r>
    </w:p>
    <w:p w14:paraId="4D42861E">
      <w:pPr>
        <w:jc w:val="both"/>
        <w:rPr>
          <w:rFonts w:hint="default"/>
          <w:sz w:val="24"/>
          <w:szCs w:val="24"/>
          <w:lang w:val="ru-RU"/>
        </w:rPr>
      </w:pPr>
      <w:r>
        <w:rPr>
          <w:rFonts w:hint="default"/>
          <w:sz w:val="24"/>
          <w:szCs w:val="24"/>
          <w:lang w:val="ru-RU"/>
        </w:rPr>
        <w:t>Dans la perspective chrétienne, la réalité eschatologique est pensée comme la plénitude de la manifestation du Logos. En ce sens, l’orientation logocentrique est comprise comme anticipation de la plénitude future de l’être, tandis que l’orientation logofuge correspond à la structure de l’état historique actuel du monde.</w:t>
      </w:r>
    </w:p>
    <w:p w14:paraId="717D932C">
      <w:pPr>
        <w:jc w:val="both"/>
        <w:rPr>
          <w:rFonts w:hint="default"/>
          <w:sz w:val="24"/>
          <w:szCs w:val="24"/>
          <w:lang w:val="ru-RU"/>
        </w:rPr>
      </w:pPr>
      <w:r>
        <w:rPr>
          <w:rFonts w:hint="default"/>
          <w:sz w:val="24"/>
          <w:szCs w:val="24"/>
          <w:lang w:val="ru-RU"/>
        </w:rPr>
        <w:t>La tentative de vivre logocentriquement au sein d’une ontologie logofuge et compétitive, « ici et maintenant », est interprétée comme l’effort de se rapporter, déjà à l’intérieur de l’histoire, à l’horizon eschatologique.</w:t>
      </w:r>
    </w:p>
    <w:p w14:paraId="51BB5413">
      <w:pPr>
        <w:jc w:val="both"/>
        <w:rPr>
          <w:rFonts w:hint="default"/>
          <w:sz w:val="24"/>
          <w:szCs w:val="24"/>
          <w:lang w:val="ru-RU"/>
        </w:rPr>
      </w:pPr>
      <w:r>
        <w:rPr>
          <w:rFonts w:hint="default"/>
          <w:sz w:val="24"/>
          <w:szCs w:val="24"/>
          <w:lang w:val="ru-RU"/>
        </w:rPr>
        <w:t>2. De la pratique ecclésiale</w:t>
      </w:r>
    </w:p>
    <w:p w14:paraId="6BE3BB72">
      <w:pPr>
        <w:jc w:val="both"/>
        <w:rPr>
          <w:rFonts w:hint="default"/>
          <w:sz w:val="24"/>
          <w:szCs w:val="24"/>
          <w:lang w:val="ru-RU"/>
        </w:rPr>
      </w:pPr>
      <w:r>
        <w:rPr>
          <w:rFonts w:hint="default"/>
          <w:sz w:val="24"/>
          <w:szCs w:val="24"/>
          <w:lang w:val="ru-RU"/>
        </w:rPr>
        <w:t>Le texte « La structure fonctionnelle de la pratique ecclésiale… » ne propose ni une nouvelle technique spirituelle ni un modèle alternatif de vie religieuse.</w:t>
      </w:r>
    </w:p>
    <w:p w14:paraId="4C6F973B">
      <w:pPr>
        <w:jc w:val="both"/>
        <w:rPr>
          <w:rFonts w:hint="default"/>
          <w:sz w:val="24"/>
          <w:szCs w:val="24"/>
          <w:lang w:val="ru-RU"/>
        </w:rPr>
      </w:pPr>
      <w:r>
        <w:rPr>
          <w:rFonts w:hint="default"/>
          <w:sz w:val="24"/>
          <w:szCs w:val="24"/>
          <w:lang w:val="ru-RU"/>
        </w:rPr>
        <w:t>Il s’agit de la pratique ecclésiale ordinaire — liturgie, ascèse, catéchèse, prière — envisagée sous l’angle d’une ontologie fonctionnelle. Il est proposé d’analyser la manière dont les formes habituelles de la vie ecclésiale peuvent agir comme des mécanismes de formation de l’orientation ontologique de la personne.</w:t>
      </w:r>
    </w:p>
    <w:p w14:paraId="0DB0F50C">
      <w:pPr>
        <w:jc w:val="both"/>
        <w:rPr>
          <w:rFonts w:hint="default"/>
          <w:sz w:val="24"/>
          <w:szCs w:val="24"/>
          <w:lang w:val="ru-RU"/>
        </w:rPr>
      </w:pPr>
      <w:r>
        <w:rPr>
          <w:rFonts w:hint="default"/>
          <w:sz w:val="24"/>
          <w:szCs w:val="24"/>
          <w:lang w:val="ru-RU"/>
        </w:rPr>
        <w:t>La pratique ecclésiale n’est pas comprise comme un système d’exigences morales, mais comme un milieu au sein duquel le sujet se rassemble progressivement, se structure et élabore son rapport au Logos. L’attention se déplace ainsi de l’aspect normatif vers l’aspect formateur.</w:t>
      </w:r>
    </w:p>
    <w:p w14:paraId="75227E59">
      <w:pPr>
        <w:jc w:val="both"/>
        <w:rPr>
          <w:rFonts w:hint="default"/>
          <w:sz w:val="24"/>
          <w:szCs w:val="24"/>
          <w:lang w:val="ru-RU"/>
        </w:rPr>
      </w:pPr>
      <w:r>
        <w:rPr>
          <w:rFonts w:hint="default"/>
          <w:sz w:val="24"/>
          <w:szCs w:val="24"/>
          <w:lang w:val="ru-RU"/>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F9818F1">
      <w:pPr>
        <w:jc w:val="both"/>
        <w:rPr>
          <w:rFonts w:hint="default"/>
          <w:sz w:val="24"/>
          <w:szCs w:val="24"/>
          <w:lang w:val="ru-RU"/>
        </w:rPr>
      </w:pPr>
      <w:r>
        <w:rPr>
          <w:rFonts w:hint="default"/>
          <w:sz w:val="24"/>
          <w:szCs w:val="24"/>
          <w:lang w:val="ru-RU"/>
        </w:rPr>
        <w:t>3. La décolonisation de la personne</w:t>
      </w:r>
    </w:p>
    <w:p w14:paraId="5973DF07">
      <w:pPr>
        <w:jc w:val="both"/>
        <w:rPr>
          <w:rFonts w:hint="default"/>
          <w:sz w:val="24"/>
          <w:szCs w:val="24"/>
          <w:lang w:val="ru-RU"/>
        </w:rPr>
      </w:pPr>
      <w:r>
        <w:rPr>
          <w:rFonts w:hint="default"/>
          <w:sz w:val="24"/>
          <w:szCs w:val="24"/>
          <w:lang w:val="ru-RU"/>
        </w:rPr>
        <w:t>L’un des concepts centraux du projet est celui de « décolonisation de la personne ». Il ne s’agit nullement d’une théorie socio-politique. Il est question d’un processus ontologique de libération du sujet à l’égard de faux centres d’autodétermination — idéologiques, psychologiques ou culturels.</w:t>
      </w:r>
    </w:p>
    <w:p w14:paraId="4ECE2AF6">
      <w:pPr>
        <w:jc w:val="both"/>
        <w:rPr>
          <w:rFonts w:hint="default"/>
          <w:sz w:val="24"/>
          <w:szCs w:val="24"/>
          <w:lang w:val="ru-RU"/>
        </w:rPr>
      </w:pPr>
      <w:r>
        <w:rPr>
          <w:rFonts w:hint="default"/>
          <w:sz w:val="24"/>
          <w:szCs w:val="24"/>
          <w:lang w:val="ru-RU"/>
        </w:rPr>
        <w:t>Dans ce contexte, la décolonisation signifie le retour de la personne à la capacité d’être identique à elle-même dans la vérité. Il ne s’agit pas d’un état achevé, mais d’un processus. C’est une autre manière de décrire la pratique ecclésiale ordinaire du point de vue d’une thérapie ontologique.</w:t>
      </w:r>
    </w:p>
    <w:p w14:paraId="2D09D0B5">
      <w:pPr>
        <w:jc w:val="both"/>
        <w:rPr>
          <w:rFonts w:hint="default"/>
          <w:sz w:val="24"/>
          <w:szCs w:val="24"/>
          <w:lang w:val="ru-RU"/>
        </w:rPr>
      </w:pPr>
      <w:r>
        <w:rPr>
          <w:rFonts w:hint="default"/>
          <w:sz w:val="24"/>
          <w:szCs w:val="24"/>
          <w:lang w:val="ru-RU"/>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3621EC1">
      <w:pPr>
        <w:jc w:val="both"/>
        <w:rPr>
          <w:rFonts w:hint="default"/>
          <w:sz w:val="24"/>
          <w:szCs w:val="24"/>
          <w:lang w:val="ru-RU"/>
        </w:rPr>
      </w:pPr>
      <w:r>
        <w:rPr>
          <w:rFonts w:hint="default"/>
          <w:sz w:val="24"/>
          <w:szCs w:val="24"/>
          <w:lang w:val="ru-RU"/>
        </w:rPr>
        <w:t>4. Méthode et limites</w:t>
      </w:r>
    </w:p>
    <w:p w14:paraId="28DFE91D">
      <w:pPr>
        <w:jc w:val="both"/>
        <w:rPr>
          <w:rFonts w:hint="default"/>
          <w:sz w:val="24"/>
          <w:szCs w:val="24"/>
          <w:lang w:val="ru-RU"/>
        </w:rPr>
      </w:pPr>
      <w:r>
        <w:rPr>
          <w:rFonts w:hint="default"/>
          <w:sz w:val="24"/>
          <w:szCs w:val="24"/>
          <w:lang w:val="ru-RU"/>
        </w:rPr>
        <w:t>Le projet ne vise pas à constituer un système métaphysique clos. Il ne revendique pas la définitivité de ses formulations et ne propose pas une nouvelle dogmatique.</w:t>
      </w:r>
    </w:p>
    <w:p w14:paraId="4E086C49">
      <w:pPr>
        <w:jc w:val="both"/>
        <w:rPr>
          <w:rFonts w:hint="default"/>
          <w:sz w:val="24"/>
          <w:szCs w:val="24"/>
          <w:lang w:val="ru-RU"/>
        </w:rPr>
      </w:pPr>
      <w:r>
        <w:rPr>
          <w:rFonts w:hint="default"/>
          <w:sz w:val="24"/>
          <w:szCs w:val="24"/>
          <w:lang w:val="ru-RU"/>
        </w:rPr>
        <w:t>Sa tâche consiste à délimiter un champ problématique et à proposer un langage permettant de parler de la personne comme événement ontologique. Les textes doivent être lus comme une invitation à la discussion, et non comme un résultat achevé.</w:t>
      </w:r>
    </w:p>
    <w:p w14:paraId="33DFE06A">
      <w:pPr>
        <w:jc w:val="both"/>
        <w:rPr>
          <w:rFonts w:hint="default"/>
          <w:sz w:val="24"/>
          <w:szCs w:val="24"/>
          <w:lang w:val="ru-RU"/>
        </w:rPr>
      </w:pPr>
      <w:r>
        <w:rPr>
          <w:rFonts w:hint="default"/>
          <w:sz w:val="24"/>
          <w:szCs w:val="24"/>
          <w:lang w:val="ru-RU"/>
        </w:rPr>
        <w:t>L’auteur maintient volontairement une tension entre le registre philosophique et le registre théologique. Il ne s’agit pas d’une synthèse pour elle-même, mais d’une tentative de préserver la question de l’être de la personne à l’intérieur de l’horizon de la révélation chrétienne, sans la réduire à la morale, à la sociologie ou à la psychologie.</w:t>
      </w:r>
    </w:p>
    <w:p w14:paraId="05E95665">
      <w:pPr>
        <w:jc w:val="both"/>
        <w:rPr>
          <w:rFonts w:hint="default"/>
          <w:sz w:val="24"/>
          <w:szCs w:val="24"/>
          <w:lang w:val="ru-RU"/>
        </w:rPr>
      </w:pPr>
      <w:r>
        <w:rPr>
          <w:rFonts w:hint="default"/>
          <w:sz w:val="24"/>
          <w:szCs w:val="24"/>
          <w:lang w:val="ru-RU"/>
        </w:rPr>
        <w:t>5. Contexte</w:t>
      </w:r>
    </w:p>
    <w:p w14:paraId="3122EF13">
      <w:pPr>
        <w:jc w:val="both"/>
        <w:rPr>
          <w:rFonts w:hint="default"/>
          <w:sz w:val="24"/>
          <w:szCs w:val="24"/>
          <w:lang w:val="ru-RU"/>
        </w:rPr>
      </w:pPr>
      <w:r>
        <w:rPr>
          <w:rFonts w:hint="default"/>
          <w:sz w:val="24"/>
          <w:szCs w:val="24"/>
          <w:lang w:val="ru-RU"/>
        </w:rPr>
        <w:t>L’auteur n’est pas originaire d’Europe, mais du Caucase du Nord. Cela détermine, dans une large mesure, une autre expérience métaphysique. Le projet est écrit depuis une position pour laquelle la désintégration de la personne ne constitue pas un état normatif.</w:t>
      </w:r>
    </w:p>
    <w:p w14:paraId="110A21DF">
      <w:pPr>
        <w:jc w:val="both"/>
        <w:rPr>
          <w:rFonts w:hint="default"/>
          <w:sz w:val="24"/>
          <w:szCs w:val="24"/>
          <w:lang w:val="ru-RU"/>
        </w:rPr>
      </w:pPr>
      <w:r>
        <w:rPr>
          <w:rFonts w:hint="default"/>
          <w:sz w:val="24"/>
          <w:szCs w:val="24"/>
          <w:lang w:val="ru-RU"/>
        </w:rPr>
        <w:t>Cela peut engendrer une certaine tension lors de la lecture dans des traditions où la fragmentation du sujet est décrite comme une donnée originaire.</w:t>
      </w:r>
    </w:p>
    <w:p w14:paraId="6D9B1AF2">
      <w:pPr>
        <w:jc w:val="both"/>
        <w:rPr>
          <w:rFonts w:hint="default"/>
          <w:sz w:val="24"/>
          <w:szCs w:val="24"/>
          <w:lang w:val="ru-RU"/>
        </w:rPr>
      </w:pPr>
      <w:r>
        <w:rPr>
          <w:rFonts w:hint="default"/>
          <w:sz w:val="24"/>
          <w:szCs w:val="24"/>
          <w:lang w:val="ru-RU"/>
        </w:rPr>
        <w:t>Cependant, cette différence n’est pas polémique, mais méthodologique. Elle indique une divergence de présupposés initiaux et non une tentative d’opposer des modèles culturels.</w:t>
      </w:r>
    </w:p>
    <w:p w14:paraId="58102BD6">
      <w:pPr>
        <w:rPr>
          <w:rFonts w:hint="default"/>
          <w:sz w:val="24"/>
          <w:szCs w:val="24"/>
          <w:lang w:val="ru-RU"/>
        </w:rPr>
      </w:pPr>
    </w:p>
    <w:p w14:paraId="4FF2BB01">
      <w:pPr>
        <w:jc w:val="both"/>
        <w:rPr>
          <w:rFonts w:hint="default"/>
          <w:sz w:val="24"/>
          <w:szCs w:val="24"/>
          <w:lang w:val="ru-RU"/>
        </w:rPr>
      </w:pPr>
      <w:r>
        <w:rPr>
          <w:rFonts w:hint="default"/>
          <w:sz w:val="24"/>
          <w:szCs w:val="24"/>
          <w:lang w:val="ru-RU"/>
        </w:rPr>
        <w:br w:type="page"/>
      </w:r>
    </w:p>
    <w:p w14:paraId="4483F7DC">
      <w:pPr>
        <w:ind w:firstLine="720" w:firstLineChars="0"/>
        <w:jc w:val="both"/>
        <w:rPr>
          <w:rFonts w:hint="default"/>
          <w:sz w:val="24"/>
          <w:szCs w:val="24"/>
          <w:lang w:val="ru-RU"/>
        </w:rPr>
      </w:pPr>
      <w:r>
        <w:rPr>
          <w:rFonts w:hint="default"/>
          <w:sz w:val="24"/>
          <w:szCs w:val="24"/>
          <w:lang w:val="ru-RU"/>
        </w:rPr>
        <w:t>Ce cycle de textes, réuni en un tout cohérent, est né d’un seul article, lui-même suscité par l’arrivée au monastère de Cetinje du père Konstantin Dojić. Le développement ultérieur fut en grande partie l’initiative du Dr Tomàs Meinhardt Teixidor, dont la présence à Cetinje avait elle aussi tout l’air d’un hasard. Je leur exprime à tous deux ma profonde gratitude, tout en précisant qu’ils ne portent aucune responsabilité quant aux imprécisions ou malentendus qui pourraient se trouver dans ce traité.</w:t>
      </w:r>
    </w:p>
    <w:p w14:paraId="4C9E6A39">
      <w:pPr>
        <w:ind w:firstLine="720" w:firstLineChars="0"/>
        <w:jc w:val="both"/>
        <w:rPr>
          <w:rFonts w:hint="default"/>
          <w:sz w:val="24"/>
          <w:szCs w:val="24"/>
          <w:lang w:val="ru-RU"/>
        </w:rPr>
      </w:pPr>
      <w:r>
        <w:rPr>
          <w:rFonts w:hint="default"/>
          <w:sz w:val="24"/>
          <w:szCs w:val="24"/>
          <w:lang w:val="ru-RU"/>
        </w:rPr>
        <w:t>Je dois reconnaître que ce texte n’est pas issu d’un dialogue théologique accompli. Je tente d’exposer à un « large public » des intuitions qui n’ont pas traversé le filtre normal de l’échange théologique. Je ne fais que publier une « conversation avec moi-même ». En ce sens, c’est le délire d’un insensé. C’est pourquoi je n’alourdirai pas le propos par les habituelles déclarations d’indignité, d’insuffisance intellectuelle, et autres formules convenues. Je me contente, pour ainsi dire, de mettre au jour ce qui restait à l’intérieur. Je ne vois rien d’exceptionnel dans ce texte. Sans plus d’introduction, je passe donc au fond du sujet.</w:t>
      </w:r>
    </w:p>
    <w:p w14:paraId="4D571945">
      <w:pPr>
        <w:ind w:firstLine="1995" w:firstLineChars="0"/>
        <w:jc w:val="both"/>
        <w:rPr>
          <w:rFonts w:hint="default"/>
          <w:sz w:val="24"/>
          <w:szCs w:val="24"/>
          <w:lang w:val="ru-RU"/>
        </w:rPr>
      </w:pPr>
      <w:r>
        <w:rPr>
          <w:rFonts w:hint="default"/>
          <w:sz w:val="24"/>
          <w:szCs w:val="24"/>
          <w:lang w:val="ru-RU"/>
        </w:rPr>
        <w:t>…</w:t>
      </w:r>
    </w:p>
    <w:p w14:paraId="3E1C4C03">
      <w:pPr>
        <w:ind w:firstLine="720" w:firstLineChars="0"/>
        <w:jc w:val="both"/>
        <w:rPr>
          <w:rFonts w:hint="default"/>
          <w:sz w:val="24"/>
          <w:szCs w:val="24"/>
          <w:lang w:val="ru-RU"/>
        </w:rPr>
      </w:pPr>
      <w:r>
        <w:rPr>
          <w:rFonts w:hint="default"/>
          <w:sz w:val="24"/>
          <w:szCs w:val="24"/>
          <w:lang w:val="ru-RU"/>
        </w:rPr>
        <w:t>Pourquoi, au fond, discuter de quoi que ce soit, ou a fortiori écrire ? Le Royaume des Cieux est à notre disposition. L’atteindrons-nous ou non : cela dépend de l’effort personnel de chacun. Ces portes sont ouvertes depuis longtemps. Celui qui veut peut monter l’escalier. Cet escalier, je l’ai trouvé il y a longtemps déjà et, tant bien que mal, je m’y hisse. Que me faut-il de plus ?</w:t>
      </w:r>
    </w:p>
    <w:p w14:paraId="143CB5E7">
      <w:pPr>
        <w:ind w:firstLine="720" w:firstLineChars="0"/>
        <w:jc w:val="both"/>
        <w:rPr>
          <w:rFonts w:hint="default"/>
          <w:sz w:val="24"/>
          <w:szCs w:val="24"/>
          <w:lang w:val="ru-RU"/>
        </w:rPr>
      </w:pPr>
      <w:r>
        <w:rPr>
          <w:rFonts w:hint="default"/>
          <w:sz w:val="24"/>
          <w:szCs w:val="24"/>
          <w:lang w:val="ru-RU"/>
        </w:rPr>
        <w:t>C’est mon métier. J’ai un diplôme attestant de ma qualification. J’ai un statut. Ma responsabilité sociale consiste à transformer cet escalier en ascenseur et à porter sa « capacité de passage » au maximum possible. Du moins, c’est ainsi que je vois les choses. Voilà pourquoi j’écris ce texte.</w:t>
      </w:r>
    </w:p>
    <w:p w14:paraId="638205F1">
      <w:pPr>
        <w:ind w:firstLine="720" w:firstLineChars="0"/>
        <w:jc w:val="both"/>
        <w:rPr>
          <w:rFonts w:hint="default"/>
          <w:sz w:val="24"/>
          <w:szCs w:val="24"/>
          <w:lang w:val="ru-RU"/>
        </w:rPr>
      </w:pPr>
      <w:r>
        <w:rPr>
          <w:rFonts w:hint="default"/>
          <w:sz w:val="24"/>
          <w:szCs w:val="24"/>
          <w:lang w:val="ru-RU"/>
        </w:rPr>
        <w:t>Mettons-nous d’accord dès le départ. Je ne prétends nullement jouer le rôle d’un nouveau Martin Luther — Dieu m’en garde ! Je ne prétends pas détenir la vérité en dernière instance. Je pars de mon expérience personnelle. Tous mes raisonnements s’y enracinent. Je comprends parfaitement qu’une autre expérience soit possible. Je ne parle ni au nom de tous, ni pour tous. Il existe des questions communes, et il y a mon expérience dans la tentative d’y répondre. Si quelqu’un d’autre, par une autre voie, a trouvé d’autres réponses à ces mêmes questions communes, cela n’enlève en rien, même pour moi, leur légitimité. Dieu est plénitude. Dieu sauve tous les êtres humains, et non telle ou telle variété particulière.</w:t>
      </w:r>
    </w:p>
    <w:p w14:paraId="500FFEC3">
      <w:pPr>
        <w:ind w:firstLine="720" w:firstLineChars="0"/>
        <w:jc w:val="both"/>
        <w:rPr>
          <w:rFonts w:hint="default"/>
          <w:sz w:val="24"/>
          <w:szCs w:val="24"/>
          <w:lang w:val="ru-RU"/>
        </w:rPr>
      </w:pPr>
      <w:r>
        <w:rPr>
          <w:rFonts w:hint="default"/>
          <w:sz w:val="24"/>
          <w:szCs w:val="24"/>
          <w:lang w:val="ru-RU"/>
        </w:rPr>
        <w:t>Il me semble toutefois que la tradition existante tend à laisser, de fait, en dehors de l’Église toute une série de « nouveaux » groupes sociaux — nouveaux en ce sens qu’ils sont apparus au cours des derniers siècles. Or l’Église doit être capable de les intégrer, d’apprendre à leur parler aussi dans leur langue. C’est peut-être là mon ambition personnelle : non pas remplacer l’Église « rurale » par une Église « urbaine », mais compléter la première par son développement, par sa continuation dans un autre milieu social, nouveau.</w:t>
      </w:r>
    </w:p>
    <w:p w14:paraId="6536D452">
      <w:pPr>
        <w:ind w:firstLine="1995" w:firstLineChars="0"/>
        <w:jc w:val="both"/>
        <w:rPr>
          <w:rFonts w:hint="default"/>
          <w:sz w:val="24"/>
          <w:szCs w:val="24"/>
          <w:lang w:val="ru-RU"/>
        </w:rPr>
      </w:pPr>
      <w:r>
        <w:rPr>
          <w:rFonts w:hint="default"/>
          <w:sz w:val="24"/>
          <w:szCs w:val="24"/>
          <w:lang w:val="ru-RU"/>
        </w:rPr>
        <w:t>…</w:t>
      </w:r>
    </w:p>
    <w:p w14:paraId="641D6557">
      <w:pPr>
        <w:ind w:firstLine="720" w:firstLineChars="0"/>
        <w:jc w:val="both"/>
        <w:rPr>
          <w:rFonts w:hint="default"/>
          <w:sz w:val="24"/>
          <w:szCs w:val="24"/>
          <w:lang w:val="ru-RU"/>
        </w:rPr>
      </w:pPr>
      <w:r>
        <w:rPr>
          <w:rFonts w:hint="default"/>
          <w:sz w:val="24"/>
          <w:szCs w:val="24"/>
          <w:lang w:val="ru-RU"/>
        </w:rPr>
        <w:t>L’Église, en tant qu’activité, est manifestement une forme d’activité humaine. Si tel est le cas, peut-on appliquer à l’Église les mêmes critères d’efficacité que ceux que l’on applique à toute profession humaine ? En principe, oui. Cela signifie que la vie ecclésiale, les processus internes de l’Église, peuvent être analysés comme n’importe quelle autre activité.</w:t>
      </w:r>
    </w:p>
    <w:p w14:paraId="1DACDDB1">
      <w:pPr>
        <w:ind w:firstLine="720" w:firstLineChars="0"/>
        <w:jc w:val="both"/>
        <w:rPr>
          <w:rFonts w:hint="default"/>
          <w:sz w:val="24"/>
          <w:szCs w:val="24"/>
          <w:lang w:val="ru-RU"/>
        </w:rPr>
      </w:pPr>
      <w:r>
        <w:rPr>
          <w:rFonts w:hint="default"/>
          <w:sz w:val="24"/>
          <w:szCs w:val="24"/>
          <w:lang w:val="ru-RU"/>
        </w:rPr>
        <w:t>C’est une affirmation audacieuse. Mais en tout cas extrêmement prometteuse sur le plan opératoire. Une telle approche — disons-le franchement, une approche « consumériste » — permet, me semble-t-il, de découvrir de nouvelles possibilités de développement de la vie ecclésiale et, plus largement, de la vie spirituelle chrétienne.</w:t>
      </w:r>
    </w:p>
    <w:p w14:paraId="54BAD82B">
      <w:pPr>
        <w:ind w:firstLine="720" w:firstLineChars="0"/>
        <w:jc w:val="both"/>
        <w:rPr>
          <w:rFonts w:hint="default"/>
          <w:sz w:val="24"/>
          <w:szCs w:val="24"/>
          <w:lang w:val="ru-RU"/>
        </w:rPr>
      </w:pPr>
      <w:r>
        <w:rPr>
          <w:rFonts w:hint="default"/>
          <w:sz w:val="24"/>
          <w:szCs w:val="24"/>
          <w:lang w:val="ru-RU"/>
        </w:rPr>
        <w:t>Peut-on parler du sens de l’Église ? Peut-on chercher du sens dans les processus ecclésiaux ? Ces processus portent le nom de sacrements. Or l’agent principal de l’Église, dans ces sacrements mêmes, est Dieu-Logos. La logique, on le sait, dérive étymologiquement du mot Logos. Inutile de s’engager trop loin dans la philologie ; remarquons simplement que, pour les chrétiens, la fonction du Logos est, en principe, une fonction sacrée. Et précisément, la logique est une fonction du Logos.</w:t>
      </w:r>
    </w:p>
    <w:p w14:paraId="725FA055">
      <w:pPr>
        <w:ind w:firstLine="720" w:firstLineChars="0"/>
        <w:jc w:val="both"/>
        <w:rPr>
          <w:rFonts w:hint="default"/>
          <w:sz w:val="24"/>
          <w:szCs w:val="24"/>
          <w:lang w:val="ru-RU"/>
        </w:rPr>
      </w:pPr>
      <w:r>
        <w:rPr>
          <w:rFonts w:hint="default"/>
          <w:sz w:val="24"/>
          <w:szCs w:val="24"/>
          <w:lang w:val="ru-RU"/>
        </w:rPr>
        <w:t>Que cherchons-nous dans l’Église ? Sans doute cherchons-nous la plénitude de l’humanité. Nous voulons devenir des êtres humains véritables, accomplis. N’est-ce pas ? Si tel est le cas, la logique, le langage, ne sont-ils pas des signes de l’humanité ? La compréhension de ce qui se passe et son acceptation ne sont-elles pas des expressions de l’humain ? Qu’est-ce qui fait de l’homme un homme ? Qu’est-ce qui nous distingue des animaux ? Peut-on vivre sans sens ? Qu’est-ce qui tourmente davantage l’être humain que l’incompréhension, que le refus de la logique des événements ?</w:t>
      </w:r>
    </w:p>
    <w:p w14:paraId="54AE0E77">
      <w:pPr>
        <w:ind w:firstLine="720" w:firstLineChars="0"/>
        <w:jc w:val="both"/>
        <w:rPr>
          <w:rFonts w:hint="default"/>
          <w:sz w:val="24"/>
          <w:szCs w:val="24"/>
          <w:lang w:val="ru-RU"/>
        </w:rPr>
      </w:pPr>
      <w:r>
        <w:rPr>
          <w:rFonts w:hint="default"/>
          <w:sz w:val="24"/>
          <w:szCs w:val="24"/>
          <w:lang w:val="ru-RU"/>
        </w:rPr>
        <w:t>Je suppose que nous pouvons attendre de l’expérience des sacrements ecclésiaux qu’elle nous conduise au maximum du développement de notre nature humaine. Cela peut vouloir dire que nous développons notre nature logossique. Étant donné que l’acteur principal de ces sacrements n’est autre que le Logos lui-même, cette conclusion me paraît inévitable.</w:t>
      </w:r>
    </w:p>
    <w:p w14:paraId="4AE0F4AB">
      <w:pPr>
        <w:ind w:firstLine="720" w:firstLineChars="0"/>
        <w:jc w:val="both"/>
        <w:rPr>
          <w:rFonts w:hint="default"/>
          <w:sz w:val="24"/>
          <w:szCs w:val="24"/>
          <w:lang w:val="ru-RU"/>
        </w:rPr>
      </w:pPr>
      <w:r>
        <w:rPr>
          <w:rFonts w:hint="default"/>
          <w:sz w:val="24"/>
          <w:szCs w:val="24"/>
          <w:lang w:val="ru-RU"/>
        </w:rPr>
        <w:t>Quelles indications trouvons-nous dans la pratique ecclésiale ordinaire qui confirment — ou au contraire infirment — ces suppositions ?</w:t>
      </w:r>
    </w:p>
    <w:p w14:paraId="12138068">
      <w:pPr>
        <w:ind w:firstLine="567"/>
        <w:jc w:val="both"/>
        <w:rPr>
          <w:sz w:val="24"/>
          <w:szCs w:val="24"/>
          <w:lang w:val="ru-RU"/>
        </w:rPr>
      </w:pPr>
      <w:r>
        <w:rPr>
          <w:sz w:val="24"/>
          <w:szCs w:val="24"/>
          <w:lang w:val="ru-RU"/>
        </w:rPr>
        <w:t>Je propose de réfléchir au sens des mots qui décrivent nos pratiques.</w:t>
      </w:r>
      <w:r>
        <w:rPr>
          <w:sz w:val="24"/>
          <w:szCs w:val="24"/>
          <w:lang w:val="ru-RU"/>
        </w:rPr>
        <w:br w:type="textWrapping"/>
      </w:r>
      <w:r>
        <w:rPr>
          <w:sz w:val="24"/>
          <w:szCs w:val="24"/>
          <w:lang w:val="ru-RU"/>
        </w:rPr>
        <w:t>Prenons par exemple l’événement central de la vie ecclésiale que nous appelons « причастие » (prichastie). Je ne sais pas comment il est nommé dans toutes les langues slaves, mais c’est ainsi qu’il s’appelle en russe et en serbe.</w:t>
      </w:r>
    </w:p>
    <w:p w14:paraId="5DE87709">
      <w:pPr>
        <w:ind w:firstLine="567"/>
        <w:jc w:val="both"/>
        <w:rPr>
          <w:sz w:val="24"/>
          <w:szCs w:val="24"/>
          <w:lang w:val="ru-RU"/>
        </w:rPr>
      </w:pPr>
      <w:r>
        <w:rPr>
          <w:sz w:val="24"/>
          <w:szCs w:val="24"/>
          <w:lang w:val="ru-RU"/>
        </w:rPr>
        <w:t>Dans la langue originale, il se nomme κοινωνία. Θεία κοινωνία. Participation divine.</w:t>
      </w:r>
    </w:p>
    <w:p w14:paraId="33D63E14">
      <w:pPr>
        <w:ind w:firstLine="567"/>
        <w:jc w:val="both"/>
        <w:rPr>
          <w:sz w:val="24"/>
          <w:szCs w:val="24"/>
          <w:lang w:val="ru-RU"/>
        </w:rPr>
      </w:pPr>
      <w:r>
        <w:rPr>
          <w:sz w:val="24"/>
          <w:szCs w:val="24"/>
          <w:lang w:val="ru-RU"/>
        </w:rPr>
        <w:t>L’équivalent slave implique la participation de quelque chose à autre chose : prichastie. Quelque chose participe à autre chose. Un Grec parlerait de la participation d’une nature à une autre. C’est précisément le troisième sens de ce mot grec.</w:t>
      </w:r>
      <w:r>
        <w:rPr>
          <w:sz w:val="24"/>
          <w:szCs w:val="24"/>
          <w:lang w:val="ru-RU"/>
        </w:rPr>
        <w:br w:type="textWrapping"/>
      </w:r>
      <w:r>
        <w:rPr>
          <w:sz w:val="24"/>
          <w:szCs w:val="24"/>
          <w:lang w:val="ru-RU"/>
        </w:rPr>
        <w:t>Mais l’original grec possède encore deux autres significations. La première est « société », la seconde est « communication ».</w:t>
      </w:r>
    </w:p>
    <w:p w14:paraId="72FED9A6">
      <w:pPr>
        <w:ind w:firstLine="567"/>
        <w:jc w:val="both"/>
        <w:rPr>
          <w:sz w:val="24"/>
          <w:szCs w:val="24"/>
          <w:lang w:val="ru-RU"/>
        </w:rPr>
      </w:pPr>
      <w:r>
        <w:rPr>
          <w:sz w:val="24"/>
          <w:szCs w:val="24"/>
          <w:lang w:val="ru-RU"/>
        </w:rPr>
        <w:t>Autrement dit, lorsque le Grec se rend à l’église pour célébrer l’Eucharistie, même s’il n’en a pas conscience, la langue grecque lui dit qu’il va constituer une société parfaite, idéale, dans laquelle s’accomplit — ou doit s’accomplir — une communication parfaite.</w:t>
      </w:r>
    </w:p>
    <w:p w14:paraId="7AF34CA6">
      <w:pPr>
        <w:ind w:firstLine="567"/>
        <w:jc w:val="both"/>
        <w:rPr>
          <w:sz w:val="24"/>
          <w:szCs w:val="24"/>
          <w:lang w:val="ru-RU"/>
        </w:rPr>
      </w:pPr>
      <w:r>
        <w:rPr>
          <w:sz w:val="24"/>
          <w:szCs w:val="24"/>
          <w:lang w:val="ru-RU"/>
        </w:rPr>
        <w:t>N’oublions pas non plus que Eucharistie signifie « action de grâce », et que Liturgie signifie « action publique » ou, plus simplement encore, « fonction ».</w:t>
      </w:r>
      <w:r>
        <w:rPr>
          <w:sz w:val="24"/>
          <w:szCs w:val="24"/>
          <w:lang w:val="ru-RU"/>
        </w:rPr>
        <w:br w:type="textWrapping"/>
      </w:r>
      <w:r>
        <w:rPr>
          <w:sz w:val="24"/>
          <w:szCs w:val="24"/>
          <w:lang w:val="ru-RU"/>
        </w:rPr>
        <w:t>Qu’est-ce que tout cela signifie pour nous ? Cela signifie que, lors de l’accomplissement du таинство (tainstvo) central de l’Église, nous nous rassemblons pour former une société parfaite, divine, dans laquelle s’accomplit une communication parfaite, divine, entre les membres de cette assemblée.</w:t>
      </w:r>
    </w:p>
    <w:p w14:paraId="0DB84099">
      <w:pPr>
        <w:ind w:firstLine="567"/>
        <w:jc w:val="both"/>
        <w:rPr>
          <w:sz w:val="24"/>
          <w:szCs w:val="24"/>
          <w:lang w:val="ru-RU"/>
        </w:rPr>
      </w:pPr>
      <w:r>
        <w:rPr>
          <w:sz w:val="24"/>
          <w:szCs w:val="24"/>
          <w:lang w:val="ru-RU"/>
        </w:rPr>
        <w:t>Tout ce processus a le caractère de l’action de grâce et il est… fonctionnel.</w:t>
      </w:r>
      <w:r>
        <w:rPr>
          <w:sz w:val="24"/>
          <w:szCs w:val="24"/>
          <w:lang w:val="ru-RU"/>
        </w:rPr>
        <w:br w:type="textWrapping"/>
      </w:r>
      <w:r>
        <w:rPr>
          <w:sz w:val="24"/>
          <w:szCs w:val="24"/>
          <w:lang w:val="ru-RU"/>
        </w:rPr>
        <w:t>Or, à propos de toute fonction, on peut remarquer qu’elle peut s’accomplir — ou ne pas s’accomplir. Cela dépend de multiples facteurs.</w:t>
      </w:r>
    </w:p>
    <w:p w14:paraId="0DED6AF0">
      <w:pPr>
        <w:ind w:firstLine="567"/>
        <w:jc w:val="both"/>
        <w:rPr>
          <w:sz w:val="24"/>
          <w:szCs w:val="24"/>
          <w:lang w:val="ru-RU"/>
        </w:rPr>
      </w:pPr>
      <w:r>
        <w:rPr>
          <w:sz w:val="24"/>
          <w:szCs w:val="24"/>
          <w:lang w:val="ru-RU"/>
        </w:rPr>
        <w:t>Puisque nous sommes déjà entrés si profondément dans la philologie, il convient d’attirer l’attention sur un autre terme grec traduit, que nous utilisons fréquemment. À savoir : « таинство » (tainstvo).</w:t>
      </w:r>
      <w:r>
        <w:rPr>
          <w:sz w:val="24"/>
          <w:szCs w:val="24"/>
          <w:lang w:val="ru-RU"/>
        </w:rPr>
        <w:br w:type="textWrapping"/>
      </w:r>
      <w:r>
        <w:rPr>
          <w:sz w:val="24"/>
          <w:szCs w:val="24"/>
          <w:lang w:val="ru-RU"/>
        </w:rPr>
        <w:t>En russe et en serbe existe un équivalent absolument exact de l’original grec : мистерия (misterija). Oui, exactement.</w:t>
      </w:r>
    </w:p>
    <w:p w14:paraId="391CCD19">
      <w:pPr>
        <w:ind w:firstLine="567"/>
        <w:jc w:val="both"/>
        <w:rPr>
          <w:sz w:val="24"/>
          <w:szCs w:val="24"/>
          <w:lang w:val="ru-RU"/>
        </w:rPr>
      </w:pPr>
      <w:r>
        <w:rPr>
          <w:sz w:val="24"/>
          <w:szCs w:val="24"/>
          <w:lang w:val="ru-RU"/>
        </w:rPr>
        <w:t>Le grec μυστήριον désigne une action théâtrale interactive de caractère sacré, mystique. Le mot « mystique » provient précisément de ce terme. C’est pourquoi, dans la traduction slave, apparaît « таинство », qui signifie avant tout quelque chose d’incompréhensible.</w:t>
      </w:r>
    </w:p>
    <w:p w14:paraId="265F5D98">
      <w:pPr>
        <w:ind w:firstLine="567"/>
        <w:jc w:val="both"/>
        <w:rPr>
          <w:sz w:val="24"/>
          <w:szCs w:val="24"/>
          <w:lang w:val="ru-RU"/>
        </w:rPr>
      </w:pPr>
      <w:r>
        <w:rPr>
          <w:sz w:val="24"/>
          <w:szCs w:val="24"/>
          <w:lang w:val="ru-RU"/>
        </w:rPr>
        <w:t>Dans l’original grec, cet aspect, s’il est présent, n’est jamais dominant.</w:t>
      </w:r>
    </w:p>
    <w:p w14:paraId="1A43D203">
      <w:pPr>
        <w:ind w:firstLine="567"/>
        <w:jc w:val="both"/>
        <w:rPr>
          <w:sz w:val="24"/>
          <w:szCs w:val="24"/>
          <w:lang w:val="ru-RU"/>
        </w:rPr>
      </w:pPr>
      <w:r>
        <w:rPr>
          <w:sz w:val="24"/>
          <w:szCs w:val="24"/>
          <w:lang w:val="ru-RU"/>
        </w:rPr>
        <w:t>Le mot grec μυστήριον, qui se trouve à la base du terme chrétien « таинство », désignait à l’origine un rituel sacré auquel seuls les initiés avaient accès. Le mot est lié au verbe μύω — « fermer », « se taire ».</w:t>
      </w:r>
      <w:r>
        <w:rPr>
          <w:sz w:val="24"/>
          <w:szCs w:val="24"/>
          <w:lang w:val="ru-RU"/>
        </w:rPr>
        <w:br w:type="textWrapping"/>
      </w:r>
      <w:r>
        <w:rPr>
          <w:sz w:val="24"/>
          <w:szCs w:val="24"/>
          <w:lang w:val="ru-RU"/>
        </w:rPr>
        <w:t>Dans la culture hellénistique, il ne portait pas tant la nuance de l’« incompréhensible » que celle d’une expérience personnelle, profondément intérieure, de participation à la réalité divine.</w:t>
      </w:r>
    </w:p>
    <w:p w14:paraId="0BBDF617">
      <w:pPr>
        <w:ind w:firstLine="567"/>
        <w:jc w:val="both"/>
        <w:rPr>
          <w:sz w:val="24"/>
          <w:szCs w:val="24"/>
          <w:lang w:val="ru-RU"/>
        </w:rPr>
      </w:pPr>
      <w:r>
        <w:rPr>
          <w:sz w:val="24"/>
          <w:szCs w:val="24"/>
          <w:lang w:val="ru-RU"/>
        </w:rPr>
        <w:t>Le mot slave « таинство » a renforcé l’aspect de l’inaccessibilité, ce qui ne transmet que partiellement le sens de l’original grec, dont l’accent ne portait pas sur le mystère au sens intellectuel, mais sur la participation vivante au divin.</w:t>
      </w:r>
    </w:p>
    <w:p w14:paraId="13A2ABFE">
      <w:pPr>
        <w:ind w:firstLine="567"/>
        <w:jc w:val="both"/>
        <w:rPr>
          <w:sz w:val="24"/>
          <w:szCs w:val="24"/>
          <w:lang w:val="ru-RU"/>
        </w:rPr>
      </w:pPr>
      <w:r>
        <w:rPr>
          <w:sz w:val="24"/>
          <w:szCs w:val="24"/>
          <w:lang w:val="ru-RU"/>
        </w:rPr>
        <w:t>Ce glissement substitue partiellement à l’idée originelle de communication divine — de participation personnelle à la révélation — une contemplation rituelle d’une énigme inatteignable.</w:t>
      </w:r>
      <w:r>
        <w:rPr>
          <w:sz w:val="24"/>
          <w:szCs w:val="24"/>
          <w:lang w:val="ru-RU"/>
        </w:rPr>
        <w:br w:type="textWrapping"/>
      </w:r>
      <w:r>
        <w:rPr>
          <w:sz w:val="24"/>
          <w:szCs w:val="24"/>
          <w:lang w:val="ru-RU"/>
        </w:rPr>
        <w:t>Dans l’original grec, μυστήριον n’a jamais signifié « mystère inaccessible » et désigne encore aujourd’hui non pas l’incompréhensible, mais ce qui est ouvert aux croyants et fermé à l’incrédulité.</w:t>
      </w:r>
    </w:p>
    <w:p w14:paraId="09F9929D">
      <w:pPr>
        <w:ind w:firstLine="567"/>
        <w:jc w:val="both"/>
        <w:rPr>
          <w:sz w:val="24"/>
          <w:szCs w:val="24"/>
          <w:lang w:val="ru-RU"/>
        </w:rPr>
      </w:pPr>
      <w:r>
        <w:rPr>
          <w:sz w:val="24"/>
          <w:szCs w:val="24"/>
          <w:lang w:val="ru-RU"/>
        </w:rPr>
        <w:t>Le point le plus important est le suivant : la liturgie de l’Église n’est pas seulement, et pas principalement, le souvenir de la Cène qui eut lieu autrefois dans la chambre haute de Sion ; elle est, dans une bien plus grande mesure, participation au Banquet du Royaume, qui doit encore avoir lieu.</w:t>
      </w:r>
    </w:p>
    <w:p w14:paraId="6AA4BD7E">
      <w:pPr>
        <w:ind w:firstLine="567"/>
        <w:jc w:val="both"/>
        <w:rPr>
          <w:sz w:val="24"/>
          <w:szCs w:val="24"/>
          <w:lang w:val="ru-RU"/>
        </w:rPr>
      </w:pPr>
      <w:r>
        <w:rPr>
          <w:sz w:val="24"/>
          <w:szCs w:val="24"/>
          <w:lang w:val="ru-RU"/>
        </w:rPr>
        <w:t>Revenons à notre idée initiale de la nature logossique de l’homme et au fait que les таинства ecclésiaux devraient, en principe, développer cette nature.</w:t>
      </w:r>
      <w:r>
        <w:rPr>
          <w:sz w:val="24"/>
          <w:szCs w:val="24"/>
          <w:lang w:val="ru-RU"/>
        </w:rPr>
        <w:br w:type="textWrapping"/>
      </w:r>
      <w:r>
        <w:rPr>
          <w:sz w:val="24"/>
          <w:szCs w:val="24"/>
          <w:lang w:val="ru-RU"/>
        </w:rPr>
        <w:t>Nous avons découvert que l’acte central de l’Église consiste dans l’accomplissement d’une communication absolue — d’une communication divine. Les hommes de ce monde se rassemblent en une communauté divine pour accomplir une communication divine. Cette assemblée et cette communication ont un caractère fonctionnel et s’expriment, sur le plan psychologique, comme action de grâce.</w:t>
      </w:r>
    </w:p>
    <w:p w14:paraId="7704A204">
      <w:pPr>
        <w:ind w:firstLine="567"/>
        <w:jc w:val="both"/>
        <w:rPr>
          <w:sz w:val="24"/>
          <w:szCs w:val="24"/>
          <w:lang w:val="ru-RU"/>
        </w:rPr>
      </w:pPr>
      <w:r>
        <w:rPr>
          <w:sz w:val="24"/>
          <w:szCs w:val="24"/>
          <w:lang w:val="ru-RU"/>
        </w:rPr>
        <w:t>Il me semble qu’apparaissent ici immédiatement de nombreux nuances importantes, riches de sens. Mais il est essentiel de ne pas se perdre dans un flux excessif d’informations et de ne pas oublier l’idée principale.</w:t>
      </w:r>
    </w:p>
    <w:p w14:paraId="34E37E78">
      <w:pPr>
        <w:ind w:firstLine="567"/>
        <w:jc w:val="both"/>
        <w:rPr>
          <w:sz w:val="24"/>
          <w:szCs w:val="24"/>
          <w:lang w:val="ru-RU"/>
        </w:rPr>
      </w:pPr>
      <w:r>
        <w:rPr>
          <w:sz w:val="24"/>
          <w:szCs w:val="24"/>
          <w:lang w:val="ru-RU"/>
        </w:rPr>
        <w:t>Cette idée n’est pas nouvelle. Dieu-Logos est devenu chair. L’homme est créé à l’image et à la ressemblance de Dieu-Logos. En conséquence, c’est précisément la nature logossique de l’homme qui rend possible la communion avec Dieu.</w:t>
      </w:r>
      <w:r>
        <w:rPr>
          <w:sz w:val="24"/>
          <w:szCs w:val="24"/>
          <w:lang w:val="ru-RU"/>
        </w:rPr>
        <w:br w:type="textWrapping"/>
      </w:r>
      <w:r>
        <w:rPr>
          <w:sz w:val="24"/>
          <w:szCs w:val="24"/>
          <w:lang w:val="ru-RU"/>
        </w:rPr>
        <w:t>Cette communion se réalise par excellence dans l’Église. Et nous venons de constater qu’une telle interprétation de l’Église comme processus est non seulement possible, mais aussi extrêmement féconde pour comprendre notre présence active dans l’Église.</w:t>
      </w:r>
    </w:p>
    <w:p w14:paraId="3C40AFC6">
      <w:pPr>
        <w:ind w:firstLine="567"/>
        <w:jc w:val="both"/>
        <w:rPr>
          <w:sz w:val="24"/>
          <w:szCs w:val="24"/>
          <w:lang w:val="ru-RU"/>
        </w:rPr>
      </w:pPr>
      <w:r>
        <w:rPr>
          <w:sz w:val="24"/>
          <w:szCs w:val="24"/>
          <w:lang w:val="ru-RU"/>
        </w:rPr>
        <w:t>Société parfaite, idéale. Communication parfaite, idéale.</w:t>
      </w:r>
      <w:r>
        <w:rPr>
          <w:rFonts w:hint="default"/>
          <w:sz w:val="24"/>
          <w:szCs w:val="24"/>
          <w:lang w:val="ru-RU"/>
        </w:rPr>
        <w:t xml:space="preserve"> </w:t>
      </w:r>
      <w:r>
        <w:rPr>
          <w:sz w:val="24"/>
          <w:szCs w:val="24"/>
          <w:lang w:val="ru-RU"/>
        </w:rPr>
        <w:t>Que signifient-elles ?</w:t>
      </w:r>
    </w:p>
    <w:p w14:paraId="5AC3101D">
      <w:pPr>
        <w:ind w:firstLine="567"/>
        <w:jc w:val="both"/>
        <w:rPr>
          <w:sz w:val="24"/>
          <w:szCs w:val="24"/>
          <w:lang w:val="ru-RU"/>
        </w:rPr>
      </w:pPr>
      <w:r>
        <w:rPr>
          <w:sz w:val="24"/>
          <w:szCs w:val="24"/>
          <w:lang w:val="ru-RU"/>
        </w:rPr>
        <w:t>Dans ce texte, elles sont apparues ensemble comme deux significations distinctes d’un même mot grec. Mais est-ce un hasard ? Réfléchissons.</w:t>
      </w:r>
    </w:p>
    <w:p w14:paraId="7DAC4CC3">
      <w:pPr>
        <w:ind w:firstLine="567"/>
        <w:jc w:val="both"/>
        <w:rPr>
          <w:sz w:val="24"/>
          <w:szCs w:val="24"/>
          <w:lang w:val="ru-RU"/>
        </w:rPr>
      </w:pPr>
      <w:r>
        <w:rPr>
          <w:sz w:val="24"/>
          <w:szCs w:val="24"/>
          <w:lang w:val="ru-RU"/>
        </w:rPr>
        <w:t>Un socius est-il possible sans communication ? Une communication est-elle possible sans société ? Non. Ce sont deux aspects d’une seule et même réalité. Cette interdépendance devient encore plus évidente si l’on pose la question de la qualité de ces deux phénomènes.</w:t>
      </w:r>
    </w:p>
    <w:p w14:paraId="54CC9298">
      <w:pPr>
        <w:ind w:firstLine="567"/>
        <w:jc w:val="both"/>
        <w:rPr>
          <w:sz w:val="24"/>
          <w:szCs w:val="24"/>
          <w:lang w:val="ru-RU"/>
        </w:rPr>
      </w:pPr>
      <w:r>
        <w:rPr>
          <w:sz w:val="24"/>
          <w:szCs w:val="24"/>
          <w:lang w:val="ru-RU"/>
        </w:rPr>
        <w:t>C’est précisément en considérant la société comme un processus communicatif et la communication comme un processus social que l’on peut évaluer le plus adéquatement la qualité de l’un et de l’autre.</w:t>
      </w:r>
    </w:p>
    <w:p w14:paraId="780A6FA4">
      <w:pPr>
        <w:ind w:firstLine="567"/>
        <w:jc w:val="both"/>
        <w:rPr>
          <w:sz w:val="24"/>
          <w:szCs w:val="24"/>
          <w:lang w:val="ru-RU"/>
        </w:rPr>
      </w:pPr>
      <w:r>
        <w:rPr>
          <w:sz w:val="24"/>
          <w:szCs w:val="24"/>
          <w:lang w:val="ru-RU"/>
        </w:rPr>
        <w:t>Mais comment une société peut-elle être parfaite ?Comment une communication peut-elle être parfaite ?</w:t>
      </w:r>
    </w:p>
    <w:p w14:paraId="7DECB056">
      <w:pPr>
        <w:ind w:firstLine="567"/>
        <w:jc w:val="both"/>
        <w:rPr>
          <w:sz w:val="24"/>
          <w:szCs w:val="24"/>
          <w:lang w:val="ru-RU"/>
        </w:rPr>
      </w:pPr>
      <w:r>
        <w:rPr>
          <w:sz w:val="24"/>
          <w:szCs w:val="24"/>
          <w:lang w:val="ru-RU"/>
        </w:rPr>
        <w:t>De quoi parlent tous les contes ?</w:t>
      </w:r>
      <w:r>
        <w:rPr>
          <w:rFonts w:hint="default"/>
          <w:sz w:val="24"/>
          <w:szCs w:val="24"/>
          <w:lang w:val="ru-RU"/>
        </w:rPr>
        <w:t xml:space="preserve"> </w:t>
      </w:r>
      <w:r>
        <w:rPr>
          <w:sz w:val="24"/>
          <w:szCs w:val="24"/>
          <w:lang w:val="ru-RU"/>
        </w:rPr>
        <w:t>De quoi parlent tous les rêves ?</w:t>
      </w:r>
    </w:p>
    <w:p w14:paraId="7C336E26">
      <w:pPr>
        <w:ind w:firstLine="567"/>
        <w:jc w:val="both"/>
        <w:rPr>
          <w:sz w:val="24"/>
          <w:szCs w:val="24"/>
          <w:lang w:val="ru-RU"/>
        </w:rPr>
      </w:pPr>
      <w:r>
        <w:rPr>
          <w:sz w:val="24"/>
          <w:szCs w:val="24"/>
          <w:lang w:val="ru-RU"/>
        </w:rPr>
        <w:t>Revenons au langage « humain normal ».</w:t>
      </w:r>
    </w:p>
    <w:p w14:paraId="077D1DC5">
      <w:pPr>
        <w:ind w:firstLine="567"/>
        <w:jc w:val="both"/>
        <w:rPr>
          <w:sz w:val="24"/>
          <w:szCs w:val="24"/>
          <w:lang w:val="ru-RU"/>
        </w:rPr>
      </w:pPr>
      <w:r>
        <w:rPr>
          <w:sz w:val="24"/>
          <w:szCs w:val="24"/>
          <w:lang w:val="ru-RU"/>
        </w:rPr>
        <w:t>Lorsque l’homme vient à la rencontre du Dieu Très-Haut, si ce n’est pas un jeu mais un acte conscient d’un croyant réel, il fait simultanément l’expérience de deux états existentiels radicalement opposés.</w:t>
      </w:r>
    </w:p>
    <w:p w14:paraId="1C1F3F4B">
      <w:pPr>
        <w:ind w:firstLine="567"/>
        <w:jc w:val="both"/>
        <w:rPr>
          <w:sz w:val="24"/>
          <w:szCs w:val="24"/>
          <w:lang w:val="ru-RU"/>
        </w:rPr>
      </w:pPr>
      <w:r>
        <w:rPr>
          <w:sz w:val="24"/>
          <w:szCs w:val="24"/>
          <w:lang w:val="ru-RU"/>
        </w:rPr>
        <w:t>D’un côté, le croyant se heurte à son néant personnel absolu. La grandeur du Créateur souligne ton insignifiance totale, ton caractère accidentel, ton inutilité ontologique. Je soupçonne que c’est précisément cette expérience que Jésus exaltait dans la plus incompréhensible de ses béatitudes : « Heureux les pauvres en esprit ». C’est pourquoi l’expérience d’une prière réelle — et non jouée — engendre inévitablement l’humilité et la contrition.</w:t>
      </w:r>
    </w:p>
    <w:p w14:paraId="37D030C1">
      <w:pPr>
        <w:ind w:firstLine="567"/>
        <w:jc w:val="both"/>
        <w:rPr>
          <w:sz w:val="24"/>
          <w:szCs w:val="24"/>
          <w:lang w:val="ru-RU"/>
        </w:rPr>
      </w:pPr>
      <w:r>
        <w:rPr>
          <w:sz w:val="24"/>
          <w:szCs w:val="24"/>
          <w:lang w:val="ru-RU"/>
        </w:rPr>
        <w:t>Mais, d’un autre côté, le fait même de la communion avec le Créateur, la possibilité même de cette communion, ne peut qu’emplir d’une force absolument inébranlable. Si Dieu lui-même m’entend, si Dieu lui-même est avec moi, qui peut être contre moi ?</w:t>
      </w:r>
    </w:p>
    <w:p w14:paraId="7CC8B2AE">
      <w:pPr>
        <w:ind w:firstLine="567"/>
        <w:jc w:val="both"/>
        <w:rPr>
          <w:sz w:val="24"/>
          <w:szCs w:val="24"/>
          <w:lang w:val="ru-RU"/>
        </w:rPr>
      </w:pPr>
      <w:r>
        <w:rPr>
          <w:sz w:val="24"/>
          <w:szCs w:val="24"/>
          <w:lang w:val="ru-RU"/>
        </w:rPr>
        <w:t>Et pourtant, même ces expériences ne répondent pas encore à la question de ce que sont une société idéale et une communication idéale, telles qu’elles se déploient au sein d’une telle société.</w:t>
      </w:r>
    </w:p>
    <w:p w14:paraId="367A64F8">
      <w:pPr>
        <w:ind w:firstLine="567"/>
        <w:jc w:val="both"/>
        <w:rPr>
          <w:sz w:val="24"/>
          <w:szCs w:val="24"/>
          <w:lang w:val="ru-RU"/>
        </w:rPr>
      </w:pPr>
      <w:r>
        <w:rPr>
          <w:sz w:val="24"/>
          <w:szCs w:val="24"/>
          <w:lang w:val="ru-RU"/>
        </w:rPr>
        <w:t>J’ai terminé l’école encore à l’époque de l’Union soviétique. On considérait que l’école soviétique offrait un enseignement solide. Dans les manuels scolaires soviétiques de mathématiques, de physique et de chimie, à la toute fin du livre, se trouvaient les réponses aux problèmes posés dans les devoirs tout au long de l’année. Très probablement, quelque chose de semblable existe ici aussi. Pourquoi est-ce que j’en parle ?</w:t>
      </w:r>
    </w:p>
    <w:p w14:paraId="2DAC572B">
      <w:pPr>
        <w:ind w:firstLine="567"/>
        <w:jc w:val="both"/>
        <w:rPr>
          <w:sz w:val="24"/>
          <w:szCs w:val="24"/>
          <w:lang w:val="ru-RU"/>
        </w:rPr>
      </w:pPr>
      <w:r>
        <w:rPr>
          <w:sz w:val="24"/>
          <w:szCs w:val="24"/>
          <w:lang w:val="ru-RU"/>
        </w:rPr>
        <w:t>Notre religion est une religion de la Révélation. Nous avons déjà les réponses. Ces réponses sont venues « de l’autre côté ». Ce sont les réponses les plus importantes. Notre tâche, aussi étrange que cela puisse paraître, est de formuler les questions. Notre quête spirituelle consiste précisément à trouver les bonnes questions auxquelles nous avons déjà des réponses. Nous devons comprendre ces réponses. Sinon, une réponse sans question perd son sens.</w:t>
      </w:r>
    </w:p>
    <w:p w14:paraId="099CCB6B">
      <w:pPr>
        <w:ind w:firstLine="567"/>
        <w:jc w:val="both"/>
        <w:rPr>
          <w:sz w:val="24"/>
          <w:szCs w:val="24"/>
          <w:lang w:val="ru-RU"/>
        </w:rPr>
      </w:pPr>
      <w:r>
        <w:rPr>
          <w:sz w:val="24"/>
          <w:szCs w:val="24"/>
          <w:lang w:val="ru-RU"/>
        </w:rPr>
        <w:t>Comment, précisément, les sacrements ecclésiaux — ou, dans la langue de cet opuscule, les processus ecclésiaux — nous aident-ils dans ce travail, avec ces réponses déjà données et ces questions encore à découvrir ?</w:t>
      </w:r>
    </w:p>
    <w:p w14:paraId="48D430CB">
      <w:pPr>
        <w:ind w:firstLine="567"/>
        <w:jc w:val="both"/>
        <w:rPr>
          <w:sz w:val="24"/>
          <w:szCs w:val="24"/>
          <w:lang w:val="ru-RU"/>
        </w:rPr>
      </w:pPr>
      <w:r>
        <w:rPr>
          <w:sz w:val="24"/>
          <w:szCs w:val="24"/>
          <w:lang w:val="ru-RU"/>
        </w:rPr>
        <w:t>Regardons autour de nous ! J’entends cela littéralement : regarder absolument n’importe quoi. Nous voyons. Pourquoi et comment voyons-nous ? Que faisons-nous pour voir ?</w:t>
      </w:r>
    </w:p>
    <w:p w14:paraId="6C540557">
      <w:pPr>
        <w:ind w:firstLine="567"/>
        <w:jc w:val="both"/>
        <w:rPr>
          <w:sz w:val="24"/>
          <w:szCs w:val="24"/>
          <w:lang w:val="ru-RU"/>
        </w:rPr>
      </w:pPr>
      <w:r>
        <w:rPr>
          <w:sz w:val="24"/>
          <w:szCs w:val="24"/>
          <w:lang w:val="ru-RU"/>
        </w:rPr>
        <w:t>Nous voyons parce que, quelque part au loin, le Soleil brûle. Il inonde de lumière tout l’espace autour de lui. Nous voyons grâce à la lumière de cette étoile. Si nous nous trouvons dans un espace où la lumière du Soleil ne pénètre pas, nous inventons toutes sortes d’analogues du Soleil. De notre part, il « suffit » d’avoir des yeux. Tout le reste, c’est le Soleil qui le fait.</w:t>
      </w:r>
    </w:p>
    <w:p w14:paraId="51D1166A">
      <w:pPr>
        <w:ind w:firstLine="567"/>
        <w:jc w:val="both"/>
        <w:rPr>
          <w:sz w:val="24"/>
          <w:szCs w:val="24"/>
          <w:lang w:val="ru-RU"/>
        </w:rPr>
      </w:pPr>
      <w:r>
        <w:rPr>
          <w:sz w:val="24"/>
          <w:szCs w:val="24"/>
          <w:lang w:val="ru-RU"/>
        </w:rPr>
        <w:t>Il en va de même dans la vie spirituelle. Nous ne sommes pas sanctifiés par ce que nous faisons ou ne faisons pas. Nous sommes sanctifiés par le Soleil de Justice. Notre tâche est de nous trouver dans la zone d’accessibilité du Soleil de Justice, c’est-à-dire dans l’Église. De notre part, il est requis d’« avoir des yeux ».</w:t>
      </w:r>
    </w:p>
    <w:p w14:paraId="384BA6BB">
      <w:pPr>
        <w:ind w:firstLine="567"/>
        <w:jc w:val="both"/>
        <w:rPr>
          <w:sz w:val="24"/>
          <w:szCs w:val="24"/>
          <w:lang w:val="ru-RU"/>
        </w:rPr>
      </w:pPr>
      <w:r>
        <w:rPr>
          <w:sz w:val="24"/>
          <w:szCs w:val="24"/>
          <w:lang w:val="ru-RU"/>
        </w:rPr>
        <w:t>Nous nous rassemblons dans le temple. Nous commençons l’Eucharistie. Nous sommes saints — et sont saints tous ceux qui sont venus avec nous. Mais non pas parce que nous faisons quelque chose ou ne faisons pas quelque chose. Nous sommes saints parce que nous sommes illuminés et sanctifiés par le Soleil de Justice — le Christ. Notre tâche est de nous trouver dans la « zone de portée » de ses rayons et d’« avoir des yeux », c’est-à-dire la foi.</w:t>
      </w:r>
    </w:p>
    <w:p w14:paraId="3C432B8F">
      <w:pPr>
        <w:ind w:firstLine="567"/>
        <w:jc w:val="both"/>
        <w:rPr>
          <w:sz w:val="24"/>
          <w:szCs w:val="24"/>
          <w:lang w:val="ru-RU"/>
        </w:rPr>
      </w:pPr>
      <w:r>
        <w:rPr>
          <w:sz w:val="24"/>
          <w:szCs w:val="24"/>
          <w:lang w:val="ru-RU"/>
        </w:rPr>
        <w:t>Nous avons déjà les réponses. Nous sommes déjà au-delà de ce monde inachevé. Nous sommes déjà « là-bas », de l’autre côté, là où tout est bien, là où tout est juste. Nous nous voyons depuis cet ailleurs, déjà accomplis. Et tous ceux qui nous entourent sont déjà accomplis. Parce que tout est baigné de Lumière, tout est baigné de Soleil.</w:t>
      </w:r>
    </w:p>
    <w:p w14:paraId="510F3C4A">
      <w:pPr>
        <w:ind w:firstLine="567"/>
        <w:jc w:val="both"/>
        <w:rPr>
          <w:sz w:val="24"/>
          <w:szCs w:val="24"/>
          <w:lang w:val="ru-RU"/>
        </w:rPr>
      </w:pPr>
      <w:r>
        <w:rPr>
          <w:sz w:val="24"/>
          <w:szCs w:val="24"/>
          <w:lang w:val="ru-RU"/>
        </w:rPr>
        <w:t>Ce n’est pas de nous, ce n’est pas nous. C’est le Soleil. Notre tâche est de nous placer sous le Soleil. Notre tâche est de laisser le Soleil nous éclairer et nous réchauffer. Pour cela, il faut des « yeux ». Il faut voir tout cela.</w:t>
      </w:r>
    </w:p>
    <w:p w14:paraId="64222266">
      <w:pPr>
        <w:ind w:firstLine="567"/>
        <w:jc w:val="both"/>
        <w:rPr>
          <w:sz w:val="24"/>
          <w:szCs w:val="24"/>
          <w:lang w:val="ru-RU"/>
        </w:rPr>
      </w:pPr>
      <w:r>
        <w:rPr>
          <w:sz w:val="24"/>
          <w:szCs w:val="24"/>
          <w:lang w:val="ru-RU"/>
        </w:rPr>
        <w:t>Il suffit simplement de l’admettre. Il suffit simplement de laisser cela arriver. Il faut faire confiance. À Lui !</w:t>
      </w:r>
    </w:p>
    <w:p w14:paraId="03C6F17A">
      <w:pPr>
        <w:ind w:firstLine="567"/>
        <w:jc w:val="both"/>
        <w:rPr>
          <w:sz w:val="24"/>
          <w:szCs w:val="24"/>
          <w:lang w:val="ru-RU"/>
        </w:rPr>
      </w:pPr>
      <w:r>
        <w:rPr>
          <w:sz w:val="24"/>
          <w:szCs w:val="24"/>
          <w:lang w:val="ru-RU"/>
        </w:rPr>
        <w:t>Si nous sommes réellement croyants, nous n’avons pas besoin de nous crisper. Nous éprouvons / admettons / modélisons la présence de Dieu. Dans ce cas, nous laissons se réaliser toutes ses promesses. Et… voilà !</w:t>
      </w:r>
    </w:p>
    <w:p w14:paraId="799346AA">
      <w:pPr>
        <w:ind w:firstLine="567"/>
        <w:jc w:val="both"/>
        <w:rPr>
          <w:sz w:val="24"/>
          <w:szCs w:val="24"/>
          <w:lang w:val="ru-RU"/>
        </w:rPr>
      </w:pPr>
      <w:r>
        <w:rPr>
          <w:sz w:val="24"/>
          <w:szCs w:val="24"/>
          <w:lang w:val="ru-RU"/>
        </w:rPr>
        <w:t>Et alors, quelque part tout au fond — ou quelque part tout en haut — nous nous voyons, et nous voyons tous ceux qui sont avec nous, tous ceux qui se sont rassemblés autour de la Coupe, dans la Lumière.</w:t>
      </w:r>
    </w:p>
    <w:p w14:paraId="5E97EF69">
      <w:pPr>
        <w:ind w:firstLine="567"/>
        <w:jc w:val="both"/>
        <w:rPr>
          <w:sz w:val="24"/>
          <w:szCs w:val="24"/>
          <w:lang w:val="ru-RU"/>
        </w:rPr>
      </w:pPr>
      <w:r>
        <w:rPr>
          <w:sz w:val="24"/>
          <w:szCs w:val="24"/>
          <w:lang w:val="ru-RU"/>
        </w:rPr>
        <w:t>Ainsi doit-il en être, si nous prenons au sérieux les textes que nous appelons sacrés.</w:t>
      </w:r>
    </w:p>
    <w:p w14:paraId="10E7A9C8">
      <w:pPr>
        <w:ind w:firstLine="567"/>
        <w:jc w:val="both"/>
        <w:rPr>
          <w:sz w:val="24"/>
          <w:szCs w:val="24"/>
          <w:lang w:val="ru-RU"/>
        </w:rPr>
      </w:pPr>
      <w:r>
        <w:rPr>
          <w:sz w:val="24"/>
          <w:szCs w:val="24"/>
          <w:lang w:val="ru-RU"/>
        </w:rPr>
        <w:t>Et alors naît en nous l’expérience d’une société idéale et d’une communication idéale.</w:t>
      </w:r>
    </w:p>
    <w:p w14:paraId="3A9A1849">
      <w:pPr>
        <w:ind w:firstLine="567"/>
        <w:jc w:val="both"/>
        <w:rPr>
          <w:sz w:val="24"/>
          <w:szCs w:val="24"/>
          <w:lang w:val="ru-RU"/>
        </w:rPr>
      </w:pPr>
      <w:r>
        <w:rPr>
          <w:sz w:val="24"/>
          <w:szCs w:val="24"/>
          <w:lang w:val="ru-RU"/>
        </w:rPr>
        <w:t>C’est l’accomplissement le plus impossible, le plus grandiose de la pensée humaine : admettre que tout, absolument tout, peut être OK.</w:t>
      </w:r>
    </w:p>
    <w:p w14:paraId="3675584B">
      <w:pPr>
        <w:ind w:firstLine="567"/>
        <w:jc w:val="both"/>
        <w:rPr>
          <w:sz w:val="24"/>
          <w:szCs w:val="24"/>
          <w:lang w:val="ru-RU"/>
        </w:rPr>
      </w:pPr>
      <w:r>
        <w:rPr>
          <w:sz w:val="24"/>
          <w:szCs w:val="24"/>
          <w:lang w:val="ru-RU"/>
        </w:rPr>
        <w:t>En soi, cette expérience — voir le monde non pas « d’ici », mais « de là-bas », depuis l’autre extrémité, depuis l’autre côté — renverse la psychologie. Il s’avère que l’essentiel est de savoir rendre grâce : alors, tout à coup, toutes les possibilités s’ouvrent.</w:t>
      </w:r>
    </w:p>
    <w:p w14:paraId="6ACE614D">
      <w:pPr>
        <w:ind w:firstLine="567"/>
        <w:jc w:val="both"/>
        <w:rPr>
          <w:sz w:val="24"/>
          <w:szCs w:val="24"/>
          <w:lang w:val="ru-RU"/>
        </w:rPr>
      </w:pPr>
      <w:r>
        <w:rPr>
          <w:sz w:val="24"/>
          <w:szCs w:val="24"/>
          <w:lang w:val="ru-RU"/>
        </w:rPr>
        <w:t>Toute vie est une histoire de défaites, une histoire de tragédies. Apprendre à voir, dans cette catastrophe, une force, un succès — c’est cela, la bénédiction.</w:t>
      </w:r>
    </w:p>
    <w:p w14:paraId="516C085F">
      <w:pPr>
        <w:ind w:firstLine="567"/>
        <w:jc w:val="both"/>
        <w:rPr>
          <w:sz w:val="24"/>
          <w:szCs w:val="24"/>
          <w:lang w:val="ru-RU"/>
        </w:rPr>
      </w:pPr>
      <w:r>
        <w:rPr>
          <w:sz w:val="24"/>
          <w:szCs w:val="24"/>
          <w:lang w:val="ru-RU"/>
        </w:rPr>
        <w:t>La bénédiction est un rare exemple de traduction réussie. Que signifie « bénédiction » ? Que signifie « je te bénis » ? La bénédiction, c’est une parole bonne. Je te bénis — je te donne une parole bonne — j’ouvre pour toi une perspective bonne. Dans ma langue abkhaze natale, « bénir » signifie même : « je te mets en état de fête ». C’est la même chose, mais bien plus dynamique. Très caucasien.</w:t>
      </w:r>
    </w:p>
    <w:p w14:paraId="3390EC3B">
      <w:pPr>
        <w:ind w:firstLine="567"/>
        <w:jc w:val="both"/>
        <w:rPr>
          <w:sz w:val="24"/>
          <w:szCs w:val="24"/>
          <w:lang w:val="ru-RU"/>
        </w:rPr>
      </w:pPr>
      <w:r>
        <w:rPr>
          <w:sz w:val="24"/>
          <w:szCs w:val="24"/>
          <w:lang w:val="ru-RU"/>
        </w:rPr>
        <w:t>Il y a « je sais » et il y a « je veux ». Ainsi, « je crois » signifie : « je veux et je sais ». Ou « je sais et je veux », selon ce qui plaît davantage.</w:t>
      </w:r>
    </w:p>
    <w:p w14:paraId="59CEC2F2">
      <w:pPr>
        <w:ind w:firstLine="567"/>
        <w:jc w:val="both"/>
        <w:rPr>
          <w:sz w:val="24"/>
          <w:szCs w:val="24"/>
          <w:lang w:val="ru-RU"/>
        </w:rPr>
      </w:pPr>
      <w:r>
        <w:rPr>
          <w:sz w:val="24"/>
          <w:szCs w:val="24"/>
          <w:lang w:val="ru-RU"/>
        </w:rPr>
        <w:t>…</w:t>
      </w:r>
    </w:p>
    <w:p w14:paraId="6A502C47">
      <w:pPr>
        <w:ind w:firstLine="567"/>
        <w:jc w:val="both"/>
        <w:rPr>
          <w:sz w:val="24"/>
          <w:szCs w:val="24"/>
          <w:lang w:val="ru-RU"/>
        </w:rPr>
      </w:pPr>
      <w:r>
        <w:rPr>
          <w:sz w:val="24"/>
          <w:szCs w:val="24"/>
          <w:lang w:val="ru-RU"/>
        </w:rPr>
        <w:t>Je propose de réfléchir au sens des mots qui décrivent nos pratiques. Prenons, par exemple, l’événement central de la vie ecclésiale que nous appelons « причастие » (prichastie). Je ne sais pas comment il est nommé dans toutes les langues slaves, mais c’est ainsi qu’il s’appelle en russe et en serbe.</w:t>
      </w:r>
    </w:p>
    <w:p w14:paraId="38D089BB">
      <w:pPr>
        <w:ind w:firstLine="567"/>
        <w:jc w:val="both"/>
        <w:rPr>
          <w:sz w:val="24"/>
          <w:szCs w:val="24"/>
          <w:lang w:val="ru-RU"/>
        </w:rPr>
      </w:pPr>
      <w:r>
        <w:rPr>
          <w:sz w:val="24"/>
          <w:szCs w:val="24"/>
          <w:lang w:val="ru-RU"/>
        </w:rPr>
        <w:t>Dans la langue originale, il se nomme κοινωνία. Θεία κοινωνία. Communion divine.</w:t>
      </w:r>
    </w:p>
    <w:p w14:paraId="69B501A8">
      <w:pPr>
        <w:ind w:firstLine="567"/>
        <w:jc w:val="both"/>
        <w:rPr>
          <w:sz w:val="24"/>
          <w:szCs w:val="24"/>
          <w:lang w:val="ru-RU"/>
        </w:rPr>
      </w:pPr>
      <w:r>
        <w:rPr>
          <w:sz w:val="24"/>
          <w:szCs w:val="24"/>
          <w:lang w:val="ru-RU"/>
        </w:rPr>
        <w:t>L’équivalent slave implique la participation de quelque chose à autre chose — prichastie. Quelque chose participe à autre chose. Un Grec parlerait de la participation d’une nature à une autre. C’est précisément ce que signifie le troisième sens de ce mot grec. Mais l’original grec possède encore deux autres significations. La première est « société », la seconde est « communication ». Autrement dit, lorsque le Grec se rend à l’église pour célébrer l’Eucharistie, même s’il n’en a pas conscience, la langue grecque lui dit qu’il va constituer une société parfaite, idéale, au sein de laquelle aura lieu — ou devra avoir lieu — une communication parfaite.</w:t>
      </w:r>
    </w:p>
    <w:p w14:paraId="1B3551F3">
      <w:pPr>
        <w:ind w:firstLine="567"/>
        <w:jc w:val="both"/>
        <w:rPr>
          <w:sz w:val="24"/>
          <w:szCs w:val="24"/>
          <w:lang w:val="ru-RU"/>
        </w:rPr>
      </w:pPr>
      <w:r>
        <w:rPr>
          <w:sz w:val="24"/>
          <w:szCs w:val="24"/>
          <w:lang w:val="ru-RU"/>
        </w:rPr>
        <w:t>N’oublions pas non plus que Eucharistie signifie « action de grâce », et que Liturgie signifie « action publique » ou, plus simplement encore, « fonction ». Que signifie tout cela pour nous ? Cela signifie que, lors de l’accomplissement du sacrement central de l’Église, nous nous rassemblons pour former une société parfaite, divine, dans laquelle s’accomplira entre les membres de cette assemblée une communication parfaite, divine. Tout ce processus a le caractère de l’action de grâce et il est… fonctionnel. Or, à propos de toute fonction, on peut observer qu’elle peut s’accomplir — ou ne pas s’accomplir — selon différents facteurs.</w:t>
      </w:r>
    </w:p>
    <w:p w14:paraId="428A7495">
      <w:pPr>
        <w:ind w:firstLine="567"/>
        <w:jc w:val="both"/>
        <w:rPr>
          <w:sz w:val="24"/>
          <w:szCs w:val="24"/>
          <w:lang w:val="ru-RU"/>
        </w:rPr>
      </w:pPr>
      <w:r>
        <w:rPr>
          <w:sz w:val="24"/>
          <w:szCs w:val="24"/>
          <w:lang w:val="ru-RU"/>
        </w:rPr>
        <w:t>Puisque nous nous sommes déjà engagés si profondément dans la philologie, il convient d’attirer l’attention sur un autre terme d’origine grecque que nous employons fréquemment, à savoir « таинство » (tainstvo). En russe et en serbe existe un équivalent absolument exact de l’original grec : мистерия (misterija). Oui, précisément.</w:t>
      </w:r>
    </w:p>
    <w:p w14:paraId="099ADDDA">
      <w:pPr>
        <w:ind w:firstLine="567"/>
        <w:jc w:val="both"/>
        <w:rPr>
          <w:sz w:val="24"/>
          <w:szCs w:val="24"/>
          <w:lang w:val="ru-RU"/>
        </w:rPr>
      </w:pPr>
      <w:r>
        <w:rPr>
          <w:sz w:val="24"/>
          <w:szCs w:val="24"/>
          <w:lang w:val="ru-RU"/>
        </w:rPr>
        <w:t>Le grec μυστήριον désigne une action théâtrale interactive de caractère sacré, mystique. Le mot « mystique » provient précisément de ce terme ; c’est pourquoi, dans la traduction slave, apparaît « таинство », qui dans les langues slaves signifie avant tout quelque chose d’incompréhensible. Dans l’original grec, cet aspect, s’il est présent, n’est en aucun cas dominant.</w:t>
      </w:r>
    </w:p>
    <w:p w14:paraId="48A0A7DE">
      <w:pPr>
        <w:ind w:firstLine="567"/>
        <w:jc w:val="both"/>
        <w:rPr>
          <w:sz w:val="24"/>
          <w:szCs w:val="24"/>
          <w:lang w:val="ru-RU"/>
        </w:rPr>
      </w:pPr>
      <w:r>
        <w:rPr>
          <w:sz w:val="24"/>
          <w:szCs w:val="24"/>
          <w:lang w:val="ru-RU"/>
        </w:rPr>
        <w:t>Le mot grec μυστήριον, qui se trouve à la base du terme chrétien « таинство », désignait à l’origine un rituel sacré auquel seuls les initiés avaient accès. Il est lié au verbe μύω — « fermer », « se taire ». Dans la culture hellénistique, il ne portait pas tant la nuance de l’« incompréhensible » que celle d’une expérience personnelle, profondément intérieure, de participation à la réalité divine.</w:t>
      </w:r>
    </w:p>
    <w:p w14:paraId="7766D7BC">
      <w:pPr>
        <w:ind w:firstLine="567"/>
        <w:jc w:val="both"/>
        <w:rPr>
          <w:sz w:val="24"/>
          <w:szCs w:val="24"/>
          <w:lang w:val="ru-RU"/>
        </w:rPr>
      </w:pPr>
      <w:r>
        <w:rPr>
          <w:sz w:val="24"/>
          <w:szCs w:val="24"/>
          <w:lang w:val="ru-RU"/>
        </w:rPr>
        <w:t>Le mot slave « таинство » a renforcé l’aspect de l’inaccessibilité, ce qui ne transmet que partiellement le sens de l’original grec, dont l’accent ne portait pas sur le mystère au sens intellectuel, mais sur la participation vivante au divin.</w:t>
      </w:r>
    </w:p>
    <w:p w14:paraId="147285D3">
      <w:pPr>
        <w:ind w:firstLine="567"/>
        <w:jc w:val="both"/>
        <w:rPr>
          <w:sz w:val="24"/>
          <w:szCs w:val="24"/>
          <w:lang w:val="ru-RU"/>
        </w:rPr>
      </w:pPr>
      <w:r>
        <w:rPr>
          <w:sz w:val="24"/>
          <w:szCs w:val="24"/>
          <w:lang w:val="ru-RU"/>
        </w:rPr>
        <w:t>Un tel glissement substitue partiellement à l’idée originelle de communication divine — de participation personnelle à la révélation — une contemplation rituelle d’une énigme inaccessible. Dans l’original grec, μυστήριον n’a jamais signifié « mystère imprenable » et désigne encore aujourd’hui non pas tant l’incompréhensible que ce qui est ouvert aux croyants et fermé à l’incrédulité.</w:t>
      </w:r>
    </w:p>
    <w:p w14:paraId="0312D0A8">
      <w:pPr>
        <w:ind w:firstLine="567"/>
        <w:jc w:val="both"/>
        <w:rPr>
          <w:sz w:val="24"/>
          <w:szCs w:val="24"/>
          <w:lang w:val="ru-RU"/>
        </w:rPr>
      </w:pPr>
      <w:r>
        <w:rPr>
          <w:sz w:val="24"/>
          <w:szCs w:val="24"/>
          <w:lang w:val="ru-RU"/>
        </w:rPr>
        <w:t>Le point essentiel est le suivant : la liturgie de l’Église n’est pas seulement, ni principalement, le souvenir de la Cène qui eut lieu autrefois dans la chambre haute de Sion ; elle est, dans une bien plus grande mesure, participation au Banquet du Royaume, qui doit encore avoir lieu.</w:t>
      </w:r>
    </w:p>
    <w:p w14:paraId="001AC84E">
      <w:pPr>
        <w:ind w:firstLine="567"/>
        <w:jc w:val="both"/>
        <w:rPr>
          <w:sz w:val="24"/>
          <w:szCs w:val="24"/>
          <w:lang w:val="ru-RU"/>
        </w:rPr>
      </w:pPr>
      <w:r>
        <w:rPr>
          <w:sz w:val="24"/>
          <w:szCs w:val="24"/>
          <w:lang w:val="ru-RU"/>
        </w:rPr>
        <w:t>Revenons à l’idée initiale de notre nature logossique et au fait que les sacrements ecclésiaux devraient, en principe, développer cette nature. Nous avons constaté que l’acte central de l’Église consiste dans l’accomplissement d’une communication absolue — d’une communication divine. Les hommes de ce monde se rassemblent en une communauté divine pour accomplir une communication divine. Cette assemblée et cette communication ont un caractère fonctionnel et s’expriment, sur le plan psychologique, comme action de grâce.</w:t>
      </w:r>
    </w:p>
    <w:p w14:paraId="47B345FC">
      <w:pPr>
        <w:ind w:firstLine="567"/>
        <w:jc w:val="both"/>
        <w:rPr>
          <w:sz w:val="24"/>
          <w:szCs w:val="24"/>
          <w:lang w:val="ru-RU"/>
        </w:rPr>
      </w:pPr>
      <w:r>
        <w:rPr>
          <w:sz w:val="24"/>
          <w:szCs w:val="24"/>
          <w:lang w:val="ru-RU"/>
        </w:rPr>
        <w:t>Il me semble qu’apparaissent ici immédiatement une multitude de nuances importantes, riches de sens ; mais il est essentiel de ne pas se perdre dans un flux excessif d’informations et de ne pas oublier l’idée principale.</w:t>
      </w:r>
    </w:p>
    <w:p w14:paraId="21711D31">
      <w:pPr>
        <w:ind w:firstLine="567"/>
        <w:jc w:val="both"/>
        <w:rPr>
          <w:sz w:val="24"/>
          <w:szCs w:val="24"/>
          <w:lang w:val="ru-RU"/>
        </w:rPr>
      </w:pPr>
      <w:r>
        <w:rPr>
          <w:sz w:val="24"/>
          <w:szCs w:val="24"/>
          <w:lang w:val="ru-RU"/>
        </w:rPr>
        <w:t>Cette idée n’a rien de nouveau. Dieu-Logos s’est fait chair. L’homme est créé à l’image et à la ressemblance de Dieu-Logos. En conséquence, c’est précisément la nature logossique de l’homme qui ouvre la possibilité de la communion avec Dieu. Cette communion s’accomplit par excellence dans l’Église. Et nous venons de constater qu’une telle interprétation de l’Église comme processus est non seulement possible, mais aussi extrêmement prometteuse pour éclairer notre présence active dans l’Église.</w:t>
      </w:r>
    </w:p>
    <w:p w14:paraId="68E16537">
      <w:pPr>
        <w:ind w:firstLine="567"/>
        <w:jc w:val="both"/>
        <w:rPr>
          <w:sz w:val="24"/>
          <w:szCs w:val="24"/>
          <w:lang w:val="ru-RU"/>
        </w:rPr>
      </w:pPr>
      <w:r>
        <w:rPr>
          <w:sz w:val="24"/>
          <w:szCs w:val="24"/>
          <w:lang w:val="ru-RU"/>
        </w:rPr>
        <w:t>Société parfaite, idéale. Communication parfaite, idéale. Que signifient-elles ? Dans ce texte, elles sont apparues ensemble comme deux significations distinctes d’un même mot grec. Mais est-ce un hasard qu’elles apparaissent ensemble ? Réfléchissons. Un socius est-il possible sans communication ? Une communication est-elle possible sans société ? Non. Ce sont deux aspects d’une seule et même réalité. Cette interdépendance devient encore plus évidente si l’on pose la question de la qualité de ces deux phénomènes. C’est précisément en considérant la société comme un processus communicatif et la communication comme un processus social que l’on peut évaluer de la manière la plus adéquate la qualité de l’un et de l’autre.</w:t>
      </w:r>
    </w:p>
    <w:p w14:paraId="5067E360">
      <w:pPr>
        <w:ind w:firstLine="567"/>
        <w:jc w:val="both"/>
        <w:rPr>
          <w:sz w:val="24"/>
          <w:szCs w:val="24"/>
          <w:lang w:val="ru-RU"/>
        </w:rPr>
      </w:pPr>
      <w:r>
        <w:rPr>
          <w:sz w:val="24"/>
          <w:szCs w:val="24"/>
          <w:lang w:val="ru-RU"/>
        </w:rPr>
        <w:t>Comment une société peut-elle être idéale ? Comment une communication peut-elle être idéale ? De quoi parlent tous les contes ? De quoi parlent tous les rêves ?</w:t>
      </w:r>
    </w:p>
    <w:p w14:paraId="6AD35BA4">
      <w:pPr>
        <w:ind w:firstLine="567"/>
        <w:jc w:val="both"/>
        <w:rPr>
          <w:sz w:val="24"/>
          <w:szCs w:val="24"/>
          <w:lang w:val="ru-RU"/>
        </w:rPr>
      </w:pPr>
      <w:r>
        <w:rPr>
          <w:sz w:val="24"/>
          <w:szCs w:val="24"/>
          <w:lang w:val="ru-RU"/>
        </w:rPr>
        <w:t>Revenons à un langage « humain normal ».</w:t>
      </w:r>
    </w:p>
    <w:p w14:paraId="050237EF">
      <w:pPr>
        <w:ind w:firstLine="567"/>
        <w:jc w:val="both"/>
        <w:rPr>
          <w:sz w:val="24"/>
          <w:szCs w:val="24"/>
          <w:lang w:val="ru-RU"/>
        </w:rPr>
      </w:pPr>
      <w:r>
        <w:rPr>
          <w:sz w:val="24"/>
          <w:szCs w:val="24"/>
          <w:lang w:val="ru-RU"/>
        </w:rPr>
        <w:t>Lorsque l’homme vient à la rencontre du Dieu Très-Haut, si ce n’est pas un jeu mais un acte conscient d’un croyant authentique, il fait simultanément l’expérience de deux états existentiels radicalement opposés.</w:t>
      </w:r>
    </w:p>
    <w:p w14:paraId="23FEDAC5">
      <w:pPr>
        <w:ind w:firstLine="567"/>
        <w:jc w:val="both"/>
        <w:rPr>
          <w:sz w:val="24"/>
          <w:szCs w:val="24"/>
          <w:lang w:val="ru-RU"/>
        </w:rPr>
      </w:pPr>
      <w:r>
        <w:rPr>
          <w:sz w:val="24"/>
          <w:szCs w:val="24"/>
          <w:lang w:val="ru-RU"/>
        </w:rPr>
        <w:t>D’un côté, le croyant se heurte à son propre néant existentiel. La grandeur du Créateur ne fait que souligner ton insignifiance totale, ton caractère accidentel, l’absence de nécessité ontologique de ton existence personnelle. Je soupçonne que c’est précisément cette expérience que Jésus exaltait dans la plus incompréhensible de ses béatitudes : « Heureux les pauvres en esprit ! » C’est pourquoi l’expérience d’une prière réelle — et non jouée — engendre inévitablement l’humilité et la contrition. Non seulement la grandeur du Créateur, mais même « simplement » la grandeur et l’immensité de la création ne peuvent que briser le cœur.</w:t>
      </w:r>
    </w:p>
    <w:p w14:paraId="61F5A37F">
      <w:pPr>
        <w:ind w:firstLine="567"/>
        <w:jc w:val="both"/>
        <w:rPr>
          <w:sz w:val="24"/>
          <w:szCs w:val="24"/>
          <w:lang w:val="ru-RU"/>
        </w:rPr>
      </w:pPr>
      <w:r>
        <w:rPr>
          <w:sz w:val="24"/>
          <w:szCs w:val="24"/>
          <w:lang w:val="ru-RU"/>
        </w:rPr>
        <w:t>D’un autre côté, le fait même de la communion avec le Créateur, la possibilité même de cette communion, ne peut qu’emplir d’une force absolument inébranlable. Ainsi, l’expérience d’une prière réelle — et non simulée — engendre également le sentiment d’une puissance inconcevable. Si Dieu lui-même m’entend, si Dieu lui-même est avec moi, qui peut être contre moi ? Que peuvent les misérables forces du socius, voire de cet univers créé, contre une telle alliance : Dieu et moi ?</w:t>
      </w:r>
    </w:p>
    <w:p w14:paraId="09F0E7AC">
      <w:pPr>
        <w:ind w:firstLine="567"/>
        <w:jc w:val="both"/>
        <w:rPr>
          <w:sz w:val="24"/>
          <w:szCs w:val="24"/>
          <w:lang w:val="ru-RU"/>
        </w:rPr>
      </w:pPr>
      <w:r>
        <w:rPr>
          <w:sz w:val="24"/>
          <w:szCs w:val="24"/>
          <w:lang w:val="ru-RU"/>
        </w:rPr>
        <w:t>Et pourtant, même ces expériences ne répondent pas encore à la question de ce que sont une société idéale et une communication idéale qui se déploient au sein d’une telle société.</w:t>
      </w:r>
    </w:p>
    <w:p w14:paraId="782B4A62">
      <w:pPr>
        <w:ind w:firstLine="567"/>
        <w:jc w:val="both"/>
        <w:rPr>
          <w:sz w:val="24"/>
          <w:szCs w:val="24"/>
          <w:lang w:val="ru-RU"/>
        </w:rPr>
      </w:pPr>
      <w:r>
        <w:rPr>
          <w:sz w:val="24"/>
          <w:szCs w:val="24"/>
          <w:lang w:val="ru-RU"/>
        </w:rPr>
        <w:t>J’ai terminé l’école encore à l’époque de l’Union soviétique. On estimait que l’école soviétique offrait un enseignement solide. Dans les manuels soviétiques de mathématiques, de physique et de chimie, à la toute fin du livre, se trouvaient les réponses aux exercices proposés tout au long de l’année. Il existait très probablement quelque chose de semblable ici aussi. Pourquoi en parler ? Notre religion est une religion de la Révélation. Nous avons déjà les réponses. Ces réponses sont venues « de l’autre côté ». Ce sont les réponses essentielles. Notre tâche, aussi étrange que cela puisse paraître, est de formuler les questions. Notre quête spirituelle consiste précisément à trouver les questions justes auxquelles nous possédons déjà les réponses. Nous devons comprendre ces réponses. Sinon, une réponse sans question perd son sens.</w:t>
      </w:r>
    </w:p>
    <w:p w14:paraId="00C27D2E">
      <w:pPr>
        <w:ind w:firstLine="567"/>
        <w:jc w:val="both"/>
        <w:rPr>
          <w:sz w:val="24"/>
          <w:szCs w:val="24"/>
          <w:lang w:val="ru-RU"/>
        </w:rPr>
      </w:pPr>
      <w:r>
        <w:rPr>
          <w:sz w:val="24"/>
          <w:szCs w:val="24"/>
          <w:lang w:val="ru-RU"/>
        </w:rPr>
        <w:t>Comment les sacrements ecclésiaux — ou, dans la langue de cet opuscule, les « processus ecclésiaux » — nous aident-ils dans ce travail avec ces réponses déjà données et ces questions encore à découvrir ?</w:t>
      </w:r>
    </w:p>
    <w:p w14:paraId="6C89C16E">
      <w:pPr>
        <w:ind w:firstLine="567"/>
        <w:jc w:val="both"/>
        <w:rPr>
          <w:sz w:val="24"/>
          <w:szCs w:val="24"/>
          <w:lang w:val="ru-RU"/>
        </w:rPr>
      </w:pPr>
      <w:r>
        <w:rPr>
          <w:sz w:val="24"/>
          <w:szCs w:val="24"/>
          <w:lang w:val="ru-RU"/>
        </w:rPr>
        <w:t>Regardons autour de nous. Je veux dire : regardons littéralement n’importe quoi. Nous voyons. Pourquoi et comment voyons-nous ? Que faisons-nous pour voir ?</w:t>
      </w:r>
    </w:p>
    <w:p w14:paraId="753EAA06">
      <w:pPr>
        <w:ind w:firstLine="567"/>
        <w:jc w:val="both"/>
        <w:rPr>
          <w:sz w:val="24"/>
          <w:szCs w:val="24"/>
          <w:lang w:val="ru-RU"/>
        </w:rPr>
      </w:pPr>
      <w:r>
        <w:rPr>
          <w:sz w:val="24"/>
          <w:szCs w:val="24"/>
          <w:lang w:val="ru-RU"/>
        </w:rPr>
        <w:t>Nous voyons parce que, quelque part au loin, le Soleil brûle. Il inonde de lumière tout l’espace autour de lui. Nous voyons grâce à la lumière de cette étoile. Si nous nous trouvons dans un espace où la lumière du Soleil ne pénètre pas, nous inventons toutes sortes d’analogues du Soleil. De notre part, il « suffit » d’avoir des yeux. Tout le reste, c’est le Soleil qui le fait.</w:t>
      </w:r>
    </w:p>
    <w:p w14:paraId="019BC0B3">
      <w:pPr>
        <w:ind w:firstLine="567"/>
        <w:jc w:val="both"/>
        <w:rPr>
          <w:sz w:val="24"/>
          <w:szCs w:val="24"/>
          <w:lang w:val="ru-RU"/>
        </w:rPr>
      </w:pPr>
      <w:r>
        <w:rPr>
          <w:sz w:val="24"/>
          <w:szCs w:val="24"/>
          <w:lang w:val="ru-RU"/>
        </w:rPr>
        <w:t>Il en va de même dans la vie spirituelle. Nous ne sommes pas sanctifiés par ce que nous faisons ou ne faisons pas. Nous sommes sanctifiés par le Soleil de Justice. Notre tâche est de nous trouver dans la zone d’accessibilité du Soleil de Justice, c’est-à-dire dans l’Église. De notre part, il est requis d’« avoir des yeux ».</w:t>
      </w:r>
    </w:p>
    <w:p w14:paraId="01D15741">
      <w:pPr>
        <w:ind w:firstLine="567"/>
        <w:jc w:val="both"/>
        <w:rPr>
          <w:sz w:val="24"/>
          <w:szCs w:val="24"/>
          <w:lang w:val="ru-RU"/>
        </w:rPr>
      </w:pPr>
      <w:r>
        <w:rPr>
          <w:sz w:val="24"/>
          <w:szCs w:val="24"/>
          <w:lang w:val="ru-RU"/>
        </w:rPr>
        <w:t>Nous nous rassemblons dans le temple. Nous commençons l’Eucharistie. Nous sommes saints, et sont saints tous ceux qui sont venus avec nous. Non pas parce que nous faisons ou ne faisons pas quelque chose. Nous sommes saints parce que nous sommes illuminés et sanctifiés par le Soleil de Justice — le Christ. Notre tâche est de nous trouver dans la « zone de portée » de ses rayons et d’« avoir des yeux », c’est-à-dire la foi.</w:t>
      </w:r>
    </w:p>
    <w:p w14:paraId="0971C174">
      <w:pPr>
        <w:ind w:firstLine="567"/>
        <w:jc w:val="both"/>
        <w:rPr>
          <w:sz w:val="24"/>
          <w:szCs w:val="24"/>
          <w:lang w:val="ru-RU"/>
        </w:rPr>
      </w:pPr>
      <w:r>
        <w:rPr>
          <w:sz w:val="24"/>
          <w:szCs w:val="24"/>
          <w:lang w:val="ru-RU"/>
        </w:rPr>
        <w:t>Nous avons déjà les réponses. Nous sommes déjà au-delà de ce monde inachevé. Nous sommes déjà « là-bas », de l’autre côté, là où tout est bon, là où tout est juste. Nous nous voyons depuis cet ailleurs, déjà accomplis. Et tous ceux qui sont autour de nous sont déjà accomplis. Parce que tout est inondé de Lumière, tout est inondé de Soleil.</w:t>
      </w:r>
    </w:p>
    <w:p w14:paraId="078C8AE6">
      <w:pPr>
        <w:ind w:firstLine="567"/>
        <w:jc w:val="both"/>
        <w:rPr>
          <w:sz w:val="24"/>
          <w:szCs w:val="24"/>
          <w:lang w:val="ru-RU"/>
        </w:rPr>
      </w:pPr>
      <w:r>
        <w:rPr>
          <w:sz w:val="24"/>
          <w:szCs w:val="24"/>
          <w:lang w:val="ru-RU"/>
        </w:rPr>
        <w:t>Cela ne vient pas de nous. Ce n’est pas nous. C’est le Soleil. Notre tâche est de nous placer sous le Soleil. Notre tâche est de permettre au Soleil de nous éclairer et de nous réchauffer. Pour cela, il faut des « yeux ». Il faut voir tout cela.</w:t>
      </w:r>
    </w:p>
    <w:p w14:paraId="44ED5A77">
      <w:pPr>
        <w:ind w:firstLine="567"/>
        <w:jc w:val="both"/>
        <w:rPr>
          <w:sz w:val="24"/>
          <w:szCs w:val="24"/>
          <w:lang w:val="ru-RU"/>
        </w:rPr>
      </w:pPr>
      <w:r>
        <w:rPr>
          <w:sz w:val="24"/>
          <w:szCs w:val="24"/>
          <w:lang w:val="ru-RU"/>
        </w:rPr>
        <w:t>Il suffit simplement de l’admettre. Il suffit de laisser cela arriver. Il faut faire confiance. À Lui.</w:t>
      </w:r>
    </w:p>
    <w:p w14:paraId="5E978AE9">
      <w:pPr>
        <w:ind w:firstLine="567"/>
        <w:jc w:val="both"/>
        <w:rPr>
          <w:sz w:val="24"/>
          <w:szCs w:val="24"/>
          <w:lang w:val="ru-RU"/>
        </w:rPr>
      </w:pPr>
      <w:r>
        <w:rPr>
          <w:sz w:val="24"/>
          <w:szCs w:val="24"/>
          <w:lang w:val="ru-RU"/>
        </w:rPr>
        <w:t>Si nous sommes réellement croyants, nous n’avons pas besoin de nous crisper. Nous faisons l’expérience / nous admettons / nous modélisons la présence de Dieu. Dans ce cas, nous permettons à toutes ses promesses de se réaliser. Et… voilà.</w:t>
      </w:r>
    </w:p>
    <w:p w14:paraId="6B38EC5C">
      <w:pPr>
        <w:ind w:firstLine="567"/>
        <w:jc w:val="both"/>
        <w:rPr>
          <w:sz w:val="24"/>
          <w:szCs w:val="24"/>
          <w:lang w:val="ru-RU"/>
        </w:rPr>
      </w:pPr>
      <w:r>
        <w:rPr>
          <w:sz w:val="24"/>
          <w:szCs w:val="24"/>
          <w:lang w:val="ru-RU"/>
        </w:rPr>
        <w:t>Et alors, quelque part dans la profondeur la plus intime — ou peut-être au sommet le plus élevé — nous nous voyons, et nous voyons tous ceux qui sont avec nous, tous ceux qui se sont rassemblés autour de la Coupe, dans la Lumière.</w:t>
      </w:r>
    </w:p>
    <w:p w14:paraId="38B09184">
      <w:pPr>
        <w:ind w:firstLine="567"/>
        <w:jc w:val="both"/>
        <w:rPr>
          <w:sz w:val="24"/>
          <w:szCs w:val="24"/>
          <w:lang w:val="ru-RU"/>
        </w:rPr>
      </w:pPr>
      <w:r>
        <w:rPr>
          <w:sz w:val="24"/>
          <w:szCs w:val="24"/>
          <w:lang w:val="ru-RU"/>
        </w:rPr>
        <w:t>Il doit en être ainsi, si nous prenons au sérieux les textes que nous appelons sacrés.</w:t>
      </w:r>
    </w:p>
    <w:p w14:paraId="3D3E6A4C">
      <w:pPr>
        <w:ind w:firstLine="567"/>
        <w:jc w:val="both"/>
        <w:rPr>
          <w:sz w:val="24"/>
          <w:szCs w:val="24"/>
          <w:lang w:val="ru-RU"/>
        </w:rPr>
      </w:pPr>
      <w:r>
        <w:rPr>
          <w:sz w:val="24"/>
          <w:szCs w:val="24"/>
          <w:lang w:val="ru-RU"/>
        </w:rPr>
        <w:t>Alors naît en nous l’expérience d’une société idéale et d’une communication idéale.</w:t>
      </w:r>
    </w:p>
    <w:p w14:paraId="5B86D7A7">
      <w:pPr>
        <w:ind w:firstLine="567"/>
        <w:jc w:val="both"/>
        <w:rPr>
          <w:sz w:val="24"/>
          <w:szCs w:val="24"/>
          <w:lang w:val="ru-RU"/>
        </w:rPr>
      </w:pPr>
      <w:r>
        <w:rPr>
          <w:sz w:val="24"/>
          <w:szCs w:val="24"/>
          <w:lang w:val="ru-RU"/>
        </w:rPr>
        <w:t>C’est l’accomplissement le plus improbable, le plus grandiose de la pensée humaine : admettre que tout, absolument tout, peut être OK.</w:t>
      </w:r>
    </w:p>
    <w:p w14:paraId="4041CB9C">
      <w:pPr>
        <w:ind w:firstLine="567"/>
        <w:jc w:val="both"/>
        <w:rPr>
          <w:sz w:val="24"/>
          <w:szCs w:val="24"/>
          <w:lang w:val="ru-RU"/>
        </w:rPr>
      </w:pPr>
      <w:r>
        <w:rPr>
          <w:sz w:val="24"/>
          <w:szCs w:val="24"/>
          <w:lang w:val="ru-RU"/>
        </w:rPr>
        <w:t>En soi, cette expérience — voir le monde non pas « d’ici », mais « de là-bas », depuis l’autre extrémité, depuis l’autre côté — renverse la psychologie. Il apparaît que l’essentiel est de savoir rendre grâce : alors toutes les possibilités s’ouvrent soudain.</w:t>
      </w:r>
    </w:p>
    <w:p w14:paraId="7BCFED63">
      <w:pPr>
        <w:ind w:firstLine="567"/>
        <w:jc w:val="both"/>
        <w:rPr>
          <w:sz w:val="24"/>
          <w:szCs w:val="24"/>
          <w:lang w:val="ru-RU"/>
        </w:rPr>
      </w:pPr>
      <w:r>
        <w:rPr>
          <w:sz w:val="24"/>
          <w:szCs w:val="24"/>
          <w:lang w:val="ru-RU"/>
        </w:rPr>
        <w:t>Toute vie est une histoire de défaites, une histoire de tragédies. Apprendre à voir, dans cette catastrophe, une force, un succès — voilà ce qu’est la bénédiction.</w:t>
      </w:r>
    </w:p>
    <w:p w14:paraId="19329BA1">
      <w:pPr>
        <w:ind w:firstLine="567"/>
        <w:jc w:val="both"/>
        <w:rPr>
          <w:sz w:val="24"/>
          <w:szCs w:val="24"/>
          <w:lang w:val="ru-RU"/>
        </w:rPr>
      </w:pPr>
      <w:r>
        <w:rPr>
          <w:sz w:val="24"/>
          <w:szCs w:val="24"/>
          <w:lang w:val="ru-RU"/>
        </w:rPr>
        <w:t>La bénédiction est un rare exemple de traduction réussie. Que signifie « bénédiction » ? Que signifie « je te bénis » ? La bénédiction, c’est une parole bonne. Je te bénis — je te donne une parole bonne — j’ouvre pour toi une perspective bonne. Dans ma langue abkhaze natale, « bénir » signifie même : « je te mets en état de fête ». C’est la même chose, mais de manière beaucoup plus dynamique. Très caucasien.</w:t>
      </w:r>
    </w:p>
    <w:p w14:paraId="21D79DF2">
      <w:pPr>
        <w:ind w:firstLine="567"/>
        <w:jc w:val="both"/>
        <w:rPr>
          <w:sz w:val="24"/>
          <w:szCs w:val="24"/>
          <w:lang w:val="ru-RU"/>
        </w:rPr>
      </w:pPr>
      <w:r>
        <w:rPr>
          <w:sz w:val="24"/>
          <w:szCs w:val="24"/>
          <w:lang w:val="ru-RU"/>
        </w:rPr>
        <w:t>Il y a « je sais » et il y a « je veux ». Ainsi, « je crois » signifie : « je veux et je sais ». Ou « je sais et je veux », selon ce que l’on préfère.</w:t>
      </w:r>
    </w:p>
    <w:p w14:paraId="4D8B5DEB">
      <w:pPr>
        <w:ind w:firstLine="567"/>
        <w:jc w:val="both"/>
        <w:rPr>
          <w:sz w:val="24"/>
          <w:szCs w:val="24"/>
          <w:lang w:val="ru-RU"/>
        </w:rPr>
      </w:pPr>
      <w:r>
        <w:rPr>
          <w:sz w:val="24"/>
          <w:szCs w:val="24"/>
          <w:lang w:val="ru-RU"/>
        </w:rPr>
        <w:t>…</w:t>
      </w:r>
    </w:p>
    <w:p w14:paraId="002D10DF">
      <w:pPr>
        <w:ind w:firstLine="567"/>
        <w:jc w:val="both"/>
        <w:rPr>
          <w:sz w:val="24"/>
          <w:szCs w:val="24"/>
          <w:lang w:val="ru-RU"/>
        </w:rPr>
      </w:pPr>
      <w:r>
        <w:rPr>
          <w:sz w:val="24"/>
          <w:szCs w:val="24"/>
          <w:lang w:val="ru-RU"/>
        </w:rPr>
        <w:t>Très bien. À présent, nous savons par expérience ce qu’est une communauté idéale. Si des hommes se rassemblent autour du Dieu vivant, s’ils permettent à Dieu de les illuminer par son Esprit, alors ils deviennent saints. Non par eux-mêmes, mais précisément par la sanctification du Saint-Esprit. Cela semble clair.</w:t>
      </w:r>
    </w:p>
    <w:p w14:paraId="136682E1">
      <w:pPr>
        <w:ind w:firstLine="567"/>
        <w:jc w:val="both"/>
        <w:rPr>
          <w:sz w:val="24"/>
          <w:szCs w:val="24"/>
          <w:lang w:val="ru-RU"/>
        </w:rPr>
      </w:pPr>
      <w:r>
        <w:rPr>
          <w:sz w:val="24"/>
          <w:szCs w:val="24"/>
          <w:lang w:val="ru-RU"/>
        </w:rPr>
        <w:t>Il faut ici apporter une précision petite mais importante. La communion avec le Dieu vivant ne peut être limitée ni par le temps ni par le lieu. Si l’Eucharistie ecclésiale est désignée comme le temps et le lieu de la rencontre avec l’Omniprésent, alors le fidèle, à qui une telle rencontre est régulièrement donnée, doit s’y préparer tout le reste du temps. Si cette rencontre dure une heure par semaine, alors toute la semaine et toute la vie restante doivent être remplies par cette rencontre.</w:t>
      </w:r>
    </w:p>
    <w:p w14:paraId="4F6B891E">
      <w:pPr>
        <w:ind w:firstLine="567"/>
        <w:jc w:val="both"/>
        <w:rPr>
          <w:sz w:val="24"/>
          <w:szCs w:val="24"/>
          <w:lang w:val="ru-RU"/>
        </w:rPr>
      </w:pPr>
      <w:r>
        <w:rPr>
          <w:sz w:val="24"/>
          <w:szCs w:val="24"/>
          <w:lang w:val="ru-RU"/>
        </w:rPr>
        <w:t>Poursuivons.</w:t>
      </w:r>
    </w:p>
    <w:p w14:paraId="7F7CDD4C">
      <w:pPr>
        <w:ind w:firstLine="567"/>
        <w:jc w:val="both"/>
        <w:rPr>
          <w:sz w:val="24"/>
          <w:szCs w:val="24"/>
          <w:lang w:val="ru-RU"/>
        </w:rPr>
      </w:pPr>
      <w:r>
        <w:rPr>
          <w:sz w:val="24"/>
          <w:szCs w:val="24"/>
          <w:lang w:val="ru-RU"/>
        </w:rPr>
        <w:t>Mais cette rencontre possède un rituel strictement fixé. Les hommes y lisent des textes strictement établis, dans un ordre strictement établi. Comment la lecture et le chant selon le Typikon peuvent-ils engendrer une communication idéale, même en présence du Dieu vivant ?</w:t>
      </w:r>
    </w:p>
    <w:p w14:paraId="7C1856D6">
      <w:pPr>
        <w:ind w:firstLine="567"/>
        <w:jc w:val="both"/>
        <w:rPr>
          <w:sz w:val="24"/>
          <w:szCs w:val="24"/>
          <w:lang w:val="ru-RU"/>
        </w:rPr>
      </w:pPr>
      <w:r>
        <w:rPr>
          <w:sz w:val="24"/>
          <w:szCs w:val="24"/>
          <w:lang w:val="ru-RU"/>
        </w:rPr>
        <w:t>Considérons la communication comme un processus, comme un processus social. Que voyons-nous ? À l’issue de tout processus social, nous observons une dévaluation de la communication, une dévaluation du langage. Cela a été, cela est et cela sera partout et toujours. Je ne me référerai ni aux lois de la thermodynamique ni à l’entropie. Je ne tenterai pas d’expliquer ce phénomène. Contentons-nous d’enregistrer le fait : tout processus social conduit à une dévaluation. Tout processus social, par définition, se réduit à une interaction sociale. Toute interaction sociale est communication. Toute interaction entraîne une augmentation de l’entropie. Nous mettons à nouveau un signe d’égalité entre socius et communication, pour constater que la dévaluation de la communication conduit à la dégradation de la société. C’est pourquoi notre Seigneur nous met en garde contre le charme du social.</w:t>
      </w:r>
    </w:p>
    <w:p w14:paraId="075985C8">
      <w:pPr>
        <w:ind w:firstLine="567"/>
        <w:jc w:val="both"/>
        <w:rPr>
          <w:sz w:val="24"/>
          <w:szCs w:val="24"/>
          <w:lang w:val="ru-RU"/>
        </w:rPr>
      </w:pPr>
      <w:r>
        <w:rPr>
          <w:sz w:val="24"/>
          <w:szCs w:val="24"/>
          <w:lang w:val="ru-RU"/>
        </w:rPr>
        <w:t>Le format de cette conversation ne requiert pas de références scientifiques. Mais on ne peut pas non plus s’en passer totalement.</w:t>
      </w:r>
    </w:p>
    <w:p w14:paraId="7134DA41">
      <w:pPr>
        <w:ind w:firstLine="567"/>
        <w:jc w:val="both"/>
        <w:rPr>
          <w:sz w:val="24"/>
          <w:szCs w:val="24"/>
          <w:lang w:val="ru-RU"/>
        </w:rPr>
      </w:pPr>
      <w:r>
        <w:rPr>
          <w:sz w:val="24"/>
          <w:szCs w:val="24"/>
          <w:lang w:val="ru-RU"/>
        </w:rPr>
        <w:t>La pensée suivante, je l’ai puisée dans une conférence de Douguine consacrée à Heidegger. Heidegger parle de « l’oubli de l’être » (Seinsvergessenheit), que Douguine interprète comme une « chute philosophique ». Douguine souligne que dans les langues germaniques, les termes « thing » (anglais) et « Ding » (allemand) proviennent du proto-germanique þingą — nom d’une assemblée tribale, le « ting », où, dans un cadre sacré, étaient affirmées les décisions et les noms des choses. En russe, le mot « вече » est fonctionnellement analogue à « ting » comme assemblée, bien que « вещь » ait une autre origine (du vieux slave věštь, « propriété »). Cette analogie, bien que non parfaitement exacte sur le plan étymologique, est pertinente quant au sens : à l’origine, la communication lors de telles assemblées avait un caractère sacré, reliant le langage à l’être. L’usage métaphorique des mots, selon Douguine, a éloigné le langage de ce lien sacré, ce qui constituerait la « chute philosophique ». La communication avait un caractère sacré tant que l’usage métaphorique des mots n’était pas apparu.</w:t>
      </w:r>
    </w:p>
    <w:p w14:paraId="2CF6A12D">
      <w:pPr>
        <w:ind w:firstLine="567"/>
        <w:jc w:val="both"/>
        <w:rPr>
          <w:sz w:val="24"/>
          <w:szCs w:val="24"/>
          <w:lang w:val="ru-RU"/>
        </w:rPr>
      </w:pPr>
      <w:r>
        <w:rPr>
          <w:sz w:val="24"/>
          <w:szCs w:val="24"/>
          <w:lang w:val="ru-RU"/>
        </w:rPr>
        <w:t>Une autre idée, je l’ai puisée dans un travail encore inédit de l’higoumène du monastère de Daibaba, l’archimandrite Daniel (Ishmatov), consacré à la conscience liturgique. Le père Daniel étudie l’autoconscience liturgique des fidèles et son influence sur leur vie sociale. Il affirme que le degré de proximité avec Dieu — avec la réalité que le prêtre instaure pendant l’Eucharistie — fixe la limite supérieure de l’élévation possible dans la société « pastorée ». Autrement dit, selon le degré d’intériorisation des textes rituels sacrés que le prêtre atteint par son ascèse personnelle, se forme la limite supérieure de proximité avec la réalité que la société au sein de laquelle il exerce peut — ou ne peut pas — atteindre. Ainsi, l’état spirituel de toute la société est directement déterminé… dans l’autel. Il y a là une dimension mystique — pour ne pas dire quantique. Mais personnellement, je souscris à cette observation. Une société ne peut s’élever qu’à la hauteur à laquelle s’est déjà élevé son mystique « local ». S’élèvera-t-elle ou non — c’est une autre question. Mais au-delà — cela ne lui est pas donné.</w:t>
      </w:r>
    </w:p>
    <w:p w14:paraId="120D5BA6">
      <w:pPr>
        <w:jc w:val="both"/>
        <w:rPr>
          <w:sz w:val="24"/>
          <w:szCs w:val="24"/>
          <w:lang w:val="ru-RU"/>
        </w:rPr>
      </w:pPr>
      <w:r>
        <w:rPr>
          <w:sz w:val="24"/>
          <w:szCs w:val="24"/>
          <w:lang w:val="ru-RU"/>
        </w:rPr>
        <w:t>Nous avons le commandement : « Tu ne porteras pas de faux témoignage » ! Ce commandement ne nous parle-t-il pas du caractère sacré de la communication ? Pardon — du caractère sacré de toute communication ? À plus forte raison lorsqu’il s’agit d’une « communication divine ».</w:t>
      </w:r>
    </w:p>
    <w:p w14:paraId="093D6905">
      <w:pPr>
        <w:jc w:val="both"/>
        <w:rPr>
          <w:sz w:val="24"/>
          <w:szCs w:val="24"/>
          <w:lang w:val="ru-RU"/>
        </w:rPr>
      </w:pPr>
      <w:r>
        <w:rPr>
          <w:sz w:val="24"/>
          <w:szCs w:val="24"/>
          <w:lang w:val="ru-RU"/>
        </w:rPr>
        <w:t>Nous arrivons ainsi à une conclusion : tout dépend de celui qui vit la Liturgie. Si le croyant a réellement réussi à devenir prêtre, s’il a vécu les textes et les processus comme personne, personnellement, alors ces textes « prennent vie ». Que se passe-t-il alors ? Les mots se remplissent de sens. Les sens deviennent socialement significatifs. Le socius s’anime. Le socius lui-même commence à façonner son avenir. La masse critique nécessaire de personnes n’est pas grande. Le Seigneur a dit : « Là où deux ou trois sont réunis en mon nom ». Il décrit lui-même la méthodologie du processus : « Je suis le chemin, la vérité et la vie ». Le chemin, la vérité et la vie. « Chemin » signifie que la quête spirituelle est de nature dynamique et non statique. « Vérité » signifie que le chrétien est, en tout état de cause, du côté de la vérité, même si cela contredit non seulement l’égoïsme individuel, mais aussi l’égoïsme collectif — national, religieux, idéologique ou autre. « Vie » signifie que, comme fruit d’une quête spirituelle juste, les forces du croyant ne peuvent que croître.</w:t>
      </w:r>
    </w:p>
    <w:p w14:paraId="11F75276">
      <w:pPr>
        <w:jc w:val="both"/>
        <w:rPr>
          <w:sz w:val="24"/>
          <w:szCs w:val="24"/>
          <w:lang w:val="ru-RU"/>
        </w:rPr>
      </w:pPr>
      <w:r>
        <w:rPr>
          <w:sz w:val="24"/>
          <w:szCs w:val="24"/>
          <w:lang w:val="ru-RU"/>
        </w:rPr>
        <w:t>Quels textes et quels processus le clerc doit-il intérioriser pour devenir prêtre ? Nous savons déjà de quoi il s’agit.</w:t>
      </w:r>
    </w:p>
    <w:p w14:paraId="2430A6BC">
      <w:pPr>
        <w:jc w:val="both"/>
        <w:rPr>
          <w:sz w:val="24"/>
          <w:szCs w:val="24"/>
          <w:lang w:val="ru-RU"/>
        </w:rPr>
      </w:pPr>
      <w:r>
        <w:rPr>
          <w:sz w:val="24"/>
          <w:szCs w:val="24"/>
          <w:lang w:val="ru-RU"/>
        </w:rPr>
        <w:t>Je dois ici revenir à notre tradition fondamentale, presque oubliée par nous : la tradition juive, celle qui s’exprime dans les textes de notre Ancien Testament.</w:t>
      </w:r>
    </w:p>
    <w:p w14:paraId="455BF08F">
      <w:pPr>
        <w:jc w:val="both"/>
        <w:rPr>
          <w:sz w:val="24"/>
          <w:szCs w:val="24"/>
          <w:lang w:val="ru-RU"/>
        </w:rPr>
      </w:pPr>
      <w:r>
        <w:rPr>
          <w:sz w:val="24"/>
          <w:szCs w:val="24"/>
          <w:lang w:val="ru-RU"/>
        </w:rPr>
        <w:t>Nous connaissons tous le début de la Genèse : « Dieu créa le ciel et la terre » et « il vit que cela était très bon » (Gn 1,31). « Très bon » correspondrait, selon une métaphore scolaire, à une note de 4+ et non de 5. Pourquoi Dieu aurait-il créé le monde avec un 4+ et non avec un 5 ? Cette métaphore renvoie à la tradition rabbinique du tikkun olam (</w:t>
      </w:r>
      <w:r>
        <w:rPr>
          <w:sz w:val="24"/>
          <w:szCs w:val="24"/>
          <w:rtl/>
          <w:cs/>
          <w:lang w:val="ru-RU"/>
        </w:rPr>
        <w:t>תיקון עולם</w:t>
      </w:r>
      <w:r>
        <w:rPr>
          <w:sz w:val="24"/>
          <w:szCs w:val="24"/>
          <w:cs w:val="0"/>
          <w:lang w:val="ru-RU"/>
        </w:rPr>
        <w:t>, « réparation du monde »), selon laquelle Dieu a intentionnellement créé le monde imparfait, laissant à l’homme la tâche de participer à son perfectionnement. Dans l’interprétation kabbalistique, le monde contient des étincelles divines dispersées que les hommes sont appelés à rassembler par les œuvres justes, la prière et l’observance des commandements.</w:t>
      </w:r>
    </w:p>
    <w:p w14:paraId="4B951D18">
      <w:pPr>
        <w:jc w:val="both"/>
        <w:rPr>
          <w:sz w:val="24"/>
          <w:szCs w:val="24"/>
          <w:lang w:val="ru-RU"/>
        </w:rPr>
      </w:pPr>
      <w:r>
        <w:rPr>
          <w:sz w:val="24"/>
          <w:szCs w:val="24"/>
          <w:lang w:val="ru-RU"/>
        </w:rPr>
        <w:t>Dans le contexte chrétien, cette idée prend une dimension universelle : nous, chrétiens, en tant que nouvel Israël (Ga 6,16), portons la responsabilité de la réparation de l’univers tout entier — et cette pensée me paraît absolument juste. Le terme « chrétien » (christianos) est un calque grec de l’hébreu mashiah (« oint »), ce qui souligne notre lien avec le Christ en tant qu’Oint. Être chrétien signifie porter une identité messianique qui se réalise par une responsabilité active pour le monde entier, notamment à travers les sacrements ecclésiaux. Dans la κοινωνία — la communication divine de l’Eucharistie — nous sommes appelés, en tant que nouvel Israël, à restaurer le lien de la création avec le Logos, en coopérant à son œuvre salvifique (Col 1,20). L’ampleur de cette activité est universelle, car l’Église, comme société parfaite, est tournée vers toute la création, transformant le monde par la prière, le témoignage et l’humanité au sens le plus large du terme.</w:t>
      </w:r>
    </w:p>
    <w:p w14:paraId="2C9AF0BD">
      <w:pPr>
        <w:jc w:val="both"/>
        <w:rPr>
          <w:sz w:val="24"/>
          <w:szCs w:val="24"/>
          <w:lang w:val="ru-RU"/>
        </w:rPr>
      </w:pPr>
      <w:r>
        <w:rPr>
          <w:sz w:val="24"/>
          <w:szCs w:val="24"/>
          <w:lang w:val="ru-RU"/>
        </w:rPr>
        <w:t>Il existe encore un autre aspect de la tradition juive que nous devons, me semble-t-il, réactiver. Nous savons comment se déroulait l’enseignement dans l’Antiquité : des disciples se rassemblaient autour du maître, et celui-ci les instruisait. Question : quel disciple, chez les Juifs, était considéré comme le meilleur, comme le plus aimé du maître ? Réponse : celui qui posait le plus de questions. Quel rapport cela a-t-il avec nous ? Il nous reste à clarifier de quelle manière le clerc doit étudier les textes et les rituels sacrés pour devenir un véritable prêtre.</w:t>
      </w:r>
    </w:p>
    <w:p w14:paraId="77389AD4">
      <w:pPr>
        <w:jc w:val="both"/>
        <w:rPr>
          <w:sz w:val="24"/>
          <w:szCs w:val="24"/>
          <w:lang w:val="ru-RU"/>
        </w:rPr>
      </w:pPr>
      <w:r>
        <w:rPr>
          <w:sz w:val="24"/>
          <w:szCs w:val="24"/>
          <w:lang w:val="ru-RU"/>
        </w:rPr>
        <w:t>Nos textes sacrés et nos rituels sacrés ont une histoire très ancienne. On parle généralement d’une tradition vieille de deux mille ans. Il est évident que le chercheur qui étudie ces textes se heurte à une abondance de contradictions, apparentes ou réelles. Comment le fidèle doit-il agir ? Déclarer qu’il n’y a aucune contradiction et que l’interprétation la plus immédiate est la seule vraie et infaillible ? Ou bien commencer à examiner ces contradictions, dans l’espoir de mettre au jour la vérité ? Pour ma part, la réponse me semble évidente. Si le Seigneur lui-même s’est identifié à la vérité, alors nous devons, sans crainte, chercher la vérité en toute circonstance. C’est seulement ainsi que nous pouvons nous trouver sur le Chemin vers la Vérité qui donne la Vie. Au contraire, celui qui, tout en se disant croyant, refuse de reconnaître l’existence de contradictions dans les textes sacrés et suit la première interprétation venue, témoigne en réalité de son incrédulité, de son manque de confiance envers la Source de notre tradition.</w:t>
      </w:r>
    </w:p>
    <w:p w14:paraId="0682889E">
      <w:pPr>
        <w:jc w:val="both"/>
        <w:rPr>
          <w:sz w:val="24"/>
          <w:szCs w:val="24"/>
          <w:lang w:val="ru-RU"/>
        </w:rPr>
      </w:pPr>
      <w:r>
        <w:rPr>
          <w:sz w:val="24"/>
          <w:szCs w:val="24"/>
          <w:lang w:val="ru-RU"/>
        </w:rPr>
        <w:t>Bien sûr, il faut ajouter une précision. Est-il nécessaire pour le croyant de devenir prêtre afin de vivre la plénitude du salut ? Évidemment non. Lorsque je parle plus haut du rôle décisif du « prêtre », j’entends par là le croyant lui-même. Un « simple laïc » peut atteindre une hauteur spirituelle bien plus grande que des clercs rémunérés et qualifiés. Nous en avons probablement tous été témoins. C’est précisément ce qu’enseigne le Nouveau Testament. L’Apôtre écrit que désormais nous avons tous accès au sanctuaire et que nous avons tous un seul Grand Prêtre. Dans le langage de l’Ancien Testament, que signifie « avoir accès au sanctuaire » ? Un autre apôtre dit clairement à propos de tous les croyants : « race élue, sacerdoce royal, nation sainte ». C’est en ce sens que j’entends le mot « prêtre ».</w:t>
      </w:r>
    </w:p>
    <w:p w14:paraId="7EF8D546">
      <w:pPr>
        <w:jc w:val="both"/>
        <w:rPr>
          <w:sz w:val="24"/>
          <w:szCs w:val="24"/>
          <w:lang w:val="ru-RU"/>
        </w:rPr>
      </w:pPr>
      <w:r>
        <w:rPr>
          <w:sz w:val="24"/>
          <w:szCs w:val="24"/>
          <w:lang w:val="ru-RU"/>
        </w:rPr>
        <w:t>Certes, l’Église n’est limitée ni dans l’espace ni dans le temps. La fonction, l’ascèse, la liturgie du chrétien durent toute sa vie. Le Seigneur détruit explicitement la dichotomie « profane » – « sacré ». Que signifie « l’abolition de la Loi » ? Le problème est qu’aujourd’hui l’expérience de vérités apparemment simples devient l’apanage de quelques personnalités. Cela engendre la tentation de parler le langage d’un « club élitiste », alors que tous les textes du Nouveau Testament crient le contraire.</w:t>
      </w:r>
    </w:p>
    <w:p w14:paraId="55C07BF0">
      <w:pPr>
        <w:jc w:val="both"/>
        <w:rPr>
          <w:sz w:val="24"/>
          <w:szCs w:val="24"/>
          <w:lang w:val="ru-RU"/>
        </w:rPr>
      </w:pPr>
      <w:r>
        <w:rPr>
          <w:sz w:val="24"/>
          <w:szCs w:val="24"/>
          <w:lang w:val="ru-RU"/>
        </w:rPr>
        <w:t>…</w:t>
      </w:r>
    </w:p>
    <w:p w14:paraId="45780F0D">
      <w:pPr>
        <w:jc w:val="both"/>
        <w:rPr>
          <w:sz w:val="24"/>
          <w:szCs w:val="24"/>
          <w:lang w:val="ru-RU"/>
        </w:rPr>
      </w:pPr>
      <w:r>
        <w:rPr>
          <w:sz w:val="24"/>
          <w:szCs w:val="24"/>
          <w:lang w:val="ru-RU"/>
        </w:rPr>
        <w:t>Pour finir, encore un proverbe abkhaze : « Satan est le père de la peur ». Je pense que cette pensée est aujourd’hui plus proche et plus compréhensible que jamais pour les chrétiens contemporains.</w:t>
      </w:r>
    </w:p>
    <w:p w14:paraId="7E9C7F1A">
      <w:pPr>
        <w:jc w:val="both"/>
        <w:rPr>
          <w:sz w:val="24"/>
          <w:szCs w:val="24"/>
          <w:lang w:val="ru-RU"/>
        </w:rPr>
      </w:pPr>
      <w:r>
        <w:rPr>
          <w:sz w:val="24"/>
          <w:szCs w:val="24"/>
          <w:lang w:val="ru-RU"/>
        </w:rPr>
        <w:t>Et encore, le plus important —</w:t>
      </w:r>
    </w:p>
    <w:p w14:paraId="101FAE50">
      <w:pPr>
        <w:jc w:val="both"/>
        <w:rPr>
          <w:sz w:val="24"/>
          <w:szCs w:val="24"/>
          <w:lang w:val="ru-RU"/>
        </w:rPr>
      </w:pPr>
      <w:r>
        <w:rPr>
          <w:sz w:val="24"/>
          <w:szCs w:val="24"/>
          <w:lang w:val="ru-RU"/>
        </w:rPr>
        <w:t>Le Christ est ressuscité !</w:t>
      </w:r>
    </w:p>
    <w:p w14:paraId="27B34005">
      <w:pPr>
        <w:rPr>
          <w:sz w:val="24"/>
          <w:szCs w:val="24"/>
          <w:lang w:val="ru-RU"/>
        </w:rPr>
      </w:pPr>
      <w:r>
        <w:rPr>
          <w:sz w:val="24"/>
          <w:szCs w:val="24"/>
          <w:lang w:val="ru-RU"/>
        </w:rPr>
        <w:br w:type="page"/>
      </w:r>
    </w:p>
    <w:p w14:paraId="78908F85">
      <w:pPr>
        <w:ind w:firstLine="567"/>
        <w:jc w:val="both"/>
        <w:rPr>
          <w:rFonts w:hint="default"/>
          <w:sz w:val="24"/>
          <w:szCs w:val="24"/>
          <w:lang w:val="ru-RU" w:eastAsia="en-US"/>
        </w:rPr>
      </w:pPr>
      <w:r>
        <w:rPr>
          <w:rFonts w:hint="default"/>
          <w:sz w:val="24"/>
          <w:szCs w:val="24"/>
          <w:lang w:val="ru-RU" w:eastAsia="en-US"/>
        </w:rPr>
        <w:t>De la nature de la foi</w:t>
      </w:r>
    </w:p>
    <w:p w14:paraId="790E30EA">
      <w:pPr>
        <w:ind w:firstLine="567"/>
        <w:jc w:val="both"/>
        <w:rPr>
          <w:rFonts w:hint="default"/>
          <w:sz w:val="24"/>
          <w:szCs w:val="24"/>
          <w:lang w:val="ru-RU" w:eastAsia="en-US"/>
        </w:rPr>
      </w:pPr>
      <w:r>
        <w:rPr>
          <w:rFonts w:hint="default"/>
          <w:sz w:val="24"/>
          <w:szCs w:val="24"/>
          <w:lang w:val="ru-RU" w:eastAsia="en-US"/>
        </w:rPr>
        <w:t>Permettez-moi de poursuivre la réflexion sur les questions que les « nouveaux groupes sociaux » posent à l’Église. Nous sommes convenus de considérer l’Église comme une forme d’activité humaine « normale ». La particularité de l’activité proprement humaine, je l’espère, réside dans le fait qu’elle est fondée sur la pensée. Autrement dit, en règle générale, l’être humain forme d’abord sa vision du monde et, ensuite seulement, sur la base d’une certaine image du monde, il entre en interaction avec les phénomènes et les énergies de son environnement. On pourrait certes dire qu’il s’agit là d’une affirmation optimiste, qui ne trouve pas toujours de confirmation expérimentale. Mais puisqu’il est question de foi, je me permettrai d’en appeler d’abord à la « norme élevée ».</w:t>
      </w:r>
    </w:p>
    <w:p w14:paraId="0B89BF20">
      <w:pPr>
        <w:ind w:firstLine="567"/>
        <w:jc w:val="both"/>
        <w:rPr>
          <w:rFonts w:hint="default"/>
          <w:sz w:val="24"/>
          <w:szCs w:val="24"/>
          <w:lang w:val="ru-RU" w:eastAsia="en-US"/>
        </w:rPr>
      </w:pPr>
      <w:r>
        <w:rPr>
          <w:rFonts w:hint="default"/>
          <w:sz w:val="24"/>
          <w:szCs w:val="24"/>
          <w:lang w:val="ru-RU" w:eastAsia="en-US"/>
        </w:rPr>
        <w:t>Si nous parlons précisément de l’activité humaine, il faut souligner que la subjectivité en est une caractéristique essentielle. L’homme est toujours subjectif. Il réagit à sa représentation du monde, et non au monde lui-même au-delà des limites de son corps. Cette observation très simple et, en réalité, tout à fait banale exige néanmoins une certaine attention. En ce sens que tout le monde le sait, mais que tout le monde ne mesure pas l’ampleur de cette règle — voire de cette loi.</w:t>
      </w:r>
    </w:p>
    <w:p w14:paraId="309F05AA">
      <w:pPr>
        <w:ind w:firstLine="567"/>
        <w:jc w:val="both"/>
        <w:rPr>
          <w:rFonts w:hint="default"/>
          <w:sz w:val="24"/>
          <w:szCs w:val="24"/>
          <w:lang w:val="ru-RU" w:eastAsia="en-US"/>
        </w:rPr>
      </w:pPr>
      <w:r>
        <w:rPr>
          <w:rFonts w:hint="default"/>
          <w:sz w:val="24"/>
          <w:szCs w:val="24"/>
          <w:lang w:val="ru-RU" w:eastAsia="en-US"/>
        </w:rPr>
        <w:t>En tant que croyant, j’ajouterais que l’expérience et la dogmatique de l’Église affirment que l’homme possède une liberté pleine et absolue en ce qui concerne son monde intérieur. L’homme est, en quelque sorte, Dieu dans son microcosme. Il choisit librement, arbitrairement, les présupposés sur la base desquels il formera ensuite son image du monde.</w:t>
      </w:r>
    </w:p>
    <w:p w14:paraId="30EA2446">
      <w:pPr>
        <w:ind w:firstLine="567"/>
        <w:jc w:val="both"/>
        <w:rPr>
          <w:rFonts w:hint="default"/>
          <w:sz w:val="24"/>
          <w:szCs w:val="24"/>
          <w:lang w:val="ru-RU" w:eastAsia="en-US"/>
        </w:rPr>
      </w:pPr>
      <w:r>
        <w:rPr>
          <w:rFonts w:hint="default"/>
          <w:sz w:val="24"/>
          <w:szCs w:val="24"/>
          <w:lang w:val="ru-RU" w:eastAsia="en-US"/>
        </w:rPr>
        <w:t>N’entrons pas dans une évaluation quantitative de cet adverbe « ensuite ». Il est possible que, dans la plupart des cas, la formation de l’image du monde et le choix des présupposés de ce processus/acte se produisent simultanément. Mais si l’homme tente de le faire de manière qualitative, il sera inévitablement conduit à tout reprendre depuis le début, en réfléchissant sérieusement aux présupposés — ou, plus simplement, à la métaphysique — de son choix.</w:t>
      </w:r>
    </w:p>
    <w:p w14:paraId="27A0DDD6">
      <w:pPr>
        <w:ind w:firstLine="567"/>
        <w:jc w:val="both"/>
        <w:rPr>
          <w:rFonts w:hint="default"/>
          <w:sz w:val="24"/>
          <w:szCs w:val="24"/>
          <w:lang w:val="ru-RU" w:eastAsia="en-US"/>
        </w:rPr>
      </w:pPr>
      <w:r>
        <w:rPr>
          <w:rFonts w:hint="default"/>
          <w:sz w:val="24"/>
          <w:szCs w:val="24"/>
          <w:lang w:val="ru-RU" w:eastAsia="en-US"/>
        </w:rPr>
        <w:t>Il convient peut-être ici de s’arrêter et de repenser ce qui vient d’être dit. Ne serait-ce que pour nous assurer que nous nous comprenons réellement.</w:t>
      </w:r>
    </w:p>
    <w:p w14:paraId="0E21EE81">
      <w:pPr>
        <w:ind w:firstLine="567"/>
        <w:jc w:val="both"/>
        <w:rPr>
          <w:rFonts w:hint="default"/>
          <w:sz w:val="24"/>
          <w:szCs w:val="24"/>
          <w:lang w:val="ru-RU" w:eastAsia="en-US"/>
        </w:rPr>
      </w:pPr>
      <w:r>
        <w:rPr>
          <w:rFonts w:hint="default"/>
          <w:sz w:val="24"/>
          <w:szCs w:val="24"/>
          <w:lang w:val="ru-RU" w:eastAsia="en-US"/>
        </w:rPr>
        <w:t>D’un côté, aujourd’hui nous savons tous combien de facteurs, avant même la naissance ou déjà après celle-ci, influencent de manière décisive la formation et le développement de la personnalité. Ces facteurs sont si nombreux que la grande majorité préfère conclure que le destin de l’homme est prédéterminé. D’un autre côté, nous rencontrons sans cesse des exemples de héros qui ont su infléchir le cours « normal » des choses dans une direction plus humaine. On nous éduque même à partir de ces exemples. Mais qu’en est-il de nous ? Nous, gens ordinaires, « normaux ». Sans capacités de super-héros. Et d’ailleurs, qui est normal ? Quel sens y a-t-il à nous mettre sous le nez des exemples de personnes aux capacités extraordinaires ? En quoi sommes-nous coupables ?</w:t>
      </w:r>
    </w:p>
    <w:p w14:paraId="0F117ED2">
      <w:pPr>
        <w:ind w:firstLine="567"/>
        <w:jc w:val="both"/>
        <w:rPr>
          <w:rFonts w:hint="default"/>
          <w:sz w:val="24"/>
          <w:szCs w:val="24"/>
          <w:lang w:val="ru-RU" w:eastAsia="en-US"/>
        </w:rPr>
      </w:pPr>
      <w:r>
        <w:rPr>
          <w:rFonts w:hint="default"/>
          <w:sz w:val="24"/>
          <w:szCs w:val="24"/>
          <w:lang w:val="ru-RU" w:eastAsia="en-US"/>
        </w:rPr>
        <w:t>Je suis moine. Je m’adresse à des croyants qui vivent ou s’exercent, comme on dit, « dans l’enceinte de l’Église ». Dans le langage de l’Église, ces héros sont appelés des saints. Ainsi, dans le langage et la culture de l’Église, la réponse à la question de savoir qui est normal — nous ou les héros — peut s’avérer tout à fait inattendue. Du moins pour ceux qui sont « hors de l’Église ». Car, dans la culture ecclésiale, les saints sont précisément les hommes « normaux », tandis que nous, gens ordinaires, tombons dans la catégorie des « simples pécheurs », c’est-à-dire, si l’on s’en tient au langage, dans la catégorie des non-normaux. Voilà comment l’analyse la plus simple et la plus superficielle du langage de l’Église orthodoxe permet de mettre en lumière son identité messianique autrefois dominante. Oui, autrefois dominante.</w:t>
      </w:r>
    </w:p>
    <w:p w14:paraId="1F1A62EF">
      <w:pPr>
        <w:ind w:firstLine="567"/>
        <w:jc w:val="both"/>
        <w:rPr>
          <w:rFonts w:hint="default"/>
          <w:sz w:val="24"/>
          <w:szCs w:val="24"/>
          <w:lang w:val="ru-RU" w:eastAsia="en-US"/>
        </w:rPr>
      </w:pPr>
      <w:r>
        <w:rPr>
          <w:rFonts w:hint="default"/>
          <w:sz w:val="24"/>
          <w:szCs w:val="24"/>
          <w:lang w:val="ru-RU" w:eastAsia="en-US"/>
        </w:rPr>
        <w:t>Nous avons donc déjà renversé l’« image habituelle » du monde. Les gens « normaux » se révèlent être anormaux, et les super-héros apparaissent comme la norme.</w:t>
      </w:r>
    </w:p>
    <w:p w14:paraId="676412C0">
      <w:pPr>
        <w:ind w:firstLine="567"/>
        <w:jc w:val="both"/>
        <w:rPr>
          <w:rFonts w:hint="default"/>
          <w:sz w:val="24"/>
          <w:szCs w:val="24"/>
          <w:lang w:val="ru-RU" w:eastAsia="en-US"/>
        </w:rPr>
      </w:pPr>
      <w:r>
        <w:rPr>
          <w:rFonts w:hint="default"/>
          <w:sz w:val="24"/>
          <w:szCs w:val="24"/>
          <w:lang w:val="ru-RU" w:eastAsia="en-US"/>
        </w:rPr>
        <w:t>Mais statistiquement, rien n’a changé. La majorité, qui se pensait la norme et qui vient de tomber de son piédestal, reste majoritaire. Nous, gens ordinaires, majorité standard, regardons toujours — avec respect, mais aussi avec incompréhension — la minorité « héroïque ». Et surtout Celui qui est au centre, le Crucifié, à partir duquel tout a commencé.</w:t>
      </w:r>
    </w:p>
    <w:p w14:paraId="46DA201D">
      <w:pPr>
        <w:ind w:firstLine="567"/>
        <w:jc w:val="both"/>
        <w:rPr>
          <w:rFonts w:hint="default"/>
          <w:sz w:val="24"/>
          <w:szCs w:val="24"/>
          <w:lang w:val="ru-RU" w:eastAsia="en-US"/>
        </w:rPr>
      </w:pPr>
      <w:r>
        <w:rPr>
          <w:rFonts w:hint="default"/>
          <w:sz w:val="24"/>
          <w:szCs w:val="24"/>
          <w:lang w:val="ru-RU" w:eastAsia="en-US"/>
        </w:rPr>
        <w:t>Comment ont-ils réussi ? Pourquoi ?</w:t>
      </w:r>
      <w:r>
        <w:rPr>
          <w:rFonts w:hint="default"/>
          <w:sz w:val="24"/>
          <w:szCs w:val="24"/>
          <w:lang w:val="ru-RU" w:eastAsia="en-US"/>
        </w:rPr>
        <w:br w:type="textWrapping"/>
      </w:r>
      <w:r>
        <w:rPr>
          <w:rFonts w:hint="default"/>
          <w:sz w:val="24"/>
          <w:szCs w:val="24"/>
          <w:lang w:val="ru-RU" w:eastAsia="en-US"/>
        </w:rPr>
        <w:t>Et pourquoi nous n’y parvenons-nous pas ?</w:t>
      </w:r>
      <w:r>
        <w:rPr>
          <w:rFonts w:hint="default"/>
          <w:sz w:val="24"/>
          <w:szCs w:val="24"/>
          <w:lang w:val="ru-RU" w:eastAsia="en-US"/>
        </w:rPr>
        <w:br w:type="textWrapping"/>
      </w:r>
      <w:r>
        <w:rPr>
          <w:rFonts w:hint="default"/>
          <w:sz w:val="24"/>
          <w:szCs w:val="24"/>
          <w:lang w:val="ru-RU" w:eastAsia="en-US"/>
        </w:rPr>
        <w:t>Comment entrer dans leur tête ? Comment voyaient-ils le monde ?</w:t>
      </w:r>
    </w:p>
    <w:p w14:paraId="5EC70510">
      <w:pPr>
        <w:ind w:firstLine="567"/>
        <w:jc w:val="both"/>
        <w:rPr>
          <w:rFonts w:hint="default"/>
          <w:sz w:val="24"/>
          <w:szCs w:val="24"/>
          <w:lang w:val="ru-RU" w:eastAsia="en-US"/>
        </w:rPr>
      </w:pPr>
      <w:r>
        <w:rPr>
          <w:rFonts w:hint="default"/>
          <w:sz w:val="24"/>
          <w:szCs w:val="24"/>
          <w:lang w:val="ru-RU" w:eastAsia="en-US"/>
        </w:rPr>
        <w:t>Nous sommes convenus dès le départ que la subjectivité est une caractéristique essentielle de l’activité humaine. C’est pourquoi j’ai tenté d’analyser toute activité humaine à partir de la subjectivité elle-même. En quoi la subjectivité humaine diffère-t-elle de celle des mammifères, même des primates ? La différence réside dans le fait que les animaux réagissent au monde instinctivement. Les instincts sont inscrits dans leur nature et, s’ils changent, ce n’est pas à la suite d’un choix de l’animal lui-même. Lorsqu’un animal agit instinctivement, il agit « objectivement » : il reçoit un stimulus extérieur et y répond conformément à un programme préétabli. Même les animaux domestiqués ou dressés agissent dans le cadre de cette règle. On peut observer que même le « monstre » le plus récent que nous avons engendré — l’intelligence artificielle — ne sort pas encore de ce principe.</w:t>
      </w:r>
    </w:p>
    <w:p w14:paraId="550591D5">
      <w:pPr>
        <w:ind w:firstLine="567"/>
        <w:jc w:val="both"/>
        <w:rPr>
          <w:rFonts w:hint="default"/>
          <w:sz w:val="24"/>
          <w:szCs w:val="24"/>
          <w:lang w:val="ru-RU" w:eastAsia="en-US"/>
        </w:rPr>
      </w:pPr>
      <w:r>
        <w:rPr>
          <w:rFonts w:hint="default"/>
          <w:sz w:val="24"/>
          <w:szCs w:val="24"/>
          <w:lang w:val="ru-RU" w:eastAsia="en-US"/>
        </w:rPr>
        <w:t>Et nous ?</w:t>
      </w:r>
    </w:p>
    <w:p w14:paraId="0CFFE3CE">
      <w:pPr>
        <w:ind w:firstLine="567"/>
        <w:jc w:val="both"/>
        <w:rPr>
          <w:rFonts w:hint="default"/>
          <w:sz w:val="24"/>
          <w:szCs w:val="24"/>
          <w:lang w:val="ru-RU" w:eastAsia="en-US"/>
        </w:rPr>
      </w:pPr>
      <w:r>
        <w:rPr>
          <w:rFonts w:hint="default"/>
          <w:sz w:val="24"/>
          <w:szCs w:val="24"/>
          <w:lang w:val="ru-RU" w:eastAsia="en-US"/>
        </w:rPr>
        <w:t>Nous avons découvert plus haut que le choix humain normal n’est pas celui de la majorité statistique, mais celui des héros — celui de la minorité.</w:t>
      </w:r>
    </w:p>
    <w:p w14:paraId="0E66C081">
      <w:pPr>
        <w:ind w:firstLine="567"/>
        <w:jc w:val="both"/>
        <w:rPr>
          <w:rFonts w:hint="default"/>
          <w:sz w:val="24"/>
          <w:szCs w:val="24"/>
          <w:lang w:val="ru-RU" w:eastAsia="en-US"/>
        </w:rPr>
      </w:pPr>
      <w:r>
        <w:rPr>
          <w:rFonts w:hint="default"/>
          <w:sz w:val="24"/>
          <w:szCs w:val="24"/>
          <w:lang w:val="ru-RU" w:eastAsia="en-US"/>
        </w:rPr>
        <w:t>Il est donc logique de supposer que le prochain objet de notre recherche sera précisément le choix des héros, le choix de la minorité. Autrement dit, pour comprendre l’activité proprement humaine — comment agissent réellement les hommes et non simplement des primates supérieurs — nous devons saisir la logique de la minorité héroïque, et non celle de la majorité moyenne.</w:t>
      </w:r>
    </w:p>
    <w:p w14:paraId="5F3D473B">
      <w:pPr>
        <w:ind w:firstLine="567"/>
        <w:jc w:val="both"/>
        <w:rPr>
          <w:rFonts w:hint="default"/>
          <w:sz w:val="24"/>
          <w:szCs w:val="24"/>
          <w:lang w:val="ru-RU" w:eastAsia="en-US"/>
        </w:rPr>
      </w:pPr>
      <w:r>
        <w:rPr>
          <w:rFonts w:hint="default"/>
          <w:sz w:val="24"/>
          <w:szCs w:val="24"/>
          <w:lang w:val="ru-RU" w:eastAsia="en-US"/>
        </w:rPr>
        <w:t>Que nous dit notre expérience ordinaire ? Que voyons-nous encore et encore ? Des personnes peuvent prendre des décisions radicalement différentes dans les mêmes circonstances. Les gens peuvent croire ou ne pas croire en n’importe quoi. Certes, il existe des régularités dans les choix humains. Le succès de la publicité ou de diverses formes de manipulation en est une confirmation éclatante. Mais si nous revenons aux personnes elles-mêmes — et non aux statistiques — nous trouvons toujours une minorité, certes réduite, qui parvient à suivre sa propre logique, généralement qualifiée de « correcte ».</w:t>
      </w:r>
    </w:p>
    <w:p w14:paraId="0F28CF57">
      <w:pPr>
        <w:ind w:firstLine="567"/>
        <w:jc w:val="both"/>
        <w:rPr>
          <w:rFonts w:hint="default"/>
          <w:sz w:val="24"/>
          <w:szCs w:val="24"/>
          <w:lang w:val="ru-RU" w:eastAsia="en-US"/>
        </w:rPr>
      </w:pPr>
      <w:r>
        <w:rPr>
          <w:rFonts w:hint="default"/>
          <w:sz w:val="24"/>
          <w:szCs w:val="24"/>
          <w:lang w:val="ru-RU" w:eastAsia="en-US"/>
        </w:rPr>
        <w:t>Conclusion ?</w:t>
      </w:r>
    </w:p>
    <w:p w14:paraId="14CB9F81">
      <w:pPr>
        <w:ind w:firstLine="567"/>
        <w:jc w:val="both"/>
        <w:rPr>
          <w:rFonts w:hint="default"/>
          <w:sz w:val="24"/>
          <w:szCs w:val="24"/>
          <w:lang w:val="ru-RU" w:eastAsia="en-US"/>
        </w:rPr>
      </w:pPr>
      <w:r>
        <w:rPr>
          <w:rFonts w:hint="default"/>
          <w:sz w:val="24"/>
          <w:szCs w:val="24"/>
          <w:lang w:val="ru-RU" w:eastAsia="en-US"/>
        </w:rPr>
        <w:t>Celui qui cède à la manipulation comme celui qui n’y cède pas font leur choix sur la base d’une sorte de « voix intérieure ». Si l’on veut être honnête et cohérent jusqu’au bout, il faut reconnaître que les individus déterminent d’une certaine manière « à l’avance » leurs critères d’objectivité et de valeur, et qu’au moment de la décision ils ne font que les suivre. Certes, le milieu et la tradition jouent un rôle, mais non un rôle déterminant. Il existe toujours une minorité qui parvient à suivre « sa propre trajectoire ».</w:t>
      </w:r>
    </w:p>
    <w:p w14:paraId="098F4D31">
      <w:pPr>
        <w:ind w:firstLine="567"/>
        <w:jc w:val="both"/>
        <w:rPr>
          <w:rFonts w:hint="default"/>
          <w:sz w:val="24"/>
          <w:szCs w:val="24"/>
          <w:lang w:val="ru-RU" w:eastAsia="en-US"/>
        </w:rPr>
      </w:pPr>
      <w:r>
        <w:rPr>
          <w:rFonts w:hint="default"/>
          <w:sz w:val="24"/>
          <w:szCs w:val="24"/>
          <w:lang w:val="ru-RU" w:eastAsia="en-US"/>
        </w:rPr>
        <w:t>L’un des paradoxes des temps modernes est que « suivre sa propre trajectoire » signifie parfois réaliser réellement la ligne que la majorité a proclamée « officielle » — ce qui, dans la pratique, se traduit statistiquement par une imitation plus ou moins réussie — tandis que seule la minorité héroïque la suit véritablement.</w:t>
      </w:r>
    </w:p>
    <w:p w14:paraId="73CFE5DF">
      <w:pPr>
        <w:ind w:firstLine="567"/>
        <w:jc w:val="both"/>
        <w:rPr>
          <w:rFonts w:hint="default"/>
          <w:sz w:val="24"/>
          <w:szCs w:val="24"/>
          <w:lang w:val="ru-RU" w:eastAsia="en-US"/>
        </w:rPr>
      </w:pPr>
      <w:r>
        <w:rPr>
          <w:rFonts w:hint="default"/>
          <w:sz w:val="24"/>
          <w:szCs w:val="24"/>
          <w:lang w:val="ru-RU" w:eastAsia="en-US"/>
        </w:rPr>
        <w:t>En résumé, la conclusion la plus difficile à admettre est la suivante :</w:t>
      </w:r>
    </w:p>
    <w:p w14:paraId="030B3C96">
      <w:pPr>
        <w:ind w:firstLine="567"/>
        <w:jc w:val="both"/>
        <w:rPr>
          <w:rFonts w:hint="default"/>
          <w:sz w:val="24"/>
          <w:szCs w:val="24"/>
          <w:lang w:val="ru-RU" w:eastAsia="en-US"/>
        </w:rPr>
      </w:pPr>
      <w:r>
        <w:rPr>
          <w:rFonts w:hint="default"/>
          <w:sz w:val="24"/>
          <w:szCs w:val="24"/>
          <w:lang w:val="ru-RU" w:eastAsia="en-US"/>
        </w:rPr>
        <w:t>Les hommes, tous les hommes, à chaque fois, font en réalité un choix entièrement libre. Même le choix de se laisser manipuler découle d’un choix antérieur : celui de renoncer à son propre jugement sur telle ou telle question.</w:t>
      </w:r>
    </w:p>
    <w:p w14:paraId="07659D75">
      <w:pPr>
        <w:ind w:firstLine="567"/>
        <w:jc w:val="both"/>
        <w:rPr>
          <w:rFonts w:hint="default"/>
          <w:sz w:val="24"/>
          <w:szCs w:val="24"/>
          <w:lang w:val="ru-RU" w:eastAsia="en-US"/>
        </w:rPr>
      </w:pPr>
      <w:r>
        <w:rPr>
          <w:rFonts w:hint="default"/>
          <w:sz w:val="24"/>
          <w:szCs w:val="24"/>
          <w:lang w:val="ru-RU" w:eastAsia="en-US"/>
        </w:rPr>
        <w:t>Nous formons absolument librement notre style et notre goût. Nous acceptons ou rejetons librement notre passé et notre avenir. Nous choisissons librement qui aimer et qui haïr. Nous sommes absolument libres dans nos décisions — même si nous ne voulons pas nous l’avouer, y compris à nous-mêmes. C’est notre choix libre. La seule question est d’oser faire le pas en faveur du choix. Et cela, déjà, n’est pas donné à tous. Là encore, c’est le résultat d’un choix libre.</w:t>
      </w:r>
    </w:p>
    <w:p w14:paraId="2087F3FD">
      <w:pPr>
        <w:ind w:firstLine="567"/>
        <w:jc w:val="both"/>
        <w:rPr>
          <w:rFonts w:hint="default"/>
          <w:sz w:val="24"/>
          <w:szCs w:val="24"/>
          <w:lang w:val="ru-RU" w:eastAsia="en-US"/>
        </w:rPr>
      </w:pPr>
      <w:r>
        <w:rPr>
          <w:rFonts w:hint="default"/>
          <w:sz w:val="24"/>
          <w:szCs w:val="24"/>
          <w:lang w:val="ru-RU" w:eastAsia="en-US"/>
        </w:rPr>
        <w:t>La preuve en est d’abord le choix des héros. Car ils existent. J’irais même jusqu’à dire que ce sont eux qui existent véritablement en premier lieu.</w:t>
      </w:r>
    </w:p>
    <w:p w14:paraId="6B2C2DE9">
      <w:pPr>
        <w:ind w:firstLine="567"/>
        <w:jc w:val="both"/>
        <w:rPr>
          <w:rFonts w:hint="default"/>
          <w:sz w:val="24"/>
          <w:szCs w:val="24"/>
          <w:lang w:val="ru-RU" w:eastAsia="en-US"/>
        </w:rPr>
      </w:pPr>
      <w:r>
        <w:rPr>
          <w:rFonts w:hint="default"/>
          <w:sz w:val="24"/>
          <w:szCs w:val="24"/>
          <w:lang w:val="ru-RU" w:eastAsia="en-US"/>
        </w:rPr>
        <w:t>D’ailleurs, pour nous, gens d’Église, notre manque quotidien de respect envers notre propre liberté — autrement dit, notre manque de respect envers la présence de Dieu — est précisément la cause réelle de notre « péché » permanent, dont nous nous repentons, semble-t-il, sincèrement et consciemment, à chaque confession. Nous n’avons tué personne, nous n’avons volé personne. Nous n’avons simplement pas reçu l’Esprit. Pourquoi faudrait-il alors se repentir sans cesse ? Mais nous nous repentons pourtant, encore et encore. Donc nous reconnaissons qu’il y a une raison. N’est-ce pas ce manque de respect envers nous-mêmes et envers l’univers dans lequel toi et moi vivons qui constitue la cause la plus évidente ?</w:t>
      </w:r>
    </w:p>
    <w:p w14:paraId="3B162A0B">
      <w:pPr>
        <w:ind w:firstLine="567"/>
        <w:jc w:val="both"/>
        <w:rPr>
          <w:rFonts w:hint="default"/>
          <w:sz w:val="24"/>
          <w:szCs w:val="24"/>
          <w:lang w:val="ru-RU" w:eastAsia="en-US"/>
        </w:rPr>
      </w:pPr>
      <w:r>
        <w:rPr>
          <w:rFonts w:hint="default"/>
          <w:sz w:val="24"/>
          <w:szCs w:val="24"/>
          <w:lang w:val="ru-RU" w:eastAsia="en-US"/>
        </w:rPr>
        <w:t>En fin de compte, cette simple observation suffit déjà à dire à tout croyant que l’homme a reçu une liberté absolue.</w:t>
      </w:r>
    </w:p>
    <w:p w14:paraId="792EAAF9">
      <w:pPr>
        <w:ind w:firstLine="567"/>
        <w:jc w:val="both"/>
        <w:rPr>
          <w:rFonts w:hint="default"/>
          <w:sz w:val="24"/>
          <w:szCs w:val="24"/>
          <w:lang w:val="ru-RU" w:eastAsia="en-US"/>
        </w:rPr>
      </w:pPr>
      <w:r>
        <w:rPr>
          <w:rFonts w:hint="default"/>
          <w:sz w:val="24"/>
          <w:szCs w:val="24"/>
          <w:lang w:val="ru-RU" w:eastAsia="en-US"/>
        </w:rPr>
        <w:t>Je ne suis pas entièrement certain que mon estimé lecteur partage pleinement cette affirmation radicale. Permets-moi donc, cher lecteur, de développer la même logique à partir d’autres prémisses.</w:t>
      </w:r>
    </w:p>
    <w:p w14:paraId="05FC51D7">
      <w:pPr>
        <w:ind w:firstLine="567"/>
        <w:jc w:val="both"/>
        <w:rPr>
          <w:rFonts w:hint="default"/>
          <w:sz w:val="24"/>
          <w:szCs w:val="24"/>
          <w:lang w:val="ru-RU" w:eastAsia="en-US"/>
        </w:rPr>
      </w:pPr>
      <w:r>
        <w:rPr>
          <w:rFonts w:hint="default"/>
          <w:sz w:val="24"/>
          <w:szCs w:val="24"/>
          <w:lang w:val="ru-RU" w:eastAsia="en-US"/>
        </w:rPr>
        <w:t>Très bien, nous avons redécouvert ce que nous savions dès le début : ce sont les saints qui sont le modèle à imiter, et non nous, tous les autres pécheurs. Mais cela ne diminue pas le nombre des questions. Les saints ont peut-être conquis, par leur ascèse, la pleine liberté du choix. Mais nous nous souvenons qu’ils sont des « super-héros », dotés de capacités particulières. Comment pourrions-nous nous comparer à eux ?</w:t>
      </w:r>
    </w:p>
    <w:p w14:paraId="23FE44EE">
      <w:pPr>
        <w:ind w:firstLine="567"/>
        <w:jc w:val="both"/>
        <w:rPr>
          <w:rFonts w:hint="default"/>
          <w:sz w:val="24"/>
          <w:szCs w:val="24"/>
          <w:lang w:val="ru-RU" w:eastAsia="en-US"/>
        </w:rPr>
      </w:pPr>
      <w:r>
        <w:rPr>
          <w:rFonts w:hint="default"/>
          <w:sz w:val="24"/>
          <w:szCs w:val="24"/>
          <w:lang w:val="ru-RU" w:eastAsia="en-US"/>
        </w:rPr>
        <w:t>De telles objections sont-elles possibles ?</w:t>
      </w:r>
      <w:r>
        <w:rPr>
          <w:rFonts w:hint="default"/>
          <w:sz w:val="24"/>
          <w:szCs w:val="24"/>
          <w:lang w:val="ru-RU" w:eastAsia="en-US"/>
        </w:rPr>
        <w:br w:type="textWrapping"/>
      </w:r>
      <w:r>
        <w:rPr>
          <w:rFonts w:hint="default"/>
          <w:sz w:val="24"/>
          <w:szCs w:val="24"/>
          <w:lang w:val="ru-RU" w:eastAsia="en-US"/>
        </w:rPr>
        <w:t>Admettons qu’elles le soient.</w:t>
      </w:r>
    </w:p>
    <w:p w14:paraId="5F7481A6">
      <w:pPr>
        <w:ind w:firstLine="567"/>
        <w:jc w:val="both"/>
        <w:rPr>
          <w:rFonts w:hint="default"/>
          <w:sz w:val="24"/>
          <w:szCs w:val="24"/>
          <w:lang w:val="ru-RU" w:eastAsia="en-US"/>
        </w:rPr>
      </w:pPr>
      <w:r>
        <w:rPr>
          <w:rFonts w:hint="default"/>
          <w:sz w:val="24"/>
          <w:szCs w:val="24"/>
          <w:lang w:val="ru-RU" w:eastAsia="en-US"/>
        </w:rPr>
        <w:t>Alors examinons plus attentivement notre nature humaine commune. Nous savons tous que nous sommes créés à l’image et à la ressemblance de Dieu. Que signifie cela ? Cela signifie que nous sommes, d’une certaine manière, apparentés à Dieu. Je vais maintenant tenter de décrire cette réalité d’une manière maximlement incorrecte du point de vue de toute théologie, mais, me semble-t-il, de la manière la plus compréhensible « humainement ».</w:t>
      </w:r>
    </w:p>
    <w:p w14:paraId="0394372F">
      <w:pPr>
        <w:ind w:firstLine="567"/>
        <w:jc w:val="both"/>
        <w:rPr>
          <w:rFonts w:hint="default"/>
          <w:sz w:val="24"/>
          <w:szCs w:val="24"/>
          <w:lang w:val="ru-RU" w:eastAsia="en-US"/>
        </w:rPr>
      </w:pPr>
      <w:r>
        <w:rPr>
          <w:rFonts w:hint="default"/>
          <w:sz w:val="24"/>
          <w:szCs w:val="24"/>
          <w:lang w:val="ru-RU" w:eastAsia="en-US"/>
        </w:rPr>
        <w:t>« Nous sommes parents de Dieu par le sang, par la chair. »</w:t>
      </w:r>
      <w:r>
        <w:rPr>
          <w:rFonts w:hint="default"/>
          <w:sz w:val="24"/>
          <w:szCs w:val="24"/>
          <w:lang w:val="ru-RU" w:eastAsia="en-US"/>
        </w:rPr>
        <w:br w:type="textWrapping"/>
      </w:r>
      <w:r>
        <w:rPr>
          <w:rFonts w:hint="default"/>
          <w:sz w:val="24"/>
          <w:szCs w:val="24"/>
          <w:lang w:val="ru-RU" w:eastAsia="en-US"/>
        </w:rPr>
        <w:t>Formulée ainsi, cette phrase est évidemment hérétique. Certes, l’Incarnation a changé beaucoup de choses, sinon tout. On pourrait dire qu’elle nous a ramenés à la « norme ». Mais le fait demeure : notre nature animale n’est pas le fondement de notre parenté avec Dieu. Il existe donc, au minimum, des interprétations hérétiques possibles de l’affirmation « nous sommes parents de Dieu par le sang, par la chair ». Pourtant, « humainement », on ne saurait mieux dire. Je laisse donc cette formule telle quelle pour poursuivre la réflexion.</w:t>
      </w:r>
    </w:p>
    <w:p w14:paraId="5013BFD2">
      <w:pPr>
        <w:ind w:firstLine="567"/>
        <w:jc w:val="both"/>
        <w:rPr>
          <w:rFonts w:hint="default"/>
          <w:sz w:val="24"/>
          <w:szCs w:val="24"/>
          <w:lang w:val="ru-RU" w:eastAsia="en-US"/>
        </w:rPr>
      </w:pPr>
      <w:r>
        <w:rPr>
          <w:rFonts w:hint="default"/>
          <w:sz w:val="24"/>
          <w:szCs w:val="24"/>
          <w:lang w:val="ru-RU" w:eastAsia="en-US"/>
        </w:rPr>
        <w:t>Nous sommes apparentés à Dieu de deux manières. Premièrement, dans notre structure même, dans notre « modèle », la parenté avec Dieu est déjà inscrite. C’est l’aspect statique de cette parenté : il s’appelle l’« image ». Il existe aussi un aspect dynamique : la manière dont nous fonctionnons, dont cette image se réalise. Cet aspect dynamique s’appelle la « ressemblance ».</w:t>
      </w:r>
    </w:p>
    <w:p w14:paraId="06D8B9F7">
      <w:pPr>
        <w:ind w:firstLine="567"/>
        <w:jc w:val="both"/>
        <w:rPr>
          <w:rFonts w:hint="default"/>
          <w:sz w:val="24"/>
          <w:szCs w:val="24"/>
          <w:lang w:val="ru-RU" w:eastAsia="en-US"/>
        </w:rPr>
      </w:pPr>
      <w:r>
        <w:rPr>
          <w:rFonts w:hint="default"/>
          <w:sz w:val="24"/>
          <w:szCs w:val="24"/>
          <w:lang w:val="ru-RU" w:eastAsia="en-US"/>
        </w:rPr>
        <w:t>Que comprend cette « image » et que comprend cette « ressemblance » ? Regardons ce qui nous entoure. Ce par quoi nous nous distinguons — et nous distinguons avantageusement — des animaux, par exemple des primates, voilà ce qu’est l’image de Dieu en nous. Aujourd’hui, nous pouvons affiner ce modèle : à notre supériorité sur les primates s’ajoute notre supériorité sur l’intelligence artificielle. Ce que nous pouvons faire, et qu’aucune intelligence artificielle ne peut faire, est souvent précisément la réalisation de l’image et de la ressemblance.</w:t>
      </w:r>
    </w:p>
    <w:p w14:paraId="7B846348">
      <w:pPr>
        <w:ind w:firstLine="567"/>
        <w:jc w:val="both"/>
        <w:rPr>
          <w:rFonts w:hint="default"/>
          <w:sz w:val="24"/>
          <w:szCs w:val="24"/>
          <w:lang w:val="ru-RU" w:eastAsia="en-US"/>
        </w:rPr>
      </w:pPr>
      <w:r>
        <w:rPr>
          <w:rFonts w:hint="default"/>
          <w:sz w:val="24"/>
          <w:szCs w:val="24"/>
          <w:lang w:val="ru-RU" w:eastAsia="en-US"/>
        </w:rPr>
        <w:t>Je reconnais volontiers que le modèle que je propose a un caractère plutôt négatif que positivement descriptif, ce à quoi le lecteur pourrait s’attendre. Mais il me semble qu’une définition négative sera plus accessible, fût-ce intuitivement, que des tentatives de définition de type dictionnaire.</w:t>
      </w:r>
    </w:p>
    <w:p w14:paraId="6EFEE014">
      <w:pPr>
        <w:ind w:firstLine="567"/>
        <w:jc w:val="both"/>
        <w:rPr>
          <w:rFonts w:hint="default"/>
          <w:sz w:val="24"/>
          <w:szCs w:val="24"/>
          <w:lang w:val="ru-RU" w:eastAsia="en-US"/>
        </w:rPr>
      </w:pPr>
      <w:r>
        <w:rPr>
          <w:rFonts w:hint="default"/>
          <w:sz w:val="24"/>
          <w:szCs w:val="24"/>
          <w:lang w:val="ru-RU" w:eastAsia="en-US"/>
        </w:rPr>
        <w:t>En apparence, tout est simple : ce par quoi nous nous distinguons, ce par quoi nous dépassons notre environnement, voilà l’image et la ressemblance de Dieu en nous. Autrement dit, nous avons découvert le champ évangélique dans lequel est enfouie la perle précieuse. Si nous savons en quoi consiste notre image et notre ressemblance personnelles, alors notre vie spirituelle doit se concentrer sur la restauration de l’image et le rétablissement de la ressemblance. Cher lecteur, j’espère que tu comprends qu’ici l’on pourrait employer une multitude de synonymes, mais ce n’est pas l’essentiel. Nous savons désormais — j’oserais dire technologiquement — ce que nous devons faire et comment le faire en participant aux processus et aux événements ecclésiaux. Si nous le savons, alors il nous faut approfondir autant que possible les notions d’« image » et de « ressemblance » afin de construire de manière opérationnellement plus « efficace » notre présence et notre participation à toute la dynamique de l’Église.</w:t>
      </w:r>
    </w:p>
    <w:p w14:paraId="39A0497C">
      <w:pPr>
        <w:ind w:firstLine="567"/>
        <w:jc w:val="both"/>
        <w:rPr>
          <w:rFonts w:hint="default"/>
          <w:sz w:val="24"/>
          <w:szCs w:val="24"/>
          <w:lang w:val="ru-RU" w:eastAsia="en-US"/>
        </w:rPr>
      </w:pPr>
      <w:r>
        <w:rPr>
          <w:rFonts w:hint="default"/>
          <w:sz w:val="24"/>
          <w:szCs w:val="24"/>
          <w:lang w:val="ru-RU" w:eastAsia="en-US"/>
        </w:rPr>
        <w:t>Nous savons que Dieu est perfection, que Dieu est au minimum infini. Nous devons donc être prêts à admettre que, dans notre mouvement vers Dieu, il peut et il doit y avoir différentes étapes : des plus initiales, « humaines », aux plus élevées, « divines », probablement inaccessibles aux hommes « statistiquement standard ». Il est évident que je tente de discerner les premières étapes, en comprenant parfaitement que le début du chemin n’est pas encore le chemin tout entier. Sur la route vers Dieu, l’essentiel commence lorsque Dieu lui-même prend sous sa garde le chercheur de Dieu. Un tel miracle est évidemment le but. Mais il s’agit d’un événement que nous ne pouvons en aucun cas contrôler. Commençons donc par le commencement, par le tout début.</w:t>
      </w:r>
    </w:p>
    <w:p w14:paraId="43451A43">
      <w:pPr>
        <w:ind w:firstLine="567"/>
        <w:jc w:val="both"/>
        <w:rPr>
          <w:rFonts w:hint="default"/>
          <w:sz w:val="24"/>
          <w:szCs w:val="24"/>
          <w:lang w:val="ru-RU" w:eastAsia="en-US"/>
        </w:rPr>
      </w:pPr>
      <w:r>
        <w:rPr>
          <w:rFonts w:hint="default"/>
          <w:sz w:val="24"/>
          <w:szCs w:val="24"/>
          <w:lang w:val="ru-RU" w:eastAsia="en-US"/>
        </w:rPr>
        <w:t>En quoi dépassons-nous nos voisins sur la planète ? En quoi consiste notre dignité royale ? Pourquoi est-ce nous qui les gardons dans des zoos, des terrariums et des aquariums, et non l’inverse ? Même si, il faut l’avouer, les camps de concentration aussi, ce sont nous, les hommes, qui les avons inventés.</w:t>
      </w:r>
    </w:p>
    <w:p w14:paraId="6C5B2274">
      <w:pPr>
        <w:ind w:firstLine="567"/>
        <w:jc w:val="both"/>
        <w:rPr>
          <w:rFonts w:hint="default"/>
          <w:sz w:val="24"/>
          <w:szCs w:val="24"/>
          <w:lang w:val="ru-RU" w:eastAsia="en-US"/>
        </w:rPr>
      </w:pPr>
      <w:r>
        <w:rPr>
          <w:rFonts w:hint="default"/>
          <w:sz w:val="24"/>
          <w:szCs w:val="24"/>
          <w:lang w:val="ru-RU" w:eastAsia="en-US"/>
        </w:rPr>
        <w:t>Je le répète : commençons par le commencement.</w:t>
      </w:r>
    </w:p>
    <w:p w14:paraId="17576477">
      <w:pPr>
        <w:ind w:firstLine="567"/>
        <w:jc w:val="both"/>
        <w:rPr>
          <w:rFonts w:hint="default"/>
          <w:sz w:val="24"/>
          <w:szCs w:val="24"/>
          <w:lang w:val="ru-RU" w:eastAsia="en-US"/>
        </w:rPr>
      </w:pPr>
      <w:r>
        <w:rPr>
          <w:rFonts w:hint="default"/>
          <w:sz w:val="24"/>
          <w:szCs w:val="24"/>
          <w:lang w:val="ru-RU" w:eastAsia="en-US"/>
        </w:rPr>
        <w:t>Par exemple, nous pouvons communiquer. Les animaux semblent aussi capables d’émettre et de comprendre certains signaux. Mais il existe une différence fondamentale entre la communication humaine et les mugissements ou grognements animaux. Les signaux des animaux sont toujours une réaction au présent ou au passé immédiat. L’homme, lui, par la communication, peut modéliser l’avenir. Il peut même modéliser l’inexistant. Ainsi, même la capacité de mentir est l’expression de la position royale de l’homme dans l’univers. Il n’est sans doute pas nécessaire d’expliquer longuement le lien entre parole et pensée.</w:t>
      </w:r>
    </w:p>
    <w:p w14:paraId="5C72E45A">
      <w:pPr>
        <w:ind w:firstLine="567"/>
        <w:jc w:val="both"/>
        <w:rPr>
          <w:rFonts w:hint="default"/>
          <w:sz w:val="24"/>
          <w:szCs w:val="24"/>
          <w:lang w:val="ru-RU" w:eastAsia="en-US"/>
        </w:rPr>
      </w:pPr>
      <w:r>
        <w:rPr>
          <w:rFonts w:hint="default"/>
          <w:sz w:val="24"/>
          <w:szCs w:val="24"/>
          <w:lang w:val="ru-RU" w:eastAsia="en-US"/>
        </w:rPr>
        <w:t>Nous pensons. C’est notre capacité de penser qui constitue le fondement des autres qualités que la tradition attribue à l’image de Dieu en l’homme : la liberté de la volonté, l’autonomie, l’humanité, la logique, la créativité et, par conséquent, la position royale à l’égard de toute autre créature. Il est important d’ajouter encore quelques qualités : la ressemblance à Dieu et l’immortalité de l’âme. Bien sûr, cette liste pourrait être prolongée. Il faut aussi comprendre que la frontière entre ces qualités est très fluide et que souvent l’une se transforme en l’autre. Néanmoins, nous avons esquissé le potentiel dont la réalisation dans la ressemblance doit nous conduire à la plénitude de la communion avec Dieu.</w:t>
      </w:r>
    </w:p>
    <w:p w14:paraId="44D72AAB">
      <w:pPr>
        <w:ind w:firstLine="567"/>
        <w:jc w:val="both"/>
        <w:rPr>
          <w:rFonts w:hint="default"/>
          <w:sz w:val="24"/>
          <w:szCs w:val="24"/>
          <w:lang w:val="ru-RU" w:eastAsia="en-US"/>
        </w:rPr>
      </w:pPr>
      <w:r>
        <w:rPr>
          <w:rFonts w:hint="default"/>
          <w:sz w:val="24"/>
          <w:szCs w:val="24"/>
          <w:lang w:val="ru-RU" w:eastAsia="en-US"/>
        </w:rPr>
        <w:t>Je le répète encore une fois. Je m’adresse à la majorité ordinaire en tant que représentant de cette majorité ordinaire. Comme tous les « ordinaires », je me tiens sur la toute première marche de l’Échelle bien connue — l’Échelle de saint Jean Climaque — et je la regarde de bas en haut. Je ne vois pas les marches supérieures ; je parlerai donc uniquement de ce que je vois : des marches inférieures.</w:t>
      </w:r>
    </w:p>
    <w:p w14:paraId="33F0CEA4">
      <w:pPr>
        <w:ind w:firstLine="567"/>
        <w:jc w:val="both"/>
        <w:rPr>
          <w:rFonts w:hint="default"/>
          <w:sz w:val="24"/>
          <w:szCs w:val="24"/>
          <w:lang w:val="ru-RU" w:eastAsia="en-US"/>
        </w:rPr>
      </w:pPr>
      <w:r>
        <w:rPr>
          <w:rFonts w:hint="default"/>
          <w:sz w:val="24"/>
          <w:szCs w:val="24"/>
          <w:lang w:val="ru-RU" w:eastAsia="en-US"/>
        </w:rPr>
        <w:t>Ainsi, pour comprendre en quoi consiste notre ressemblance, modélisons le développement des qualités que nous venons d’énumérer. L’Évangile peut d’ailleurs nous aider en cela. Jn 14,6 : « Jésus lui dit : Je suis le chemin, la vérité et la vie ; nul ne vient au Père que par moi. » Et un peu plus loin dans le même Évangile, nous trouvons un développement de la même pensée. Jn 18,37 : « … Jésus répondit : Tu le dis, je suis roi. Je suis né et je suis venu dans le monde pour rendre témoignage à la vérité ; quiconque est de la vérité écoute ma voix. »</w:t>
      </w:r>
    </w:p>
    <w:p w14:paraId="08F627DA">
      <w:pPr>
        <w:ind w:firstLine="567"/>
        <w:jc w:val="both"/>
        <w:rPr>
          <w:rFonts w:hint="default"/>
          <w:sz w:val="24"/>
          <w:szCs w:val="24"/>
          <w:lang w:val="ru-RU" w:eastAsia="en-US"/>
        </w:rPr>
      </w:pPr>
      <w:r>
        <w:rPr>
          <w:rFonts w:hint="default"/>
          <w:sz w:val="24"/>
          <w:szCs w:val="24"/>
          <w:lang w:val="ru-RU" w:eastAsia="en-US"/>
        </w:rPr>
        <w:t>Nous voyons donc que Jésus relie la vie spirituelle de ses disciples à la vérité. Notre Seigneur décrit la vie spirituelle de ses disciples ainsi : chemin, vérité et vie. Nous nous trouvons au bas de l’Échelle, et nous regardons cette formule : chemin, vérité et vie.</w:t>
      </w:r>
    </w:p>
    <w:p w14:paraId="48B7DC2F">
      <w:pPr>
        <w:ind w:firstLine="567"/>
        <w:jc w:val="both"/>
        <w:rPr>
          <w:rFonts w:hint="default"/>
          <w:sz w:val="24"/>
          <w:szCs w:val="24"/>
          <w:lang w:val="ru-RU" w:eastAsia="en-US"/>
        </w:rPr>
      </w:pPr>
      <w:r>
        <w:rPr>
          <w:rFonts w:hint="default"/>
          <w:sz w:val="24"/>
          <w:szCs w:val="24"/>
          <w:lang w:val="ru-RU" w:eastAsia="en-US"/>
        </w:rPr>
        <w:t>Chemin — cela signifie mouvement. Du point de vue de Jésus, la vie spirituelle suppose développement, évolution, transformation. Elle ne peut pas être statique : comprendre quelque chose une fois pour toutes et le ruminer toute sa vie. La foi doit se développer toute la vie. Il n’est sans doute pas fortuit que notre Seigneur ait souligné le caractère dynamique de notre vie spirituelle.</w:t>
      </w:r>
    </w:p>
    <w:p w14:paraId="5B5C14DD">
      <w:pPr>
        <w:ind w:firstLine="567"/>
        <w:jc w:val="both"/>
        <w:rPr>
          <w:rFonts w:hint="default"/>
          <w:sz w:val="24"/>
          <w:szCs w:val="24"/>
          <w:lang w:val="ru-RU" w:eastAsia="en-US"/>
        </w:rPr>
      </w:pPr>
      <w:r>
        <w:rPr>
          <w:rFonts w:hint="default"/>
          <w:sz w:val="24"/>
          <w:szCs w:val="24"/>
          <w:lang w:val="ru-RU" w:eastAsia="en-US"/>
        </w:rPr>
        <w:t>Vérité. « Je suis la vérité. » « Je suis né et je suis venu dans le monde pour rendre témoignage à la vérité ; quiconque est de la vérité écoute ma voix. » Faut-il vraiment décoder cela ? N’est-il pas évident que, pour Jésus, la vie spirituelle de ses disciples consiste à « rendre témoignage à la vérité » ? Et que signifie « rendre témoignage à la vérité » sinon, d’abord, chercher la vérité ? Le chrétien est chrétien dans la mesure où il est du côté de la vérité. La vérité est souvent inconfortable — surtout pour les autorités, surtout pour la majorité. Que faire alors ? D’abord regarder la Croix sur laquelle la Vérité est crucifiée. Ensuite, toujours et partout, suivre la vérité, aussi inconfortable soit-elle.</w:t>
      </w:r>
    </w:p>
    <w:p w14:paraId="191D63A1">
      <w:pPr>
        <w:ind w:firstLine="567"/>
        <w:jc w:val="both"/>
        <w:rPr>
          <w:rFonts w:hint="default"/>
          <w:sz w:val="24"/>
          <w:szCs w:val="24"/>
          <w:lang w:val="ru-RU" w:eastAsia="en-US"/>
        </w:rPr>
      </w:pPr>
      <w:r>
        <w:rPr>
          <w:rFonts w:hint="default"/>
          <w:sz w:val="24"/>
          <w:szCs w:val="24"/>
          <w:lang w:val="ru-RU" w:eastAsia="en-US"/>
        </w:rPr>
        <w:t>En réalité, le Seigneur met clairement ses disciples en garde contre le zélotisme. « Ne donnez pas les choses saintes aux chiens et ne jetez pas vos perles devant les porcs, de peur qu’ils ne les foulent aux pieds et que, se retournant, ils ne vous déchirent » (Mt 7,6). « Voici, je vous envoie comme des brebis au milieu des loups ; soyez donc prudents comme les serpents et simples comme les colombes » (Mt 10,16). Nous voyons sa réaction face à ses accusateurs au procès : le silence. Il les ignore. Son comportement est-il un exemple pour nous ? Faut-il vraiment en débattre ?</w:t>
      </w:r>
    </w:p>
    <w:p w14:paraId="6FCD117C">
      <w:pPr>
        <w:ind w:firstLine="567"/>
        <w:jc w:val="both"/>
        <w:rPr>
          <w:rFonts w:hint="default"/>
          <w:sz w:val="24"/>
          <w:szCs w:val="24"/>
          <w:lang w:val="ru-RU" w:eastAsia="en-US"/>
        </w:rPr>
      </w:pPr>
      <w:r>
        <w:rPr>
          <w:rFonts w:hint="default"/>
          <w:sz w:val="24"/>
          <w:szCs w:val="24"/>
          <w:lang w:val="ru-RU" w:eastAsia="en-US"/>
        </w:rPr>
        <w:t>Ainsi, nous avons commencé notre vie spirituelle. Nous nous sommes engagés sur le chemin de la recherche de la vérité. Où devons-nous arriver ? Que nous dit le Seigneur lui-même ?</w:t>
      </w:r>
    </w:p>
    <w:p w14:paraId="4F2E8662">
      <w:pPr>
        <w:ind w:firstLine="567"/>
        <w:jc w:val="both"/>
        <w:rPr>
          <w:rFonts w:hint="default"/>
          <w:sz w:val="24"/>
          <w:szCs w:val="24"/>
          <w:lang w:val="ru-RU" w:eastAsia="en-US"/>
        </w:rPr>
      </w:pPr>
      <w:r>
        <w:rPr>
          <w:rFonts w:hint="default"/>
          <w:sz w:val="24"/>
          <w:szCs w:val="24"/>
          <w:lang w:val="ru-RU" w:eastAsia="en-US"/>
        </w:rPr>
        <w:t>Vie. « Je suis la vie. »</w:t>
      </w:r>
    </w:p>
    <w:p w14:paraId="2E8C6B96">
      <w:pPr>
        <w:ind w:firstLine="567"/>
        <w:jc w:val="both"/>
        <w:rPr>
          <w:rFonts w:hint="default"/>
          <w:sz w:val="24"/>
          <w:szCs w:val="24"/>
          <w:lang w:val="ru-RU" w:eastAsia="en-US"/>
        </w:rPr>
      </w:pPr>
      <w:r>
        <w:rPr>
          <w:rFonts w:hint="default"/>
          <w:sz w:val="24"/>
          <w:szCs w:val="24"/>
          <w:lang w:val="ru-RU" w:eastAsia="en-US"/>
        </w:rPr>
        <w:t>Étrange. Nous nous attendions plutôt à entendre parler de croix, de souffrance, d’endurance au minimum. Et l’on nous dit : vie. Cela signifie que, selon le Christ, la vie spirituelle doit conduire à une intensification, à une augmentation de la vie. Cela peut sembler étrange, mais c’est bien cela. Au fur et à mesure que le croyant progresse sur le « chemin vers la vérité », les forces nécessaires à ce progrès doivent croître. Comment interpréter autrement « chemin, vérité et vie » ? Notre Seigneur affirme clairement que, à mesure que nous « croissons dans la foi », la vie et la force pour la foi doivent augmenter.</w:t>
      </w:r>
    </w:p>
    <w:p w14:paraId="2005E4D5">
      <w:pPr>
        <w:ind w:firstLine="567"/>
        <w:jc w:val="both"/>
        <w:rPr>
          <w:rFonts w:hint="default"/>
          <w:sz w:val="24"/>
          <w:szCs w:val="24"/>
          <w:lang w:val="ru-RU" w:eastAsia="en-US"/>
        </w:rPr>
      </w:pPr>
      <w:r>
        <w:rPr>
          <w:rFonts w:hint="default"/>
          <w:sz w:val="24"/>
          <w:szCs w:val="24"/>
          <w:lang w:val="ru-RU" w:eastAsia="en-US"/>
        </w:rPr>
        <w:t>Et si nous ne voyons pas cela dans notre vie ? Alors nous ne sommes pas sur le chemin que le Seigneur nous a indiqué. Désolé. Le principe du tiers exclu est universel dans cet univers.</w:t>
      </w:r>
    </w:p>
    <w:p w14:paraId="1EBB7D50">
      <w:pPr>
        <w:ind w:firstLine="567"/>
        <w:jc w:val="both"/>
        <w:rPr>
          <w:rFonts w:hint="default"/>
          <w:sz w:val="24"/>
          <w:szCs w:val="24"/>
          <w:lang w:val="ru-RU" w:eastAsia="en-US"/>
        </w:rPr>
      </w:pPr>
      <w:r>
        <w:rPr>
          <w:rFonts w:hint="default"/>
          <w:sz w:val="24"/>
          <w:szCs w:val="24"/>
          <w:lang w:val="ru-RU" w:eastAsia="en-US"/>
        </w:rPr>
        <w:t>Revenons à l’image et à la ressemblance. Nous avons esquissé l’image de Dieu en l’homme, puis indiqué sommairement comment cette image doit se réaliser dans la ressemblance.</w:t>
      </w:r>
    </w:p>
    <w:p w14:paraId="03C2F73E">
      <w:pPr>
        <w:ind w:firstLine="567"/>
        <w:jc w:val="both"/>
        <w:rPr>
          <w:rFonts w:hint="default"/>
          <w:sz w:val="24"/>
          <w:szCs w:val="24"/>
          <w:lang w:val="ru-RU" w:eastAsia="en-US"/>
        </w:rPr>
      </w:pPr>
      <w:r>
        <w:rPr>
          <w:rFonts w:hint="default"/>
          <w:sz w:val="24"/>
          <w:szCs w:val="24"/>
          <w:lang w:val="ru-RU" w:eastAsia="en-US"/>
        </w:rPr>
        <w:t>Où sont donc les capacités de super-héros ? D’où naît l’héroïsme ? Et surtout — où est la liberté du choix ?</w:t>
      </w:r>
    </w:p>
    <w:p w14:paraId="7BD812AB">
      <w:pPr>
        <w:ind w:firstLine="567"/>
        <w:jc w:val="both"/>
        <w:rPr>
          <w:rFonts w:hint="default"/>
          <w:sz w:val="24"/>
          <w:szCs w:val="24"/>
          <w:lang w:val="ru-RU" w:eastAsia="en-US"/>
        </w:rPr>
      </w:pPr>
      <w:r>
        <w:rPr>
          <w:rFonts w:hint="default"/>
          <w:sz w:val="24"/>
          <w:szCs w:val="24"/>
          <w:lang w:val="ru-RU" w:eastAsia="en-US"/>
        </w:rPr>
        <w:t>Il me semble que tout commence par un choix « en faveur » de la vérité. Lorsqu’un homme prend intérieurement la décision consciente d’être toujours et partout du côté de la vérité, quelque chose se produit.</w:t>
      </w:r>
    </w:p>
    <w:p w14:paraId="7D1CC6E4">
      <w:pPr>
        <w:ind w:firstLine="567"/>
        <w:jc w:val="both"/>
        <w:rPr>
          <w:rFonts w:hint="default"/>
          <w:sz w:val="24"/>
          <w:szCs w:val="24"/>
          <w:lang w:val="ru-RU" w:eastAsia="en-US"/>
        </w:rPr>
      </w:pPr>
      <w:r>
        <w:rPr>
          <w:rFonts w:hint="default"/>
          <w:sz w:val="24"/>
          <w:szCs w:val="24"/>
          <w:lang w:val="ru-RU" w:eastAsia="en-US"/>
        </w:rPr>
        <w:t>En réalité, les événements les plus importants se déroulent « à l’intérieur ». Les déclarations sont beaucoup moins essentielles. Elles n’ont de poids que lorsqu’elles reposent sur des décisions intérieures profondes et puissantes. Lorsque l’homme se découvre lui-même dans son monde intérieur, dans son microcosme, il ne peut plus rester simplement une partie du socius, une projection de l’expérience extérieure. Dans la recherche honnête et cohérente de la vérité, l’homme finit par se découvrir lui-même, par découvrir l’immensité de son monde intérieur. Alors surgit la question : dans quelle mesure ce monde intérieur est-il réel et comment est-il lié au monde extérieur ? Une quête sincère du sens, de la logique, conduit inévitablement au Premier Sens, au Logos des logoi.</w:t>
      </w:r>
    </w:p>
    <w:p w14:paraId="4CF85091">
      <w:pPr>
        <w:ind w:firstLine="567"/>
        <w:jc w:val="both"/>
        <w:rPr>
          <w:rFonts w:hint="default"/>
          <w:sz w:val="24"/>
          <w:szCs w:val="24"/>
          <w:lang w:val="ru-RU" w:eastAsia="en-US"/>
        </w:rPr>
      </w:pPr>
      <w:r>
        <w:rPr>
          <w:rFonts w:hint="default"/>
          <w:sz w:val="24"/>
          <w:szCs w:val="24"/>
          <w:lang w:val="ru-RU" w:eastAsia="en-US"/>
        </w:rPr>
        <w:t>Le langage humain — tout langage humain — décrit de manière fascinante la relation de l’homme à la vérité. Dans toutes les langues, cette relation a un caractère personnel. On peut s’approcher de la vérité. On peut s’en éloigner. On peut l’offenser. On peut la respecter. La vérité peut récompenser. Elle peut punir. Dans toute langue, même la plus séculière, les relations avec la vérité sont décrites comme des relations interpersonnelles. N’est-ce pas un signe que c’est précisément la relation à la vérité qui constitue la personne en tant que personne ?</w:t>
      </w:r>
    </w:p>
    <w:p w14:paraId="61B4BCA3">
      <w:pPr>
        <w:ind w:firstLine="567"/>
        <w:jc w:val="both"/>
        <w:rPr>
          <w:rFonts w:hint="default"/>
          <w:sz w:val="24"/>
          <w:szCs w:val="24"/>
          <w:lang w:val="ru-RU" w:eastAsia="en-US"/>
        </w:rPr>
      </w:pPr>
      <w:r>
        <w:rPr>
          <w:rFonts w:hint="default"/>
          <w:sz w:val="24"/>
          <w:szCs w:val="24"/>
          <w:lang w:val="ru-RU" w:eastAsia="en-US"/>
        </w:rPr>
        <w:t>Pourquoi, dans le langage de l’Église, le baptême — c’est-à-dire le baptême au nom de la Vérité — est-il appelé naissance ? Parce qu’en nous « revêtant » de la Vérité, nous naissons en tant que personne véritable, en tant qu’image de la Personne.</w:t>
      </w:r>
    </w:p>
    <w:p w14:paraId="566DA5E5">
      <w:pPr>
        <w:ind w:firstLine="567"/>
        <w:jc w:val="both"/>
        <w:rPr>
          <w:rFonts w:hint="default"/>
          <w:sz w:val="24"/>
          <w:szCs w:val="24"/>
          <w:lang w:val="ru-RU" w:eastAsia="en-US"/>
        </w:rPr>
      </w:pPr>
      <w:r>
        <w:rPr>
          <w:rFonts w:hint="default"/>
          <w:sz w:val="24"/>
          <w:szCs w:val="24"/>
          <w:lang w:val="ru-RU" w:eastAsia="en-US"/>
        </w:rPr>
        <w:t>Pourquoi, dans le langage de l’Église, le péché est-il appelé « mort » ? Parce qu’en perdant la connexion, la communication avec la Vérité, la personne en l’homme meurt. L’homme perd l’image.</w:t>
      </w:r>
    </w:p>
    <w:p w14:paraId="4152B99F">
      <w:pPr>
        <w:ind w:firstLine="567"/>
        <w:jc w:val="both"/>
        <w:rPr>
          <w:rFonts w:hint="default"/>
          <w:sz w:val="24"/>
          <w:szCs w:val="24"/>
          <w:lang w:val="ru-RU" w:eastAsia="en-US"/>
        </w:rPr>
      </w:pPr>
      <w:r>
        <w:rPr>
          <w:rFonts w:hint="default"/>
          <w:sz w:val="24"/>
          <w:szCs w:val="24"/>
          <w:lang w:val="ru-RU" w:eastAsia="en-US"/>
        </w:rPr>
        <w:t>Comprenons-nous maintenant pourquoi l’Église parle de « vie éternelle » et de « mort éternelle » ?</w:t>
      </w:r>
    </w:p>
    <w:p w14:paraId="510EB0BB">
      <w:pPr>
        <w:ind w:firstLine="567"/>
        <w:jc w:val="both"/>
        <w:rPr>
          <w:rFonts w:hint="default"/>
          <w:sz w:val="24"/>
          <w:szCs w:val="24"/>
          <w:lang w:val="ru-RU" w:eastAsia="en-US"/>
        </w:rPr>
      </w:pPr>
      <w:r>
        <w:rPr>
          <w:rFonts w:hint="default"/>
          <w:sz w:val="24"/>
          <w:szCs w:val="24"/>
          <w:lang w:val="ru-RU" w:eastAsia="en-US"/>
        </w:rPr>
        <w:t>En résumant l’époque clé de l’histoire de la pensée, Aristote a formulé la question fondamentale de la philosophie : « Qu’est-ce que l’être ? » Mille ans auparavant, au buisson ardent, Moïse avait reçu la réponse à cette question, qui n’avait pas encore été posée. La version canonique rapporte que la réponse fut : « Je suis Celui qui est. » Autrement dit, la réponse à la question « Qu’est-ce que l’être ? » n’est pas un « quoi », mais un « qui ».</w:t>
      </w:r>
    </w:p>
    <w:p w14:paraId="356D2270">
      <w:pPr>
        <w:ind w:firstLine="567"/>
        <w:jc w:val="both"/>
        <w:rPr>
          <w:rFonts w:hint="default"/>
          <w:sz w:val="24"/>
          <w:szCs w:val="24"/>
          <w:lang w:val="ru-RU" w:eastAsia="en-US"/>
        </w:rPr>
      </w:pPr>
      <w:r>
        <w:rPr>
          <w:rFonts w:hint="default"/>
          <w:sz w:val="24"/>
          <w:szCs w:val="24"/>
          <w:lang w:val="ru-RU" w:eastAsia="en-US"/>
        </w:rPr>
        <w:t>Poursuivons nos observations. Lorsque l’homme pose dans sa vie la question de la vérité, nous observons toujours une croissance radicale de l’« ampleur de la personnalité ». À ma connaissance, la psychologie moderne n’a pas encore étudié le type de personnalité messianique ; il n’existe donc pas encore de méthodologie scientifique pour mesurer cette « ampleur ». Ajoutons seulement que, comme le montre l’expérience, ces personnalités connaissent toujours leur « mission ». Et, si je comprends correctement le langage humain, « mission » implique toujours « vision ». Remarquez comment la tentative même de s’approcher de la vérité influence la physiologie de l’homme ! Faut-il vraiment l’expliquer ?</w:t>
      </w:r>
    </w:p>
    <w:p w14:paraId="7213C26E">
      <w:pPr>
        <w:ind w:firstLine="567"/>
        <w:jc w:val="both"/>
        <w:rPr>
          <w:rFonts w:hint="default"/>
          <w:sz w:val="24"/>
          <w:szCs w:val="24"/>
          <w:lang w:val="ru-RU" w:eastAsia="en-US"/>
        </w:rPr>
      </w:pPr>
      <w:r>
        <w:rPr>
          <w:rFonts w:hint="default"/>
          <w:sz w:val="24"/>
          <w:szCs w:val="24"/>
          <w:lang w:val="ru-RU" w:eastAsia="en-US"/>
        </w:rPr>
        <w:t>En conclusion.</w:t>
      </w:r>
    </w:p>
    <w:p w14:paraId="3870AA35">
      <w:pPr>
        <w:ind w:firstLine="567"/>
        <w:jc w:val="both"/>
        <w:rPr>
          <w:rFonts w:hint="default"/>
          <w:sz w:val="24"/>
          <w:szCs w:val="24"/>
          <w:lang w:val="ru-RU" w:eastAsia="en-US"/>
        </w:rPr>
      </w:pPr>
      <w:r>
        <w:rPr>
          <w:rFonts w:hint="default"/>
          <w:sz w:val="24"/>
          <w:szCs w:val="24"/>
          <w:lang w:val="ru-RU" w:eastAsia="en-US"/>
        </w:rPr>
        <w:t>Nous en sommes arrivés à la psychologie — voire à la physiologie — du type de personnalité messianique. Rappelons ce que signifie « Christ » : le Christ est la transcription grecque du mot hébreu qui signifie littéralement « oint ». En hébreu : Mashiah, le Messie. Revenons au point de départ. Que signifie donc « chrétien » ou « chrétien » ? Cela signifie « celui qui suit le Messie », autrement dit « messianique ».</w:t>
      </w:r>
    </w:p>
    <w:p w14:paraId="7A1845D8">
      <w:pPr>
        <w:ind w:firstLine="567"/>
        <w:jc w:val="both"/>
        <w:rPr>
          <w:rFonts w:hint="default"/>
          <w:sz w:val="24"/>
          <w:szCs w:val="24"/>
          <w:lang w:val="ru-RU" w:eastAsia="en-US"/>
        </w:rPr>
      </w:pPr>
      <w:r>
        <w:rPr>
          <w:rFonts w:hint="default"/>
          <w:sz w:val="24"/>
          <w:szCs w:val="24"/>
          <w:lang w:val="ru-RU" w:eastAsia="en-US"/>
        </w:rPr>
        <w:t>Si nous sommes réellement liés à notre Messie, est-il surprenant que notre physiologie elle-même en soit transformée ?</w:t>
      </w:r>
    </w:p>
    <w:p w14:paraId="38269CAB">
      <w:pPr>
        <w:ind w:firstLine="567"/>
        <w:jc w:val="both"/>
        <w:rPr>
          <w:rFonts w:hint="default"/>
          <w:sz w:val="24"/>
          <w:szCs w:val="24"/>
          <w:lang w:val="ru-RU" w:eastAsia="en-US"/>
        </w:rPr>
      </w:pPr>
      <w:r>
        <w:rPr>
          <w:rFonts w:hint="default"/>
          <w:sz w:val="24"/>
          <w:szCs w:val="24"/>
          <w:lang w:val="ru-RU" w:eastAsia="en-US"/>
        </w:rPr>
        <w:t>Pour moi, le cercle est bouclé. Tout a trouvé sa place.</w:t>
      </w:r>
    </w:p>
    <w:p w14:paraId="7310BAEE">
      <w:pPr>
        <w:ind w:firstLine="567"/>
        <w:jc w:val="both"/>
        <w:rPr>
          <w:rFonts w:hint="default"/>
          <w:sz w:val="24"/>
          <w:szCs w:val="24"/>
          <w:lang w:val="ru-RU" w:eastAsia="en-US"/>
        </w:rPr>
      </w:pPr>
      <w:r>
        <w:rPr>
          <w:rFonts w:hint="default"/>
          <w:sz w:val="24"/>
          <w:szCs w:val="24"/>
          <w:lang w:val="ru-RU" w:eastAsia="en-US"/>
        </w:rPr>
        <w:t>J’espère que tout est devenu clair aussi pour toi, cher lecteur.</w:t>
      </w:r>
    </w:p>
    <w:p w14:paraId="4E4463FC">
      <w:pPr>
        <w:ind w:firstLine="567"/>
        <w:jc w:val="both"/>
        <w:rPr>
          <w:rFonts w:hint="default"/>
          <w:sz w:val="24"/>
          <w:szCs w:val="24"/>
          <w:lang w:val="ru-RU" w:eastAsia="en-US"/>
        </w:rPr>
      </w:pPr>
      <w:r>
        <w:rPr>
          <w:rFonts w:hint="default"/>
          <w:sz w:val="24"/>
          <w:szCs w:val="24"/>
          <w:lang w:val="ru-RU" w:eastAsia="en-US"/>
        </w:rPr>
        <w:t>Если мы не просто декларируем приверженность Христу, а пытаемся в этой, в реальной жизни последовать за ним, перед нами неизбежно возникает ряд вопросов. Я попытNous avons essayé d’examiner une partie de ces questions. Il semble que nous ayons découvert que l’intériorisation de l’enseignement et de l’identité du Christ nous transforme — et nous transforme radicalement. Il me semble même que cela se produit au niveau physiologique.</w:t>
      </w:r>
    </w:p>
    <w:p w14:paraId="5BF99F4E">
      <w:pPr>
        <w:ind w:firstLine="567"/>
        <w:jc w:val="both"/>
        <w:rPr>
          <w:rFonts w:hint="default"/>
          <w:sz w:val="24"/>
          <w:szCs w:val="24"/>
          <w:lang w:val="ru-RU" w:eastAsia="en-US"/>
        </w:rPr>
      </w:pPr>
      <w:r>
        <w:rPr>
          <w:rFonts w:hint="default"/>
          <w:sz w:val="24"/>
          <w:szCs w:val="24"/>
          <w:lang w:val="ru-RU" w:eastAsia="en-US"/>
        </w:rPr>
        <w:t>Poursuivons ces observations.</w:t>
      </w:r>
    </w:p>
    <w:p w14:paraId="7F438B11">
      <w:pPr>
        <w:ind w:firstLine="567"/>
        <w:jc w:val="both"/>
        <w:rPr>
          <w:rFonts w:hint="default"/>
          <w:sz w:val="24"/>
          <w:szCs w:val="24"/>
          <w:lang w:val="ru-RU" w:eastAsia="en-US"/>
        </w:rPr>
      </w:pPr>
      <w:r>
        <w:rPr>
          <w:rFonts w:hint="default"/>
          <w:sz w:val="24"/>
          <w:szCs w:val="24"/>
          <w:lang w:val="ru-RU" w:eastAsia="en-US"/>
        </w:rPr>
        <w:t>Nous discutons de la manière dont la foi chrétienne — la foi en Jésus-Christ comme Dieu et Sauveur — peut nous aider à restructurer notre vie sur des bases nouvelles, plus « spirituelles ». Autrement dit, nous essayons d’explorer la fonction de la foi.</w:t>
      </w:r>
    </w:p>
    <w:p w14:paraId="670A3F33">
      <w:pPr>
        <w:ind w:firstLine="567"/>
        <w:jc w:val="both"/>
        <w:rPr>
          <w:rFonts w:hint="default"/>
          <w:sz w:val="24"/>
          <w:szCs w:val="24"/>
          <w:lang w:val="ru-RU" w:eastAsia="en-US"/>
        </w:rPr>
      </w:pPr>
      <w:r>
        <w:rPr>
          <w:rFonts w:hint="default"/>
          <w:sz w:val="24"/>
          <w:szCs w:val="24"/>
          <w:lang w:val="ru-RU" w:eastAsia="en-US"/>
        </w:rPr>
        <w:t>Je propose de poser la question exactement ainsi : quelle est la fonction de la foi ? Que peut-elle et que doit-elle nous donner ?</w:t>
      </w:r>
    </w:p>
    <w:p w14:paraId="1B0EA91D">
      <w:pPr>
        <w:ind w:firstLine="567"/>
        <w:jc w:val="both"/>
        <w:rPr>
          <w:rFonts w:hint="default"/>
          <w:sz w:val="24"/>
          <w:szCs w:val="24"/>
          <w:lang w:val="ru-RU" w:eastAsia="en-US"/>
        </w:rPr>
      </w:pPr>
      <w:r>
        <w:rPr>
          <w:rFonts w:hint="default"/>
          <w:sz w:val="24"/>
          <w:szCs w:val="24"/>
          <w:lang w:val="ru-RU" w:eastAsia="en-US"/>
        </w:rPr>
        <w:t>D’un point de vue pratique, la foi chrétienne devrait aider le croyant à résoudre au moins deux tâches.</w:t>
      </w:r>
    </w:p>
    <w:p w14:paraId="0FB5D98D">
      <w:pPr>
        <w:ind w:firstLine="567"/>
        <w:jc w:val="both"/>
        <w:rPr>
          <w:rFonts w:hint="default"/>
          <w:sz w:val="24"/>
          <w:szCs w:val="24"/>
          <w:lang w:val="ru-RU" w:eastAsia="en-US"/>
        </w:rPr>
      </w:pPr>
      <w:r>
        <w:rPr>
          <w:rFonts w:hint="default"/>
          <w:sz w:val="24"/>
          <w:szCs w:val="24"/>
          <w:lang w:val="ru-RU" w:eastAsia="en-US"/>
        </w:rPr>
        <w:t>Première tâche : l’adéquation</w:t>
      </w:r>
    </w:p>
    <w:p w14:paraId="7F42C411">
      <w:pPr>
        <w:ind w:firstLine="567"/>
        <w:jc w:val="both"/>
        <w:rPr>
          <w:rFonts w:hint="default"/>
          <w:sz w:val="24"/>
          <w:szCs w:val="24"/>
          <w:lang w:val="ru-RU" w:eastAsia="en-US"/>
        </w:rPr>
      </w:pPr>
      <w:r>
        <w:rPr>
          <w:rFonts w:hint="default"/>
          <w:sz w:val="24"/>
          <w:szCs w:val="24"/>
          <w:lang w:val="ru-RU" w:eastAsia="en-US"/>
        </w:rPr>
        <w:t>Dès notre naissance, le Seigneur Dieu nous a dotés de la capacité de créer notre monde intérieur. Malheureusement, nous utilisons le plus souvent cette capacité sans l’attention ni la révérence nécessaires. Au lieu de développer et d’approfondir ce monde intérieur — qui devrait nous aider à maîtriser le monde extérieur — nous construisons généralement un modèle plat, presque bidimensionnel, en tout cas monochrome, de la réalité environnante, limité à la zone de contact immédiat. Puis nous tentons de nous cacher dans cette fiction primitive pour échapper à la responsabilité qu’exige une rencontre authentique avec la plénitude du réel.</w:t>
      </w:r>
    </w:p>
    <w:p w14:paraId="00A89A93">
      <w:pPr>
        <w:ind w:firstLine="567"/>
        <w:jc w:val="both"/>
        <w:rPr>
          <w:rFonts w:hint="default"/>
          <w:sz w:val="24"/>
          <w:szCs w:val="24"/>
          <w:lang w:val="ru-RU" w:eastAsia="en-US"/>
        </w:rPr>
      </w:pPr>
      <w:r>
        <w:rPr>
          <w:rFonts w:hint="default"/>
          <w:sz w:val="24"/>
          <w:szCs w:val="24"/>
          <w:lang w:val="ru-RU" w:eastAsia="en-US"/>
        </w:rPr>
        <w:t>Depuis trois cents ans, nous proclamons notre attachement aux valeurs des Lumières, mais nous n’avons toujours pas posé la question de la qualité, du degré de conscience de l’homme. Dans l’immense majorité des cas, l’être humain continue de vivre selon ses instincts et ses impulsions inconscientes. Il est d’autant plus étrange d’observer cela dans le milieu chrétien, ecclésial.</w:t>
      </w:r>
    </w:p>
    <w:p w14:paraId="1534C0FE">
      <w:pPr>
        <w:ind w:firstLine="567"/>
        <w:jc w:val="both"/>
        <w:rPr>
          <w:rFonts w:hint="default"/>
          <w:sz w:val="24"/>
          <w:szCs w:val="24"/>
          <w:lang w:val="ru-RU" w:eastAsia="en-US"/>
        </w:rPr>
      </w:pPr>
      <w:r>
        <w:rPr>
          <w:rFonts w:hint="default"/>
          <w:sz w:val="24"/>
          <w:szCs w:val="24"/>
          <w:lang w:val="ru-RU" w:eastAsia="en-US"/>
        </w:rPr>
        <w:t>Dans l’Église, on parle beaucoup d’humilité. Elle est très souvent — voire trop souvent — présentée comme la plus haute des vertus. Mais l’humilité est généralement comprise comme une qualité quasi surnaturelle, surgissant soudain chez tel ou tel saint à la suite d’un effort surhumain, le plus souvent ascétique. Je crains qu’il s’agisse là encore d’un problème de langage.</w:t>
      </w:r>
    </w:p>
    <w:p w14:paraId="062DA82D">
      <w:pPr>
        <w:ind w:firstLine="567"/>
        <w:jc w:val="both"/>
        <w:rPr>
          <w:rFonts w:hint="default"/>
          <w:sz w:val="24"/>
          <w:szCs w:val="24"/>
          <w:lang w:val="ru-RU" w:eastAsia="en-US"/>
        </w:rPr>
      </w:pPr>
      <w:r>
        <w:rPr>
          <w:rFonts w:hint="default"/>
          <w:sz w:val="24"/>
          <w:szCs w:val="24"/>
          <w:lang w:val="ru-RU" w:eastAsia="en-US"/>
        </w:rPr>
        <w:t>Le mot grec qui désigne l’antipode de l’humilité est ὑπερηφάνεια — littéralement : « paraître plus grand que l’on est ». En grec, c’est simple. Il existe d’ailleurs un analogue positif de la « fierté » : καμαρώνω, καμάρι. Autrement dit, la langue grecque distingue l’orgueil négatif d’une fierté neutre, voire positive. Cette distinction éclaire mieux la fonction positive de l’humilité. Il ne s’agit pas d’auto-humiliation, mais d’une adéquation naturelle. Faut-il expliquer que l’inadéquation est mauvaise et, en fin de compte, simplement désavantageuse ?</w:t>
      </w:r>
    </w:p>
    <w:p w14:paraId="5983429C">
      <w:pPr>
        <w:ind w:firstLine="567"/>
        <w:jc w:val="both"/>
        <w:rPr>
          <w:rFonts w:hint="default"/>
          <w:sz w:val="24"/>
          <w:szCs w:val="24"/>
          <w:lang w:val="ru-RU" w:eastAsia="en-US"/>
        </w:rPr>
      </w:pPr>
      <w:r>
        <w:rPr>
          <w:rFonts w:hint="default"/>
          <w:sz w:val="24"/>
          <w:szCs w:val="24"/>
          <w:lang w:val="ru-RU" w:eastAsia="en-US"/>
        </w:rPr>
        <w:t>Ainsi, la première tâche que doit accomplir une foi chrétienne saine est d’apprendre au croyant l’adéquation. Dans le langage de la foi, cette qualité s’appelle « humilité ». Le croyant doit apprendre à voir le monde tel qu’il est réellement, et non à vivre dans un univers d’illusions, de fantasmes et de phobies. Autrement dit, l’humilité véritable devrait pousser le croyant sur le chemin de la recherche philosophique — si c’est réellement de l’humilité et non un simple discours humble.</w:t>
      </w:r>
    </w:p>
    <w:p w14:paraId="09673032">
      <w:pPr>
        <w:ind w:firstLine="567"/>
        <w:jc w:val="both"/>
        <w:rPr>
          <w:rFonts w:hint="default"/>
          <w:sz w:val="24"/>
          <w:szCs w:val="24"/>
          <w:lang w:val="ru-RU" w:eastAsia="en-US"/>
        </w:rPr>
      </w:pPr>
      <w:r>
        <w:rPr>
          <w:rFonts w:hint="default"/>
          <w:sz w:val="24"/>
          <w:szCs w:val="24"/>
          <w:lang w:val="ru-RU" w:eastAsia="en-US"/>
        </w:rPr>
        <w:t>Deuxième tâche : le maintien de l’optimisme</w:t>
      </w:r>
    </w:p>
    <w:p w14:paraId="5044A120">
      <w:pPr>
        <w:ind w:firstLine="567"/>
        <w:jc w:val="both"/>
        <w:rPr>
          <w:rFonts w:hint="default"/>
          <w:sz w:val="24"/>
          <w:szCs w:val="24"/>
          <w:lang w:val="ru-RU" w:eastAsia="en-US"/>
        </w:rPr>
      </w:pPr>
      <w:r>
        <w:rPr>
          <w:rFonts w:hint="default"/>
          <w:sz w:val="24"/>
          <w:szCs w:val="24"/>
          <w:lang w:val="ru-RU" w:eastAsia="en-US"/>
        </w:rPr>
        <w:t>La seconde tâche, tout aussi fondamentale, que la foi chrétienne doit remplir est le maintien de l’optimisme.</w:t>
      </w:r>
    </w:p>
    <w:p w14:paraId="773638A0">
      <w:pPr>
        <w:ind w:firstLine="567"/>
        <w:jc w:val="both"/>
        <w:rPr>
          <w:rFonts w:hint="default"/>
          <w:sz w:val="24"/>
          <w:szCs w:val="24"/>
          <w:lang w:val="ru-RU" w:eastAsia="en-US"/>
        </w:rPr>
      </w:pPr>
      <w:r>
        <w:rPr>
          <w:rFonts w:hint="default"/>
          <w:sz w:val="24"/>
          <w:szCs w:val="24"/>
          <w:lang w:val="ru-RU" w:eastAsia="en-US"/>
        </w:rPr>
        <w:t>Nous avons convenu que nous devons voir le monde tel qu’il est. Or le monde autour de nous est toujours, d’une certaine manière, un enfer. Toute vie humaine est une tragédie. Et pourtant, nous devons, dans cet enfer, discerner le Ciel, discerner le paradis.</w:t>
      </w:r>
    </w:p>
    <w:p w14:paraId="51896310">
      <w:pPr>
        <w:ind w:firstLine="567"/>
        <w:jc w:val="both"/>
        <w:rPr>
          <w:rFonts w:hint="default"/>
          <w:sz w:val="24"/>
          <w:szCs w:val="24"/>
          <w:lang w:val="ru-RU" w:eastAsia="en-US"/>
        </w:rPr>
      </w:pPr>
      <w:r>
        <w:rPr>
          <w:rFonts w:hint="default"/>
          <w:sz w:val="24"/>
          <w:szCs w:val="24"/>
          <w:lang w:val="ru-RU" w:eastAsia="en-US"/>
        </w:rPr>
        <w:t>Schizophrénie ?</w:t>
      </w:r>
    </w:p>
    <w:p w14:paraId="13ABBABD">
      <w:pPr>
        <w:ind w:firstLine="567"/>
        <w:jc w:val="both"/>
        <w:rPr>
          <w:rFonts w:hint="default"/>
          <w:sz w:val="24"/>
          <w:szCs w:val="24"/>
          <w:lang w:val="ru-RU" w:eastAsia="en-US"/>
        </w:rPr>
      </w:pPr>
      <w:r>
        <w:rPr>
          <w:rFonts w:hint="default"/>
          <w:sz w:val="24"/>
          <w:szCs w:val="24"/>
          <w:lang w:val="ru-RU" w:eastAsia="en-US"/>
        </w:rPr>
        <w:t>Nous affirmons que notre Dieu est omniprésent et tout-puissant. Cela signifie qu’Il est présent dans toute cette horreur. Cela signifie aussi qu’Il porte la responsabilité de toute cette horreur et de toutes ces tragédies. Cela signifie enfin qu’au cœur même de cette horreur et de ces tragédies il y a une logique, un sens — un sens humain.</w:t>
      </w:r>
    </w:p>
    <w:p w14:paraId="0419E50E">
      <w:pPr>
        <w:ind w:firstLine="567"/>
        <w:jc w:val="both"/>
        <w:rPr>
          <w:rFonts w:hint="default"/>
          <w:sz w:val="24"/>
          <w:szCs w:val="24"/>
          <w:lang w:val="ru-RU" w:eastAsia="en-US"/>
        </w:rPr>
      </w:pPr>
      <w:r>
        <w:rPr>
          <w:rFonts w:hint="default"/>
          <w:sz w:val="24"/>
          <w:szCs w:val="24"/>
          <w:lang w:val="ru-RU" w:eastAsia="en-US"/>
        </w:rPr>
        <w:t>Nous avons dit que nous parlions de « gens normaux », c’est-à-dire de personnes à identité messianique. Ce sont ceux qui, en toute circonstance, sont prêts à chercher la solution plutôt qu’à se lamenter sur le problème. Ils croient que le Royaume des Cieux les attend — un Royaume où tout est parfait. Ils savent que leur vie est une préparation à cette vie-là. Ils savent — ils en ont fait l’expérience maintes fois — que le Père céleste leur montrera toujours le bon chemin. Et si ce chemin est encore celui de la Croix, ils y sont habitués.</w:t>
      </w:r>
    </w:p>
    <w:p w14:paraId="76E6AF34">
      <w:pPr>
        <w:ind w:firstLine="567"/>
        <w:jc w:val="both"/>
        <w:rPr>
          <w:rFonts w:hint="default"/>
          <w:sz w:val="24"/>
          <w:szCs w:val="24"/>
          <w:lang w:val="ru-RU" w:eastAsia="en-US"/>
        </w:rPr>
      </w:pPr>
      <w:r>
        <w:rPr>
          <w:rFonts w:hint="default"/>
          <w:sz w:val="24"/>
          <w:szCs w:val="24"/>
          <w:lang w:val="ru-RU" w:eastAsia="en-US"/>
        </w:rPr>
        <w:t>L’expérience d’une vie chrétienne réelle est une expérience de recherche du sens et de la vérité, une expérience d’auto-formation permanente. Se tenir devant la Vérité — ce que la Bible exprime par « il marchait devant Dieu » — donne son adrénaline. Mais les hommes restent des hommes. La douleur reste douleur. Le sacrifice reste sacrifice. Pourtant, une autre expérience se forme.</w:t>
      </w:r>
    </w:p>
    <w:p w14:paraId="55C47298">
      <w:pPr>
        <w:ind w:firstLine="567"/>
        <w:jc w:val="both"/>
        <w:rPr>
          <w:rFonts w:hint="default"/>
          <w:sz w:val="24"/>
          <w:szCs w:val="24"/>
          <w:lang w:val="ru-RU" w:eastAsia="en-US"/>
        </w:rPr>
      </w:pPr>
      <w:r>
        <w:rPr>
          <w:rFonts w:hint="default"/>
          <w:sz w:val="24"/>
          <w:szCs w:val="24"/>
          <w:lang w:val="ru-RU" w:eastAsia="en-US"/>
        </w:rPr>
        <w:t>Le croyant perçoit autrement l’ampleur des problèmes qu’il affronte. La recherche constante de la présence de Dieu apprend à voir cette présence là où d’autres ne la voient pas. Certes, le silence de Dieu est alors ressenti plus intensément encore. Cette connaissance — ou cette espérance ferme — vient avec l’expérience. Cette expérience a un commencement mais pas de fin. Il y aura toujours une preuve que « tu as cherché trop peu ». Et après tout, il reste l’humilité. L’humilité et la gratitude.</w:t>
      </w:r>
    </w:p>
    <w:p w14:paraId="538D9FCC">
      <w:pPr>
        <w:ind w:firstLine="567"/>
        <w:jc w:val="both"/>
        <w:rPr>
          <w:rFonts w:hint="default"/>
          <w:sz w:val="24"/>
          <w:szCs w:val="24"/>
          <w:lang w:val="ru-RU" w:eastAsia="en-US"/>
        </w:rPr>
      </w:pPr>
      <w:r>
        <w:rPr>
          <w:rFonts w:hint="default"/>
          <w:sz w:val="24"/>
          <w:szCs w:val="24"/>
          <w:lang w:val="ru-RU" w:eastAsia="en-US"/>
        </w:rPr>
        <w:t>C’est une opération logique simple. Encore une fois, quelque chose d’inacceptable se produit, encore une fois les espoirs s’effondrent. Et la même question revient : « Pourquoi, Seigneur ? » Ou bien : « Quand cela finira-t-il, Seigneur ? » Mais dans tous les cas, tu ne romps pas la communication avec Dieu. Tu Lui confies la responsabilité, plutôt qu’à un quelconque idiot, et tu attends Sa réponse.</w:t>
      </w:r>
    </w:p>
    <w:p w14:paraId="3EA5A4C8">
      <w:pPr>
        <w:ind w:firstLine="567"/>
        <w:jc w:val="both"/>
        <w:rPr>
          <w:rFonts w:hint="default"/>
          <w:sz w:val="24"/>
          <w:szCs w:val="24"/>
          <w:lang w:val="ru-RU" w:eastAsia="en-US"/>
        </w:rPr>
      </w:pPr>
      <w:r>
        <w:rPr>
          <w:rFonts w:hint="default"/>
          <w:sz w:val="24"/>
          <w:szCs w:val="24"/>
          <w:lang w:val="ru-RU" w:eastAsia="en-US"/>
        </w:rPr>
        <w:t>Et il n’y a pas de réponse. La réponse viendra lorsque la douleur sera déjà passée, et lorsqu’elle ne sera plus nécessaire. Mais elle viendra.</w:t>
      </w:r>
    </w:p>
    <w:p w14:paraId="2D1D9AD0">
      <w:pPr>
        <w:ind w:firstLine="567"/>
        <w:jc w:val="both"/>
        <w:rPr>
          <w:rFonts w:hint="default"/>
          <w:sz w:val="24"/>
          <w:szCs w:val="24"/>
          <w:lang w:val="ru-RU" w:eastAsia="en-US"/>
        </w:rPr>
      </w:pPr>
      <w:r>
        <w:rPr>
          <w:rFonts w:hint="default"/>
          <w:sz w:val="24"/>
          <w:szCs w:val="24"/>
          <w:lang w:val="ru-RU" w:eastAsia="en-US"/>
        </w:rPr>
        <w:t>Cela s’appelle l’expérience.</w:t>
      </w:r>
    </w:p>
    <w:p w14:paraId="07AA2992">
      <w:pPr>
        <w:ind w:firstLine="567"/>
        <w:jc w:val="both"/>
        <w:rPr>
          <w:rFonts w:hint="default"/>
          <w:sz w:val="24"/>
          <w:szCs w:val="24"/>
          <w:lang w:val="ru-RU" w:eastAsia="en-US"/>
        </w:rPr>
      </w:pPr>
      <w:r>
        <w:rPr>
          <w:rFonts w:hint="default"/>
          <w:sz w:val="24"/>
          <w:szCs w:val="24"/>
          <w:lang w:val="ru-RU" w:eastAsia="en-US"/>
        </w:rPr>
        <w:t>Avec l’expérience vient la paix. Moins d’illusions, moins d’émotions.</w:t>
      </w:r>
    </w:p>
    <w:p w14:paraId="3234E038">
      <w:pPr>
        <w:ind w:firstLine="567"/>
        <w:jc w:val="both"/>
        <w:rPr>
          <w:rFonts w:hint="default"/>
          <w:sz w:val="24"/>
          <w:szCs w:val="24"/>
          <w:lang w:val="ru-RU" w:eastAsia="en-US"/>
        </w:rPr>
      </w:pPr>
      <w:r>
        <w:rPr>
          <w:rFonts w:hint="default"/>
          <w:sz w:val="24"/>
          <w:szCs w:val="24"/>
          <w:lang w:val="ru-RU" w:eastAsia="en-US"/>
        </w:rPr>
        <w:t>Vivre en enfer comme si c’était le paradis.</w:t>
      </w:r>
      <w:r>
        <w:rPr>
          <w:rFonts w:hint="default"/>
          <w:sz w:val="24"/>
          <w:szCs w:val="24"/>
          <w:lang w:val="ru-RU" w:eastAsia="en-US"/>
        </w:rPr>
        <w:br w:type="textWrapping"/>
      </w:r>
      <w:r>
        <w:rPr>
          <w:rFonts w:hint="default"/>
          <w:sz w:val="24"/>
          <w:szCs w:val="24"/>
          <w:lang w:val="ru-RU" w:eastAsia="en-US"/>
        </w:rPr>
        <w:t>Vivre sans Dieu comme si l’on était avec Dieu — ces mots ne sont pas de moi, mais de mon higoumène, le père Daniel (Ishmatov).</w:t>
      </w:r>
    </w:p>
    <w:p w14:paraId="7352EEC9">
      <w:pPr>
        <w:ind w:firstLine="567"/>
        <w:jc w:val="both"/>
        <w:rPr>
          <w:rFonts w:hint="default"/>
          <w:sz w:val="24"/>
          <w:szCs w:val="24"/>
          <w:lang w:val="ru-RU" w:eastAsia="en-US"/>
        </w:rPr>
      </w:pPr>
      <w:r>
        <w:rPr>
          <w:rFonts w:hint="default"/>
          <w:sz w:val="24"/>
          <w:szCs w:val="24"/>
          <w:lang w:val="ru-RU" w:eastAsia="en-US"/>
        </w:rPr>
        <w:t>Oui, avec l’expérience vient l’optimisme. Non pas un optimisme factice, comsomolien et théâtral, mais la capacité de voir le côté lumineux. Bien sûr, il existe des situations où l’on ne peut parler d’aucun côté lumineux. Mais l’optimisme — c’est-à-dire la foi — demeure.</w:t>
      </w:r>
    </w:p>
    <w:p w14:paraId="1F4A00E3">
      <w:pPr>
        <w:ind w:firstLine="567"/>
        <w:jc w:val="both"/>
        <w:rPr>
          <w:rFonts w:hint="default"/>
          <w:sz w:val="24"/>
          <w:szCs w:val="24"/>
          <w:lang w:val="ru-RU" w:eastAsia="en-US"/>
        </w:rPr>
      </w:pPr>
      <w:r>
        <w:rPr>
          <w:rFonts w:hint="default"/>
          <w:sz w:val="24"/>
          <w:szCs w:val="24"/>
          <w:lang w:val="ru-RU" w:eastAsia="en-US"/>
        </w:rPr>
        <w:t>Nous avons dit au début que la foi est un choix. La foi suppose un contrôle conscient de sa propre pensée. Si le chrétien s’est exercé à ce contrôle, il ne perdra jamais la foi. Cela signifie qu’il verra toujours Dieu. Car la foi est un exploit permanent.</w:t>
      </w:r>
    </w:p>
    <w:p w14:paraId="0D8FBF8F">
      <w:pPr>
        <w:ind w:firstLine="567"/>
        <w:jc w:val="both"/>
        <w:rPr>
          <w:rFonts w:hint="default"/>
          <w:sz w:val="24"/>
          <w:szCs w:val="24"/>
          <w:lang w:val="ru-RU" w:eastAsia="en-US"/>
        </w:rPr>
      </w:pPr>
      <w:r>
        <w:rPr>
          <w:rFonts w:hint="default"/>
          <w:sz w:val="24"/>
          <w:szCs w:val="24"/>
          <w:lang w:val="ru-RU" w:eastAsia="en-US"/>
        </w:rPr>
        <w:t>C’est ici qu’une série de questions surgissent. Si l’on prend au sérieux tout ce qui précède, il s’ensuit que les chrétiens devraient constamment jouer le rôle d’experts capables de trouver une issue en toute situation. Franchement, cela expliquerait comment une péninsule située à l’extrême ouest du continent asiatique a pu se croire un continent à part entière et imposer cette affirmation audacieuse comme norme au reste de l’humanité. Mais qu’est-il arrivé aux chrétiens d’aujourd’hui, qui, grâce à Dieu, vivent désormais sur tous les continents ?</w:t>
      </w:r>
    </w:p>
    <w:p w14:paraId="0665EB54">
      <w:pPr>
        <w:ind w:firstLine="567"/>
        <w:jc w:val="both"/>
        <w:rPr>
          <w:rFonts w:hint="default"/>
          <w:sz w:val="24"/>
          <w:szCs w:val="24"/>
          <w:lang w:val="ru-RU" w:eastAsia="en-US"/>
        </w:rPr>
      </w:pPr>
      <w:r>
        <w:rPr>
          <w:rFonts w:hint="default"/>
          <w:sz w:val="24"/>
          <w:szCs w:val="24"/>
          <w:lang w:val="ru-RU" w:eastAsia="en-US"/>
        </w:rPr>
        <w:t>Permettez-moi de partager encore une intuition.</w:t>
      </w:r>
    </w:p>
    <w:p w14:paraId="2A5B600E">
      <w:pPr>
        <w:ind w:firstLine="567"/>
        <w:jc w:val="both"/>
        <w:rPr>
          <w:rFonts w:hint="default"/>
          <w:sz w:val="24"/>
          <w:szCs w:val="24"/>
          <w:lang w:val="ru-RU" w:eastAsia="en-US"/>
        </w:rPr>
      </w:pPr>
      <w:r>
        <w:rPr>
          <w:rFonts w:hint="default"/>
          <w:sz w:val="24"/>
          <w:szCs w:val="24"/>
          <w:lang w:val="ru-RU" w:eastAsia="en-US"/>
        </w:rPr>
        <w:t>L’expérience de la recherche de la Vérité permet de voir le monde autrement. L’identification à la Vérité ennoblit réellement, place réellement le croyant dans une position royale. Le chrétien pratiquant comprend mieux les lois du monde, les lois de l’univers.</w:t>
      </w:r>
    </w:p>
    <w:p w14:paraId="496616B5">
      <w:pPr>
        <w:ind w:firstLine="567"/>
        <w:jc w:val="both"/>
        <w:rPr>
          <w:rFonts w:hint="default"/>
          <w:sz w:val="24"/>
          <w:szCs w:val="24"/>
          <w:lang w:val="ru-RU" w:eastAsia="en-US"/>
        </w:rPr>
      </w:pPr>
      <w:r>
        <w:rPr>
          <w:rFonts w:hint="default"/>
          <w:sz w:val="24"/>
          <w:szCs w:val="24"/>
          <w:lang w:val="ru-RU" w:eastAsia="en-US"/>
        </w:rPr>
        <w:t>Il existe en anglais un mot — integrity. Je ne connais pas d’équivalent exact dans les langues orthodoxes. Pour moi, en tant que Caucasien, ce terme est très proche et très compréhensible, même si je ne saurais pas en donner un équivalent précis dans ma langue abkhaze. Pourquoi est-ce que j’en parle ? Parce que la vie chrétienne, sans aucun doute, confère au croyant — et lui enseigne — une plus grande integrity. Et, par conséquent, une plus grande force.</w:t>
      </w:r>
    </w:p>
    <w:p w14:paraId="518BCF63">
      <w:pPr>
        <w:ind w:firstLine="567"/>
        <w:jc w:val="both"/>
        <w:rPr>
          <w:rFonts w:hint="default"/>
          <w:sz w:val="24"/>
          <w:szCs w:val="24"/>
          <w:lang w:val="ru-RU" w:eastAsia="en-US"/>
        </w:rPr>
      </w:pPr>
      <w:r>
        <w:rPr>
          <w:rFonts w:hint="default"/>
          <w:sz w:val="24"/>
          <w:szCs w:val="24"/>
          <w:lang w:val="ru-RU" w:eastAsia="en-US"/>
        </w:rPr>
        <w:t>Un chrétien n’est pas chrétien s’il n’a pas affirmé, par sa vie, des valeurs et des normes éternelles. Dès lors surgit une situation intéressante : la connaissance expérimentale de la norme permet de discerner l’avenir. L’expérience de la présence devant la Vérité forme à une vision binaire du monde : péché — vertu, bien — mal, vie — mort, vérité — fiction. C’est une compétence essentielle que l’humanité contemporaine est en train de perdre à grande vitesse.</w:t>
      </w:r>
    </w:p>
    <w:p w14:paraId="1F2B0ACB">
      <w:pPr>
        <w:ind w:firstLine="567"/>
        <w:jc w:val="both"/>
        <w:rPr>
          <w:rFonts w:hint="default"/>
          <w:sz w:val="24"/>
          <w:szCs w:val="24"/>
          <w:lang w:val="ru-RU" w:eastAsia="en-US"/>
        </w:rPr>
      </w:pPr>
      <w:r>
        <w:rPr>
          <w:rFonts w:hint="default"/>
          <w:sz w:val="24"/>
          <w:szCs w:val="24"/>
          <w:lang w:val="ru-RU" w:eastAsia="en-US"/>
        </w:rPr>
        <w:t>Si le chrétien ne se laisse pas porter par le courant — et par définition le chrétien est non-conformiste — alors il crée son propre courant. Le chrétien est consciemment et volontairement mobilisé pour la recherche de la vérité et de l’humanité. Ne disons pas « pour la guerre au nom de la vérité et de l’humanité », mais « pour la recherche de la vérité et de l’humanité ». C’est pourquoi, pendant deux mille ans, de tels courants ont remporté des victoires. Les courants chrétiens ont cessé de vaincre lorsqu’ils ont commencé à vivre « selon les éléments de ce monde » (cf. Ga 5,16-17 ; Col 2,20-23).</w:t>
      </w:r>
    </w:p>
    <w:p w14:paraId="1C86FE74">
      <w:pPr>
        <w:ind w:firstLine="567"/>
        <w:jc w:val="both"/>
        <w:rPr>
          <w:rFonts w:hint="default"/>
          <w:sz w:val="24"/>
          <w:szCs w:val="24"/>
          <w:lang w:val="ru-RU" w:eastAsia="en-US"/>
        </w:rPr>
      </w:pPr>
      <w:r>
        <w:rPr>
          <w:rFonts w:hint="default"/>
          <w:sz w:val="24"/>
          <w:szCs w:val="24"/>
          <w:lang w:val="ru-RU" w:eastAsia="en-US"/>
        </w:rPr>
        <w:t>Les chrétiens d’aujourd’hui doivent retrouver la compréhension traditionnelle du savoir comme chemin vers la vérité, et non simplement comme méthode de résolution de problèmes ou comme instrument de domination du monde — et souvent même pas du monde, mais seulement de leur espace immédiat.</w:t>
      </w:r>
    </w:p>
    <w:p w14:paraId="3198B457">
      <w:pPr>
        <w:ind w:firstLine="567"/>
        <w:jc w:val="both"/>
        <w:rPr>
          <w:rFonts w:hint="default"/>
          <w:sz w:val="24"/>
          <w:szCs w:val="24"/>
          <w:lang w:val="ru-RU" w:eastAsia="en-US"/>
        </w:rPr>
      </w:pPr>
      <w:r>
        <w:rPr>
          <w:rFonts w:hint="default"/>
          <w:sz w:val="24"/>
          <w:szCs w:val="24"/>
          <w:lang w:val="ru-RU" w:eastAsia="en-US"/>
        </w:rPr>
        <w:t>C’est une observation extrêmement intéressante et importante, déjà présente chez Socrate et qui sous-tend les décisions dogmatiques des conciles œcuméniques. Il existe une relation directe entre l’état moral d’une personne, son intégrité intérieure, et ses capacités cognitives. En réalité, tout cet article est consacré à cela.</w:t>
      </w:r>
    </w:p>
    <w:p w14:paraId="4B97CA5C">
      <w:pPr>
        <w:ind w:firstLine="567"/>
        <w:jc w:val="both"/>
        <w:rPr>
          <w:rFonts w:hint="default"/>
          <w:sz w:val="24"/>
          <w:szCs w:val="24"/>
          <w:lang w:val="ru-RU" w:eastAsia="en-US"/>
        </w:rPr>
      </w:pPr>
      <w:r>
        <w:rPr>
          <w:rFonts w:hint="default"/>
          <w:sz w:val="24"/>
          <w:szCs w:val="24"/>
          <w:lang w:val="ru-RU" w:eastAsia="en-US"/>
        </w:rPr>
        <w:t>Pourquoi exigeait-on du croyant une compréhension « orthodoxe » de tel ou tel dogme ? Même aujourd’hui, alors que l’enseignement supérieur est bien plus répandu qu’à la fin de l’Antiquité, nous n’exigeons pas de chaque diplômé de séminaire ou de faculté de théologie qu’il maîtrise les subtilités de la dogmatique. À l’époque des conciles œcuméniques, cela allait de soi. On supposait que chaque higoumène, et plus encore chaque évêque, avait, sans l’aide d’aucune encyclopédie, une opinion « correcte » sur les questions dogmatiques débattues.</w:t>
      </w:r>
    </w:p>
    <w:p w14:paraId="4BDAB6FD">
      <w:pPr>
        <w:ind w:firstLine="567"/>
        <w:jc w:val="both"/>
        <w:rPr>
          <w:rFonts w:hint="default"/>
          <w:sz w:val="24"/>
          <w:szCs w:val="24"/>
          <w:lang w:val="ru-RU" w:eastAsia="en-US"/>
        </w:rPr>
      </w:pPr>
      <w:r>
        <w:rPr>
          <w:rFonts w:hint="default"/>
          <w:sz w:val="24"/>
          <w:szCs w:val="24"/>
          <w:lang w:val="ru-RU" w:eastAsia="en-US"/>
        </w:rPr>
        <w:t>Qu’est-ce que cela signifie ? Les Pères du « Siècle d’or » étaient-ils plus académiques ? Manifestement non. Les chrétiens du « Siècle d’or » savaient, en pratique, qu’une compréhension « orthodoxe » du dogme suppose un ethos orthodoxe, un mode de vie orthodoxe. La vérité doctrinale et la vérité existentielle étaient inséparables.</w:t>
      </w:r>
    </w:p>
    <w:p w14:paraId="6EBF3B12">
      <w:pPr>
        <w:ind w:firstLine="567"/>
        <w:jc w:val="both"/>
        <w:rPr>
          <w:rFonts w:hint="default"/>
          <w:sz w:val="24"/>
          <w:szCs w:val="24"/>
          <w:lang w:val="ru-RU" w:eastAsia="en-US"/>
        </w:rPr>
      </w:pPr>
      <w:r>
        <w:rPr>
          <w:rFonts w:hint="default"/>
          <w:sz w:val="24"/>
          <w:szCs w:val="24"/>
          <w:lang w:val="ru-RU" w:eastAsia="en-US"/>
        </w:rPr>
        <w:t>En résumé, nous avons convenu que la foi est avant tout une forme de pensée. La foi chrétienne implique la formation et le développement d’une identité messianique. Il me semble que nous avons partiellement éclairci ce que signifie cette formation et ce développement de l’identité messianique — c’est-à-dire proprement chrétienne. Nous avons également tenté de discerner comment doit penser — donc comment doit croire — le chrétien pratiquant qui cherche à former et à réaliser cette identité messianique.</w:t>
      </w:r>
    </w:p>
    <w:p w14:paraId="1FC2DE3F">
      <w:pPr>
        <w:ind w:firstLine="567"/>
        <w:jc w:val="both"/>
        <w:rPr>
          <w:rFonts w:hint="default"/>
          <w:sz w:val="24"/>
          <w:szCs w:val="24"/>
          <w:lang w:val="ru-RU" w:eastAsia="en-US"/>
        </w:rPr>
      </w:pPr>
      <w:r>
        <w:rPr>
          <w:rFonts w:hint="default"/>
          <w:sz w:val="24"/>
          <w:szCs w:val="24"/>
          <w:lang w:val="ru-RU" w:eastAsia="en-US"/>
        </w:rPr>
        <w:t>Si je ne me trompe pas, la caractéristique principale du type messianique chrétien est précisément l’adéquation et l’humilité.</w:t>
      </w:r>
    </w:p>
    <w:p w14:paraId="6209603D">
      <w:pPr>
        <w:ind w:firstLine="567"/>
        <w:jc w:val="both"/>
        <w:rPr>
          <w:rFonts w:hint="default"/>
          <w:sz w:val="24"/>
          <w:szCs w:val="24"/>
          <w:lang w:val="ru-RU" w:eastAsia="en-US"/>
        </w:rPr>
      </w:pPr>
    </w:p>
    <w:p w14:paraId="20225F61">
      <w:pPr>
        <w:ind w:firstLine="567"/>
        <w:jc w:val="both"/>
        <w:rPr>
          <w:rFonts w:hint="default"/>
          <w:sz w:val="24"/>
          <w:szCs w:val="24"/>
          <w:lang w:val="ru-RU" w:eastAsia="en-US"/>
        </w:rPr>
      </w:pPr>
    </w:p>
    <w:p w14:paraId="169C7E0D">
      <w:pPr>
        <w:rPr>
          <w:rFonts w:hint="default"/>
          <w:sz w:val="24"/>
          <w:szCs w:val="24"/>
          <w:lang w:val="ru-RU" w:eastAsia="en-US"/>
        </w:rPr>
      </w:pPr>
      <w:r>
        <w:rPr>
          <w:rFonts w:hint="default"/>
          <w:sz w:val="24"/>
          <w:szCs w:val="24"/>
          <w:lang w:val="ru-RU" w:eastAsia="en-US"/>
        </w:rPr>
        <w:br w:type="page"/>
      </w:r>
    </w:p>
    <w:p w14:paraId="3A697829">
      <w:pPr>
        <w:ind w:firstLine="567"/>
        <w:jc w:val="both"/>
        <w:rPr>
          <w:rFonts w:hint="default"/>
          <w:sz w:val="24"/>
          <w:szCs w:val="24"/>
          <w:lang w:val="ru-RU" w:eastAsia="en-US"/>
        </w:rPr>
      </w:pPr>
      <w:r>
        <w:rPr>
          <w:rFonts w:hint="default"/>
          <w:sz w:val="24"/>
          <w:szCs w:val="24"/>
          <w:lang w:val="ru-RU" w:eastAsia="en-US"/>
        </w:rPr>
        <w:t>Vers une métaphysique de la personne</w:t>
      </w:r>
    </w:p>
    <w:p w14:paraId="1C1B8AE9">
      <w:pPr>
        <w:ind w:firstLine="567"/>
        <w:jc w:val="both"/>
        <w:rPr>
          <w:rFonts w:hint="default"/>
          <w:sz w:val="24"/>
          <w:szCs w:val="24"/>
          <w:lang w:val="ru-RU" w:eastAsia="en-US"/>
        </w:rPr>
      </w:pPr>
      <w:r>
        <w:rPr>
          <w:rFonts w:hint="default"/>
          <w:sz w:val="24"/>
          <w:szCs w:val="24"/>
          <w:lang w:val="ru-RU" w:eastAsia="en-US"/>
        </w:rPr>
        <w:t>Il me semble que, dans les articles précédents, nous nous sommes approchés d’une compréhension de la personne telle que le christianisme la postule. Il était question de la foi. Nous sommes partis de l’hypothèse que l’activité du croyant « dans l’enceinte de l’Église » peut être étudiée comme une activité « ordinaire », comme toute autre activité humaine. Nous sommes parvenus à une série d’observations peu communes. Et surtout, nous avons découvert que le croyant — c’est-à-dire, dans la perspective chrétienne, l’homme véritable — fonctionne inévitablement « autrement » parce qu’il pense « autrement ».</w:t>
      </w:r>
    </w:p>
    <w:p w14:paraId="7675DBC7">
      <w:pPr>
        <w:ind w:firstLine="567"/>
        <w:jc w:val="both"/>
        <w:rPr>
          <w:rFonts w:hint="default"/>
          <w:sz w:val="24"/>
          <w:szCs w:val="24"/>
          <w:lang w:val="ru-RU" w:eastAsia="en-US"/>
        </w:rPr>
      </w:pPr>
      <w:r>
        <w:rPr>
          <w:rFonts w:hint="default"/>
          <w:sz w:val="24"/>
          <w:szCs w:val="24"/>
          <w:lang w:val="ru-RU" w:eastAsia="en-US"/>
        </w:rPr>
        <w:t>Rappelons que le mot grec μετάνοια peut être traduit, de manière plus précise, par « re-pensée », « re-compréhension ». Autrement dit, « re-pensée » est le sens littéral du terme qui, dans la culture chrétienne, s’est fixé sous le nom de « repentance ». Nous savons tous que la vie chrétienne commence par la repentance. Je propose d’utiliser d’abord les mots dans leur sens originel — et alors beaucoup de choses deviennent plus claires. Cela signifie que la vie chrétienne commence par une re-compréhension.</w:t>
      </w:r>
    </w:p>
    <w:p w14:paraId="22001DFC">
      <w:pPr>
        <w:ind w:firstLine="567"/>
        <w:jc w:val="both"/>
        <w:rPr>
          <w:rFonts w:hint="default"/>
          <w:sz w:val="24"/>
          <w:szCs w:val="24"/>
          <w:lang w:val="ru-RU" w:eastAsia="en-US"/>
        </w:rPr>
      </w:pPr>
      <w:r>
        <w:rPr>
          <w:rFonts w:hint="default"/>
          <w:sz w:val="24"/>
          <w:szCs w:val="24"/>
          <w:lang w:val="ru-RU" w:eastAsia="en-US"/>
        </w:rPr>
        <w:t>Je dois répéter cette idée. J’essaie de comprendre à quoi ressemble le christianisme si l’on prend au sérieux les mots qui décrivent ses pratiques dans leur sens littéral et originel. C’est précisément la méthode de cette recherche.</w:t>
      </w:r>
    </w:p>
    <w:p w14:paraId="795C106D">
      <w:pPr>
        <w:ind w:firstLine="567"/>
        <w:jc w:val="both"/>
        <w:rPr>
          <w:rFonts w:hint="default"/>
          <w:sz w:val="24"/>
          <w:szCs w:val="24"/>
          <w:lang w:val="ru-RU" w:eastAsia="en-US"/>
        </w:rPr>
      </w:pPr>
      <w:r>
        <w:rPr>
          <w:rFonts w:hint="default"/>
          <w:sz w:val="24"/>
          <w:szCs w:val="24"/>
          <w:lang w:val="ru-RU" w:eastAsia="en-US"/>
        </w:rPr>
        <w:t>Revenons donc à la « re-compréhension ». Que nous dit la langue — en l’occurrence le grec ? Un homme vivait. Puis il crut, il devint chrétien. Désormais, il vit « autrement ». Par quoi commence cette altérité ? Par une re-compréhension. Au moment de la foi, le nouveau converti doit reconsidérer toute son expérience passée, toute l’inertie de sa vie antérieure. Il doit redéfinir ses priorités. Il s’agit d’un investissement intense dans le processus de pensée.</w:t>
      </w:r>
    </w:p>
    <w:p w14:paraId="73F62A71">
      <w:pPr>
        <w:ind w:firstLine="567"/>
        <w:jc w:val="both"/>
        <w:rPr>
          <w:rFonts w:hint="default"/>
          <w:sz w:val="24"/>
          <w:szCs w:val="24"/>
          <w:lang w:val="ru-RU" w:eastAsia="en-US"/>
        </w:rPr>
      </w:pPr>
      <w:r>
        <w:rPr>
          <w:rFonts w:hint="default"/>
          <w:sz w:val="24"/>
          <w:szCs w:val="24"/>
          <w:lang w:val="ru-RU" w:eastAsia="en-US"/>
        </w:rPr>
        <w:t>Le chrétien croyant ne peut pas « croire » passivement. Il doit — littéralement doit — assimiler et intérioriser de manière créative l’enseignement de l’Église. Or, comme nous le savons, l’Église développe cet enseignement depuis deux mille ans. Le terme « orthodoxie » a un caractère profondément dogmatique et historique. Un chrétien « orthodoxe » est d’abord celui qui connaît la problématique des conciles œcuméniques et qui adhère pleinement à leurs décisions. Les chrétiens moins formés, au regard de la lettre et de l’esprit de ces conciles — pourtant toujours normatifs pour l’orthodoxie — appartiennent plutôt à la catégorie de la « communauté des fidèles », qui accepte de manière relativement passive l’opinion des chrétiens au sens plus strict du terme.</w:t>
      </w:r>
    </w:p>
    <w:p w14:paraId="17D9475B">
      <w:pPr>
        <w:ind w:firstLine="567"/>
        <w:jc w:val="both"/>
        <w:rPr>
          <w:rFonts w:hint="default"/>
          <w:sz w:val="24"/>
          <w:szCs w:val="24"/>
          <w:lang w:val="ru-RU" w:eastAsia="en-US"/>
        </w:rPr>
      </w:pPr>
      <w:r>
        <w:rPr>
          <w:rFonts w:hint="default"/>
          <w:sz w:val="24"/>
          <w:szCs w:val="24"/>
          <w:lang w:val="ru-RU" w:eastAsia="en-US"/>
        </w:rPr>
        <w:t>Il existe dans l’Évangile des passages dits « obscurs » qui expriment en réalité un certain pessimisme quant aux chances du christianisme de devenir une idéologie sociale dominante. Matthieu 13,10-11 en fait partie. Puisque notre recherche tente de restaurer l’image de la personne accomplie telle que Jésus la comprenait, ses observations anthropologiques dans la suite de ce passage sont cruciales. Je les cite intégralement :</w:t>
      </w:r>
    </w:p>
    <w:p w14:paraId="5972EFDE">
      <w:pPr>
        <w:ind w:firstLine="567"/>
        <w:jc w:val="both"/>
        <w:rPr>
          <w:rFonts w:hint="default"/>
          <w:sz w:val="24"/>
          <w:szCs w:val="24"/>
          <w:lang w:val="ru-RU" w:eastAsia="en-US"/>
        </w:rPr>
      </w:pPr>
      <w:r>
        <w:rPr>
          <w:rFonts w:hint="default"/>
          <w:sz w:val="24"/>
          <w:szCs w:val="24"/>
          <w:lang w:val="ru-RU" w:eastAsia="en-US"/>
        </w:rPr>
        <w:t>Matthieu 13,13-17 :</w:t>
      </w:r>
    </w:p>
    <w:p w14:paraId="65E512AC">
      <w:pPr>
        <w:ind w:firstLine="567"/>
        <w:jc w:val="both"/>
        <w:rPr>
          <w:rFonts w:hint="default"/>
          <w:sz w:val="24"/>
          <w:szCs w:val="24"/>
          <w:lang w:val="ru-RU" w:eastAsia="en-US"/>
        </w:rPr>
      </w:pPr>
      <w:r>
        <w:rPr>
          <w:rFonts w:hint="default"/>
          <w:sz w:val="24"/>
          <w:szCs w:val="24"/>
          <w:lang w:val="ru-RU" w:eastAsia="en-US"/>
        </w:rPr>
        <w:t>« C’est pourquoi je leur parle en paraboles : parce qu’en voyant ils ne voient point, et qu’en entendant ils n’entendent point et ne comprennent point.</w:t>
      </w:r>
      <w:r>
        <w:rPr>
          <w:rFonts w:hint="default"/>
          <w:sz w:val="24"/>
          <w:szCs w:val="24"/>
          <w:lang w:val="ru-RU" w:eastAsia="en-US"/>
        </w:rPr>
        <w:br w:type="textWrapping"/>
      </w:r>
      <w:r>
        <w:rPr>
          <w:rFonts w:hint="default"/>
          <w:sz w:val="24"/>
          <w:szCs w:val="24"/>
          <w:lang w:val="ru-RU" w:eastAsia="en-US"/>
        </w:rPr>
        <w:t>Ainsi s’accomplit pour eux la prophétie d’Isaïe : Vous entendrez de vos oreilles et vous ne comprendrez point ; vous regarderez de vos yeux et vous ne verrez point.</w:t>
      </w:r>
      <w:r>
        <w:rPr>
          <w:rFonts w:hint="default"/>
          <w:sz w:val="24"/>
          <w:szCs w:val="24"/>
          <w:lang w:val="ru-RU" w:eastAsia="en-US"/>
        </w:rPr>
        <w:br w:type="textWrapping"/>
      </w:r>
      <w:r>
        <w:rPr>
          <w:rFonts w:hint="default"/>
          <w:sz w:val="24"/>
          <w:szCs w:val="24"/>
          <w:lang w:val="ru-RU" w:eastAsia="en-US"/>
        </w:rPr>
        <w:t>Car le cœur de ce peuple s’est endurci ; ils ont les oreilles dures et ont fermé leurs yeux, de peur qu’ils ne voient de leurs yeux, n’entendent de leurs oreilles, ne comprennent de leur cœur, ne se convertissent, et que je ne les guérisse.</w:t>
      </w:r>
      <w:r>
        <w:rPr>
          <w:rFonts w:hint="default"/>
          <w:sz w:val="24"/>
          <w:szCs w:val="24"/>
          <w:lang w:val="ru-RU" w:eastAsia="en-US"/>
        </w:rPr>
        <w:br w:type="textWrapping"/>
      </w:r>
      <w:r>
        <w:rPr>
          <w:rFonts w:hint="default"/>
          <w:sz w:val="24"/>
          <w:szCs w:val="24"/>
          <w:lang w:val="ru-RU" w:eastAsia="en-US"/>
        </w:rPr>
        <w:t>Mais heureux sont vos yeux, parce qu’ils voient, et vos oreilles, parce qu’elles entendent !</w:t>
      </w:r>
      <w:r>
        <w:rPr>
          <w:rFonts w:hint="default"/>
          <w:sz w:val="24"/>
          <w:szCs w:val="24"/>
          <w:lang w:val="ru-RU" w:eastAsia="en-US"/>
        </w:rPr>
        <w:br w:type="textWrapping"/>
      </w:r>
      <w:r>
        <w:rPr>
          <w:rFonts w:hint="default"/>
          <w:sz w:val="24"/>
          <w:szCs w:val="24"/>
          <w:lang w:val="ru-RU" w:eastAsia="en-US"/>
        </w:rPr>
        <w:t>Car, en vérité, je vous le dis, beaucoup de prophètes et de justes ont désiré voir ce que vous voyez et ne l’ont pas vu, entendre ce que vous entendez et ne l’ont pas entendu. »</w:t>
      </w:r>
    </w:p>
    <w:p w14:paraId="58EBCE85">
      <w:pPr>
        <w:ind w:firstLine="567"/>
        <w:jc w:val="both"/>
        <w:rPr>
          <w:rFonts w:hint="default"/>
          <w:sz w:val="24"/>
          <w:szCs w:val="24"/>
          <w:lang w:val="ru-RU" w:eastAsia="en-US"/>
        </w:rPr>
      </w:pPr>
      <w:r>
        <w:rPr>
          <w:rFonts w:hint="default"/>
          <w:sz w:val="24"/>
          <w:szCs w:val="24"/>
          <w:lang w:val="ru-RU" w:eastAsia="en-US"/>
        </w:rPr>
        <w:t>Que voyons-nous ? Comment le Seigneur décrit-il les véritables croyants — c’est-à-dire, dans le langage de cette recherche, les hommes accomplis ? Il affirme que les « vrais croyants » voient et entendent. Ceux qui ne voient pas et n’entendent pas appartiennent à une autre catégorie — et le contexte ne laisse aucun doute sur le fait qu’ils constituent la majorité, et même une majorité écrasante.</w:t>
      </w:r>
    </w:p>
    <w:p w14:paraId="5E01AA1F">
      <w:pPr>
        <w:ind w:firstLine="567"/>
        <w:jc w:val="both"/>
        <w:rPr>
          <w:rFonts w:hint="default"/>
          <w:sz w:val="24"/>
          <w:szCs w:val="24"/>
          <w:lang w:val="ru-RU" w:eastAsia="en-US"/>
        </w:rPr>
      </w:pPr>
      <w:r>
        <w:rPr>
          <w:rFonts w:hint="default"/>
          <w:sz w:val="24"/>
          <w:szCs w:val="24"/>
          <w:lang w:val="ru-RU" w:eastAsia="en-US"/>
        </w:rPr>
        <w:t>Que faire, alors, de cette majorité ? Malgré tout mon respect pour les valeurs démocratiques, les Évangiles ne laissent aucun doute quant à l’importance que le Seigneur accorde aux voix des uns et des autres. Certaines voix comptent ; d’autres sont comparées à des pierres (cf. Lc 19,40).</w:t>
      </w:r>
    </w:p>
    <w:p w14:paraId="4C25B1FF">
      <w:pPr>
        <w:ind w:firstLine="567"/>
        <w:jc w:val="both"/>
        <w:rPr>
          <w:rFonts w:hint="default"/>
          <w:sz w:val="24"/>
          <w:szCs w:val="24"/>
          <w:lang w:val="ru-RU" w:eastAsia="en-US"/>
        </w:rPr>
      </w:pPr>
      <w:r>
        <w:rPr>
          <w:rFonts w:hint="default"/>
          <w:sz w:val="24"/>
          <w:szCs w:val="24"/>
          <w:lang w:val="ru-RU" w:eastAsia="en-US"/>
        </w:rPr>
        <w:t>Que doivent faire les « pierres » ? D’abord, ne pas se satisfaire du statut d’auditeur passif, mais entrer dans la catégorie des voyants. Ensuite — et c’est plus important encore — ne pas faire taire les rares voix de ceux qui voient et entendent encore.</w:t>
      </w:r>
    </w:p>
    <w:p w14:paraId="3F3192B6">
      <w:pPr>
        <w:ind w:firstLine="567"/>
        <w:jc w:val="both"/>
        <w:rPr>
          <w:rFonts w:hint="default"/>
          <w:sz w:val="24"/>
          <w:szCs w:val="24"/>
          <w:lang w:val="ru-RU" w:eastAsia="en-US"/>
        </w:rPr>
      </w:pPr>
      <w:r>
        <w:rPr>
          <w:rFonts w:hint="default"/>
          <w:sz w:val="24"/>
          <w:szCs w:val="24"/>
          <w:lang w:val="ru-RU" w:eastAsia="en-US"/>
        </w:rPr>
        <w:t>Revenons au fil principal.</w:t>
      </w:r>
    </w:p>
    <w:p w14:paraId="7DC8A52A">
      <w:pPr>
        <w:ind w:firstLine="567"/>
        <w:jc w:val="both"/>
        <w:rPr>
          <w:rFonts w:hint="default"/>
          <w:sz w:val="24"/>
          <w:szCs w:val="24"/>
          <w:lang w:val="ru-RU" w:eastAsia="en-US"/>
        </w:rPr>
      </w:pPr>
      <w:r>
        <w:rPr>
          <w:rFonts w:hint="default"/>
          <w:sz w:val="24"/>
          <w:szCs w:val="24"/>
          <w:lang w:val="ru-RU" w:eastAsia="en-US"/>
        </w:rPr>
        <w:t>La personne accomplie — celle qui conserve et développe l’image et la ressemblance — doit voir et entendre. Mais voir et entendre quoi ?</w:t>
      </w:r>
    </w:p>
    <w:p w14:paraId="77913C1A">
      <w:pPr>
        <w:ind w:firstLine="567"/>
        <w:jc w:val="both"/>
        <w:rPr>
          <w:rFonts w:hint="default"/>
          <w:sz w:val="24"/>
          <w:szCs w:val="24"/>
          <w:lang w:val="ru-RU" w:eastAsia="en-US"/>
        </w:rPr>
      </w:pPr>
      <w:r>
        <w:rPr>
          <w:rFonts w:hint="default"/>
          <w:sz w:val="24"/>
          <w:szCs w:val="24"/>
          <w:lang w:val="ru-RU" w:eastAsia="en-US"/>
        </w:rPr>
        <w:t>Le passage cité évoque l’endurcissement du cœur, les yeux fermés, les oreilles fermées. Nous avons convenu que la personne accomplie est celle qui fonde son existence sur la recherche de la vérité. Cette recherche est un chemin — et ce chemin mène à la vie, à la vie éternelle. Le Seigneur affirme que ces personnes voient et entendent.</w:t>
      </w:r>
    </w:p>
    <w:p w14:paraId="0151803B">
      <w:pPr>
        <w:ind w:firstLine="567"/>
        <w:jc w:val="both"/>
        <w:rPr>
          <w:rFonts w:hint="default"/>
          <w:sz w:val="24"/>
          <w:szCs w:val="24"/>
          <w:lang w:val="ru-RU" w:eastAsia="en-US"/>
        </w:rPr>
      </w:pPr>
      <w:r>
        <w:rPr>
          <w:rFonts w:hint="default"/>
          <w:sz w:val="24"/>
          <w:szCs w:val="24"/>
          <w:lang w:val="ru-RU" w:eastAsia="en-US"/>
        </w:rPr>
        <w:t>S’agit-il d’une amélioration physique de la vue et de l’ouïe ? Contemplent-elles toutes la lumière du Thabor ? Les textes évangéliques ne le disent pas. Mais ils prolongent clairement la tradition vétérotestamentaire d’une psychologie messianique. Les porteurs d’une telle psychologie voient et/ou entendent.</w:t>
      </w:r>
    </w:p>
    <w:p w14:paraId="7CEB333A">
      <w:pPr>
        <w:ind w:firstLine="567"/>
        <w:jc w:val="both"/>
        <w:rPr>
          <w:rFonts w:hint="default"/>
          <w:sz w:val="24"/>
          <w:szCs w:val="24"/>
          <w:lang w:val="ru-RU" w:eastAsia="en-US"/>
        </w:rPr>
      </w:pPr>
      <w:r>
        <w:rPr>
          <w:rFonts w:hint="default"/>
          <w:sz w:val="24"/>
          <w:szCs w:val="24"/>
          <w:lang w:val="ru-RU" w:eastAsia="en-US"/>
        </w:rPr>
        <w:t>Celui qui a trouvé sa mission voit le chemin de sa réalisation. Ou, dans une autre formulation, il l’entend. Souvenons-nous de la prière centrale d’Israël : « Shema Israël » — « Écoute, Israël ». Rappelons-nous aussi que Socrate parlait de la voix intérieure qui le guidait.</w:t>
      </w:r>
    </w:p>
    <w:p w14:paraId="5B9E3887">
      <w:pPr>
        <w:ind w:firstLine="567"/>
        <w:jc w:val="both"/>
        <w:rPr>
          <w:rFonts w:hint="default"/>
          <w:sz w:val="24"/>
          <w:szCs w:val="24"/>
          <w:lang w:val="ru-RU" w:eastAsia="en-US"/>
        </w:rPr>
      </w:pPr>
      <w:r>
        <w:rPr>
          <w:rFonts w:hint="default"/>
          <w:sz w:val="24"/>
          <w:szCs w:val="24"/>
          <w:lang w:val="ru-RU" w:eastAsia="en-US"/>
        </w:rPr>
        <w:t>Conclusion : celui qui adoucit son cœur endurci et ouvre ses yeux fermés sera guéri. Alors il commencera à voir et/ou à entendre.</w:t>
      </w:r>
    </w:p>
    <w:p w14:paraId="72C0F6DF">
      <w:pPr>
        <w:ind w:firstLine="567"/>
        <w:jc w:val="both"/>
        <w:rPr>
          <w:rFonts w:hint="default"/>
          <w:sz w:val="24"/>
          <w:szCs w:val="24"/>
          <w:lang w:val="ru-RU" w:eastAsia="en-US"/>
        </w:rPr>
      </w:pPr>
      <w:r>
        <w:rPr>
          <w:rFonts w:hint="default"/>
          <w:sz w:val="24"/>
          <w:szCs w:val="24"/>
          <w:lang w:val="ru-RU" w:eastAsia="en-US"/>
        </w:rPr>
        <w:t>L’homme « normal » est un homme de type messianique. Sur le chemin de la recherche de la vérité, il acquiert la vie. Reformulons pour le croyant : sur le chemin de la recherche de la vérité éternelle, il acquiert la vie éternelle. Inévitablement.</w:t>
      </w:r>
    </w:p>
    <w:p w14:paraId="428C34D2">
      <w:pPr>
        <w:ind w:firstLine="567"/>
        <w:jc w:val="both"/>
        <w:rPr>
          <w:rFonts w:hint="default"/>
          <w:sz w:val="24"/>
          <w:szCs w:val="24"/>
          <w:lang w:val="ru-RU" w:eastAsia="en-US"/>
        </w:rPr>
      </w:pPr>
      <w:r>
        <w:rPr>
          <w:rFonts w:hint="default"/>
          <w:sz w:val="24"/>
          <w:szCs w:val="24"/>
          <w:lang w:val="ru-RU" w:eastAsia="en-US"/>
        </w:rPr>
        <w:t>Le croyant — c’est-à-dire, dans le langage de cette recherche, l’homme véritable — connaît sa mission dans cette vie. Il l’a trouvée et il la suit. Ce chemin est accompagné de visions et/ou de voix. Ce sont ces visions qui donnent au croyant la certitude qu’il marche sur le bon chemin.</w:t>
      </w:r>
    </w:p>
    <w:p w14:paraId="3BB1C041">
      <w:pPr>
        <w:ind w:firstLine="567"/>
        <w:jc w:val="both"/>
        <w:rPr>
          <w:rFonts w:hint="default"/>
          <w:sz w:val="24"/>
          <w:szCs w:val="24"/>
          <w:lang w:val="ru-RU" w:eastAsia="en-US"/>
        </w:rPr>
      </w:pPr>
      <w:r>
        <w:rPr>
          <w:rFonts w:hint="default"/>
          <w:sz w:val="24"/>
          <w:szCs w:val="24"/>
          <w:lang w:val="ru-RU" w:eastAsia="en-US"/>
        </w:rPr>
        <w:t>Je propose de remplacer ces « visions et voix », un peu glissantes, par le terme de « conviction intérieure ». Après tout, nous vivons déjà au troisième millénaire. Après Marx et Freud, il est difficile de parler le langage de la psychologie médiévale ou même antique. Nous décrivons la même réalité, mais nous utilisons une terminologie adaptée à notre temps.</w:t>
      </w:r>
    </w:p>
    <w:p w14:paraId="6098149B">
      <w:pPr>
        <w:ind w:firstLine="567"/>
        <w:jc w:val="both"/>
        <w:rPr>
          <w:rFonts w:hint="default"/>
          <w:sz w:val="24"/>
          <w:szCs w:val="24"/>
          <w:lang w:val="ru-RU" w:eastAsia="en-US"/>
        </w:rPr>
      </w:pPr>
      <w:r>
        <w:rPr>
          <w:rFonts w:hint="default"/>
          <w:sz w:val="24"/>
          <w:szCs w:val="24"/>
          <w:lang w:val="ru-RU" w:eastAsia="en-US"/>
        </w:rPr>
        <w:t>Nous touchons ici à un autre thème autour duquel notre recherche tourne depuis longtemps sans l’avoir abordé directement : le thème du microcosme.</w:t>
      </w:r>
    </w:p>
    <w:p w14:paraId="29780426">
      <w:pPr>
        <w:ind w:firstLine="567"/>
        <w:jc w:val="both"/>
        <w:rPr>
          <w:rFonts w:hint="default"/>
          <w:sz w:val="24"/>
          <w:szCs w:val="24"/>
          <w:lang w:val="ru-RU" w:eastAsia="en-US"/>
        </w:rPr>
      </w:pPr>
      <w:r>
        <w:rPr>
          <w:rFonts w:hint="default"/>
          <w:sz w:val="24"/>
          <w:szCs w:val="24"/>
          <w:lang w:val="ru-RU" w:eastAsia="en-US"/>
        </w:rPr>
        <w:t>Chaque être humain est l’auteur et le maître absolu de son monde intérieur, de son microcosme. Le problème est que, dans les faits, nous réagissons à ce que nous avons nous-mêmes construit — à notre monde intérieur. Certes, de nombreux facteurs extérieurs influencent la formation de ce monde intérieur. Mais la conscience de l’homme, son auto-évaluation, constituent un filtre permanent qui permet — ou non — à ces facteurs extérieurs d’agir sur le monde intérieur.</w:t>
      </w:r>
    </w:p>
    <w:p w14:paraId="2F78EEC1">
      <w:pPr>
        <w:ind w:firstLine="567"/>
        <w:jc w:val="both"/>
        <w:rPr>
          <w:rFonts w:hint="default"/>
          <w:sz w:val="24"/>
          <w:szCs w:val="24"/>
          <w:lang w:val="ru-RU" w:eastAsia="en-US"/>
        </w:rPr>
      </w:pPr>
      <w:r>
        <w:rPr>
          <w:rFonts w:hint="default"/>
          <w:sz w:val="24"/>
          <w:szCs w:val="24"/>
          <w:lang w:val="ru-RU" w:eastAsia="en-US"/>
        </w:rPr>
        <w:t>La tâche première de l’homme consiste à devenir lui-même. À s’accomplir. À être — et à être réellement. À devenir le sujet, le maître de sa propre vie. À devenir un homme, un homme véritable — et non une fiction, un appendice de quelque chose ou de quelqu’un. Encore moins un simulacre.</w:t>
      </w:r>
    </w:p>
    <w:p w14:paraId="5D65CC93">
      <w:pPr>
        <w:ind w:firstLine="567"/>
        <w:jc w:val="both"/>
        <w:rPr>
          <w:rFonts w:hint="default"/>
          <w:sz w:val="24"/>
          <w:szCs w:val="24"/>
          <w:lang w:val="ru-RU" w:eastAsia="en-US"/>
        </w:rPr>
      </w:pPr>
      <w:r>
        <w:rPr>
          <w:rFonts w:hint="default"/>
          <w:sz w:val="24"/>
          <w:szCs w:val="24"/>
          <w:lang w:val="ru-RU" w:eastAsia="en-US"/>
        </w:rPr>
        <w:t>La foi en Dieu commence par la foi en soi-même. L’homme doit accepter que ses pensées, ses désirs, ses rêves, ses victoires et ses défaites, son passé et son avenir — tout cela est réel et essentiel. Des questions telles que « être ou ne pas être » ou « suis-je une créature tremblante ou ai-je le droit ? » ne devraient même pas surgir. Là où elles surgissent, il devient déjà difficile de parler de christianisme.</w:t>
      </w:r>
    </w:p>
    <w:p w14:paraId="4C11A954">
      <w:pPr>
        <w:ind w:firstLine="567"/>
        <w:jc w:val="both"/>
        <w:rPr>
          <w:rFonts w:hint="default"/>
          <w:sz w:val="24"/>
          <w:szCs w:val="24"/>
          <w:lang w:val="ru-RU" w:eastAsia="en-US"/>
        </w:rPr>
      </w:pPr>
      <w:r>
        <w:rPr>
          <w:rFonts w:hint="default"/>
          <w:sz w:val="24"/>
          <w:szCs w:val="24"/>
          <w:lang w:val="ru-RU" w:eastAsia="en-US"/>
        </w:rPr>
        <w:t>Le diable signifie « calomniateur ». Si l’homme croit à une calomnie contre l’univers, contre l’homme lui-même, contre le Créateur — sur un tel fondement il est impossible de construire une vie spirituelle fondée sur la Trinité du Créateur et sur la foi en l’Incarnation. Nous choisissons dès l’origine la vie et la lumière — ou bien commencent des oscillations psychologiques qui gaspillent inutilement notre temps et nos forces.</w:t>
      </w:r>
    </w:p>
    <w:p w14:paraId="6655B76F">
      <w:pPr>
        <w:ind w:firstLine="567"/>
        <w:jc w:val="both"/>
        <w:rPr>
          <w:rFonts w:hint="default"/>
          <w:sz w:val="24"/>
          <w:szCs w:val="24"/>
          <w:lang w:val="ru-RU" w:eastAsia="en-US"/>
        </w:rPr>
      </w:pPr>
      <w:r>
        <w:rPr>
          <w:rFonts w:hint="default"/>
          <w:sz w:val="24"/>
          <w:szCs w:val="24"/>
          <w:lang w:val="ru-RU" w:eastAsia="en-US"/>
        </w:rPr>
        <w:t>L’homme doit devenir le maître de son monde intérieur. C’est à lui, sur la base de son propre choix, de former son rapport au passé et de modeler son avenir. Malheur si quelqu’un d’autre peut intervenir dans ce qui se passe dans ce « Saint des Saints » intérieur.</w:t>
      </w:r>
    </w:p>
    <w:p w14:paraId="45B1FB1A">
      <w:pPr>
        <w:ind w:firstLine="567"/>
        <w:jc w:val="both"/>
        <w:rPr>
          <w:rFonts w:hint="default"/>
          <w:sz w:val="24"/>
          <w:szCs w:val="24"/>
          <w:lang w:val="ru-RU" w:eastAsia="en-US"/>
        </w:rPr>
      </w:pPr>
      <w:r>
        <w:rPr>
          <w:rFonts w:hint="default"/>
          <w:sz w:val="24"/>
          <w:szCs w:val="24"/>
          <w:lang w:val="ru-RU" w:eastAsia="en-US"/>
        </w:rPr>
        <w:t>Pour protéger et développer correctement cet espace sacré, l’homme doit apprendre à distinguer la vérité du mensonge, l’authentique de la fiction. Il doit comprendre comment sa vision du monde influence la qualité des processus psychiques qui façonnent sa personnalité. Cette vision du monde le renforce — ou le détruit.</w:t>
      </w:r>
    </w:p>
    <w:p w14:paraId="53C991D2">
      <w:pPr>
        <w:ind w:firstLine="567"/>
        <w:jc w:val="both"/>
        <w:rPr>
          <w:rFonts w:hint="default"/>
          <w:sz w:val="24"/>
          <w:szCs w:val="24"/>
          <w:lang w:val="ru-RU" w:eastAsia="en-US"/>
        </w:rPr>
      </w:pPr>
      <w:r>
        <w:rPr>
          <w:rFonts w:hint="default"/>
          <w:sz w:val="24"/>
          <w:szCs w:val="24"/>
          <w:lang w:val="ru-RU" w:eastAsia="en-US"/>
        </w:rPr>
        <w:t>Comment choisir une vision du monde ? Comment la former ? Comment la modifier, l’adapter ? Comment se trouver soi-même ? Comment discerner son chemin, sa mission ? Qui suis-je ? D’où viens-je ? Pourquoi suis-je ?</w:t>
      </w:r>
    </w:p>
    <w:p w14:paraId="4AEE7EF5">
      <w:pPr>
        <w:ind w:firstLine="567"/>
        <w:jc w:val="both"/>
        <w:rPr>
          <w:rFonts w:hint="default"/>
          <w:sz w:val="24"/>
          <w:szCs w:val="24"/>
          <w:lang w:val="ru-RU" w:eastAsia="en-US"/>
        </w:rPr>
      </w:pPr>
      <w:r>
        <w:rPr>
          <w:rFonts w:hint="default"/>
          <w:sz w:val="24"/>
          <w:szCs w:val="24"/>
          <w:lang w:val="ru-RU" w:eastAsia="en-US"/>
        </w:rPr>
        <w:t>Ces questions — et bien d’autres — surgissent inévitablement chez la personne qui veut réellement grandir, devenir vraiment maître de sa vie et de sa destinée.</w:t>
      </w:r>
    </w:p>
    <w:p w14:paraId="53FCB5FE">
      <w:pPr>
        <w:ind w:firstLine="567"/>
        <w:jc w:val="both"/>
        <w:rPr>
          <w:rFonts w:hint="default"/>
          <w:sz w:val="24"/>
          <w:szCs w:val="24"/>
          <w:lang w:val="ru-RU" w:eastAsia="en-US"/>
        </w:rPr>
      </w:pPr>
      <w:r>
        <w:rPr>
          <w:rFonts w:hint="default"/>
          <w:sz w:val="24"/>
          <w:szCs w:val="24"/>
          <w:lang w:val="ru-RU" w:eastAsia="en-US"/>
        </w:rPr>
        <w:t>Prenons encore une citation de l’Évangile où Jésus décrit sa compréhension de l’homme « juste ».</w:t>
      </w:r>
    </w:p>
    <w:p w14:paraId="53FEBA7D">
      <w:pPr>
        <w:ind w:firstLine="567"/>
        <w:jc w:val="both"/>
        <w:rPr>
          <w:rFonts w:hint="default"/>
          <w:sz w:val="24"/>
          <w:szCs w:val="24"/>
          <w:lang w:val="ru-RU" w:eastAsia="en-US"/>
        </w:rPr>
      </w:pPr>
      <w:r>
        <w:rPr>
          <w:rFonts w:hint="default"/>
          <w:sz w:val="24"/>
          <w:szCs w:val="24"/>
          <w:lang w:val="ru-RU" w:eastAsia="en-US"/>
        </w:rPr>
        <w:t>Jean 8,31-36 :</w:t>
      </w:r>
    </w:p>
    <w:p w14:paraId="736C0786">
      <w:pPr>
        <w:ind w:firstLine="567"/>
        <w:jc w:val="both"/>
        <w:rPr>
          <w:rFonts w:hint="default"/>
          <w:sz w:val="24"/>
          <w:szCs w:val="24"/>
          <w:lang w:val="ru-RU" w:eastAsia="en-US"/>
        </w:rPr>
      </w:pPr>
      <w:r>
        <w:rPr>
          <w:rFonts w:hint="default"/>
          <w:sz w:val="24"/>
          <w:szCs w:val="24"/>
          <w:lang w:val="ru-RU" w:eastAsia="en-US"/>
        </w:rPr>
        <w:t>« Si vous demeurez dans ma parole, vous êtes vraiment mes disciples ;</w:t>
      </w:r>
      <w:r>
        <w:rPr>
          <w:rFonts w:hint="default"/>
          <w:sz w:val="24"/>
          <w:szCs w:val="24"/>
          <w:lang w:val="ru-RU" w:eastAsia="en-US"/>
        </w:rPr>
        <w:br w:type="textWrapping"/>
      </w:r>
      <w:r>
        <w:rPr>
          <w:rFonts w:hint="default"/>
          <w:sz w:val="24"/>
          <w:szCs w:val="24"/>
          <w:lang w:val="ru-RU" w:eastAsia="en-US"/>
        </w:rPr>
        <w:t>vous connaîtrez la vérité, et la vérité vous rendra libres. »</w:t>
      </w:r>
    </w:p>
    <w:p w14:paraId="0FBC628D">
      <w:pPr>
        <w:ind w:firstLine="567"/>
        <w:jc w:val="both"/>
        <w:rPr>
          <w:rFonts w:hint="default"/>
          <w:sz w:val="24"/>
          <w:szCs w:val="24"/>
          <w:lang w:val="ru-RU" w:eastAsia="en-US"/>
        </w:rPr>
      </w:pPr>
      <w:r>
        <w:rPr>
          <w:rFonts w:hint="default"/>
          <w:sz w:val="24"/>
          <w:szCs w:val="24"/>
          <w:lang w:val="ru-RU" w:eastAsia="en-US"/>
        </w:rPr>
        <w:t>« Quiconque commet le péché est esclave du péché.</w:t>
      </w:r>
      <w:r>
        <w:rPr>
          <w:rFonts w:hint="default"/>
          <w:sz w:val="24"/>
          <w:szCs w:val="24"/>
          <w:lang w:val="ru-RU" w:eastAsia="en-US"/>
        </w:rPr>
        <w:br w:type="textWrapping"/>
      </w:r>
      <w:r>
        <w:rPr>
          <w:rFonts w:hint="default"/>
          <w:sz w:val="24"/>
          <w:szCs w:val="24"/>
          <w:lang w:val="ru-RU" w:eastAsia="en-US"/>
        </w:rPr>
        <w:t>Or l’esclave ne demeure pas toujours dans la maison ; le fils y demeure toujours.</w:t>
      </w:r>
      <w:r>
        <w:rPr>
          <w:rFonts w:hint="default"/>
          <w:sz w:val="24"/>
          <w:szCs w:val="24"/>
          <w:lang w:val="ru-RU" w:eastAsia="en-US"/>
        </w:rPr>
        <w:br w:type="textWrapping"/>
      </w:r>
      <w:r>
        <w:rPr>
          <w:rFonts w:hint="default"/>
          <w:sz w:val="24"/>
          <w:szCs w:val="24"/>
          <w:lang w:val="ru-RU" w:eastAsia="en-US"/>
        </w:rPr>
        <w:t>Si donc le Fils vous rend libres, vous serez réellement libres. »</w:t>
      </w:r>
    </w:p>
    <w:p w14:paraId="5114611B">
      <w:pPr>
        <w:ind w:firstLine="567"/>
        <w:jc w:val="both"/>
        <w:rPr>
          <w:rFonts w:hint="default"/>
          <w:sz w:val="24"/>
          <w:szCs w:val="24"/>
          <w:lang w:val="ru-RU" w:eastAsia="en-US"/>
        </w:rPr>
      </w:pPr>
      <w:r>
        <w:rPr>
          <w:rFonts w:hint="default"/>
          <w:sz w:val="24"/>
          <w:szCs w:val="24"/>
          <w:lang w:val="ru-RU" w:eastAsia="en-US"/>
        </w:rPr>
        <w:t>L’homme véritable est un homme libre.</w:t>
      </w:r>
    </w:p>
    <w:p w14:paraId="64DD29DB">
      <w:pPr>
        <w:ind w:firstLine="567"/>
        <w:jc w:val="both"/>
        <w:rPr>
          <w:rFonts w:hint="default"/>
          <w:sz w:val="24"/>
          <w:szCs w:val="24"/>
          <w:lang w:val="ru-RU" w:eastAsia="en-US"/>
        </w:rPr>
      </w:pPr>
      <w:r>
        <w:rPr>
          <w:rFonts w:hint="default"/>
          <w:sz w:val="24"/>
          <w:szCs w:val="24"/>
          <w:lang w:val="ru-RU" w:eastAsia="en-US"/>
        </w:rPr>
        <w:t>Tout au long de son ministère terrestre, Jésus relie la vie spirituelle à la connaissance — comme nous le voyons ici. Qu’est-ce que la « liberté du péché » sinon la vie spirituelle ? Jésus associe clairement vie spirituelle, connaissance et liberté.</w:t>
      </w:r>
    </w:p>
    <w:p w14:paraId="38F0D769">
      <w:pPr>
        <w:ind w:firstLine="567"/>
        <w:jc w:val="both"/>
        <w:rPr>
          <w:rFonts w:hint="default"/>
          <w:sz w:val="24"/>
          <w:szCs w:val="24"/>
          <w:lang w:val="ru-RU" w:eastAsia="en-US"/>
        </w:rPr>
      </w:pPr>
      <w:r>
        <w:rPr>
          <w:rFonts w:hint="default"/>
          <w:sz w:val="24"/>
          <w:szCs w:val="24"/>
          <w:lang w:val="ru-RU" w:eastAsia="en-US"/>
        </w:rPr>
        <w:t>L’histoire de l’Église montre une corrélation étroite entre moralité et capacités cognitives. Un certain nombre de notions apparemment morales décrivent en réalité la qualité des processus cognitifs et intellectuels. Par exemple, la sincérité et l’intégrité. Le terme anglais integrity est proche de la notion de justice ou de rectitude. Ces termes parlent de moralité, mais décrivent aussi la qualité de la pensée.</w:t>
      </w:r>
    </w:p>
    <w:p w14:paraId="00C10E12">
      <w:pPr>
        <w:ind w:firstLine="567"/>
        <w:jc w:val="both"/>
        <w:rPr>
          <w:rFonts w:hint="default"/>
          <w:sz w:val="24"/>
          <w:szCs w:val="24"/>
          <w:lang w:val="ru-RU" w:eastAsia="en-US"/>
        </w:rPr>
      </w:pPr>
      <w:r>
        <w:rPr>
          <w:rFonts w:hint="default"/>
          <w:sz w:val="24"/>
          <w:szCs w:val="24"/>
          <w:lang w:val="ru-RU" w:eastAsia="en-US"/>
        </w:rPr>
        <w:t>Lorsque le Seigneur parle de « filtrer le moucheron et avaler le chameau » (Mt 23,24), ne vise-t-il pas la qualité du discernement intellectuel ? Dans ce même chapitre, il insiste sur la capacité de distinguer l’essentiel de l’apparence. N’est-ce pas un acte intellectuel ?</w:t>
      </w:r>
    </w:p>
    <w:p w14:paraId="5D741F03">
      <w:pPr>
        <w:ind w:firstLine="567"/>
        <w:jc w:val="both"/>
        <w:rPr>
          <w:rFonts w:hint="default"/>
          <w:sz w:val="24"/>
          <w:szCs w:val="24"/>
          <w:lang w:val="ru-RU" w:eastAsia="en-US"/>
        </w:rPr>
      </w:pPr>
      <w:r>
        <w:rPr>
          <w:rFonts w:hint="default"/>
          <w:sz w:val="24"/>
          <w:szCs w:val="24"/>
          <w:lang w:val="ru-RU" w:eastAsia="en-US"/>
        </w:rPr>
        <w:t>Lorsque, dans le milieu ecclésial, on conseille parfois d’abandonner la recherche intellectuelle au profit d’un simple « ouverture émotionnelle du cœur », je n’y vois rien d’autre qu’une forme d’obscurantisme.</w:t>
      </w:r>
    </w:p>
    <w:p w14:paraId="7D231D53">
      <w:pPr>
        <w:ind w:firstLine="567"/>
        <w:jc w:val="both"/>
        <w:rPr>
          <w:rFonts w:hint="default"/>
          <w:sz w:val="24"/>
          <w:szCs w:val="24"/>
          <w:lang w:val="ru-RU" w:eastAsia="en-US"/>
        </w:rPr>
      </w:pPr>
      <w:r>
        <w:rPr>
          <w:rFonts w:hint="default"/>
          <w:sz w:val="24"/>
          <w:szCs w:val="24"/>
          <w:lang w:val="ru-RU" w:eastAsia="en-US"/>
        </w:rPr>
        <w:t>Notre Évangile commence par la formule : « Au commencement était le Logos. » Non pas l’Esprit, non pas le Cœur — le Logos. Ce n’est qu’à la fin de l’œuvre salvifique du Logos que l’Esprit est manifesté. Pas l’inverse.</w:t>
      </w:r>
    </w:p>
    <w:p w14:paraId="723EAF70">
      <w:pPr>
        <w:ind w:firstLine="567"/>
        <w:jc w:val="both"/>
        <w:rPr>
          <w:rFonts w:hint="default"/>
          <w:sz w:val="24"/>
          <w:szCs w:val="24"/>
          <w:lang w:val="ru-RU" w:eastAsia="en-US"/>
        </w:rPr>
      </w:pPr>
      <w:r>
        <w:rPr>
          <w:rFonts w:hint="default"/>
          <w:sz w:val="24"/>
          <w:szCs w:val="24"/>
          <w:lang w:val="ru-RU" w:eastAsia="en-US"/>
        </w:rPr>
        <w:t>Pourquoi voudrions-nous mettre la charrue avant les bœufs ? L’Esprit ne vient pas si l’on n’a pas rencontré et accueilli le Logos.</w:t>
      </w:r>
    </w:p>
    <w:p w14:paraId="09906BBC">
      <w:pPr>
        <w:ind w:firstLine="567"/>
        <w:jc w:val="both"/>
        <w:rPr>
          <w:rFonts w:hint="default"/>
          <w:sz w:val="24"/>
          <w:szCs w:val="24"/>
          <w:lang w:val="ru-RU" w:eastAsia="en-US"/>
        </w:rPr>
      </w:pPr>
      <w:r>
        <w:rPr>
          <w:rFonts w:hint="default"/>
          <w:sz w:val="24"/>
          <w:szCs w:val="24"/>
          <w:lang w:val="ru-RU" w:eastAsia="en-US"/>
        </w:rPr>
        <w:t>« Je suis le chemin, la vérité et la vie ; nul ne vient au Père que par moi » (Jn 14,6).</w:t>
      </w:r>
    </w:p>
    <w:p w14:paraId="15A220F2">
      <w:pPr>
        <w:ind w:firstLine="567"/>
        <w:jc w:val="both"/>
        <w:rPr>
          <w:rFonts w:hint="default"/>
          <w:sz w:val="24"/>
          <w:szCs w:val="24"/>
          <w:lang w:val="ru-RU" w:eastAsia="en-US"/>
        </w:rPr>
      </w:pPr>
      <w:r>
        <w:rPr>
          <w:rFonts w:hint="default"/>
          <w:sz w:val="24"/>
          <w:szCs w:val="24"/>
          <w:lang w:val="ru-RU" w:eastAsia="en-US"/>
        </w:rPr>
        <w:t>Pour moi, c’est la formule de la vie spirituelle chrétienne. Si Jn 14,6 décrit le modèle fondamental de cette vie, pourquoi chercher un chat noir dans une pièce noire — surtout s’il n’y a jamais eu de chat ?</w:t>
      </w:r>
    </w:p>
    <w:p w14:paraId="32EBE771">
      <w:pPr>
        <w:ind w:firstLine="567"/>
        <w:jc w:val="both"/>
        <w:rPr>
          <w:rFonts w:hint="default"/>
          <w:sz w:val="24"/>
          <w:szCs w:val="24"/>
          <w:lang w:val="ru-RU" w:eastAsia="en-US"/>
        </w:rPr>
      </w:pPr>
      <w:r>
        <w:rPr>
          <w:rFonts w:hint="default"/>
          <w:sz w:val="24"/>
          <w:szCs w:val="24"/>
          <w:lang w:val="ru-RU" w:eastAsia="en-US"/>
        </w:rPr>
        <w:t>Personne ne dit qu’il faut supprimer les émotions. Mais il faut s’adresser aux émotions au moment opportun. La sphère émotionnelle n’est qu’une partie de la quête spirituelle ; elle ne peut pas la remplacer entièrement. De même que la recherche intellectuelle ne peut pas remplacer totalement la recherche affective, la recherche par l’intuition. Tout doit être à sa mesure et en son temps.</w:t>
      </w:r>
    </w:p>
    <w:p w14:paraId="61BC9C88">
      <w:pPr>
        <w:ind w:firstLine="567"/>
        <w:jc w:val="both"/>
        <w:rPr>
          <w:rFonts w:hint="default"/>
          <w:sz w:val="24"/>
          <w:szCs w:val="24"/>
          <w:lang w:val="ru-RU" w:eastAsia="en-US"/>
        </w:rPr>
      </w:pPr>
      <w:r>
        <w:rPr>
          <w:rFonts w:hint="default"/>
          <w:sz w:val="24"/>
          <w:szCs w:val="24"/>
          <w:lang w:val="ru-RU" w:eastAsia="en-US"/>
        </w:rPr>
        <w:t>Nous voyons donc que l’ordonnancement « juste » de notre monde intérieur (Mt 13,14-15 ; Jn 8,31-36) conduit à la capacité de « voir et entendre » la vérité — dans notre cas, la Vérité avec une majuscule. Nous sommes encore aux premières marches de l’Échelle. Nous sommes encore avec la majorité. Les contemplations transcendantes commencent plus haut — je ne sais à quelle hauteur.</w:t>
      </w:r>
    </w:p>
    <w:p w14:paraId="319519E7">
      <w:pPr>
        <w:ind w:firstLine="567"/>
        <w:jc w:val="both"/>
        <w:rPr>
          <w:rFonts w:hint="default"/>
          <w:sz w:val="24"/>
          <w:szCs w:val="24"/>
          <w:lang w:val="ru-RU" w:eastAsia="en-US"/>
        </w:rPr>
      </w:pPr>
      <w:r>
        <w:rPr>
          <w:rFonts w:hint="default"/>
          <w:sz w:val="24"/>
          <w:szCs w:val="24"/>
          <w:lang w:val="ru-RU" w:eastAsia="en-US"/>
        </w:rPr>
        <w:t>Permettez-moi de prendre un risque. Je pense que nous pouvons maintenant aborder ce que tout le monde sait depuis longtemps — ou croit savoir. Je propose de réfléchir au dogme de la Très Sainte Trinité. Même une réflexion simplement intellectuelle, non mystique mais sérieuse, ouvre déjà beaucoup de choses.</w:t>
      </w:r>
    </w:p>
    <w:p w14:paraId="006815B6">
      <w:pPr>
        <w:ind w:firstLine="567"/>
        <w:jc w:val="both"/>
        <w:rPr>
          <w:rFonts w:hint="default"/>
          <w:sz w:val="24"/>
          <w:szCs w:val="24"/>
          <w:lang w:val="ru-RU" w:eastAsia="en-US"/>
        </w:rPr>
      </w:pPr>
      <w:r>
        <w:rPr>
          <w:rFonts w:hint="default"/>
          <w:sz w:val="24"/>
          <w:szCs w:val="24"/>
          <w:lang w:val="ru-RU" w:eastAsia="en-US"/>
        </w:rPr>
        <w:t>Prenons comme exemple la fête de la Théophanie. Certains ont réussi à la réduire à un simple souvenir liturgique. Pour beaucoup de clercs, l’essentiel semble être la bénédiction de l’eau — fût-ce celle de tout l’univers. Mais que s’est-il réellement passé ?</w:t>
      </w:r>
    </w:p>
    <w:p w14:paraId="506271F6">
      <w:pPr>
        <w:ind w:firstLine="567"/>
        <w:jc w:val="both"/>
        <w:rPr>
          <w:rFonts w:hint="default"/>
          <w:sz w:val="24"/>
          <w:szCs w:val="24"/>
          <w:lang w:val="ru-RU" w:eastAsia="en-US"/>
        </w:rPr>
      </w:pPr>
      <w:r>
        <w:rPr>
          <w:rFonts w:hint="default"/>
          <w:sz w:val="24"/>
          <w:szCs w:val="24"/>
          <w:lang w:val="ru-RU" w:eastAsia="en-US"/>
        </w:rPr>
        <w:t>Jésus vient à Jean pour être « baptisé ». Avant la Croix, il ne s’agit pas encore de notre sacrement du baptême, mais d’une immersion rituelle. Au moment où Jésus sort de l’eau, la voix du Père retentit du ciel et l’Esprit Saint descend sur le Fils sous forme de colombe — ainsi Jean le vit. Pour la première fois dans l’histoire de la création, la Très Sainte Trinité se manifeste à l’humanité : le Fils sort de l’eau, le Père le proclame Fils, l’Esprit descend sur lui.</w:t>
      </w:r>
    </w:p>
    <w:p w14:paraId="43DF2B2A">
      <w:pPr>
        <w:ind w:firstLine="567"/>
        <w:jc w:val="both"/>
        <w:rPr>
          <w:rFonts w:hint="default"/>
          <w:sz w:val="24"/>
          <w:szCs w:val="24"/>
          <w:lang w:val="ru-RU" w:eastAsia="en-US"/>
        </w:rPr>
      </w:pPr>
      <w:r>
        <w:rPr>
          <w:rFonts w:hint="default"/>
          <w:sz w:val="24"/>
          <w:szCs w:val="24"/>
          <w:lang w:val="ru-RU" w:eastAsia="en-US"/>
        </w:rPr>
        <w:t>Le sens de la fête est que trois Personnes nous sont révélées — et que leurs relations mutuelles diffèrent radicalement des relations humaines ordinaires. Le langage devient ici insuffisant, mais il faut tenter de dire quelque chose.</w:t>
      </w:r>
    </w:p>
    <w:p w14:paraId="4217A924">
      <w:pPr>
        <w:ind w:firstLine="567"/>
        <w:jc w:val="both"/>
        <w:rPr>
          <w:rFonts w:hint="default"/>
          <w:sz w:val="24"/>
          <w:szCs w:val="24"/>
          <w:lang w:val="ru-RU" w:eastAsia="en-US"/>
        </w:rPr>
      </w:pPr>
      <w:r>
        <w:rPr>
          <w:rFonts w:hint="default"/>
          <w:sz w:val="24"/>
          <w:szCs w:val="24"/>
          <w:lang w:val="ru-RU" w:eastAsia="en-US"/>
        </w:rPr>
        <w:t>Ils sont trois, mais Il est un. Car le Fils et l’Esprit sont, selon l’essence et la nature, ce qu’est le Père. Et pourtant, chaque Personne se donne entièrement aux autres.</w:t>
      </w:r>
    </w:p>
    <w:p w14:paraId="1D541A35">
      <w:pPr>
        <w:ind w:firstLine="567"/>
        <w:jc w:val="both"/>
        <w:rPr>
          <w:rFonts w:hint="default"/>
          <w:sz w:val="24"/>
          <w:szCs w:val="24"/>
          <w:lang w:val="ru-RU" w:eastAsia="en-US"/>
        </w:rPr>
      </w:pPr>
      <w:r>
        <w:rPr>
          <w:rFonts w:hint="default"/>
          <w:sz w:val="24"/>
          <w:szCs w:val="24"/>
          <w:lang w:val="ru-RU" w:eastAsia="en-US"/>
        </w:rPr>
        <w:t>Nous, humains, partageons une seule nature — nous sommes plus de huit milliards. Pourtant nous vivons le plus souvent dans un régime de concurrence et de lutte pour les ressources. Telle est notre ontologie concurrentielle actuelle : un mode d’être où chaque « moi » est centré sur son propre avantage et contraint de rivaliser pour survivre.</w:t>
      </w:r>
    </w:p>
    <w:p w14:paraId="306F9478">
      <w:pPr>
        <w:ind w:firstLine="567"/>
        <w:jc w:val="both"/>
        <w:rPr>
          <w:rFonts w:hint="default"/>
          <w:sz w:val="24"/>
          <w:szCs w:val="24"/>
          <w:lang w:val="ru-RU" w:eastAsia="en-US"/>
        </w:rPr>
      </w:pPr>
      <w:r>
        <w:rPr>
          <w:rFonts w:hint="default"/>
          <w:sz w:val="24"/>
          <w:szCs w:val="24"/>
          <w:lang w:val="ru-RU" w:eastAsia="en-US"/>
        </w:rPr>
        <w:t>Dans la Théophanie se révèle une autre image de l’être : une ontologie solidaire. Trois Personnes divines, partageant une seule nature, se donnent librement et totalement les unes aux autres. Leur « égoïsme » est comme inversé : donner ne signifie pas perdre, mais recevoir, car là « donner » signifie « recevoir ». Là, « ce qui est à toi » est « à moi », et « ce qui est à moi » est « à toi ».</w:t>
      </w:r>
    </w:p>
    <w:p w14:paraId="2C84C010">
      <w:pPr>
        <w:ind w:firstLine="567"/>
        <w:jc w:val="both"/>
        <w:rPr>
          <w:rFonts w:hint="default"/>
          <w:sz w:val="24"/>
          <w:szCs w:val="24"/>
          <w:lang w:val="ru-RU" w:eastAsia="en-US"/>
        </w:rPr>
      </w:pPr>
      <w:r>
        <w:rPr>
          <w:rFonts w:hint="default"/>
          <w:sz w:val="24"/>
          <w:szCs w:val="24"/>
          <w:lang w:val="ru-RU" w:eastAsia="en-US"/>
        </w:rPr>
        <w:t>Aujourd’hui, nous vivons dans une ontologie concurrentielle. Mais dans l’avenir, Dieu « restaurera » le monde et celui-ci deviendra solidaire. On peut mentionner une autre différence du monde à venir : le mensonge y sera impossible. Non pas simplement interdit, mais physiquement impossible. Contrairement à l’ontologie actuelle, de nature logos-fugale et portée à l’entropie, nous attend une ontologie logos-centrée où l’action et le sens ne pourront plus être opposés.</w:t>
      </w:r>
    </w:p>
    <w:p w14:paraId="07485066">
      <w:pPr>
        <w:ind w:firstLine="567"/>
        <w:jc w:val="both"/>
        <w:rPr>
          <w:rFonts w:hint="default"/>
          <w:sz w:val="24"/>
          <w:szCs w:val="24"/>
          <w:lang w:val="ru-RU" w:eastAsia="en-US"/>
        </w:rPr>
      </w:pPr>
      <w:r>
        <w:rPr>
          <w:rFonts w:hint="default"/>
          <w:sz w:val="24"/>
          <w:szCs w:val="24"/>
          <w:lang w:val="ru-RU" w:eastAsia="en-US"/>
        </w:rPr>
        <w:t>Celui qui se prépare à une telle réalité véritablement humaine apprend à vivre dans l’amour dès maintenant. Celui qui demeure dans la logique de la compétition et de la manipulation risque de ne pas être prêt pour le monde nouveau, pour l’éternité.</w:t>
      </w:r>
    </w:p>
    <w:p w14:paraId="7F197215">
      <w:pPr>
        <w:ind w:firstLine="567"/>
        <w:jc w:val="both"/>
        <w:rPr>
          <w:rFonts w:hint="default"/>
          <w:sz w:val="24"/>
          <w:szCs w:val="24"/>
          <w:lang w:val="ru-RU" w:eastAsia="en-US"/>
        </w:rPr>
      </w:pPr>
      <w:r>
        <w:rPr>
          <w:rFonts w:hint="default"/>
          <w:sz w:val="24"/>
          <w:szCs w:val="24"/>
          <w:lang w:val="ru-RU" w:eastAsia="en-US"/>
        </w:rPr>
        <w:t>Comment aurions-nous pu deviner cela sans révélation ? Impossible. C’est pourquoi la foi nous est donnée — comme intuition, comme capacité de voir l’avenir à la lumière de Dieu. Mais nous étouffons souvent cette faculté pour paraître « rationnels » et « adultes ».</w:t>
      </w:r>
    </w:p>
    <w:p w14:paraId="70BC9DE8">
      <w:pPr>
        <w:ind w:firstLine="567"/>
        <w:jc w:val="both"/>
        <w:rPr>
          <w:rFonts w:hint="default"/>
          <w:sz w:val="24"/>
          <w:szCs w:val="24"/>
          <w:lang w:val="ru-RU" w:eastAsia="en-US"/>
        </w:rPr>
      </w:pPr>
      <w:r>
        <w:rPr>
          <w:rFonts w:hint="default"/>
          <w:sz w:val="24"/>
          <w:szCs w:val="24"/>
          <w:lang w:val="ru-RU" w:eastAsia="en-US"/>
        </w:rPr>
        <w:t>Pour trouver l’équilibre authentique entre le monde intérieur et la réalité extérieure, il faut s’appuyer non seulement sur la raison, mais aussi sur l’intuition de la foi et sur les données de la Révélation — sur ce que Dieu nous a déjà montré de notre avenir. Pour moi, l’intuition et la recherche affective sont des étapes de la recherche intellectuelle ; je ne les oppose pas. Chacune devient, en son temps, source de l’information nécessaire.</w:t>
      </w:r>
    </w:p>
    <w:p w14:paraId="1B2229A4">
      <w:pPr>
        <w:ind w:firstLine="567"/>
        <w:jc w:val="both"/>
        <w:rPr>
          <w:rFonts w:hint="default"/>
          <w:sz w:val="24"/>
          <w:szCs w:val="24"/>
          <w:lang w:val="ru-RU" w:eastAsia="en-US"/>
        </w:rPr>
      </w:pPr>
      <w:r>
        <w:rPr>
          <w:rFonts w:hint="default"/>
          <w:sz w:val="24"/>
          <w:szCs w:val="24"/>
          <w:lang w:val="ru-RU" w:eastAsia="en-US"/>
        </w:rPr>
        <w:t>Par exemple, l’Incarnation. Qu’est-ce que cela signifie pour moi aujourd’hui, maintenant, dans ma vie dérisoire et fragile, dans ma tragédie personnelle ?</w:t>
      </w:r>
    </w:p>
    <w:p w14:paraId="3283CD19">
      <w:pPr>
        <w:ind w:firstLine="567"/>
        <w:jc w:val="both"/>
        <w:rPr>
          <w:rFonts w:hint="default"/>
          <w:sz w:val="24"/>
          <w:szCs w:val="24"/>
          <w:lang w:val="ru-RU" w:eastAsia="en-US"/>
        </w:rPr>
      </w:pPr>
      <w:r>
        <w:rPr>
          <w:rFonts w:hint="default"/>
          <w:sz w:val="24"/>
          <w:szCs w:val="24"/>
          <w:lang w:val="ru-RU" w:eastAsia="en-US"/>
        </w:rPr>
        <w:t>Dieu a assumé ma nature et l’a unie à la sienne. Dans ma vie est apparu un sens qui n’existait pas auparavant — et qui parfois reste invisible. Dans la vie de chaque homme s’est ouverte une dimension nouvelle : la dimension divine.</w:t>
      </w:r>
    </w:p>
    <w:p w14:paraId="0928EB34">
      <w:pPr>
        <w:ind w:firstLine="567"/>
        <w:jc w:val="both"/>
        <w:rPr>
          <w:rFonts w:hint="default"/>
          <w:sz w:val="24"/>
          <w:szCs w:val="24"/>
          <w:lang w:val="ru-RU" w:eastAsia="en-US"/>
        </w:rPr>
      </w:pPr>
      <w:r>
        <w:rPr>
          <w:rFonts w:hint="default"/>
          <w:sz w:val="24"/>
          <w:szCs w:val="24"/>
          <w:lang w:val="ru-RU" w:eastAsia="en-US"/>
        </w:rPr>
        <w:t>« Que celui qui a des oreilles entende. » Et il est aussi beaucoup question des yeux.</w:t>
      </w:r>
    </w:p>
    <w:p w14:paraId="6ABDB4D1">
      <w:pPr>
        <w:ind w:firstLine="567"/>
        <w:jc w:val="both"/>
        <w:rPr>
          <w:rFonts w:hint="default"/>
          <w:sz w:val="24"/>
          <w:szCs w:val="24"/>
          <w:lang w:val="ru-RU" w:eastAsia="en-US"/>
        </w:rPr>
      </w:pPr>
      <w:r>
        <w:rPr>
          <w:rFonts w:hint="default"/>
          <w:sz w:val="24"/>
          <w:szCs w:val="24"/>
          <w:lang w:val="ru-RU" w:eastAsia="en-US"/>
        </w:rPr>
        <w:t>L’être, la personne — ce sont des catégories à la fois les plus évidentes et les moins analysables. Ce chapitre s’intitule « Vers une métaphysique de la personne ». Autrement dit, je ne prétends pas pouvoir décrire la métaphysique d’un phénomène aussi insaisissable que la personne. Nous parlons de faits d’expérience — c’est le domaine du cataphatique — et nous tentons de verbaliser. Mais dès que nous commençons à parler, nous comprenons que nous sommes en pleine apophatique. Il ne nous reste qu’à placer des panneaux indicateurs : à gauche, à droite… et ensuite chacun doit comprendre.</w:t>
      </w:r>
    </w:p>
    <w:p w14:paraId="02110DEE">
      <w:pPr>
        <w:ind w:firstLine="567"/>
        <w:jc w:val="both"/>
        <w:rPr>
          <w:rFonts w:hint="default"/>
          <w:sz w:val="24"/>
          <w:szCs w:val="24"/>
          <w:lang w:val="ru-RU" w:eastAsia="en-US"/>
        </w:rPr>
      </w:pPr>
      <w:r>
        <w:rPr>
          <w:rFonts w:hint="default"/>
          <w:sz w:val="24"/>
          <w:szCs w:val="24"/>
          <w:lang w:val="ru-RU" w:eastAsia="en-US"/>
        </w:rPr>
        <w:t>Tentons de résumer.</w:t>
      </w:r>
    </w:p>
    <w:p w14:paraId="37132ABA">
      <w:pPr>
        <w:ind w:firstLine="567"/>
        <w:jc w:val="both"/>
        <w:rPr>
          <w:rFonts w:hint="default"/>
          <w:sz w:val="24"/>
          <w:szCs w:val="24"/>
          <w:lang w:val="ru-RU" w:eastAsia="en-US"/>
        </w:rPr>
      </w:pPr>
      <w:r>
        <w:rPr>
          <w:rFonts w:hint="default"/>
          <w:sz w:val="24"/>
          <w:szCs w:val="24"/>
          <w:lang w:val="ru-RU" w:eastAsia="en-US"/>
        </w:rPr>
        <w:t>La foi commence par une re-compréhension. Elle exige l’assimilation de l’expérience de l’Église. Le croyant reçoit la capacité de « voir et entendre ». L’Église est une assemblée de personnes — une assemblée de « voyants ». Le croyant véritable est une personne véritable. Tout cela appartient encore à l’expérience ordinaire, non surnaturelle.</w:t>
      </w:r>
    </w:p>
    <w:p w14:paraId="7620C790">
      <w:pPr>
        <w:ind w:firstLine="567"/>
        <w:jc w:val="both"/>
        <w:rPr>
          <w:rFonts w:hint="default"/>
          <w:sz w:val="24"/>
          <w:szCs w:val="24"/>
          <w:lang w:val="ru-RU" w:eastAsia="en-US"/>
        </w:rPr>
      </w:pPr>
      <w:r>
        <w:rPr>
          <w:rFonts w:hint="default"/>
          <w:sz w:val="24"/>
          <w:szCs w:val="24"/>
          <w:lang w:val="ru-RU" w:eastAsia="en-US"/>
        </w:rPr>
        <w:t>La personne est un phénomène de type messianique. Elle est maîtresse de son monde intérieur. Les « pierres » ne sont pas des personnes. La foi en Dieu commence par la foi en soi-même. La personne connaît sa mission. Il existe une dépendance directe entre qualités morales et capacités cognitives. La personne voit sa mission, sa place dans le monde et devant Dieu.</w:t>
      </w:r>
    </w:p>
    <w:p w14:paraId="0F68DDB4">
      <w:pPr>
        <w:ind w:firstLine="567"/>
        <w:jc w:val="both"/>
        <w:rPr>
          <w:rFonts w:hint="default"/>
          <w:sz w:val="24"/>
          <w:szCs w:val="24"/>
          <w:lang w:val="ru-RU" w:eastAsia="en-US"/>
        </w:rPr>
      </w:pPr>
      <w:r>
        <w:rPr>
          <w:rFonts w:hint="default"/>
          <w:sz w:val="24"/>
          <w:szCs w:val="24"/>
          <w:lang w:val="ru-RU" w:eastAsia="en-US"/>
        </w:rPr>
        <w:t>La sphère émotionnelle n’est qu’une partie de la quête spirituelle ; elle ne peut la remplacer. De même, la quête spirituelle ne peut être réduite à la seule recherche intellectuelle. Tout doit être à sa mesure et en son temps.</w:t>
      </w:r>
    </w:p>
    <w:p w14:paraId="002355F7">
      <w:pPr>
        <w:ind w:firstLine="567"/>
        <w:jc w:val="both"/>
        <w:rPr>
          <w:rFonts w:hint="default"/>
          <w:sz w:val="24"/>
          <w:szCs w:val="24"/>
          <w:lang w:val="ru-RU" w:eastAsia="en-US"/>
        </w:rPr>
      </w:pPr>
      <w:r>
        <w:rPr>
          <w:rFonts w:hint="default"/>
          <w:sz w:val="24"/>
          <w:szCs w:val="24"/>
          <w:lang w:val="ru-RU" w:eastAsia="en-US"/>
        </w:rPr>
        <w:t>La vision de l’ontologie du monde futur constitue le fondement de la foi. C’est la mise en pratique d’une ontologie solidaire qui donne la force de rester humain même dans l’ontologie concurrentielle actuelle. Voilà pourquoi la personne peut porter la croix. La personne porte toujours la croix. Elle en a la force, parce qu’elle sait comment et pourquoi elle la porte.</w:t>
      </w:r>
    </w:p>
    <w:p w14:paraId="4B507608">
      <w:pPr>
        <w:ind w:firstLine="567"/>
        <w:jc w:val="both"/>
        <w:rPr>
          <w:rFonts w:hint="default"/>
          <w:sz w:val="24"/>
          <w:szCs w:val="24"/>
          <w:lang w:val="ru-RU" w:eastAsia="en-US"/>
        </w:rPr>
      </w:pPr>
      <w:r>
        <w:rPr>
          <w:rFonts w:hint="default"/>
          <w:sz w:val="24"/>
          <w:szCs w:val="24"/>
          <w:lang w:val="ru-RU" w:eastAsia="en-US"/>
        </w:rPr>
        <w:t>Mes ancêtres étaient appelés « prédateurs » par les conquérants russes du Caucase. Deux traits de la psychologie des prédateurs. Ma mère — que son âme repose en paix — me répétait deux proverbes abkhazes. Le premier : « Une parole répétée deux fois sent mauvais. » Le second : « Si je t’ai dit quoi faire et que tu l’as fait, ce n’est paLes hommes ne se respectent pas eux-mêmes ; c’est pourquoi ils ne valorisent pas les talents que Dieu leur a donnés. Voilà pourquoi ils ne parviennent pas toujours à prendre conscience de ce qu’ils ont pourtant déjà « vu » et « entendu ».</w:t>
      </w:r>
    </w:p>
    <w:p w14:paraId="154C89F7">
      <w:pPr>
        <w:ind w:firstLine="567"/>
        <w:jc w:val="both"/>
        <w:rPr>
          <w:rFonts w:hint="default"/>
          <w:sz w:val="24"/>
          <w:szCs w:val="24"/>
          <w:lang w:val="ru-RU" w:eastAsia="en-US"/>
        </w:rPr>
      </w:pPr>
      <w:r>
        <w:rPr>
          <w:rFonts w:hint="default"/>
          <w:sz w:val="24"/>
          <w:szCs w:val="24"/>
          <w:lang w:val="ru-RU" w:eastAsia="en-US"/>
        </w:rPr>
        <w:t>Déjà Nietzsche a décrit avec une grande justesse la nature relative de l’homme :</w:t>
      </w:r>
    </w:p>
    <w:p w14:paraId="797009B6">
      <w:pPr>
        <w:ind w:firstLine="567"/>
        <w:jc w:val="both"/>
        <w:rPr>
          <w:rFonts w:hint="default"/>
          <w:sz w:val="24"/>
          <w:szCs w:val="24"/>
          <w:lang w:val="ru-RU" w:eastAsia="en-US"/>
        </w:rPr>
      </w:pPr>
      <w:r>
        <w:rPr>
          <w:rFonts w:hint="default"/>
          <w:sz w:val="24"/>
          <w:szCs w:val="24"/>
          <w:lang w:val="ru-RU" w:eastAsia="en-US"/>
        </w:rPr>
        <w:t>« Ce qu’il y a de grand dans l’homme, c’est qu’il est un pont et non un but : ce qu’il y a d’aimable dans l’homme, c’est qu’il est un passage et un déclin. »</w:t>
      </w:r>
      <w:r>
        <w:rPr>
          <w:rFonts w:hint="default"/>
          <w:sz w:val="24"/>
          <w:szCs w:val="24"/>
          <w:lang w:val="ru-RU" w:eastAsia="en-US"/>
        </w:rPr>
        <w:br w:type="textWrapping"/>
      </w:r>
      <w:r>
        <w:rPr>
          <w:rFonts w:hint="default"/>
          <w:sz w:val="24"/>
          <w:szCs w:val="24"/>
          <w:lang w:val="ru-RU" w:eastAsia="en-US"/>
        </w:rPr>
        <w:t>« L’homme est quelque chose qui doit être dépassé. »</w:t>
      </w:r>
    </w:p>
    <w:p w14:paraId="5A421DE3">
      <w:pPr>
        <w:ind w:firstLine="567"/>
        <w:jc w:val="both"/>
        <w:rPr>
          <w:rFonts w:hint="default"/>
          <w:sz w:val="24"/>
          <w:szCs w:val="24"/>
          <w:lang w:val="ru-RU" w:eastAsia="en-US"/>
        </w:rPr>
      </w:pPr>
      <w:r>
        <w:rPr>
          <w:rFonts w:hint="default"/>
          <w:sz w:val="24"/>
          <w:szCs w:val="24"/>
          <w:lang w:val="ru-RU" w:eastAsia="en-US"/>
        </w:rPr>
        <w:t>Ces citations sont tirées de Ainsi parlait Zarathoustra.</w:t>
      </w:r>
    </w:p>
    <w:p w14:paraId="75669D37">
      <w:pPr>
        <w:ind w:firstLine="567"/>
        <w:jc w:val="both"/>
        <w:rPr>
          <w:rFonts w:hint="default"/>
          <w:sz w:val="24"/>
          <w:szCs w:val="24"/>
          <w:lang w:val="ru-RU" w:eastAsia="en-US"/>
        </w:rPr>
      </w:pPr>
      <w:r>
        <w:rPr>
          <w:rFonts w:hint="default"/>
          <w:sz w:val="24"/>
          <w:szCs w:val="24"/>
          <w:lang w:val="ru-RU" w:eastAsia="en-US"/>
        </w:rPr>
        <w:t>Asimov, dans son roman en trois parties Les Dieux eux-mêmes, a exprimé une intuition semblable. Dans la seconde partie, il décrit des êtres à trois sexes dont la fusion extatique donne naissance à des êtres supérieurs.</w:t>
      </w:r>
    </w:p>
    <w:p w14:paraId="58BB62C7">
      <w:pPr>
        <w:ind w:firstLine="567"/>
        <w:jc w:val="both"/>
        <w:rPr>
          <w:rFonts w:hint="default"/>
          <w:sz w:val="24"/>
          <w:szCs w:val="24"/>
          <w:lang w:val="ru-RU" w:eastAsia="en-US"/>
        </w:rPr>
      </w:pPr>
      <w:r>
        <w:rPr>
          <w:rFonts w:hint="default"/>
          <w:sz w:val="24"/>
          <w:szCs w:val="24"/>
          <w:lang w:val="ru-RU" w:eastAsia="en-US"/>
        </w:rPr>
        <w:t>Autrement dit, même des penseurs non croyants perçoivent que l’homme, dans son état actuel, est un être inachevé.</w:t>
      </w:r>
    </w:p>
    <w:p w14:paraId="14C69F5F">
      <w:pPr>
        <w:ind w:firstLine="567"/>
        <w:jc w:val="both"/>
        <w:rPr>
          <w:rFonts w:hint="default"/>
          <w:sz w:val="24"/>
          <w:szCs w:val="24"/>
          <w:lang w:val="ru-RU" w:eastAsia="en-US"/>
        </w:rPr>
      </w:pPr>
      <w:r>
        <w:rPr>
          <w:rFonts w:hint="default"/>
          <w:sz w:val="24"/>
          <w:szCs w:val="24"/>
          <w:lang w:val="ru-RU" w:eastAsia="en-US"/>
        </w:rPr>
        <w:t>Je ne parle évidemment pas d’une transmutation biologique, comme Nietzsche semblait l’envisager. Mais il est significatif que toutes les langues possèdent l’expression « un véritable homme ». Cela signifie que les hommes ont souvent vu des « hommes non véritables ». Cela signifie à son tour que le but du christianisme est de faire naître et de former le « véritable homme », l’homme en plénitude.</w:t>
      </w:r>
    </w:p>
    <w:p w14:paraId="792C6957">
      <w:pPr>
        <w:ind w:firstLine="567"/>
        <w:jc w:val="both"/>
        <w:rPr>
          <w:rFonts w:hint="default"/>
          <w:sz w:val="24"/>
          <w:szCs w:val="24"/>
          <w:lang w:val="ru-RU" w:eastAsia="en-US"/>
        </w:rPr>
      </w:pPr>
      <w:r>
        <w:rPr>
          <w:rFonts w:hint="default"/>
          <w:sz w:val="24"/>
          <w:szCs w:val="24"/>
          <w:lang w:val="ru-RU" w:eastAsia="en-US"/>
        </w:rPr>
        <w:t>Ce qui me frappe, c’est la cécité de certains croyants rituellement pieux. Pourquoi ne réfléchissons-nous pas au sens des mots que nous prononçons des millions de fois ? Nous appelons le baptême une naissance. Nous appelons le péché une perdition. Nous appelons la vie vertueuse « vie éternelle » et la vie dans le péché « perdition éternelle ». Que signifient ces mots ? De quoi témoignons-nous nous-mêmes ?</w:t>
      </w:r>
    </w:p>
    <w:p w14:paraId="21EDDC6D">
      <w:pPr>
        <w:ind w:firstLine="567"/>
        <w:jc w:val="both"/>
        <w:rPr>
          <w:rFonts w:hint="default"/>
          <w:sz w:val="24"/>
          <w:szCs w:val="24"/>
          <w:lang w:val="ru-RU" w:eastAsia="en-US"/>
        </w:rPr>
      </w:pPr>
      <w:r>
        <w:rPr>
          <w:rFonts w:hint="default"/>
          <w:sz w:val="24"/>
          <w:szCs w:val="24"/>
          <w:lang w:val="ru-RU" w:eastAsia="en-US"/>
        </w:rPr>
        <w:t>Que signifie « la vie dans le Christ » ? Que signifie « Soleil de justice » ? Pourquoi appelons-nous l’occupation principale des moines « œuvre noétique » ou « combat noétique » ?</w:t>
      </w:r>
    </w:p>
    <w:p w14:paraId="1C1FDFD6">
      <w:pPr>
        <w:ind w:firstLine="567"/>
        <w:jc w:val="both"/>
        <w:rPr>
          <w:rFonts w:hint="default"/>
          <w:sz w:val="24"/>
          <w:szCs w:val="24"/>
          <w:lang w:val="ru-RU" w:eastAsia="en-US"/>
        </w:rPr>
      </w:pPr>
      <w:r>
        <w:rPr>
          <w:rFonts w:hint="default"/>
          <w:sz w:val="24"/>
          <w:szCs w:val="24"/>
          <w:lang w:val="ru-RU" w:eastAsia="en-US"/>
        </w:rPr>
        <w:t>Pourquoi ne nous vient-il pas à l’esprit qu’il faut d’abord comprendre ces mots littéralement ? Le chrétien, en Christ, acquiert une vie réelle et pleine. Les chrétiens des premiers siècles parlaient de la Plérôme comme d’une réalité. Et nous, contre quoi avons-nous échangé la plénitude de la vie ?</w:t>
      </w:r>
    </w:p>
    <w:p w14:paraId="17A3361D">
      <w:pPr>
        <w:ind w:firstLine="567"/>
        <w:jc w:val="both"/>
        <w:rPr>
          <w:rFonts w:hint="default"/>
          <w:sz w:val="24"/>
          <w:szCs w:val="24"/>
          <w:lang w:val="ru-RU" w:eastAsia="en-US"/>
        </w:rPr>
      </w:pPr>
      <w:r>
        <w:rPr>
          <w:rFonts w:hint="default"/>
          <w:sz w:val="24"/>
          <w:szCs w:val="24"/>
          <w:lang w:val="ru-RU" w:eastAsia="en-US"/>
        </w:rPr>
        <w:t>Excusez la dureté de la question. Notre Typikon orthodoxe est-il vraiment conçu pour la vie après l’Incarnation ? Ou espère-t-il encore la rédemption ? Comprenons-nous littéralement la proclamation « Le Christ est ressuscité ! » ? Ou demeure-t-elle pour nous une perspective lointaine ? L’Église contemporaine sait-elle que ceux qui se rassemblent pour la prière sont appelés à devenir des Christs — déjà sauvés, déjà déifiés ? C’est du moins ce qu’affirment les textes dogmatiques que nous continuons à proclamer comme normatifs : les croyants ont revêtu le Christ, ils ont reçu le Christ, ils sont devenus Christ.</w:t>
      </w:r>
    </w:p>
    <w:p w14:paraId="3F162D3A">
      <w:pPr>
        <w:ind w:firstLine="567"/>
        <w:jc w:val="both"/>
        <w:rPr>
          <w:rFonts w:hint="default"/>
          <w:sz w:val="24"/>
          <w:szCs w:val="24"/>
          <w:lang w:val="ru-RU" w:eastAsia="en-US"/>
        </w:rPr>
      </w:pPr>
      <w:r>
        <w:rPr>
          <w:rFonts w:hint="default"/>
          <w:sz w:val="24"/>
          <w:szCs w:val="24"/>
          <w:lang w:val="ru-RU" w:eastAsia="en-US"/>
        </w:rPr>
        <w:t>Ou faut-il d’abord apprendre à lire ?</w:t>
      </w:r>
    </w:p>
    <w:p w14:paraId="05A31D4F">
      <w:pPr>
        <w:ind w:firstLine="567"/>
        <w:jc w:val="both"/>
        <w:rPr>
          <w:rFonts w:hint="default"/>
          <w:sz w:val="24"/>
          <w:szCs w:val="24"/>
          <w:lang w:val="ru-RU" w:eastAsia="en-US"/>
        </w:rPr>
      </w:pPr>
      <w:r>
        <w:rPr>
          <w:rFonts w:hint="default"/>
          <w:sz w:val="24"/>
          <w:szCs w:val="24"/>
          <w:lang w:val="ru-RU" w:eastAsia="en-US"/>
        </w:rPr>
        <w:t>Oui. J’insiste catégoriquement : le chrétien du troisième millénaire sait lire. Autrement, ce n’est pas possible.</w:t>
      </w:r>
    </w:p>
    <w:p w14:paraId="0512FE53">
      <w:pPr>
        <w:ind w:firstLine="567"/>
        <w:jc w:val="both"/>
        <w:rPr>
          <w:rFonts w:hint="default"/>
          <w:sz w:val="24"/>
          <w:szCs w:val="24"/>
          <w:lang w:val="ru-RU" w:eastAsia="en-US"/>
        </w:rPr>
      </w:pPr>
      <w:r>
        <w:rPr>
          <w:rFonts w:hint="default"/>
          <w:sz w:val="24"/>
          <w:szCs w:val="24"/>
          <w:lang w:val="ru-RU" w:eastAsia="en-US"/>
        </w:rPr>
        <w:t>Le chrétien est celui qui, librement et consciemment, a structuré son monde intérieur de manière à développer progressivement l’ampleur de sa liberté — à l’égard du monde extérieur comme à l’égard de son microcosme. Le chrétien est celui qui a décidé librement de se mobiliser pour la recherche de la vérité et de la liberté.</w:t>
      </w:r>
    </w:p>
    <w:p w14:paraId="1784396F">
      <w:pPr>
        <w:ind w:firstLine="567"/>
        <w:jc w:val="both"/>
        <w:rPr>
          <w:rFonts w:hint="default"/>
          <w:sz w:val="24"/>
          <w:szCs w:val="24"/>
          <w:lang w:val="ru-RU" w:eastAsia="en-US"/>
        </w:rPr>
      </w:pPr>
      <w:r>
        <w:rPr>
          <w:rFonts w:hint="default"/>
          <w:sz w:val="24"/>
          <w:szCs w:val="24"/>
          <w:lang w:val="ru-RU" w:eastAsia="en-US"/>
        </w:rPr>
        <w:t>Cette décolonisation de la personne suppose une série d’actes et d’accomplissements. Techniquement, cela signifie que la personne forme elle-même le projet de son propre avenir. Elle est égale à elle-même ; elle n’est pas la copie d’un projet étranger, même présenté comme « ecclésial ». L’homme doit libérer son espace intérieur de toute « gestion extérieure ».</w:t>
      </w:r>
    </w:p>
    <w:p w14:paraId="735AFF33">
      <w:pPr>
        <w:ind w:firstLine="567"/>
        <w:jc w:val="both"/>
        <w:rPr>
          <w:rFonts w:hint="default"/>
          <w:sz w:val="24"/>
          <w:szCs w:val="24"/>
          <w:lang w:val="ru-RU" w:eastAsia="en-US"/>
        </w:rPr>
      </w:pPr>
      <w:r>
        <w:rPr>
          <w:rFonts w:hint="default"/>
          <w:sz w:val="24"/>
          <w:szCs w:val="24"/>
          <w:lang w:val="ru-RU" w:eastAsia="en-US"/>
        </w:rPr>
        <w:t>Cette gestion extérieure ne vient pas seulement de l’extérieur. Les démons ont aussi accès à notre monde intérieur. Ainsi, celui qui oublie la foi peut perdre sa liberté intérieure. Le chrétien est nécessairement le maître et le sujet de son monde intérieur. Comment pourrait-il en être autrement s’il modèle sa vie à l’image du Christ ?</w:t>
      </w:r>
    </w:p>
    <w:p w14:paraId="50738BE4">
      <w:pPr>
        <w:ind w:firstLine="567"/>
        <w:jc w:val="both"/>
        <w:rPr>
          <w:rFonts w:hint="default"/>
          <w:sz w:val="24"/>
          <w:szCs w:val="24"/>
          <w:lang w:val="ru-RU" w:eastAsia="en-US"/>
        </w:rPr>
      </w:pPr>
      <w:r>
        <w:rPr>
          <w:rFonts w:hint="default"/>
          <w:sz w:val="24"/>
          <w:szCs w:val="24"/>
          <w:lang w:val="ru-RU" w:eastAsia="en-US"/>
        </w:rPr>
        <w:t>Cette liberté intérieure donne aussi la liberté extérieure. Le chrétien qui cherche et trouve sa mission dans l’univers est libre face aux défis venant du dehors comme du dedans. Cela ne signifie pas qu’il n’aura pas à lutter contre des démons — extérieurs ou intérieurs — mais qu’il est prêt et armé pour ce combat.</w:t>
      </w:r>
    </w:p>
    <w:p w14:paraId="2857C1A2">
      <w:pPr>
        <w:ind w:firstLine="567"/>
        <w:jc w:val="both"/>
        <w:rPr>
          <w:rFonts w:hint="default"/>
          <w:sz w:val="24"/>
          <w:szCs w:val="24"/>
          <w:lang w:val="ru-RU" w:eastAsia="en-US"/>
        </w:rPr>
      </w:pPr>
      <w:r>
        <w:rPr>
          <w:rFonts w:hint="default"/>
          <w:sz w:val="24"/>
          <w:szCs w:val="24"/>
          <w:lang w:val="ru-RU" w:eastAsia="en-US"/>
        </w:rPr>
        <w:t>« Ô mort, où est ton aiguillon ? Ô enfer, où est ta victoire ? » (1 Co 15,55)</w:t>
      </w:r>
    </w:p>
    <w:p w14:paraId="2F462FD6">
      <w:pPr>
        <w:ind w:firstLine="567"/>
        <w:jc w:val="both"/>
        <w:rPr>
          <w:rFonts w:hint="default"/>
          <w:sz w:val="24"/>
          <w:szCs w:val="24"/>
          <w:lang w:val="ru-RU" w:eastAsia="en-US"/>
        </w:rPr>
      </w:pPr>
      <w:r>
        <w:rPr>
          <w:rFonts w:hint="default"/>
          <w:sz w:val="24"/>
          <w:szCs w:val="24"/>
          <w:lang w:val="ru-RU" w:eastAsia="en-US"/>
        </w:rPr>
        <w:t>Toute l’histoire de l’humanité est une lutte pour la liberté. Si cette lutte semble sans fin, c’est peut-être que l’objectif a été mal défini. L’humanité se fixe des buts fictifs et cherche sans cesse un ersatz du Christ.</w:t>
      </w:r>
    </w:p>
    <w:p w14:paraId="588FAD01">
      <w:pPr>
        <w:ind w:firstLine="567"/>
        <w:jc w:val="both"/>
        <w:rPr>
          <w:rFonts w:hint="default"/>
          <w:sz w:val="24"/>
          <w:szCs w:val="24"/>
          <w:lang w:val="ru-RU" w:eastAsia="en-US"/>
        </w:rPr>
      </w:pPr>
      <w:r>
        <w:rPr>
          <w:rFonts w:hint="default"/>
          <w:sz w:val="24"/>
          <w:szCs w:val="24"/>
          <w:lang w:val="ru-RU" w:eastAsia="en-US"/>
        </w:rPr>
        <w:t>C’est un vétéran d’une guerre de libération qui parle. Je sais par expérience que la lutte pour la liberté est une expression puissante de la quête de l’image et de la ressemblance. Mais si l’homme ou le groupe social ignore que la liberté s’accomplit en Christ, la lutte devient stérile, parfois dirigée contre soi-même.</w:t>
      </w:r>
    </w:p>
    <w:p w14:paraId="3DFA897D">
      <w:pPr>
        <w:ind w:firstLine="567"/>
        <w:jc w:val="both"/>
        <w:rPr>
          <w:rFonts w:hint="default"/>
          <w:sz w:val="24"/>
          <w:szCs w:val="24"/>
          <w:lang w:val="ru-RU" w:eastAsia="en-US"/>
        </w:rPr>
      </w:pPr>
      <w:r>
        <w:rPr>
          <w:rFonts w:hint="default"/>
          <w:sz w:val="24"/>
          <w:szCs w:val="24"/>
          <w:lang w:val="ru-RU" w:eastAsia="en-US"/>
        </w:rPr>
        <w:t>Il n’existe pas d’ersatz de l’Esprit Saint. L’Esprit peut soutenir même des non-croyants lorsqu’ils se sacrifient pour la liberté et pour le prochain. Mais si le combattant ne comprend pas le sens profond de cette lutte, s’il s’arrête aux résultats politiques ou sociaux, l’Esprit se retire. Il reste alors seul face à ses démons — et peu peuvent vaincre seuls.</w:t>
      </w:r>
    </w:p>
    <w:p w14:paraId="63860701">
      <w:pPr>
        <w:ind w:firstLine="567"/>
        <w:jc w:val="both"/>
        <w:rPr>
          <w:rFonts w:hint="default"/>
          <w:sz w:val="24"/>
          <w:szCs w:val="24"/>
          <w:lang w:val="ru-RU" w:eastAsia="en-US"/>
        </w:rPr>
      </w:pPr>
      <w:r>
        <w:rPr>
          <w:rFonts w:hint="default"/>
          <w:sz w:val="24"/>
          <w:szCs w:val="24"/>
          <w:lang w:val="ru-RU" w:eastAsia="en-US"/>
        </w:rPr>
        <w:t>Quand je parle du Christ, je parle d’une Personne concrète — non de rituels.</w:t>
      </w:r>
    </w:p>
    <w:p w14:paraId="6D57349A">
      <w:pPr>
        <w:ind w:firstLine="567"/>
        <w:jc w:val="both"/>
        <w:rPr>
          <w:rFonts w:hint="default"/>
          <w:sz w:val="24"/>
          <w:szCs w:val="24"/>
          <w:lang w:val="ru-RU" w:eastAsia="en-US"/>
        </w:rPr>
      </w:pPr>
      <w:r>
        <w:rPr>
          <w:rFonts w:hint="default"/>
          <w:sz w:val="24"/>
          <w:szCs w:val="24"/>
          <w:lang w:val="ru-RU" w:eastAsia="en-US"/>
        </w:rPr>
        <w:t>Dans le langage de cet ouvrage, le chrétien croyant est un homme véritable. Un homme qui atteint — ou tend vers — la plénitude de l’humanité. Un homme capable de sincérité authentique, de communication véritable. Un homme qui sait penser et qui n’a pas peur d’exprimer sa pensée jusqu’au bout.</w:t>
      </w:r>
    </w:p>
    <w:p w14:paraId="654BEECA">
      <w:pPr>
        <w:ind w:firstLine="567"/>
        <w:jc w:val="both"/>
        <w:rPr>
          <w:rFonts w:hint="default"/>
          <w:sz w:val="24"/>
          <w:szCs w:val="24"/>
          <w:lang w:val="ru-RU" w:eastAsia="en-US"/>
        </w:rPr>
      </w:pPr>
      <w:r>
        <w:rPr>
          <w:rFonts w:hint="default"/>
          <w:sz w:val="24"/>
          <w:szCs w:val="24"/>
          <w:lang w:val="ru-RU" w:eastAsia="en-US"/>
        </w:rPr>
        <w:t>Dans mon enfance coloniale, parmi les Abkhazes, on disait : « Le langage d’Ésope est le langage de l’esclave. » Pour moi, la qualité de la communication sociale détermine la qualité du corps social. Un milieu toxique ne peut être la demeure de l’Esprit Saint. Je parle ici de l’Église, et pas seulement de l’Abkhazie.</w:t>
      </w:r>
    </w:p>
    <w:p w14:paraId="79023C8B">
      <w:pPr>
        <w:ind w:firstLine="567"/>
        <w:jc w:val="both"/>
        <w:rPr>
          <w:rFonts w:hint="default"/>
          <w:sz w:val="24"/>
          <w:szCs w:val="24"/>
          <w:lang w:val="ru-RU" w:eastAsia="en-US"/>
        </w:rPr>
      </w:pPr>
      <w:r>
        <w:rPr>
          <w:rFonts w:hint="default"/>
          <w:sz w:val="24"/>
          <w:szCs w:val="24"/>
          <w:lang w:val="ru-RU" w:eastAsia="en-US"/>
        </w:rPr>
        <w:t>Pour conclure, j’ajouterai une précision essentielle.</w:t>
      </w:r>
    </w:p>
    <w:p w14:paraId="2731197B">
      <w:pPr>
        <w:ind w:firstLine="567"/>
        <w:jc w:val="both"/>
        <w:rPr>
          <w:rFonts w:hint="default"/>
          <w:sz w:val="24"/>
          <w:szCs w:val="24"/>
          <w:lang w:val="ru-RU" w:eastAsia="en-US"/>
        </w:rPr>
      </w:pPr>
      <w:r>
        <w:rPr>
          <w:rFonts w:hint="default"/>
          <w:sz w:val="24"/>
          <w:szCs w:val="24"/>
          <w:lang w:val="ru-RU" w:eastAsia="en-US"/>
        </w:rPr>
        <w:t>La théologie grecque distingue deux voies complémentaires de la connaissance de Dieu : la cataphatique et l’apophatique. Tout ce que nous pouvons dire de Dieu relève de la théologie cataphatique. Mais il existe une expérience de foi que le langage humain ne peut décrire. Les croyants savent de quoi il s’agit.</w:t>
      </w:r>
    </w:p>
    <w:p w14:paraId="03F8C467">
      <w:pPr>
        <w:ind w:firstLine="567"/>
        <w:jc w:val="both"/>
        <w:rPr>
          <w:rFonts w:hint="default"/>
          <w:sz w:val="24"/>
          <w:szCs w:val="24"/>
          <w:lang w:val="ru-RU" w:eastAsia="en-US"/>
        </w:rPr>
      </w:pPr>
      <w:r>
        <w:rPr>
          <w:rFonts w:hint="default"/>
          <w:sz w:val="24"/>
          <w:szCs w:val="24"/>
          <w:lang w:val="ru-RU" w:eastAsia="en-US"/>
        </w:rPr>
        <w:t>Nous pouvons parler autour de l’essence, mais l’essence elle-même échappe. Cette voie est l’apophatique. Et c’est précisément l’apophatique qui s’applique à un concept apparemment évident comme celui de « personne ».</w:t>
      </w:r>
    </w:p>
    <w:p w14:paraId="22E6BB72">
      <w:pPr>
        <w:ind w:firstLine="567"/>
        <w:jc w:val="both"/>
        <w:rPr>
          <w:rFonts w:hint="default"/>
          <w:sz w:val="24"/>
          <w:szCs w:val="24"/>
          <w:lang w:val="ru-RU" w:eastAsia="en-US"/>
        </w:rPr>
      </w:pPr>
      <w:r>
        <w:rPr>
          <w:rFonts w:hint="default"/>
          <w:sz w:val="24"/>
          <w:szCs w:val="24"/>
          <w:lang w:val="ru-RU" w:eastAsia="en-US"/>
        </w:rPr>
        <w:t>On pourrait poursuivre indéfiniment, c’est pourquoi je tenterai de résumer — si tant est qu’un tel propos puisse être résumé.</w:t>
      </w:r>
    </w:p>
    <w:p w14:paraId="47363378">
      <w:pPr>
        <w:ind w:firstLine="567"/>
        <w:jc w:val="both"/>
        <w:rPr>
          <w:rFonts w:hint="default"/>
          <w:sz w:val="24"/>
          <w:szCs w:val="24"/>
          <w:lang w:val="ru-RU" w:eastAsia="en-US"/>
        </w:rPr>
      </w:pPr>
      <w:r>
        <w:rPr>
          <w:rFonts w:hint="default"/>
          <w:sz w:val="24"/>
          <w:szCs w:val="24"/>
          <w:lang w:val="ru-RU" w:eastAsia="en-US"/>
        </w:rPr>
        <w:t>Le chrétien est celui qui a accueilli, compris et intériorisé le dogme de la Trinité et le dogme de l’Incarnation. L’intériorisation de ces dogmes dans le cadre du texte néotestamentaire — et, plus largement, biblique — l’intériorisation de l’identité de Jésus conduit à une transformation qualitative de l’existence personnelle. La personne devient pleinement personne.</w:t>
      </w:r>
    </w:p>
    <w:p w14:paraId="094FC57A">
      <w:pPr>
        <w:ind w:firstLine="567"/>
        <w:jc w:val="both"/>
        <w:rPr>
          <w:rFonts w:hint="default"/>
          <w:sz w:val="24"/>
          <w:szCs w:val="24"/>
          <w:lang w:val="ru-RU" w:eastAsia="en-US"/>
        </w:rPr>
      </w:pPr>
      <w:r>
        <w:rPr>
          <w:rFonts w:hint="default"/>
          <w:sz w:val="24"/>
          <w:szCs w:val="24"/>
          <w:lang w:val="ru-RU" w:eastAsia="en-US"/>
        </w:rPr>
        <w:t>Le croyant s’identifie librement et consciemment à Jésus et se remet à l’action de l’Esprit Saint. Dans cet effort spirituel, il acquiert la plénitude de l’authenticité et de l’existence véritable. L’être devient créativité — mais aussi combat.</w:t>
      </w:r>
    </w:p>
    <w:p w14:paraId="20632701">
      <w:pPr>
        <w:ind w:firstLine="567"/>
        <w:jc w:val="both"/>
        <w:rPr>
          <w:rFonts w:hint="default"/>
          <w:sz w:val="24"/>
          <w:szCs w:val="24"/>
          <w:lang w:val="ru-RU" w:eastAsia="en-US"/>
        </w:rPr>
      </w:pPr>
      <w:r>
        <w:rPr>
          <w:rFonts w:hint="default"/>
          <w:sz w:val="24"/>
          <w:szCs w:val="24"/>
          <w:lang w:val="ru-RU" w:eastAsia="en-US"/>
        </w:rPr>
        <w:t>Concluons ce chapitre par une citation du chapitre 15 de la première épître aux Corinthiens, déjà évoquée :</w:t>
      </w:r>
    </w:p>
    <w:p w14:paraId="5EC1D8A2">
      <w:pPr>
        <w:ind w:firstLine="567"/>
        <w:jc w:val="both"/>
        <w:rPr>
          <w:rFonts w:hint="default"/>
          <w:sz w:val="24"/>
          <w:szCs w:val="24"/>
          <w:lang w:val="ru-RU" w:eastAsia="en-US"/>
        </w:rPr>
      </w:pPr>
      <w:r>
        <w:rPr>
          <w:rFonts w:hint="default"/>
          <w:sz w:val="24"/>
          <w:szCs w:val="24"/>
          <w:lang w:val="ru-RU" w:eastAsia="en-US"/>
        </w:rPr>
        <w:t>« Mais grâces soient rendues à Dieu, qui nous donne la victoire par notre Seigneur Jésus-Christ !</w:t>
      </w:r>
      <w:r>
        <w:rPr>
          <w:rFonts w:hint="default"/>
          <w:sz w:val="24"/>
          <w:szCs w:val="24"/>
          <w:lang w:val="ru-RU" w:eastAsia="en-US"/>
        </w:rPr>
        <w:br w:type="textWrapping"/>
      </w:r>
      <w:r>
        <w:rPr>
          <w:rFonts w:hint="default"/>
          <w:sz w:val="24"/>
          <w:szCs w:val="24"/>
          <w:lang w:val="ru-RU" w:eastAsia="en-US"/>
        </w:rPr>
        <w:t>Ainsi, mes frères bien-aimés, soyez fermes, inébranlables, progressant toujours dans l’œuvre du Seigneur, sachant que votre travail n’est pas vain dans le Seigneur. » (1 Co 15,57-58)</w:t>
      </w:r>
    </w:p>
    <w:p w14:paraId="1D61D551">
      <w:pPr>
        <w:ind w:firstLine="567"/>
        <w:jc w:val="both"/>
        <w:rPr>
          <w:rFonts w:hint="default"/>
          <w:sz w:val="24"/>
          <w:szCs w:val="24"/>
          <w:lang w:val="ru-RU" w:eastAsia="en-US"/>
        </w:rPr>
      </w:pPr>
      <w:r>
        <w:rPr>
          <w:rFonts w:hint="default"/>
          <w:sz w:val="24"/>
          <w:szCs w:val="24"/>
          <w:lang w:val="ru-RU" w:eastAsia="en-US"/>
        </w:rPr>
        <w:t>Que le Seigneur Dieu nous bénisse tous !</w:t>
      </w:r>
    </w:p>
    <w:p w14:paraId="24792637">
      <w:pPr>
        <w:ind w:firstLine="567"/>
        <w:jc w:val="both"/>
        <w:rPr>
          <w:rFonts w:hint="default"/>
          <w:sz w:val="24"/>
          <w:szCs w:val="24"/>
          <w:lang w:val="ru-RU" w:eastAsia="en-US"/>
        </w:rPr>
      </w:pPr>
    </w:p>
    <w:p w14:paraId="7C8D99BC">
      <w:pPr>
        <w:ind w:firstLine="567"/>
        <w:jc w:val="both"/>
        <w:rPr>
          <w:rFonts w:hint="default"/>
          <w:sz w:val="24"/>
          <w:szCs w:val="24"/>
          <w:lang w:val="ru-RU" w:eastAsia="en-US"/>
        </w:rPr>
      </w:pPr>
    </w:p>
    <w:p w14:paraId="34B19666">
      <w:pPr>
        <w:ind w:firstLine="567"/>
        <w:jc w:val="both"/>
        <w:rPr>
          <w:rFonts w:hint="default"/>
          <w:sz w:val="24"/>
          <w:szCs w:val="24"/>
          <w:lang w:val="ru-RU" w:eastAsia="en-US"/>
        </w:rPr>
      </w:pPr>
    </w:p>
    <w:p w14:paraId="7A55BA71">
      <w:pPr>
        <w:ind w:firstLine="567"/>
        <w:jc w:val="both"/>
        <w:rPr>
          <w:rFonts w:hint="default"/>
          <w:sz w:val="24"/>
          <w:szCs w:val="24"/>
          <w:lang w:val="ru-RU" w:eastAsia="en-US"/>
        </w:rPr>
      </w:pPr>
    </w:p>
    <w:p w14:paraId="3BC025EB">
      <w:pPr>
        <w:ind w:firstLine="567"/>
        <w:jc w:val="both"/>
        <w:rPr>
          <w:rFonts w:hint="default"/>
          <w:sz w:val="24"/>
          <w:szCs w:val="24"/>
          <w:lang w:val="ru-RU" w:eastAsia="en-US"/>
        </w:rPr>
      </w:pPr>
    </w:p>
    <w:p w14:paraId="5270A4E1">
      <w:pPr>
        <w:ind w:firstLine="567"/>
        <w:jc w:val="both"/>
        <w:rPr>
          <w:rFonts w:hint="default"/>
          <w:sz w:val="24"/>
          <w:szCs w:val="24"/>
          <w:lang w:val="ru-RU" w:eastAsia="en-US"/>
        </w:rPr>
      </w:pPr>
    </w:p>
    <w:p w14:paraId="03BCAD9C">
      <w:pPr>
        <w:ind w:firstLine="567"/>
        <w:jc w:val="both"/>
        <w:rPr>
          <w:rFonts w:hint="default"/>
          <w:sz w:val="24"/>
          <w:szCs w:val="24"/>
          <w:lang w:val="ru-RU" w:eastAsia="en-US"/>
        </w:rPr>
      </w:pPr>
    </w:p>
    <w:p w14:paraId="0D98A9B0">
      <w:pPr>
        <w:rPr>
          <w:rFonts w:hint="default"/>
          <w:sz w:val="24"/>
          <w:szCs w:val="24"/>
          <w:lang w:val="ru-RU" w:eastAsia="en-US"/>
        </w:rPr>
      </w:pPr>
      <w:r>
        <w:rPr>
          <w:rFonts w:hint="default"/>
          <w:sz w:val="24"/>
          <w:szCs w:val="24"/>
          <w:lang w:val="ru-RU" w:eastAsia="en-US"/>
        </w:rPr>
        <w:br w:type="page"/>
      </w:r>
    </w:p>
    <w:p w14:paraId="239656B3">
      <w:pPr>
        <w:ind w:firstLine="567"/>
        <w:jc w:val="both"/>
        <w:rPr>
          <w:rFonts w:hint="default"/>
          <w:sz w:val="24"/>
          <w:szCs w:val="24"/>
          <w:lang w:val="ru-RU" w:eastAsia="en-US"/>
        </w:rPr>
      </w:pPr>
      <w:r>
        <w:rPr>
          <w:rFonts w:hint="default"/>
          <w:sz w:val="24"/>
          <w:szCs w:val="24"/>
          <w:lang w:val="ru-RU" w:eastAsia="en-US"/>
        </w:rPr>
        <w:t>Le langage de Dieu</w:t>
      </w:r>
    </w:p>
    <w:p w14:paraId="5DF1D9DD">
      <w:pPr>
        <w:ind w:firstLine="567"/>
        <w:jc w:val="both"/>
        <w:rPr>
          <w:rFonts w:hint="default"/>
          <w:sz w:val="24"/>
          <w:szCs w:val="24"/>
          <w:lang w:val="ru-RU" w:eastAsia="en-US"/>
        </w:rPr>
      </w:pPr>
      <w:r>
        <w:rPr>
          <w:rFonts w:hint="default"/>
          <w:sz w:val="24"/>
          <w:szCs w:val="24"/>
          <w:lang w:val="ru-RU" w:eastAsia="en-US"/>
        </w:rPr>
        <w:t>Tout allait très bien. Il est confortable et agréable de faire de la théologie devant un ordinateur. Des idées lumineuses, une philosophie élégante. Mais tôt ou tard vient la pratique. Et que voyons-nous dans la pratique ? Dans la pratique, Dieu se tait.</w:t>
      </w:r>
    </w:p>
    <w:p w14:paraId="2E836C62">
      <w:pPr>
        <w:ind w:firstLine="567"/>
        <w:jc w:val="both"/>
        <w:rPr>
          <w:rFonts w:hint="default"/>
          <w:sz w:val="24"/>
          <w:szCs w:val="24"/>
          <w:lang w:val="ru-RU" w:eastAsia="en-US"/>
        </w:rPr>
      </w:pPr>
      <w:r>
        <w:rPr>
          <w:rFonts w:hint="default"/>
          <w:sz w:val="24"/>
          <w:szCs w:val="24"/>
          <w:lang w:val="ru-RU" w:eastAsia="en-US"/>
        </w:rPr>
        <w:t>C’est le problème principal. On prie, on prie — et il n’y a pas de réponse. Pire encore : il semblerait que le Dieu d’amour, le Logos, « aime » nos souffrances. Rien ne lui plairait davantage que de nous voir porter la souffrance avec foi. Plus il y a de souffrance, plus la foi serait grande. Et Lui, « comme une mère aimante », se réjouirait de nous voir le chercher. Nous suffoquons dans le sang et les larmes — et Lui se réjouit ? Il nous couronne pour plus tard, pour une récompense différée.</w:t>
      </w:r>
    </w:p>
    <w:p w14:paraId="38AE6ACD">
      <w:pPr>
        <w:ind w:firstLine="567"/>
        <w:jc w:val="both"/>
        <w:rPr>
          <w:rFonts w:hint="default"/>
          <w:sz w:val="24"/>
          <w:szCs w:val="24"/>
          <w:lang w:val="ru-RU" w:eastAsia="en-US"/>
        </w:rPr>
      </w:pPr>
      <w:r>
        <w:rPr>
          <w:rFonts w:hint="default"/>
          <w:sz w:val="24"/>
          <w:szCs w:val="24"/>
          <w:lang w:val="ru-RU" w:eastAsia="en-US"/>
        </w:rPr>
        <w:t>Je ne suis pas né chrétien — grâce à Dieu. Je le suis devenu à un âge conscient, et ce choix reposait sur un ensemble de présupposés. Ces présupposés ne laissent pas de place à une telle vision du monde. L’image ne tient pas. Cela ne peut pas être — et pourtant cela semble se produire ainsi.</w:t>
      </w:r>
    </w:p>
    <w:p w14:paraId="6011CF31">
      <w:pPr>
        <w:ind w:firstLine="567"/>
        <w:jc w:val="both"/>
        <w:rPr>
          <w:rFonts w:hint="default"/>
          <w:sz w:val="24"/>
          <w:szCs w:val="24"/>
          <w:lang w:val="ru-RU" w:eastAsia="en-US"/>
        </w:rPr>
      </w:pPr>
      <w:r>
        <w:rPr>
          <w:rFonts w:hint="default"/>
          <w:sz w:val="24"/>
          <w:szCs w:val="24"/>
          <w:lang w:val="ru-RU" w:eastAsia="en-US"/>
        </w:rPr>
        <w:t>Il faut une autre image, un autre langage, pour décrire tout cela. Il faut que « les fichiers correspondent ».</w:t>
      </w:r>
    </w:p>
    <w:p w14:paraId="52E793E7">
      <w:pPr>
        <w:ind w:firstLine="567"/>
        <w:jc w:val="both"/>
        <w:rPr>
          <w:rFonts w:hint="default"/>
          <w:sz w:val="24"/>
          <w:szCs w:val="24"/>
          <w:lang w:val="ru-RU" w:eastAsia="en-US"/>
        </w:rPr>
      </w:pPr>
      <w:r>
        <w:rPr>
          <w:rFonts w:hint="default"/>
          <w:sz w:val="24"/>
          <w:szCs w:val="24"/>
          <w:lang w:val="ru-RU" w:eastAsia="en-US"/>
        </w:rPr>
        <w:t>Que signifie une autre image, un autre langage ?</w:t>
      </w:r>
    </w:p>
    <w:p w14:paraId="04538AB9">
      <w:pPr>
        <w:ind w:firstLine="567"/>
        <w:jc w:val="both"/>
        <w:rPr>
          <w:rFonts w:hint="default"/>
          <w:sz w:val="24"/>
          <w:szCs w:val="24"/>
          <w:lang w:val="ru-RU" w:eastAsia="en-US"/>
        </w:rPr>
      </w:pPr>
      <w:r>
        <w:rPr>
          <w:rFonts w:hint="default"/>
          <w:sz w:val="24"/>
          <w:szCs w:val="24"/>
          <w:lang w:val="ru-RU" w:eastAsia="en-US"/>
        </w:rPr>
        <w:t>D’abord, on peut supposer que le Dieu d’amour, le Logos, existe « autrement » que nous. Et peut-être comprenons-nous mal ce qui se passe. Toute compréhension suppose un processus de notre côté ; sinon elle n’a pas de sens.</w:t>
      </w:r>
    </w:p>
    <w:p w14:paraId="17A2EFAF">
      <w:pPr>
        <w:ind w:firstLine="567"/>
        <w:jc w:val="both"/>
        <w:rPr>
          <w:rFonts w:hint="default"/>
          <w:sz w:val="24"/>
          <w:szCs w:val="24"/>
          <w:lang w:val="ru-RU" w:eastAsia="en-US"/>
        </w:rPr>
      </w:pPr>
      <w:r>
        <w:rPr>
          <w:rFonts w:hint="default"/>
          <w:sz w:val="24"/>
          <w:szCs w:val="24"/>
          <w:lang w:val="ru-RU" w:eastAsia="en-US"/>
        </w:rPr>
        <w:t>L’unique explication logique possible serait d’admettre que ces tragédies sont une fiction.</w:t>
      </w:r>
    </w:p>
    <w:p w14:paraId="11587CB3">
      <w:pPr>
        <w:ind w:firstLine="567"/>
        <w:jc w:val="both"/>
        <w:rPr>
          <w:rFonts w:hint="default"/>
          <w:sz w:val="24"/>
          <w:szCs w:val="24"/>
          <w:lang w:val="ru-RU" w:eastAsia="en-US"/>
        </w:rPr>
      </w:pPr>
      <w:r>
        <w:rPr>
          <w:rFonts w:hint="default"/>
          <w:sz w:val="24"/>
          <w:szCs w:val="24"/>
          <w:lang w:val="ru-RU" w:eastAsia="en-US"/>
        </w:rPr>
        <w:t>Comment les horreurs de l’histoire humaine pourraient-elles être une fiction ? Et pourquoi Dieu est-il si « tranquille » face à elles ? Où est la logique ?</w:t>
      </w:r>
    </w:p>
    <w:p w14:paraId="6B03FE62">
      <w:pPr>
        <w:ind w:firstLine="567"/>
        <w:jc w:val="both"/>
        <w:rPr>
          <w:rFonts w:hint="default"/>
          <w:sz w:val="24"/>
          <w:szCs w:val="24"/>
          <w:lang w:val="ru-RU" w:eastAsia="en-US"/>
        </w:rPr>
      </w:pPr>
      <w:r>
        <w:rPr>
          <w:rFonts w:hint="default"/>
          <w:sz w:val="24"/>
          <w:szCs w:val="24"/>
          <w:lang w:val="ru-RU" w:eastAsia="en-US"/>
        </w:rPr>
        <w:t>Appelons cela non pas « fiction », mais « examen », « épreuve ».</w:t>
      </w:r>
    </w:p>
    <w:p w14:paraId="2A7E8982">
      <w:pPr>
        <w:ind w:firstLine="567"/>
        <w:jc w:val="both"/>
        <w:rPr>
          <w:rFonts w:hint="default"/>
          <w:sz w:val="24"/>
          <w:szCs w:val="24"/>
          <w:lang w:val="ru-RU" w:eastAsia="en-US"/>
        </w:rPr>
      </w:pPr>
      <w:r>
        <w:rPr>
          <w:rFonts w:hint="default"/>
          <w:sz w:val="24"/>
          <w:szCs w:val="24"/>
          <w:lang w:val="ru-RU" w:eastAsia="en-US"/>
        </w:rPr>
        <w:t>Quel examen ? Dans quelle discipline ? Et que signifie « réussir » cet examen ?</w:t>
      </w:r>
    </w:p>
    <w:p w14:paraId="00D19A1B">
      <w:pPr>
        <w:ind w:firstLine="567"/>
        <w:jc w:val="both"/>
        <w:rPr>
          <w:rFonts w:hint="default"/>
          <w:sz w:val="24"/>
          <w:szCs w:val="24"/>
          <w:lang w:val="ru-RU" w:eastAsia="en-US"/>
        </w:rPr>
      </w:pPr>
      <w:r>
        <w:rPr>
          <w:rFonts w:hint="default"/>
          <w:sz w:val="24"/>
          <w:szCs w:val="24"/>
          <w:lang w:val="ru-RU" w:eastAsia="en-US"/>
        </w:rPr>
        <w:t>Nous avons déjà convenu que les hommes « normaux » sont ceux qui portent une identité messianique. Comment réagissent-ils aux problèmes ? Ils les perçoivent comme des défis. Plus le défi est grand, plus la motivation est forte. Problème = défi. Défi = motivation.</w:t>
      </w:r>
    </w:p>
    <w:p w14:paraId="76C1548C">
      <w:pPr>
        <w:ind w:firstLine="567"/>
        <w:jc w:val="both"/>
        <w:rPr>
          <w:rFonts w:hint="default"/>
          <w:sz w:val="24"/>
          <w:szCs w:val="24"/>
          <w:lang w:val="ru-RU" w:eastAsia="en-US"/>
        </w:rPr>
      </w:pPr>
      <w:r>
        <w:rPr>
          <w:rFonts w:hint="default"/>
          <w:sz w:val="24"/>
          <w:szCs w:val="24"/>
          <w:lang w:val="ru-RU" w:eastAsia="en-US"/>
        </w:rPr>
        <w:t>Nous voyons déjà dans cette réalité des hommes qui vivent la catastrophe comme un défi — donc comme une épreuve. Cela signifie que l’important n’est pas le problème en soi, mais le contexte dans lequel il est placé.</w:t>
      </w:r>
    </w:p>
    <w:p w14:paraId="2AA82524">
      <w:pPr>
        <w:ind w:firstLine="567"/>
        <w:jc w:val="both"/>
        <w:rPr>
          <w:rFonts w:hint="default"/>
          <w:sz w:val="24"/>
          <w:szCs w:val="24"/>
          <w:lang w:val="ru-RU" w:eastAsia="en-US"/>
        </w:rPr>
      </w:pPr>
      <w:r>
        <w:rPr>
          <w:rFonts w:hint="default"/>
          <w:sz w:val="24"/>
          <w:szCs w:val="24"/>
          <w:lang w:val="ru-RU" w:eastAsia="en-US"/>
        </w:rPr>
        <w:t>Est-ce observable dans l’histoire réelle ?</w:t>
      </w:r>
    </w:p>
    <w:p w14:paraId="7AC40E5D">
      <w:pPr>
        <w:ind w:firstLine="567"/>
        <w:jc w:val="both"/>
        <w:rPr>
          <w:rFonts w:hint="default"/>
          <w:sz w:val="24"/>
          <w:szCs w:val="24"/>
          <w:lang w:val="ru-RU" w:eastAsia="en-US"/>
        </w:rPr>
      </w:pPr>
      <w:r>
        <w:rPr>
          <w:rFonts w:hint="default"/>
          <w:sz w:val="24"/>
          <w:szCs w:val="24"/>
          <w:lang w:val="ru-RU" w:eastAsia="en-US"/>
        </w:rPr>
        <w:t>Je peux témoigner que les horreurs du XIXᵉ siècle ont été traversées par les montagnards du Caucase avec une étonnante résistance. Après le XIXᵉ siècle est venu le XXᵉ. Ce que les peuples caucasiens ont enduré est rare dans l’histoire. Mais ils ne sont pas morts « gratuitement ». Ceux qui dansaient sur leurs tombes aujourd’hui crachent du sang — et les montagnards ont survécu.</w:t>
      </w:r>
    </w:p>
    <w:p w14:paraId="244BE3A1">
      <w:pPr>
        <w:ind w:firstLine="567"/>
        <w:jc w:val="both"/>
        <w:rPr>
          <w:rFonts w:hint="default"/>
          <w:sz w:val="24"/>
          <w:szCs w:val="24"/>
          <w:lang w:val="ru-RU" w:eastAsia="en-US"/>
        </w:rPr>
      </w:pPr>
      <w:r>
        <w:rPr>
          <w:rFonts w:hint="default"/>
          <w:sz w:val="24"/>
          <w:szCs w:val="24"/>
          <w:lang w:val="ru-RU" w:eastAsia="en-US"/>
        </w:rPr>
        <w:t>Les deux derniers siècles n’ont pas été une histoire de développement, mais de survie. Les perspectives de développement ne se sont ouvertes qu’après 1991.</w:t>
      </w:r>
    </w:p>
    <w:p w14:paraId="1692C7D5">
      <w:pPr>
        <w:ind w:firstLine="567"/>
        <w:jc w:val="both"/>
        <w:rPr>
          <w:rFonts w:hint="default"/>
          <w:sz w:val="24"/>
          <w:szCs w:val="24"/>
          <w:lang w:val="ru-RU" w:eastAsia="en-US"/>
        </w:rPr>
      </w:pPr>
      <w:r>
        <w:rPr>
          <w:rFonts w:hint="default"/>
          <w:sz w:val="24"/>
          <w:szCs w:val="24"/>
          <w:lang w:val="ru-RU" w:eastAsia="en-US"/>
        </w:rPr>
        <w:t>Il serait intéressant d’étudier scientifiquement comment les montagnards du Caucase ont conservé leur identité malgré les pertes. Je note simplement qu’en montagne, l’observance des commandements est une norme, indépendamment de la religion. La propriété n’a pas pu s’enraciner durablement dans une région sans paix depuis des siècles, mais les normes relationnelles correspondent largement au Décalogue.</w:t>
      </w:r>
    </w:p>
    <w:p w14:paraId="2441191A">
      <w:pPr>
        <w:ind w:firstLine="567"/>
        <w:jc w:val="both"/>
        <w:rPr>
          <w:rFonts w:hint="default"/>
          <w:sz w:val="24"/>
          <w:szCs w:val="24"/>
          <w:lang w:val="ru-RU" w:eastAsia="en-US"/>
        </w:rPr>
      </w:pPr>
      <w:r>
        <w:rPr>
          <w:rFonts w:hint="default"/>
          <w:sz w:val="24"/>
          <w:szCs w:val="24"/>
          <w:lang w:val="ru-RU" w:eastAsia="en-US"/>
        </w:rPr>
        <w:t>Et le plus étonnant pour notre thème : la dépression y est culturellement absente. Quelle que soit l’horreur, le montagnard ne sombre pas dans la dépression. Voilà une leçon pour les chrétiens. Ce n’est pas normal que d’autres sachent vivre sans dépression et que les chrétiens ne le sachent pas.</w:t>
      </w:r>
    </w:p>
    <w:p w14:paraId="43EE3982">
      <w:pPr>
        <w:ind w:firstLine="567"/>
        <w:jc w:val="both"/>
        <w:rPr>
          <w:rFonts w:hint="default"/>
          <w:sz w:val="24"/>
          <w:szCs w:val="24"/>
          <w:lang w:val="ru-RU" w:eastAsia="en-US"/>
        </w:rPr>
      </w:pPr>
      <w:r>
        <w:rPr>
          <w:rFonts w:hint="default"/>
          <w:sz w:val="24"/>
          <w:szCs w:val="24"/>
          <w:lang w:val="ru-RU" w:eastAsia="en-US"/>
        </w:rPr>
        <w:t>C’est un fait sociologique : au moins une culture sait fonctionner sans dépression. Cela signifie que cela peut s’apprendre. Si certains y parviennent, d’autres peuvent l’apprendre. Cela signifie aussi que la dépression est en partie un phénomène culturel, non une nécessité physiologique.</w:t>
      </w:r>
    </w:p>
    <w:p w14:paraId="7CAE5A93">
      <w:pPr>
        <w:ind w:firstLine="567"/>
        <w:jc w:val="both"/>
        <w:rPr>
          <w:rFonts w:hint="default"/>
          <w:sz w:val="24"/>
          <w:szCs w:val="24"/>
          <w:lang w:val="ru-RU" w:eastAsia="en-US"/>
        </w:rPr>
      </w:pPr>
      <w:r>
        <w:rPr>
          <w:rFonts w:hint="default"/>
          <w:sz w:val="24"/>
          <w:szCs w:val="24"/>
          <w:lang w:val="ru-RU" w:eastAsia="en-US"/>
        </w:rPr>
        <w:t>Il ne s’agit pas d’éviter les tragédies. Elles existeront toujours. Il s’agit de ne pas se laisser anéantir par elles. Le chrétien ne devrait jamais sombrer dans l’impuissance ou le désespoir paralysant.</w:t>
      </w:r>
    </w:p>
    <w:p w14:paraId="181F2937">
      <w:pPr>
        <w:ind w:firstLine="567"/>
        <w:jc w:val="both"/>
        <w:rPr>
          <w:rFonts w:hint="default"/>
          <w:sz w:val="24"/>
          <w:szCs w:val="24"/>
          <w:lang w:val="ru-RU" w:eastAsia="en-US"/>
        </w:rPr>
      </w:pPr>
      <w:r>
        <w:rPr>
          <w:rFonts w:hint="default"/>
          <w:sz w:val="24"/>
          <w:szCs w:val="24"/>
          <w:lang w:val="ru-RU" w:eastAsia="en-US"/>
        </w:rPr>
        <w:t>Regardons la situation sous un autre angle.</w:t>
      </w:r>
    </w:p>
    <w:p w14:paraId="0A2B2654">
      <w:pPr>
        <w:ind w:firstLine="567"/>
        <w:jc w:val="both"/>
        <w:rPr>
          <w:rFonts w:hint="default"/>
          <w:sz w:val="24"/>
          <w:szCs w:val="24"/>
          <w:lang w:val="ru-RU" w:eastAsia="en-US"/>
        </w:rPr>
      </w:pPr>
      <w:r>
        <w:rPr>
          <w:rFonts w:hint="default"/>
          <w:sz w:val="24"/>
          <w:szCs w:val="24"/>
          <w:lang w:val="ru-RU" w:eastAsia="en-US"/>
        </w:rPr>
        <w:t>Imaginons que nous trouvions des mots pour expliquer l’inexplicable — le silence de Dieu.</w:t>
      </w:r>
    </w:p>
    <w:p w14:paraId="12D637F1">
      <w:pPr>
        <w:ind w:firstLine="567"/>
        <w:jc w:val="both"/>
        <w:rPr>
          <w:rFonts w:hint="default"/>
          <w:sz w:val="24"/>
          <w:szCs w:val="24"/>
          <w:lang w:val="ru-RU" w:eastAsia="en-US"/>
        </w:rPr>
      </w:pPr>
      <w:r>
        <w:rPr>
          <w:rFonts w:hint="default"/>
          <w:sz w:val="24"/>
          <w:szCs w:val="24"/>
          <w:lang w:val="ru-RU" w:eastAsia="en-US"/>
        </w:rPr>
        <w:t>Cela change-t-il quelque chose ?</w:t>
      </w:r>
    </w:p>
    <w:p w14:paraId="6DC6DA94">
      <w:pPr>
        <w:ind w:firstLine="567"/>
        <w:jc w:val="both"/>
        <w:rPr>
          <w:rFonts w:hint="default"/>
          <w:sz w:val="24"/>
          <w:szCs w:val="24"/>
          <w:lang w:val="ru-RU" w:eastAsia="en-US"/>
        </w:rPr>
      </w:pPr>
      <w:r>
        <w:rPr>
          <w:rFonts w:hint="default"/>
          <w:sz w:val="24"/>
          <w:szCs w:val="24"/>
          <w:lang w:val="ru-RU" w:eastAsia="en-US"/>
        </w:rPr>
        <w:t>Oui. Les mots décrivent la réalité. Si nous trouvons une description qui ouvre une issue, alors, dans notre « nouvelle » réalité, une issue apparaît. C’est précisément ainsi que fonctionne la foi. Elle donne une description de la réalité qui en modifie la perspective. Cette nouvelle perspective élargit la dimension de notre liberté.</w:t>
      </w:r>
    </w:p>
    <w:p w14:paraId="757F6662">
      <w:pPr>
        <w:ind w:firstLine="567"/>
        <w:jc w:val="both"/>
        <w:rPr>
          <w:rFonts w:hint="default"/>
          <w:sz w:val="24"/>
          <w:szCs w:val="24"/>
          <w:lang w:val="ru-RU" w:eastAsia="en-US"/>
        </w:rPr>
      </w:pPr>
      <w:r>
        <w:rPr>
          <w:rFonts w:hint="default"/>
          <w:sz w:val="24"/>
          <w:szCs w:val="24"/>
          <w:lang w:val="ru-RU" w:eastAsia="en-US"/>
        </w:rPr>
        <w:t>Voilà la dialectique.</w:t>
      </w:r>
    </w:p>
    <w:p w14:paraId="0EC08137">
      <w:pPr>
        <w:ind w:firstLine="567"/>
        <w:jc w:val="both"/>
        <w:rPr>
          <w:rFonts w:hint="default"/>
          <w:sz w:val="24"/>
          <w:szCs w:val="24"/>
          <w:lang w:val="ru-RU" w:eastAsia="en-US"/>
        </w:rPr>
      </w:pPr>
      <w:r>
        <w:rPr>
          <w:rFonts w:hint="default"/>
          <w:sz w:val="24"/>
          <w:szCs w:val="24"/>
          <w:lang w:val="ru-RU" w:eastAsia="en-US"/>
        </w:rPr>
        <w:t>Cette logique suggère aussi que l’homme, dans son état actuel, n’est pas la version finale. S’il y a un examen, à quoi sert-il ? Celui qui le réussit change de statut. Il y a promotion.</w:t>
      </w:r>
    </w:p>
    <w:p w14:paraId="6BAAE3AC">
      <w:pPr>
        <w:ind w:firstLine="567"/>
        <w:jc w:val="both"/>
        <w:rPr>
          <w:rFonts w:hint="default"/>
          <w:sz w:val="24"/>
          <w:szCs w:val="24"/>
          <w:lang w:val="ru-RU" w:eastAsia="en-US"/>
        </w:rPr>
      </w:pPr>
      <w:r>
        <w:rPr>
          <w:rFonts w:hint="default"/>
          <w:sz w:val="24"/>
          <w:szCs w:val="24"/>
          <w:lang w:val="ru-RU" w:eastAsia="en-US"/>
        </w:rPr>
        <w:t>Avons-nous trouvé une explication ? En apparence, oui. Mais elle semble artificielle.</w:t>
      </w:r>
    </w:p>
    <w:p w14:paraId="23A9A76A">
      <w:pPr>
        <w:ind w:firstLine="567"/>
        <w:jc w:val="both"/>
        <w:rPr>
          <w:rFonts w:hint="default"/>
          <w:sz w:val="24"/>
          <w:szCs w:val="24"/>
          <w:lang w:val="ru-RU" w:eastAsia="en-US"/>
        </w:rPr>
      </w:pPr>
      <w:r>
        <w:rPr>
          <w:rFonts w:hint="default"/>
          <w:sz w:val="24"/>
          <w:szCs w:val="24"/>
          <w:lang w:val="ru-RU" w:eastAsia="en-US"/>
        </w:rPr>
        <w:t>Reprenons autrement.</w:t>
      </w:r>
    </w:p>
    <w:p w14:paraId="164722B1">
      <w:pPr>
        <w:ind w:firstLine="567"/>
        <w:jc w:val="both"/>
        <w:rPr>
          <w:rFonts w:hint="default"/>
          <w:sz w:val="24"/>
          <w:szCs w:val="24"/>
          <w:lang w:val="ru-RU" w:eastAsia="en-US"/>
        </w:rPr>
      </w:pPr>
      <w:r>
        <w:rPr>
          <w:rFonts w:hint="default"/>
          <w:sz w:val="24"/>
          <w:szCs w:val="24"/>
          <w:lang w:val="ru-RU" w:eastAsia="en-US"/>
        </w:rPr>
        <w:t>Où est la contradiction fondamentale ?</w:t>
      </w:r>
    </w:p>
    <w:p w14:paraId="3F3C648B">
      <w:pPr>
        <w:ind w:firstLine="567"/>
        <w:jc w:val="both"/>
        <w:rPr>
          <w:rFonts w:hint="default"/>
          <w:sz w:val="24"/>
          <w:szCs w:val="24"/>
          <w:lang w:val="ru-RU" w:eastAsia="en-US"/>
        </w:rPr>
      </w:pPr>
      <w:r>
        <w:rPr>
          <w:rFonts w:hint="default"/>
          <w:sz w:val="24"/>
          <w:szCs w:val="24"/>
          <w:lang w:val="ru-RU" w:eastAsia="en-US"/>
        </w:rPr>
        <w:t>Notre Dieu est Dieu d’amour, Logos, Sauveur. Mais Il est invisible et silencieux — surtout quand tout va mal. Il semble contradictoire.</w:t>
      </w:r>
    </w:p>
    <w:p w14:paraId="4F92899E">
      <w:pPr>
        <w:ind w:firstLine="567"/>
        <w:jc w:val="both"/>
        <w:rPr>
          <w:rFonts w:hint="default"/>
          <w:sz w:val="24"/>
          <w:szCs w:val="24"/>
          <w:lang w:val="ru-RU" w:eastAsia="en-US"/>
        </w:rPr>
      </w:pPr>
      <w:r>
        <w:rPr>
          <w:rFonts w:hint="default"/>
          <w:sz w:val="24"/>
          <w:szCs w:val="24"/>
          <w:lang w:val="ru-RU" w:eastAsia="en-US"/>
        </w:rPr>
        <w:t>D’un côté, Dieu appelle à la détermination et à la fermeté. De l’autre, Il exige une humilité radicale. Ces deux vertus semblent incompatibles.</w:t>
      </w:r>
    </w:p>
    <w:p w14:paraId="639A4FC5">
      <w:pPr>
        <w:ind w:firstLine="567"/>
        <w:jc w:val="both"/>
        <w:rPr>
          <w:rFonts w:hint="default"/>
          <w:sz w:val="24"/>
          <w:szCs w:val="24"/>
          <w:lang w:val="ru-RU" w:eastAsia="en-US"/>
        </w:rPr>
      </w:pPr>
      <w:r>
        <w:rPr>
          <w:rFonts w:hint="default"/>
          <w:sz w:val="24"/>
          <w:szCs w:val="24"/>
          <w:lang w:val="ru-RU" w:eastAsia="en-US"/>
        </w:rPr>
        <w:t>Il faut clarifier.</w:t>
      </w:r>
    </w:p>
    <w:p w14:paraId="0047620C">
      <w:pPr>
        <w:ind w:firstLine="567"/>
        <w:jc w:val="both"/>
        <w:rPr>
          <w:rFonts w:hint="default"/>
          <w:sz w:val="24"/>
          <w:szCs w:val="24"/>
          <w:lang w:val="ru-RU" w:eastAsia="en-US"/>
        </w:rPr>
      </w:pPr>
      <w:r>
        <w:rPr>
          <w:rFonts w:hint="default"/>
          <w:sz w:val="24"/>
          <w:szCs w:val="24"/>
          <w:lang w:val="ru-RU" w:eastAsia="en-US"/>
        </w:rPr>
        <w:t>La source principale de la foi chrétienne est l’Écriture. Essayons donc de voir ce qu’elle dit de la détermination et de l’humilité — puis examinons leur relation.</w:t>
      </w:r>
    </w:p>
    <w:p w14:paraId="07F4B47B">
      <w:pPr>
        <w:ind w:firstLine="567"/>
        <w:jc w:val="both"/>
        <w:rPr>
          <w:rFonts w:hint="default"/>
          <w:sz w:val="24"/>
          <w:szCs w:val="24"/>
          <w:lang w:val="ru-RU" w:eastAsia="en-US"/>
        </w:rPr>
      </w:pPr>
      <w:r>
        <w:rPr>
          <w:rFonts w:hint="default"/>
          <w:sz w:val="24"/>
          <w:szCs w:val="24"/>
          <w:lang w:val="ru-RU" w:eastAsia="en-US"/>
        </w:rPr>
        <w:t>Peut-être alors le « silence » de Dieu cessera d’être silence. Peut-être découvrirons-nous que le problème n’est pas l’absence de langage divin, mais notre incapacité à reconnaître ce langage.</w:t>
      </w:r>
    </w:p>
    <w:p w14:paraId="2750CCC1">
      <w:pPr>
        <w:ind w:firstLine="567"/>
        <w:jc w:val="both"/>
        <w:rPr>
          <w:rFonts w:hint="default"/>
          <w:sz w:val="24"/>
          <w:szCs w:val="24"/>
          <w:lang w:val="ru-RU" w:eastAsia="en-US"/>
        </w:rPr>
      </w:pPr>
      <w:r>
        <w:rPr>
          <w:rFonts w:hint="default"/>
          <w:sz w:val="24"/>
          <w:szCs w:val="24"/>
          <w:lang w:val="ru-RU" w:eastAsia="en-US"/>
        </w:rPr>
        <w:t>С чего начнём?</w:t>
      </w:r>
    </w:p>
    <w:p w14:paraId="6FEFC574">
      <w:pPr>
        <w:ind w:firstLine="567"/>
        <w:jc w:val="both"/>
        <w:rPr>
          <w:rFonts w:hint="default"/>
          <w:sz w:val="24"/>
          <w:szCs w:val="24"/>
          <w:lang w:val="ru-RU" w:eastAsia="en-US"/>
        </w:rPr>
      </w:pPr>
      <w:r>
        <w:rPr>
          <w:rFonts w:hint="default"/>
          <w:sz w:val="24"/>
          <w:szCs w:val="24"/>
          <w:lang w:val="ru-RU" w:eastAsia="en-US"/>
        </w:rPr>
        <w:t>Давайте начнём с целеустремлённости!</w:t>
      </w:r>
    </w:p>
    <w:p w14:paraId="5BFD612A">
      <w:pPr>
        <w:ind w:firstLine="567"/>
        <w:jc w:val="both"/>
        <w:rPr>
          <w:rFonts w:hint="default"/>
          <w:sz w:val="24"/>
          <w:szCs w:val="24"/>
          <w:lang w:val="ru-RU" w:eastAsia="en-US"/>
        </w:rPr>
      </w:pPr>
      <w:r>
        <w:rPr>
          <w:rFonts w:hint="default"/>
          <w:sz w:val="24"/>
          <w:szCs w:val="24"/>
          <w:lang w:val="ru-RU" w:eastAsia="en-US"/>
        </w:rPr>
        <w:t>Мф. 7:7-8</w:t>
      </w:r>
      <w:r>
        <w:rPr>
          <w:rFonts w:hint="default"/>
          <w:sz w:val="24"/>
          <w:szCs w:val="24"/>
          <w:lang w:val="ru-RU" w:eastAsia="en-US"/>
        </w:rPr>
        <w:br w:type="textWrapping"/>
      </w:r>
      <w:r>
        <w:rPr>
          <w:rFonts w:hint="default"/>
          <w:sz w:val="24"/>
          <w:szCs w:val="24"/>
          <w:lang w:val="ru-RU" w:eastAsia="en-US"/>
        </w:rPr>
        <w:t xml:space="preserve">«Просите — и дано будет вам; ищите — и найдёте; стучите — и отворят вам; ибо всякий просящий получает, и ищущий находит, и стучащему отворят.» </w:t>
      </w:r>
    </w:p>
    <w:p w14:paraId="63BB8F8C">
      <w:pPr>
        <w:ind w:firstLine="567"/>
        <w:jc w:val="both"/>
        <w:rPr>
          <w:rFonts w:hint="default"/>
          <w:sz w:val="24"/>
          <w:szCs w:val="24"/>
          <w:lang w:val="ru-RU" w:eastAsia="en-US"/>
        </w:rPr>
      </w:pPr>
      <w:r>
        <w:rPr>
          <w:rFonts w:hint="default"/>
          <w:sz w:val="24"/>
          <w:szCs w:val="24"/>
          <w:lang w:val="ru-RU" w:eastAsia="en-US"/>
        </w:rPr>
        <w:t>Откровение, глава 3</w:t>
      </w:r>
    </w:p>
    <w:p w14:paraId="27182EC6">
      <w:pPr>
        <w:ind w:firstLine="567"/>
        <w:jc w:val="both"/>
        <w:rPr>
          <w:rFonts w:hint="default"/>
          <w:sz w:val="24"/>
          <w:szCs w:val="24"/>
          <w:lang w:val="ru-RU" w:eastAsia="en-US"/>
        </w:rPr>
      </w:pPr>
      <w:r>
        <w:rPr>
          <w:rFonts w:hint="default"/>
          <w:sz w:val="24"/>
          <w:szCs w:val="24"/>
          <w:lang w:val="ru-RU" w:eastAsia="en-US"/>
        </w:rPr>
        <w:fldChar w:fldCharType="begin"/>
      </w:r>
      <w:r>
        <w:rPr>
          <w:rFonts w:hint="default"/>
          <w:sz w:val="24"/>
          <w:szCs w:val="24"/>
          <w:lang w:val="ru-RU" w:eastAsia="en-US"/>
        </w:rPr>
        <w:instrText xml:space="preserve"> HYPERLINK "https://bible.by/verse/66/3/5/" </w:instrText>
      </w:r>
      <w:r>
        <w:rPr>
          <w:rFonts w:hint="default"/>
          <w:sz w:val="24"/>
          <w:szCs w:val="24"/>
          <w:lang w:val="ru-RU" w:eastAsia="en-US"/>
        </w:rPr>
        <w:fldChar w:fldCharType="separate"/>
      </w:r>
      <w:r>
        <w:rPr>
          <w:rFonts w:hint="default"/>
          <w:sz w:val="24"/>
          <w:szCs w:val="24"/>
          <w:lang w:val="ru-RU" w:eastAsia="en-US"/>
        </w:rPr>
        <w:t>5</w:t>
      </w:r>
      <w:r>
        <w:rPr>
          <w:rFonts w:hint="default"/>
          <w:sz w:val="24"/>
          <w:szCs w:val="24"/>
          <w:lang w:val="ru-RU" w:eastAsia="en-US"/>
        </w:rPr>
        <w:fldChar w:fldCharType="end"/>
      </w:r>
      <w:r>
        <w:rPr>
          <w:rFonts w:hint="default"/>
          <w:sz w:val="24"/>
          <w:szCs w:val="24"/>
          <w:lang w:val="ru-RU" w:eastAsia="en-US"/>
        </w:rPr>
        <w:t> Побеждающий облечётся в белые одежды; и не изглажу имени его из книги жизни, и исповедаю имя его пред Отцом Моим и пред Ангелами Его.</w:t>
      </w:r>
      <w:r>
        <w:rPr>
          <w:rFonts w:hint="default"/>
          <w:sz w:val="24"/>
          <w:szCs w:val="24"/>
          <w:lang w:val="ru-RU" w:eastAsia="en-US"/>
        </w:rPr>
        <w:br w:type="textWrapping"/>
      </w:r>
      <w:r>
        <w:rPr>
          <w:rFonts w:hint="default"/>
          <w:sz w:val="24"/>
          <w:szCs w:val="24"/>
          <w:lang w:val="ru-RU" w:eastAsia="en-US"/>
        </w:rPr>
        <w:t>Откровение Иоанна 3 глава</w:t>
      </w:r>
    </w:p>
    <w:p w14:paraId="2C0EFE0A">
      <w:pPr>
        <w:ind w:firstLine="567"/>
        <w:jc w:val="both"/>
        <w:rPr>
          <w:rFonts w:hint="default"/>
          <w:sz w:val="24"/>
          <w:szCs w:val="24"/>
          <w:lang w:val="ru-RU" w:eastAsia="en-US"/>
        </w:rPr>
      </w:pPr>
      <w:r>
        <w:rPr>
          <w:rFonts w:hint="default"/>
          <w:sz w:val="24"/>
          <w:szCs w:val="24"/>
          <w:lang w:val="ru-RU" w:eastAsia="en-US"/>
        </w:rPr>
        <w:t>Apocalypse 3</w:t>
      </w:r>
    </w:p>
    <w:p w14:paraId="2A24BF65">
      <w:pPr>
        <w:ind w:firstLine="567"/>
        <w:jc w:val="both"/>
        <w:rPr>
          <w:rFonts w:hint="default"/>
          <w:sz w:val="24"/>
          <w:szCs w:val="24"/>
          <w:lang w:val="ru-RU" w:eastAsia="en-US"/>
        </w:rPr>
      </w:pPr>
      <w:r>
        <w:rPr>
          <w:rFonts w:hint="default"/>
          <w:sz w:val="24"/>
          <w:szCs w:val="24"/>
          <w:lang w:val="ru-RU" w:eastAsia="en-US"/>
        </w:rPr>
        <w:t>12 « Celui qui vaincra, je ferai de lui une colonne dans le temple de mon Dieu, et il n’en sortira plus ; j’écrirai sur lui le nom de mon Dieu, le nom de la cité de mon Dieu, la nouvelle Jérusalem qui descend du ciel d’auprès de mon Dieu, et mon nom nouveau. »</w:t>
      </w:r>
    </w:p>
    <w:p w14:paraId="5E3BAEF0">
      <w:pPr>
        <w:ind w:firstLine="567"/>
        <w:jc w:val="both"/>
        <w:rPr>
          <w:rFonts w:hint="default"/>
          <w:sz w:val="24"/>
          <w:szCs w:val="24"/>
          <w:lang w:val="ru-RU" w:eastAsia="en-US"/>
        </w:rPr>
      </w:pPr>
      <w:r>
        <w:rPr>
          <w:rFonts w:hint="default"/>
          <w:sz w:val="24"/>
          <w:szCs w:val="24"/>
          <w:lang w:val="ru-RU" w:eastAsia="en-US"/>
        </w:rPr>
        <w:t>21 « Celui qui vaincra, je lui donnerai de s’asseoir avec moi sur mon trône, comme moi j’ai vaincu et me suis assis avec mon Père sur son trône. »</w:t>
      </w:r>
    </w:p>
    <w:p w14:paraId="6B260DB5">
      <w:pPr>
        <w:ind w:firstLine="567"/>
        <w:jc w:val="both"/>
        <w:rPr>
          <w:rFonts w:hint="default"/>
          <w:sz w:val="24"/>
          <w:szCs w:val="24"/>
          <w:lang w:val="ru-RU" w:eastAsia="en-US"/>
        </w:rPr>
      </w:pPr>
      <w:r>
        <w:rPr>
          <w:rFonts w:hint="default"/>
          <w:sz w:val="24"/>
          <w:szCs w:val="24"/>
          <w:lang w:val="ru-RU" w:eastAsia="en-US"/>
        </w:rPr>
        <w:t>De plus, lorsque le Seigneur parle de Jean le Précurseur, ne décrit-il pas les qualités qu’il considère comme positives pour les croyants ?</w:t>
      </w:r>
    </w:p>
    <w:p w14:paraId="35B5E2AD">
      <w:pPr>
        <w:ind w:firstLine="567"/>
        <w:jc w:val="both"/>
        <w:rPr>
          <w:rFonts w:hint="default"/>
          <w:sz w:val="24"/>
          <w:szCs w:val="24"/>
          <w:lang w:val="ru-RU" w:eastAsia="en-US"/>
        </w:rPr>
      </w:pPr>
      <w:r>
        <w:rPr>
          <w:rFonts w:hint="default"/>
          <w:sz w:val="24"/>
          <w:szCs w:val="24"/>
          <w:lang w:val="ru-RU" w:eastAsia="en-US"/>
        </w:rPr>
        <w:t>Matthieu 11,7</w:t>
      </w:r>
      <w:r>
        <w:rPr>
          <w:rFonts w:hint="default"/>
          <w:sz w:val="24"/>
          <w:szCs w:val="24"/>
          <w:lang w:val="ru-RU" w:eastAsia="en-US"/>
        </w:rPr>
        <w:br w:type="textWrapping"/>
      </w:r>
      <w:r>
        <w:rPr>
          <w:rFonts w:hint="default"/>
          <w:sz w:val="24"/>
          <w:szCs w:val="24"/>
          <w:lang w:val="ru-RU" w:eastAsia="en-US"/>
        </w:rPr>
        <w:t>« Qu’êtes-vous allés voir au désert ? Un roseau agité par le vent ? »</w:t>
      </w:r>
    </w:p>
    <w:p w14:paraId="1303BF93">
      <w:pPr>
        <w:ind w:firstLine="567"/>
        <w:jc w:val="both"/>
        <w:rPr>
          <w:rFonts w:hint="default"/>
          <w:sz w:val="24"/>
          <w:szCs w:val="24"/>
          <w:lang w:val="ru-RU" w:eastAsia="en-US"/>
        </w:rPr>
      </w:pPr>
      <w:r>
        <w:rPr>
          <w:rFonts w:hint="default"/>
          <w:sz w:val="24"/>
          <w:szCs w:val="24"/>
          <w:lang w:val="ru-RU" w:eastAsia="en-US"/>
        </w:rPr>
        <w:t>Qu’est-ce qu’un « roseau agité par le vent » ? Il est évident que, dans ce contexte, l’image a une connotation négative. Les chrétiens ne doivent donc pas être semblables à un tel roseau — et Jean ne l’était pas.</w:t>
      </w:r>
    </w:p>
    <w:p w14:paraId="43E9E15B">
      <w:pPr>
        <w:ind w:firstLine="567"/>
        <w:jc w:val="both"/>
        <w:rPr>
          <w:rFonts w:hint="default"/>
          <w:sz w:val="24"/>
          <w:szCs w:val="24"/>
          <w:lang w:val="ru-RU" w:eastAsia="en-US"/>
        </w:rPr>
      </w:pPr>
      <w:r>
        <w:rPr>
          <w:rFonts w:hint="default"/>
          <w:sz w:val="24"/>
          <w:szCs w:val="24"/>
          <w:lang w:val="ru-RU" w:eastAsia="en-US"/>
        </w:rPr>
        <w:t>Je ne peux m’empêcher une remarque ironique sur les « vêtements souples » mentionnés juste après — surtout quand on pense à l’amour des clercs contemporains pour les vêtements somptueux. Les offices chrétiens actuels se célèbrent souvent dans des habits particulièrement doux et éclatants de couleurs. Exactement comme dans l’Évangile ! Mais revenons à la détermination.</w:t>
      </w:r>
    </w:p>
    <w:p w14:paraId="58C81C51">
      <w:pPr>
        <w:ind w:firstLine="567"/>
        <w:jc w:val="both"/>
        <w:rPr>
          <w:rFonts w:hint="default"/>
          <w:sz w:val="24"/>
          <w:szCs w:val="24"/>
          <w:lang w:val="ru-RU" w:eastAsia="en-US"/>
        </w:rPr>
      </w:pPr>
      <w:r>
        <w:rPr>
          <w:rFonts w:hint="default"/>
          <w:sz w:val="24"/>
          <w:szCs w:val="24"/>
          <w:lang w:val="ru-RU" w:eastAsia="en-US"/>
        </w:rPr>
        <w:t>La parabole des talents glorifie-t-elle les dépressifs et les soumis ? Et Jésus lui-même lors de son procès — quel exemple a-t-il donné ? Oui, il s’est soumis au jugement injuste, il a permis qu’on le tue, mais il ne s’est pas brisé. Il a manifesté un mépris souverain envers ce simulacre de justice. Comment qualifier autrement son silence et son refus d’entrer dans la logique de la farce ?</w:t>
      </w:r>
    </w:p>
    <w:p w14:paraId="6AC39E16">
      <w:pPr>
        <w:ind w:firstLine="567"/>
        <w:jc w:val="both"/>
        <w:rPr>
          <w:rFonts w:hint="default"/>
          <w:sz w:val="24"/>
          <w:szCs w:val="24"/>
          <w:lang w:val="ru-RU" w:eastAsia="en-US"/>
        </w:rPr>
      </w:pPr>
      <w:r>
        <w:rPr>
          <w:rFonts w:hint="default"/>
          <w:sz w:val="24"/>
          <w:szCs w:val="24"/>
          <w:lang w:val="ru-RU" w:eastAsia="en-US"/>
        </w:rPr>
        <w:t>Ainsi, le Seigneur et les auteurs du Nouveau Testament décrivent clairement la détermination — et même la fermeté — comme des qualités positives dans la foi.</w:t>
      </w:r>
    </w:p>
    <w:p w14:paraId="5F9798A3">
      <w:pPr>
        <w:ind w:firstLine="567"/>
        <w:jc w:val="both"/>
        <w:rPr>
          <w:rFonts w:hint="default"/>
          <w:sz w:val="24"/>
          <w:szCs w:val="24"/>
          <w:lang w:val="ru-RU" w:eastAsia="en-US"/>
        </w:rPr>
      </w:pPr>
      <w:r>
        <w:rPr>
          <w:rFonts w:hint="default"/>
          <w:sz w:val="24"/>
          <w:szCs w:val="24"/>
          <w:lang w:val="ru-RU" w:eastAsia="en-US"/>
        </w:rPr>
        <w:t>Poursuivons maintenant l’examen concernant l’humilité.</w:t>
      </w:r>
    </w:p>
    <w:p w14:paraId="2ADC188B">
      <w:pPr>
        <w:ind w:firstLine="567"/>
        <w:jc w:val="both"/>
        <w:rPr>
          <w:rFonts w:hint="default"/>
          <w:sz w:val="24"/>
          <w:szCs w:val="24"/>
          <w:lang w:val="ru-RU" w:eastAsia="en-US"/>
        </w:rPr>
      </w:pPr>
      <w:r>
        <w:rPr>
          <w:rFonts w:hint="default"/>
          <w:sz w:val="24"/>
          <w:szCs w:val="24"/>
          <w:lang w:val="ru-RU" w:eastAsia="en-US"/>
        </w:rPr>
        <w:t>Matthieu 11,29-30</w:t>
      </w:r>
      <w:r>
        <w:rPr>
          <w:rFonts w:hint="default"/>
          <w:sz w:val="24"/>
          <w:szCs w:val="24"/>
          <w:lang w:val="ru-RU" w:eastAsia="en-US"/>
        </w:rPr>
        <w:br w:type="textWrapping"/>
      </w:r>
      <w:r>
        <w:rPr>
          <w:rFonts w:hint="default"/>
          <w:sz w:val="24"/>
          <w:szCs w:val="24"/>
          <w:lang w:val="ru-RU" w:eastAsia="en-US"/>
        </w:rPr>
        <w:t>« Prenez mon joug sur vous et apprenez de moi, car je suis doux et humble de cœur ; et vous trouverez le repos pour vos âmes. Car mon joug est doux et mon fardeau léger. »</w:t>
      </w:r>
    </w:p>
    <w:p w14:paraId="7EFFE3AA">
      <w:pPr>
        <w:ind w:firstLine="567"/>
        <w:jc w:val="both"/>
        <w:rPr>
          <w:rFonts w:hint="default"/>
          <w:sz w:val="24"/>
          <w:szCs w:val="24"/>
          <w:lang w:val="ru-RU" w:eastAsia="en-US"/>
        </w:rPr>
      </w:pPr>
      <w:r>
        <w:rPr>
          <w:rFonts w:hint="default"/>
          <w:sz w:val="24"/>
          <w:szCs w:val="24"/>
          <w:lang w:val="ru-RU" w:eastAsia="en-US"/>
        </w:rPr>
        <w:t>Matthieu 18,3-4</w:t>
      </w:r>
      <w:r>
        <w:rPr>
          <w:rFonts w:hint="default"/>
          <w:sz w:val="24"/>
          <w:szCs w:val="24"/>
          <w:lang w:val="ru-RU" w:eastAsia="en-US"/>
        </w:rPr>
        <w:br w:type="textWrapping"/>
      </w:r>
      <w:r>
        <w:rPr>
          <w:rFonts w:hint="default"/>
          <w:sz w:val="24"/>
          <w:szCs w:val="24"/>
          <w:lang w:val="ru-RU" w:eastAsia="en-US"/>
        </w:rPr>
        <w:t>« Si vous ne vous convertissez et ne devenez comme les petits enfants, vous n’entrerez pas dans le Royaume des cieux. Celui qui s’abaissera comme cet enfant sera le plus grand. »</w:t>
      </w:r>
    </w:p>
    <w:p w14:paraId="2ED2CF0A">
      <w:pPr>
        <w:ind w:firstLine="567"/>
        <w:jc w:val="both"/>
        <w:rPr>
          <w:rFonts w:hint="default"/>
          <w:sz w:val="24"/>
          <w:szCs w:val="24"/>
          <w:lang w:val="ru-RU" w:eastAsia="en-US"/>
        </w:rPr>
      </w:pPr>
      <w:r>
        <w:rPr>
          <w:rFonts w:hint="default"/>
          <w:sz w:val="24"/>
          <w:szCs w:val="24"/>
          <w:lang w:val="ru-RU" w:eastAsia="en-US"/>
        </w:rPr>
        <w:t>Matthieu 23,11-12</w:t>
      </w:r>
      <w:r>
        <w:rPr>
          <w:rFonts w:hint="default"/>
          <w:sz w:val="24"/>
          <w:szCs w:val="24"/>
          <w:lang w:val="ru-RU" w:eastAsia="en-US"/>
        </w:rPr>
        <w:br w:type="textWrapping"/>
      </w:r>
      <w:r>
        <w:rPr>
          <w:rFonts w:hint="default"/>
          <w:sz w:val="24"/>
          <w:szCs w:val="24"/>
          <w:lang w:val="ru-RU" w:eastAsia="en-US"/>
        </w:rPr>
        <w:t>« Le plus grand parmi vous sera votre serviteur ; car quiconque s’élève sera abaissé, et quiconque s’abaisse sera élevé. »</w:t>
      </w:r>
    </w:p>
    <w:p w14:paraId="4F70D4CB">
      <w:pPr>
        <w:ind w:firstLine="567"/>
        <w:jc w:val="both"/>
        <w:rPr>
          <w:rFonts w:hint="default"/>
          <w:sz w:val="24"/>
          <w:szCs w:val="24"/>
          <w:lang w:val="ru-RU" w:eastAsia="en-US"/>
        </w:rPr>
      </w:pPr>
      <w:r>
        <w:rPr>
          <w:rFonts w:hint="default"/>
          <w:sz w:val="24"/>
          <w:szCs w:val="24"/>
          <w:lang w:val="ru-RU" w:eastAsia="en-US"/>
        </w:rPr>
        <w:t>Luc 14,11</w:t>
      </w:r>
      <w:r>
        <w:rPr>
          <w:rFonts w:hint="default"/>
          <w:sz w:val="24"/>
          <w:szCs w:val="24"/>
          <w:lang w:val="ru-RU" w:eastAsia="en-US"/>
        </w:rPr>
        <w:br w:type="textWrapping"/>
      </w:r>
      <w:r>
        <w:rPr>
          <w:rFonts w:hint="default"/>
          <w:sz w:val="24"/>
          <w:szCs w:val="24"/>
          <w:lang w:val="ru-RU" w:eastAsia="en-US"/>
        </w:rPr>
        <w:t>« Quiconque s’élève sera abaissé, et quiconque s’abaisse sera élevé. »</w:t>
      </w:r>
    </w:p>
    <w:p w14:paraId="23CD3166">
      <w:pPr>
        <w:ind w:firstLine="567"/>
        <w:jc w:val="both"/>
        <w:rPr>
          <w:rFonts w:hint="default"/>
          <w:sz w:val="24"/>
          <w:szCs w:val="24"/>
          <w:lang w:val="ru-RU" w:eastAsia="en-US"/>
        </w:rPr>
      </w:pPr>
      <w:r>
        <w:rPr>
          <w:rFonts w:hint="default"/>
          <w:sz w:val="24"/>
          <w:szCs w:val="24"/>
          <w:lang w:val="ru-RU" w:eastAsia="en-US"/>
        </w:rPr>
        <w:t>Luc 18,14</w:t>
      </w:r>
      <w:r>
        <w:rPr>
          <w:rFonts w:hint="default"/>
          <w:sz w:val="24"/>
          <w:szCs w:val="24"/>
          <w:lang w:val="ru-RU" w:eastAsia="en-US"/>
        </w:rPr>
        <w:br w:type="textWrapping"/>
      </w:r>
      <w:r>
        <w:rPr>
          <w:rFonts w:hint="default"/>
          <w:sz w:val="24"/>
          <w:szCs w:val="24"/>
          <w:lang w:val="ru-RU" w:eastAsia="en-US"/>
        </w:rPr>
        <w:t>« Celui-ci descendit chez lui justifié plutôt que l’autre ; car quiconque s’élève sera abaissé, et quiconque s’abaisse sera élevé. »</w:t>
      </w:r>
    </w:p>
    <w:p w14:paraId="0CD45F23">
      <w:pPr>
        <w:ind w:firstLine="567"/>
        <w:jc w:val="both"/>
        <w:rPr>
          <w:rFonts w:hint="default"/>
          <w:sz w:val="24"/>
          <w:szCs w:val="24"/>
          <w:lang w:val="ru-RU" w:eastAsia="en-US"/>
        </w:rPr>
      </w:pPr>
      <w:r>
        <w:rPr>
          <w:rFonts w:hint="default"/>
          <w:sz w:val="24"/>
          <w:szCs w:val="24"/>
          <w:lang w:val="ru-RU" w:eastAsia="en-US"/>
        </w:rPr>
        <w:t>C’est intéressant.</w:t>
      </w:r>
    </w:p>
    <w:p w14:paraId="497C9798">
      <w:pPr>
        <w:ind w:firstLine="567"/>
        <w:jc w:val="both"/>
        <w:rPr>
          <w:rFonts w:hint="default"/>
          <w:sz w:val="24"/>
          <w:szCs w:val="24"/>
          <w:lang w:val="ru-RU" w:eastAsia="en-US"/>
        </w:rPr>
      </w:pPr>
      <w:r>
        <w:rPr>
          <w:rFonts w:hint="default"/>
          <w:sz w:val="24"/>
          <w:szCs w:val="24"/>
          <w:lang w:val="ru-RU" w:eastAsia="en-US"/>
        </w:rPr>
        <w:t>Premièrement, le Seigneur invite à apprendre l’humilité parce qu’il est lui-même humble. Deuxièmement, selon ses paroles, l’humilité conduit d’une manière mystérieuse à l’élévation. Troisièmement, examinons l’affirmation centrale :</w:t>
      </w:r>
    </w:p>
    <w:p w14:paraId="3CBADCDF">
      <w:pPr>
        <w:ind w:firstLine="567"/>
        <w:jc w:val="both"/>
        <w:rPr>
          <w:rFonts w:hint="default"/>
          <w:sz w:val="24"/>
          <w:szCs w:val="24"/>
          <w:lang w:val="ru-RU" w:eastAsia="en-US"/>
        </w:rPr>
      </w:pPr>
      <w:r>
        <w:rPr>
          <w:rFonts w:hint="default"/>
          <w:sz w:val="24"/>
          <w:szCs w:val="24"/>
          <w:lang w:val="ru-RU" w:eastAsia="en-US"/>
        </w:rPr>
        <w:t>Matthieu 5,3</w:t>
      </w:r>
      <w:r>
        <w:rPr>
          <w:rFonts w:hint="default"/>
          <w:sz w:val="24"/>
          <w:szCs w:val="24"/>
          <w:lang w:val="ru-RU" w:eastAsia="en-US"/>
        </w:rPr>
        <w:br w:type="textWrapping"/>
      </w:r>
      <w:r>
        <w:rPr>
          <w:rFonts w:hint="default"/>
          <w:sz w:val="24"/>
          <w:szCs w:val="24"/>
          <w:lang w:val="ru-RU" w:eastAsia="en-US"/>
        </w:rPr>
        <w:t>« Heureux les pauvres en esprit, car le Royaume des cieux est à eux. »</w:t>
      </w:r>
    </w:p>
    <w:p w14:paraId="5C4A6C31">
      <w:pPr>
        <w:ind w:firstLine="567"/>
        <w:jc w:val="both"/>
        <w:rPr>
          <w:rFonts w:hint="default"/>
          <w:sz w:val="24"/>
          <w:szCs w:val="24"/>
          <w:lang w:val="ru-RU" w:eastAsia="en-US"/>
        </w:rPr>
      </w:pPr>
      <w:r>
        <w:rPr>
          <w:rFonts w:hint="default"/>
          <w:sz w:val="24"/>
          <w:szCs w:val="24"/>
          <w:lang w:val="ru-RU" w:eastAsia="en-US"/>
        </w:rPr>
        <w:t>Luc 6,20</w:t>
      </w:r>
      <w:r>
        <w:rPr>
          <w:rFonts w:hint="default"/>
          <w:sz w:val="24"/>
          <w:szCs w:val="24"/>
          <w:lang w:val="ru-RU" w:eastAsia="en-US"/>
        </w:rPr>
        <w:br w:type="textWrapping"/>
      </w:r>
      <w:r>
        <w:rPr>
          <w:rFonts w:hint="default"/>
          <w:sz w:val="24"/>
          <w:szCs w:val="24"/>
          <w:lang w:val="ru-RU" w:eastAsia="en-US"/>
        </w:rPr>
        <w:t>« Heureux vous les pauvres, car le Royaume de Dieu est à vous. »</w:t>
      </w:r>
    </w:p>
    <w:p w14:paraId="2D30B152">
      <w:pPr>
        <w:ind w:firstLine="567"/>
        <w:jc w:val="both"/>
        <w:rPr>
          <w:rFonts w:hint="default"/>
          <w:sz w:val="24"/>
          <w:szCs w:val="24"/>
          <w:lang w:val="ru-RU" w:eastAsia="en-US"/>
        </w:rPr>
      </w:pPr>
      <w:r>
        <w:rPr>
          <w:rFonts w:hint="default"/>
          <w:sz w:val="24"/>
          <w:szCs w:val="24"/>
          <w:lang w:val="ru-RU" w:eastAsia="en-US"/>
        </w:rPr>
        <w:t>À première vue, Jésus semble louer la faiblesse. En Caucase, « pauvre en esprit » signifie « sans volonté ». Pour moi, l’« esprit » signifie volonté et résolution. Peut-être s’agit-il ici d’un malentendu interculturel. Je propose de revenir au contexte hébraïque et de comprendre l’expression comme « ceux qui ont l’esprit brisé », porteurs d’un esprit d’humilité. Le texte massorétique confirme cette interprétation : « cœur brisé » (Ps 33,19), « esprit brisé » (Ps 50,19), « esprit abattu » (Pr 17,22 ; 18,14), « esprit humble » (Is 57,15).</w:t>
      </w:r>
    </w:p>
    <w:p w14:paraId="2898C75C">
      <w:pPr>
        <w:ind w:firstLine="567"/>
        <w:jc w:val="both"/>
        <w:rPr>
          <w:rFonts w:hint="default"/>
          <w:sz w:val="24"/>
          <w:szCs w:val="24"/>
          <w:lang w:val="ru-RU" w:eastAsia="en-US"/>
        </w:rPr>
      </w:pPr>
      <w:r>
        <w:rPr>
          <w:rFonts w:hint="default"/>
          <w:sz w:val="24"/>
          <w:szCs w:val="24"/>
          <w:lang w:val="ru-RU" w:eastAsia="en-US"/>
        </w:rPr>
        <w:t>Ainsi, Jésus ne loue pas la faiblesse, mais l’humilité.</w:t>
      </w:r>
    </w:p>
    <w:p w14:paraId="6D6704F6">
      <w:pPr>
        <w:ind w:firstLine="567"/>
        <w:jc w:val="both"/>
        <w:rPr>
          <w:rFonts w:hint="default"/>
          <w:sz w:val="24"/>
          <w:szCs w:val="24"/>
          <w:lang w:val="ru-RU" w:eastAsia="en-US"/>
        </w:rPr>
      </w:pPr>
      <w:r>
        <w:rPr>
          <w:rFonts w:hint="default"/>
          <w:sz w:val="24"/>
          <w:szCs w:val="24"/>
          <w:lang w:val="ru-RU" w:eastAsia="en-US"/>
        </w:rPr>
        <w:t>Dans cette béatitude, l’humilité apparaît comme un passeport pour le Royaume. C’est exactement ce que Jésus affirme ailleurs : « car je suis doux et humble de cœur ».</w:t>
      </w:r>
    </w:p>
    <w:p w14:paraId="0DC7F8BE">
      <w:pPr>
        <w:ind w:firstLine="567"/>
        <w:jc w:val="both"/>
        <w:rPr>
          <w:rFonts w:hint="default"/>
          <w:sz w:val="24"/>
          <w:szCs w:val="24"/>
          <w:lang w:val="ru-RU" w:eastAsia="en-US"/>
        </w:rPr>
      </w:pPr>
      <w:r>
        <w:rPr>
          <w:rFonts w:hint="default"/>
          <w:sz w:val="24"/>
          <w:szCs w:val="24"/>
          <w:lang w:val="ru-RU" w:eastAsia="en-US"/>
        </w:rPr>
        <w:t>Dans une ontologie concurrentielle, plus on prend, mieux c’est. Dans une ontologie solidaire — celle du monde à venir — gagnent ceux qui savent donner davantage. L’humilité semble être une forme d’absence dans la logique actuelle. Peut-être est-ce pourquoi Dieu semble « absent » dans notre univers encore concurrentiel.</w:t>
      </w:r>
    </w:p>
    <w:p w14:paraId="24FA27B5">
      <w:pPr>
        <w:ind w:firstLine="567"/>
        <w:jc w:val="both"/>
        <w:rPr>
          <w:rFonts w:hint="default"/>
          <w:sz w:val="24"/>
          <w:szCs w:val="24"/>
          <w:lang w:val="ru-RU" w:eastAsia="en-US"/>
        </w:rPr>
      </w:pPr>
      <w:r>
        <w:rPr>
          <w:rFonts w:hint="default"/>
          <w:sz w:val="24"/>
          <w:szCs w:val="24"/>
          <w:lang w:val="ru-RU" w:eastAsia="en-US"/>
        </w:rPr>
        <w:t>Pourquoi apprenons-nous des langues étrangères ? Pour communiquer avec leurs locuteurs. Donc, pour communiquer avec Dieu, il faut apprendre son langage. Et ce langage est l’humilité.</w:t>
      </w:r>
    </w:p>
    <w:p w14:paraId="1011C39B">
      <w:pPr>
        <w:ind w:firstLine="567"/>
        <w:jc w:val="both"/>
        <w:rPr>
          <w:rFonts w:hint="default"/>
          <w:sz w:val="24"/>
          <w:szCs w:val="24"/>
          <w:lang w:val="ru-RU" w:eastAsia="en-US"/>
        </w:rPr>
      </w:pPr>
      <w:r>
        <w:rPr>
          <w:rFonts w:hint="default"/>
          <w:sz w:val="24"/>
          <w:szCs w:val="24"/>
          <w:lang w:val="ru-RU" w:eastAsia="en-US"/>
        </w:rPr>
        <w:t>Si nous réunissons détermination et humilité, que voyons-nous ?</w:t>
      </w:r>
    </w:p>
    <w:p w14:paraId="2CB1FF3D">
      <w:pPr>
        <w:ind w:firstLine="567"/>
        <w:jc w:val="both"/>
        <w:rPr>
          <w:rFonts w:hint="default"/>
          <w:sz w:val="24"/>
          <w:szCs w:val="24"/>
          <w:lang w:val="ru-RU" w:eastAsia="en-US"/>
        </w:rPr>
      </w:pPr>
      <w:r>
        <w:rPr>
          <w:rFonts w:hint="default"/>
          <w:sz w:val="24"/>
          <w:szCs w:val="24"/>
          <w:lang w:val="ru-RU" w:eastAsia="en-US"/>
        </w:rPr>
        <w:t>Nous devons chercher résolument une réponse personnelle de Dieu. Mais Dieu « existe » dans une autre ontologie. Pour entrer en communication avec lui, nous devons apprendre son langage — l’humilité.</w:t>
      </w:r>
    </w:p>
    <w:p w14:paraId="6C87FFC1">
      <w:pPr>
        <w:ind w:firstLine="567"/>
        <w:jc w:val="both"/>
        <w:rPr>
          <w:rFonts w:hint="default"/>
          <w:sz w:val="24"/>
          <w:szCs w:val="24"/>
          <w:lang w:val="ru-RU" w:eastAsia="en-US"/>
        </w:rPr>
      </w:pPr>
      <w:r>
        <w:rPr>
          <w:rFonts w:hint="default"/>
          <w:sz w:val="24"/>
          <w:szCs w:val="24"/>
          <w:lang w:val="ru-RU" w:eastAsia="en-US"/>
        </w:rPr>
        <w:t>Mesdames et messieurs les carriéristes chrétiens ! Je viens peut-être d’expliquer comment « faire carrière » dans le Royaume des cieux. Selon les règles de ce jeu, tout commence déjà ici-bas.</w:t>
      </w:r>
    </w:p>
    <w:p w14:paraId="6D61EEF9">
      <w:pPr>
        <w:ind w:firstLine="567"/>
        <w:jc w:val="both"/>
        <w:rPr>
          <w:rFonts w:hint="default"/>
          <w:sz w:val="24"/>
          <w:szCs w:val="24"/>
          <w:lang w:val="ru-RU" w:eastAsia="en-US"/>
        </w:rPr>
      </w:pPr>
      <w:r>
        <w:rPr>
          <w:rFonts w:hint="default"/>
          <w:sz w:val="24"/>
          <w:szCs w:val="24"/>
          <w:lang w:val="ru-RU" w:eastAsia="en-US"/>
        </w:rPr>
        <w:t>…</w:t>
      </w:r>
    </w:p>
    <w:p w14:paraId="5CE4D54D">
      <w:pPr>
        <w:ind w:firstLine="567"/>
        <w:jc w:val="both"/>
        <w:rPr>
          <w:rFonts w:hint="default"/>
          <w:sz w:val="24"/>
          <w:szCs w:val="24"/>
          <w:lang w:val="ru-RU" w:eastAsia="en-US"/>
        </w:rPr>
      </w:pPr>
      <w:r>
        <w:rPr>
          <w:rFonts w:hint="default"/>
          <w:sz w:val="24"/>
          <w:szCs w:val="24"/>
          <w:lang w:val="ru-RU" w:eastAsia="en-US"/>
        </w:rPr>
        <w:t>Alors, la douleur a-t-elle disparu ?</w:t>
      </w:r>
    </w:p>
    <w:p w14:paraId="18F07184">
      <w:pPr>
        <w:ind w:firstLine="567"/>
        <w:jc w:val="both"/>
        <w:rPr>
          <w:rFonts w:hint="default"/>
          <w:sz w:val="24"/>
          <w:szCs w:val="24"/>
          <w:lang w:val="ru-RU" w:eastAsia="en-US"/>
        </w:rPr>
      </w:pPr>
      <w:r>
        <w:rPr>
          <w:rFonts w:hint="default"/>
          <w:sz w:val="24"/>
          <w:szCs w:val="24"/>
          <w:lang w:val="ru-RU" w:eastAsia="en-US"/>
        </w:rPr>
        <w:t>Peut-être pas complètement. Mais lorsqu’on comprend au moins rationnellement le processus, on sait ce qui se passe. Et cela change déjà quelque chose.</w:t>
      </w:r>
    </w:p>
    <w:p w14:paraId="509C9D2C">
      <w:pPr>
        <w:ind w:firstLine="567"/>
        <w:jc w:val="both"/>
        <w:rPr>
          <w:rFonts w:hint="default"/>
          <w:sz w:val="24"/>
          <w:szCs w:val="24"/>
          <w:lang w:val="ru-RU" w:eastAsia="en-US"/>
        </w:rPr>
      </w:pPr>
      <w:r>
        <w:rPr>
          <w:rFonts w:hint="default"/>
          <w:sz w:val="24"/>
          <w:szCs w:val="24"/>
          <w:lang w:val="ru-RU" w:eastAsia="en-US"/>
        </w:rPr>
        <w:t>Au moins de mon point de vue personnel.</w:t>
      </w:r>
    </w:p>
    <w:p w14:paraId="5242566D">
      <w:pPr>
        <w:ind w:firstLine="567"/>
        <w:jc w:val="both"/>
        <w:rPr>
          <w:rFonts w:hint="default"/>
          <w:sz w:val="24"/>
          <w:szCs w:val="24"/>
          <w:lang w:val="ru-RU" w:eastAsia="en-US"/>
        </w:rPr>
      </w:pPr>
      <w:r>
        <w:rPr>
          <w:rFonts w:hint="default"/>
          <w:sz w:val="24"/>
          <w:szCs w:val="24"/>
          <w:lang w:val="ru-RU" w:eastAsia="en-US"/>
        </w:rPr>
        <w:t>Peut-on d’une manière ou d’une autre vérifier ma théorie ? En principe, l’Écriture devrait donner des réponses à ce type de questions.</w:t>
      </w:r>
    </w:p>
    <w:p w14:paraId="70A1A25A">
      <w:pPr>
        <w:ind w:firstLine="567"/>
        <w:jc w:val="both"/>
        <w:rPr>
          <w:rFonts w:hint="default"/>
          <w:sz w:val="24"/>
          <w:szCs w:val="24"/>
          <w:lang w:val="ru-RU" w:eastAsia="en-US"/>
        </w:rPr>
      </w:pPr>
      <w:r>
        <w:rPr>
          <w:rFonts w:hint="default"/>
          <w:sz w:val="24"/>
          <w:szCs w:val="24"/>
          <w:lang w:val="ru-RU" w:eastAsia="en-US"/>
        </w:rPr>
        <w:t>Que nous dit l’histoire de l’arrestation de Jésus et du simulacre de procès qui a suivi ? D’où vient cette image d’un Jésus tremblant, hésitant, presque brisé ? Même sur la Croix, lorsqu’il crie vers le Père, où voit-on un esprit brisé, une volonté détruite ? Il y avait une douleur immense, il y avait une humilité authentique — mais Jésus ne renie rien, jamais. Il ne se rétracte pas.</w:t>
      </w:r>
    </w:p>
    <w:p w14:paraId="1DA3E951">
      <w:pPr>
        <w:ind w:firstLine="567"/>
        <w:jc w:val="both"/>
        <w:rPr>
          <w:rFonts w:hint="default"/>
          <w:sz w:val="24"/>
          <w:szCs w:val="24"/>
          <w:lang w:val="ru-RU" w:eastAsia="en-US"/>
        </w:rPr>
      </w:pPr>
      <w:r>
        <w:rPr>
          <w:rFonts w:hint="default"/>
          <w:sz w:val="24"/>
          <w:szCs w:val="24"/>
          <w:lang w:val="ru-RU" w:eastAsia="en-US"/>
        </w:rPr>
        <w:t>Dans l’Apologie, dans le discours final de Socrate, Platon transmet honnêtement les hésitations que Socrate traverse lorsqu’il apprend sa condamnation à mort. Il finit par les surmonter. Mais chez Jésus, ces hésitations n’apparaissent jamais. Il y a une prière d’une intensité terrifiante à Gethsémani — mais pas d’oscillation intérieure. Dans les derniers instants de sa vie, Jésus donne calmement des instructions concernant sa mère. Il promet avec assurance au larron repentant qu’ils se retrouveront au paradis. Où est le désespoir ? Où est la faiblesse ?</w:t>
      </w:r>
    </w:p>
    <w:p w14:paraId="41AE9DC8">
      <w:pPr>
        <w:ind w:firstLine="567"/>
        <w:jc w:val="both"/>
        <w:rPr>
          <w:rFonts w:hint="default"/>
          <w:sz w:val="24"/>
          <w:szCs w:val="24"/>
          <w:lang w:val="ru-RU" w:eastAsia="en-US"/>
        </w:rPr>
      </w:pPr>
      <w:r>
        <w:rPr>
          <w:rFonts w:hint="default"/>
          <w:sz w:val="24"/>
          <w:szCs w:val="24"/>
          <w:lang w:val="ru-RU" w:eastAsia="en-US"/>
        </w:rPr>
        <w:t>Les évangélistes parlent d’un grand cri au moment de sa mort. Un homme totalement épuisé peut-il crier d’une voix forte ? Non. Pour moi, en tant que Caucasien, c’est évident : Jésus s’apprêtait à descendre aux enfers. Ce cri est une explosion d’énergie avant le combat le plus terrible. Ce n’est pas un hasard si, dans certaines églises grecques, le Samedi saint, on frappe les stalles et les murs. Jésus brise les portes de l’enfer. La tradition de l’Église le sait. Le cri précède la descente aux enfers — lorsque Jésus va « déchirer » l’enfer lui-même, au sens presque littéral.</w:t>
      </w:r>
    </w:p>
    <w:p w14:paraId="5F20A589">
      <w:pPr>
        <w:ind w:firstLine="567"/>
        <w:jc w:val="both"/>
        <w:rPr>
          <w:rFonts w:hint="default"/>
          <w:sz w:val="24"/>
          <w:szCs w:val="24"/>
          <w:lang w:val="ru-RU" w:eastAsia="en-US"/>
        </w:rPr>
      </w:pPr>
      <w:r>
        <w:rPr>
          <w:rFonts w:hint="default"/>
          <w:sz w:val="24"/>
          <w:szCs w:val="24"/>
          <w:lang w:val="ru-RU" w:eastAsia="en-US"/>
        </w:rPr>
        <w:t>En un mot, l’image d’un Jésus faiblissant est le produit d’une imagination façonnée par un christianisme européen adouci. Le Caucase du Nord, grâce à Dieu, restera encore longtemps une terre de virilité.</w:t>
      </w:r>
    </w:p>
    <w:p w14:paraId="77F1D1DD">
      <w:pPr>
        <w:ind w:firstLine="567"/>
        <w:jc w:val="both"/>
        <w:rPr>
          <w:rFonts w:hint="default"/>
          <w:sz w:val="24"/>
          <w:szCs w:val="24"/>
          <w:lang w:val="ru-RU" w:eastAsia="en-US"/>
        </w:rPr>
      </w:pPr>
      <w:r>
        <w:rPr>
          <w:rFonts w:hint="default"/>
          <w:sz w:val="24"/>
          <w:szCs w:val="24"/>
          <w:lang w:val="ru-RU" w:eastAsia="en-US"/>
        </w:rPr>
        <w:t>Et pourtant — l’histoire de l’arrestation et de la Passion est aussi le récit de l’humilité la plus profonde. Jésus nous montre comment accepter la réalité telle qu’elle est — qu’elle nous plaise ou non. Peut-être est-ce ainsi que la réalité sera vécue « de l’autre côté ».</w:t>
      </w:r>
    </w:p>
    <w:p w14:paraId="79DB9367">
      <w:pPr>
        <w:ind w:firstLine="567"/>
        <w:jc w:val="both"/>
        <w:rPr>
          <w:rFonts w:hint="default"/>
          <w:sz w:val="24"/>
          <w:szCs w:val="24"/>
          <w:lang w:val="ru-RU" w:eastAsia="en-US"/>
        </w:rPr>
      </w:pPr>
      <w:r>
        <w:rPr>
          <w:rFonts w:hint="default"/>
          <w:sz w:val="24"/>
          <w:szCs w:val="24"/>
          <w:lang w:val="ru-RU" w:eastAsia="en-US"/>
        </w:rPr>
        <w:t>Nous avons été avertis. On nous a montré comment faire.</w:t>
      </w:r>
    </w:p>
    <w:p w14:paraId="31E4A2B0">
      <w:pPr>
        <w:ind w:firstLine="567"/>
        <w:jc w:val="both"/>
        <w:rPr>
          <w:rFonts w:hint="default"/>
          <w:sz w:val="24"/>
          <w:szCs w:val="24"/>
          <w:lang w:val="ru-RU" w:eastAsia="en-US"/>
        </w:rPr>
      </w:pPr>
      <w:r>
        <w:rPr>
          <w:rFonts w:hint="default"/>
          <w:sz w:val="24"/>
          <w:szCs w:val="24"/>
          <w:lang w:val="ru-RU" w:eastAsia="en-US"/>
        </w:rPr>
        <w:t>Tout est franc, et pour nous — êtres humains — intelligible et prévisible.</w:t>
      </w:r>
    </w:p>
    <w:p w14:paraId="3D930019">
      <w:pPr>
        <w:ind w:firstLine="567"/>
        <w:jc w:val="both"/>
        <w:rPr>
          <w:rFonts w:hint="default"/>
          <w:sz w:val="24"/>
          <w:szCs w:val="24"/>
          <w:lang w:val="ru-RU" w:eastAsia="en-US"/>
        </w:rPr>
      </w:pPr>
      <w:r>
        <w:rPr>
          <w:rFonts w:hint="default"/>
          <w:sz w:val="24"/>
          <w:szCs w:val="24"/>
          <w:lang w:val="ru-RU" w:eastAsia="en-US"/>
        </w:rPr>
        <w:t>Que le Seigneur nous aide tous.</w:t>
      </w:r>
    </w:p>
    <w:p w14:paraId="64721112">
      <w:pPr>
        <w:ind w:firstLine="567"/>
        <w:jc w:val="both"/>
        <w:rPr>
          <w:rFonts w:hint="default"/>
          <w:sz w:val="24"/>
          <w:szCs w:val="24"/>
          <w:lang w:val="ru-RU" w:eastAsia="en-US"/>
        </w:rPr>
      </w:pPr>
    </w:p>
    <w:p w14:paraId="3098BEE2">
      <w:pPr>
        <w:rPr>
          <w:rFonts w:hint="default"/>
          <w:sz w:val="24"/>
          <w:szCs w:val="24"/>
          <w:lang w:val="ru-RU" w:eastAsia="en-US"/>
        </w:rPr>
      </w:pPr>
      <w:r>
        <w:rPr>
          <w:rFonts w:hint="default"/>
          <w:sz w:val="24"/>
          <w:szCs w:val="24"/>
          <w:lang w:val="ru-RU" w:eastAsia="en-US"/>
        </w:rPr>
        <w:br w:type="page"/>
      </w:r>
    </w:p>
    <w:p w14:paraId="68C8F0E3">
      <w:pPr>
        <w:ind w:firstLine="567"/>
        <w:jc w:val="both"/>
        <w:rPr>
          <w:rFonts w:hint="default"/>
          <w:sz w:val="24"/>
          <w:szCs w:val="24"/>
          <w:lang w:val="ru-RU" w:eastAsia="en-US"/>
        </w:rPr>
      </w:pPr>
      <w:r>
        <w:rPr>
          <w:rFonts w:hint="default"/>
          <w:sz w:val="24"/>
          <w:szCs w:val="24"/>
          <w:lang w:val="ru-RU" w:eastAsia="en-US"/>
        </w:rPr>
        <w:t>Fonctionnalité de l’Église</w:t>
      </w:r>
    </w:p>
    <w:p w14:paraId="4C2D408C">
      <w:pPr>
        <w:ind w:firstLine="567"/>
        <w:jc w:val="both"/>
        <w:rPr>
          <w:rFonts w:hint="default"/>
          <w:sz w:val="24"/>
          <w:szCs w:val="24"/>
          <w:lang w:val="ru-RU" w:eastAsia="en-US"/>
        </w:rPr>
      </w:pPr>
      <w:r>
        <w:rPr>
          <w:rFonts w:hint="default"/>
          <w:sz w:val="24"/>
          <w:szCs w:val="24"/>
          <w:lang w:val="ru-RU" w:eastAsia="en-US"/>
        </w:rPr>
        <w:t>Je voudrais maintenant résumer cette recherche.</w:t>
      </w:r>
    </w:p>
    <w:p w14:paraId="0AA14903">
      <w:pPr>
        <w:ind w:firstLine="567"/>
        <w:jc w:val="both"/>
        <w:rPr>
          <w:rFonts w:hint="default"/>
          <w:sz w:val="24"/>
          <w:szCs w:val="24"/>
          <w:lang w:val="ru-RU" w:eastAsia="en-US"/>
        </w:rPr>
      </w:pPr>
      <w:r>
        <w:rPr>
          <w:rFonts w:hint="default"/>
          <w:sz w:val="24"/>
          <w:szCs w:val="24"/>
          <w:lang w:val="ru-RU" w:eastAsia="en-US"/>
        </w:rPr>
        <w:t>Pourquoi l’ai-je entreprise ? Parce que je pars du constat que l’Église traverse une crise. C’est cette hypothèse qui m’a poussé à réfléchir. Que veux-je dire en affirmant que l’Église est en crise ? À mes yeux, l’Église actuelle est très éloignée de la communauté apostolique primitive. Il me semble que l’état de l’Église tel qu’il existait au temps des premiers apôtres constitue la seule norme véritable.</w:t>
      </w:r>
    </w:p>
    <w:p w14:paraId="4B89B936">
      <w:pPr>
        <w:ind w:firstLine="567"/>
        <w:jc w:val="both"/>
        <w:rPr>
          <w:rFonts w:hint="default"/>
          <w:sz w:val="24"/>
          <w:szCs w:val="24"/>
          <w:lang w:val="ru-RU" w:eastAsia="en-US"/>
        </w:rPr>
      </w:pPr>
      <w:r>
        <w:rPr>
          <w:rFonts w:hint="default"/>
          <w:sz w:val="24"/>
          <w:szCs w:val="24"/>
          <w:lang w:val="ru-RU" w:eastAsia="en-US"/>
        </w:rPr>
        <w:t>Dès lors surgissent deux questions.</w:t>
      </w:r>
      <w:r>
        <w:rPr>
          <w:rFonts w:hint="default"/>
          <w:sz w:val="24"/>
          <w:szCs w:val="24"/>
          <w:lang w:val="ru-RU" w:eastAsia="en-US"/>
        </w:rPr>
        <w:br w:type="textWrapping"/>
      </w:r>
      <w:r>
        <w:rPr>
          <w:rFonts w:hint="default"/>
          <w:sz w:val="24"/>
          <w:szCs w:val="24"/>
          <w:lang w:val="ru-RU" w:eastAsia="en-US"/>
        </w:rPr>
        <w:t>Premièrement : en quoi nous, chrétiens d’aujourd’hui, différons-nous des premiers chrétiens ?</w:t>
      </w:r>
      <w:r>
        <w:rPr>
          <w:rFonts w:hint="default"/>
          <w:sz w:val="24"/>
          <w:szCs w:val="24"/>
          <w:lang w:val="ru-RU" w:eastAsia="en-US"/>
        </w:rPr>
        <w:br w:type="textWrapping"/>
      </w:r>
      <w:r>
        <w:rPr>
          <w:rFonts w:hint="default"/>
          <w:sz w:val="24"/>
          <w:szCs w:val="24"/>
          <w:lang w:val="ru-RU" w:eastAsia="en-US"/>
        </w:rPr>
        <w:t>Deuxièmement — et c’est plus important encore — comment pouvons-nous devenir semblables à eux ?</w:t>
      </w:r>
    </w:p>
    <w:p w14:paraId="514BAD59">
      <w:pPr>
        <w:ind w:firstLine="567"/>
        <w:jc w:val="both"/>
        <w:rPr>
          <w:rFonts w:hint="default"/>
          <w:sz w:val="24"/>
          <w:szCs w:val="24"/>
          <w:lang w:val="ru-RU" w:eastAsia="en-US"/>
        </w:rPr>
      </w:pPr>
      <w:r>
        <w:rPr>
          <w:rFonts w:hint="default"/>
          <w:sz w:val="24"/>
          <w:szCs w:val="24"/>
          <w:lang w:val="ru-RU" w:eastAsia="en-US"/>
        </w:rPr>
        <w:t>Une telle problématique exige l’élaboration d’un modèle permettant de comparer l’Église d’alors et celle d’aujourd’hui. Plus encore, ce modèle devrait aider à trouver une solution : il ne devrait pas seulement comparer deux réalités malheureusement différentes, mais aussi décrire une troisième réalité — celle que nous désirons ou recherchons.</w:t>
      </w:r>
    </w:p>
    <w:p w14:paraId="00C2C69B">
      <w:pPr>
        <w:ind w:firstLine="567"/>
        <w:jc w:val="both"/>
        <w:rPr>
          <w:rFonts w:hint="default"/>
          <w:sz w:val="24"/>
          <w:szCs w:val="24"/>
          <w:lang w:val="ru-RU" w:eastAsia="en-US"/>
        </w:rPr>
      </w:pPr>
      <w:r>
        <w:rPr>
          <w:rFonts w:hint="default"/>
          <w:sz w:val="24"/>
          <w:szCs w:val="24"/>
          <w:lang w:val="ru-RU" w:eastAsia="en-US"/>
        </w:rPr>
        <w:t>Je reconnais honnêtement que je ne prétends pas construire un tel modèle. En revanche, tenter de formuler un langage capable de décrire un tel modèle — voilà une ambition à laquelle je peux prétendre.</w:t>
      </w:r>
      <w:r>
        <w:rPr>
          <w:rFonts w:hint="default"/>
          <w:sz w:val="24"/>
          <w:szCs w:val="24"/>
          <w:lang w:val="ru-RU" w:eastAsia="en-US"/>
        </w:rPr>
        <w:br w:type="textWrapping"/>
      </w:r>
      <w:r>
        <w:rPr>
          <w:rFonts w:hint="default"/>
          <w:sz w:val="24"/>
          <w:szCs w:val="24"/>
          <w:lang w:val="ru-RU" w:eastAsia="en-US"/>
        </w:rPr>
        <w:t>C’est cette ambition qui a engendré ce traité.</w:t>
      </w:r>
    </w:p>
    <w:p w14:paraId="4F7DF49E">
      <w:pPr>
        <w:ind w:firstLine="567"/>
        <w:jc w:val="both"/>
        <w:rPr>
          <w:rFonts w:hint="default"/>
          <w:sz w:val="24"/>
          <w:szCs w:val="24"/>
          <w:lang w:val="ru-RU" w:eastAsia="en-US"/>
        </w:rPr>
      </w:pPr>
      <w:r>
        <w:rPr>
          <w:rFonts w:hint="default"/>
          <w:sz w:val="24"/>
          <w:szCs w:val="24"/>
          <w:lang w:val="ru-RU" w:eastAsia="en-US"/>
        </w:rPr>
        <w:t>…</w:t>
      </w:r>
    </w:p>
    <w:p w14:paraId="5C20E1A0">
      <w:pPr>
        <w:ind w:firstLine="567"/>
        <w:jc w:val="both"/>
        <w:rPr>
          <w:rFonts w:hint="default"/>
          <w:sz w:val="24"/>
          <w:szCs w:val="24"/>
          <w:lang w:val="ru-RU" w:eastAsia="en-US"/>
        </w:rPr>
      </w:pPr>
      <w:r>
        <w:rPr>
          <w:rFonts w:hint="default"/>
          <w:sz w:val="24"/>
          <w:szCs w:val="24"/>
          <w:lang w:val="ru-RU" w:eastAsia="en-US"/>
        </w:rPr>
        <w:t>Nous avons commencé cette recherche en essayant de considérer l’Église comme n’importe quelle autre activité humaine. Que voyons-nous si nous tentons de comprendre l’Église comme une forme d’activité ordinaire ?</w:t>
      </w:r>
    </w:p>
    <w:p w14:paraId="28FB9106">
      <w:pPr>
        <w:ind w:firstLine="567"/>
        <w:jc w:val="both"/>
        <w:rPr>
          <w:rFonts w:hint="default"/>
          <w:sz w:val="24"/>
          <w:szCs w:val="24"/>
          <w:lang w:val="ru-RU" w:eastAsia="en-US"/>
        </w:rPr>
      </w:pPr>
      <w:r>
        <w:rPr>
          <w:rFonts w:hint="default"/>
          <w:sz w:val="24"/>
          <w:szCs w:val="24"/>
          <w:lang w:val="ru-RU" w:eastAsia="en-US"/>
        </w:rPr>
        <w:t>Si nous voulons analyser l’Église comme une activité humaine, nous devons d’abord déterminer quel est son objectif. Pour définir cet objectif, on examine généralement l’ensemble des ressources et des énergies mobilisées dans cette « entreprise ». Le but d’un tel inventaire est de pouvoir répondre à la question : l’« acte d’Église », l’événement « Église », a-t-il eu lieu ou non ?</w:t>
      </w:r>
    </w:p>
    <w:p w14:paraId="1AD48323">
      <w:pPr>
        <w:ind w:firstLine="567"/>
        <w:jc w:val="both"/>
        <w:rPr>
          <w:rFonts w:hint="default"/>
          <w:sz w:val="24"/>
          <w:szCs w:val="24"/>
          <w:lang w:val="ru-RU" w:eastAsia="en-US"/>
        </w:rPr>
      </w:pPr>
      <w:r>
        <w:rPr>
          <w:rFonts w:hint="default"/>
          <w:sz w:val="24"/>
          <w:szCs w:val="24"/>
          <w:lang w:val="ru-RU" w:eastAsia="en-US"/>
        </w:rPr>
        <w:t>Quelle combinaison de ressources et d’énergies doit être mise en œuvre pour pouvoir dire : ici, l’« acte d’Église » s’est réalisé ; là, non ?</w:t>
      </w:r>
    </w:p>
    <w:p w14:paraId="0D5AB5C9">
      <w:pPr>
        <w:ind w:firstLine="567"/>
        <w:jc w:val="both"/>
        <w:rPr>
          <w:rFonts w:hint="default"/>
          <w:sz w:val="24"/>
          <w:szCs w:val="24"/>
          <w:lang w:val="ru-RU" w:eastAsia="en-US"/>
        </w:rPr>
      </w:pPr>
      <w:r>
        <w:rPr>
          <w:rFonts w:hint="default"/>
          <w:sz w:val="24"/>
          <w:szCs w:val="24"/>
          <w:lang w:val="ru-RU" w:eastAsia="en-US"/>
        </w:rPr>
        <w:t>C’est ici qu’apparaît un terme important : l’« acte d’Église ».</w:t>
      </w:r>
      <w:r>
        <w:rPr>
          <w:rFonts w:hint="default"/>
          <w:sz w:val="24"/>
          <w:szCs w:val="24"/>
          <w:lang w:val="ru-RU" w:eastAsia="en-US"/>
        </w:rPr>
        <w:br w:type="textWrapping"/>
      </w:r>
      <w:r>
        <w:rPr>
          <w:rFonts w:hint="default"/>
          <w:sz w:val="24"/>
          <w:szCs w:val="24"/>
          <w:lang w:val="ru-RU" w:eastAsia="en-US"/>
        </w:rPr>
        <w:t>Si l’Église est une activité — une activité réelle — elle doit consister en des actions concrètes, des événements dans lesquels l’Église se réalise en tant qu’Église. Ces actions limitées dans le temps et l’espace peuvent logiquement être appelées « actes d’Église ».</w:t>
      </w:r>
    </w:p>
    <w:p w14:paraId="4DB733BD">
      <w:pPr>
        <w:ind w:firstLine="567"/>
        <w:jc w:val="both"/>
        <w:rPr>
          <w:rFonts w:hint="default"/>
          <w:sz w:val="24"/>
          <w:szCs w:val="24"/>
          <w:lang w:val="ru-RU" w:eastAsia="en-US"/>
        </w:rPr>
      </w:pPr>
      <w:r>
        <w:rPr>
          <w:rFonts w:hint="default"/>
          <w:sz w:val="24"/>
          <w:szCs w:val="24"/>
          <w:lang w:val="ru-RU" w:eastAsia="en-US"/>
        </w:rPr>
        <w:t>À l’inverse, on pourrait parler de « fiction d’Église », d’« imitation d’Église ». Ainsi s’ouvre un espace d’analyse sociologique et psychologique de l’Église — bien sûr, une sociologie et une psychologie spécifiques.</w:t>
      </w:r>
    </w:p>
    <w:p w14:paraId="597761DD">
      <w:pPr>
        <w:ind w:firstLine="567"/>
        <w:jc w:val="both"/>
        <w:rPr>
          <w:rFonts w:hint="default"/>
          <w:sz w:val="24"/>
          <w:szCs w:val="24"/>
          <w:lang w:val="ru-RU" w:eastAsia="en-US"/>
        </w:rPr>
      </w:pPr>
      <w:r>
        <w:rPr>
          <w:rFonts w:hint="default"/>
          <w:sz w:val="24"/>
          <w:szCs w:val="24"/>
          <w:lang w:val="ru-RU" w:eastAsia="en-US"/>
        </w:rPr>
        <w:t>Quels sont donc les ressources et les énergies mobilisées ?</w:t>
      </w:r>
    </w:p>
    <w:p w14:paraId="6815219E">
      <w:pPr>
        <w:ind w:firstLine="567"/>
        <w:jc w:val="both"/>
        <w:rPr>
          <w:rFonts w:hint="default"/>
          <w:sz w:val="24"/>
          <w:szCs w:val="24"/>
          <w:lang w:val="ru-RU" w:eastAsia="en-US"/>
        </w:rPr>
      </w:pPr>
      <w:r>
        <w:rPr>
          <w:rFonts w:hint="default"/>
          <w:sz w:val="24"/>
          <w:szCs w:val="24"/>
          <w:lang w:val="ru-RU" w:eastAsia="en-US"/>
        </w:rPr>
        <w:t>La ressource principale — et en même temps l’énergie principale — ce sont les mots.</w:t>
      </w:r>
      <w:r>
        <w:rPr>
          <w:rFonts w:hint="default"/>
          <w:sz w:val="24"/>
          <w:szCs w:val="24"/>
          <w:lang w:val="ru-RU" w:eastAsia="en-US"/>
        </w:rPr>
        <w:br w:type="textWrapping"/>
      </w:r>
      <w:r>
        <w:rPr>
          <w:rFonts w:hint="default"/>
          <w:sz w:val="24"/>
          <w:szCs w:val="24"/>
          <w:lang w:val="ru-RU" w:eastAsia="en-US"/>
        </w:rPr>
        <w:t>Quel aspect des mots possède un potentiel énergétique ? Le sens. Les significations mobilisent d’abord l’énergie psychique, puis toutes les autres formes d’énergie dont l’homme dispose.</w:t>
      </w:r>
    </w:p>
    <w:p w14:paraId="53A8251C">
      <w:pPr>
        <w:ind w:firstLine="567"/>
        <w:jc w:val="both"/>
        <w:rPr>
          <w:rFonts w:hint="default"/>
          <w:sz w:val="24"/>
          <w:szCs w:val="24"/>
          <w:lang w:val="ru-RU" w:eastAsia="en-US"/>
        </w:rPr>
      </w:pPr>
      <w:r>
        <w:rPr>
          <w:rFonts w:hint="default"/>
          <w:sz w:val="24"/>
          <w:szCs w:val="24"/>
          <w:lang w:val="ru-RU" w:eastAsia="en-US"/>
        </w:rPr>
        <w:t>Bien sûr, l’usage des mots s’accompagne de décors : musique, chant, vêtements liturgiques, architecture, mobilier. En dehors des espaces rituels, nous observons la présence ecclésiale dans presque tous les domaines de la vie.</w:t>
      </w:r>
    </w:p>
    <w:p w14:paraId="626AFB21">
      <w:pPr>
        <w:ind w:firstLine="567"/>
        <w:jc w:val="both"/>
        <w:rPr>
          <w:rFonts w:hint="default"/>
          <w:sz w:val="24"/>
          <w:szCs w:val="24"/>
          <w:lang w:val="ru-RU" w:eastAsia="en-US"/>
        </w:rPr>
      </w:pPr>
      <w:r>
        <w:rPr>
          <w:rFonts w:hint="default"/>
          <w:sz w:val="24"/>
          <w:szCs w:val="24"/>
          <w:lang w:val="ru-RU" w:eastAsia="en-US"/>
        </w:rPr>
        <w:t>Mais ce sont les significations qui donnent leur force aux mots. Cela signifie que l’Église est intéressée à ce que les croyants — ou, dans le langage de cette recherche, les « utilisateurs » de l’Église — sachent découvrir le sens des mots.</w:t>
      </w:r>
    </w:p>
    <w:p w14:paraId="347C0C61">
      <w:pPr>
        <w:ind w:firstLine="567"/>
        <w:jc w:val="both"/>
        <w:rPr>
          <w:rFonts w:hint="default"/>
          <w:sz w:val="24"/>
          <w:szCs w:val="24"/>
          <w:lang w:val="ru-RU" w:eastAsia="en-US"/>
        </w:rPr>
      </w:pPr>
      <w:r>
        <w:rPr>
          <w:rFonts w:hint="default"/>
          <w:sz w:val="24"/>
          <w:szCs w:val="24"/>
          <w:lang w:val="ru-RU" w:eastAsia="en-US"/>
        </w:rPr>
        <w:t>Or, les mots ont plusieurs sens. Leur usage ordinaire peut être inexact, non conforme à leur définition. La véritable communication consiste à transmettre une information vraie, c’est-à-dire conforme à la réalité. Il existe aussi une communication fausse, qui diffuse une information non conforme à la réalité : c’est ce que l’on appelle manipulation.</w:t>
      </w:r>
    </w:p>
    <w:p w14:paraId="485ACFBC">
      <w:pPr>
        <w:ind w:firstLine="567"/>
        <w:jc w:val="both"/>
        <w:rPr>
          <w:rFonts w:hint="default"/>
          <w:sz w:val="24"/>
          <w:szCs w:val="24"/>
          <w:lang w:val="ru-RU" w:eastAsia="en-US"/>
        </w:rPr>
      </w:pPr>
      <w:r>
        <w:rPr>
          <w:rFonts w:hint="default"/>
          <w:sz w:val="24"/>
          <w:szCs w:val="24"/>
          <w:lang w:val="ru-RU" w:eastAsia="en-US"/>
        </w:rPr>
        <w:t>Ainsi, la nature de l’Église implique de protéger les croyants contre les manipulations et de leur fournir une information vraie, afin qu’ils soient stables et capables de résister dans un monde changeant et souvent mensonger.</w:t>
      </w:r>
    </w:p>
    <w:p w14:paraId="4704E7D5">
      <w:pPr>
        <w:ind w:firstLine="567"/>
        <w:jc w:val="both"/>
        <w:rPr>
          <w:rFonts w:hint="default"/>
          <w:sz w:val="24"/>
          <w:szCs w:val="24"/>
          <w:lang w:val="ru-RU" w:eastAsia="en-US"/>
        </w:rPr>
      </w:pPr>
      <w:r>
        <w:rPr>
          <w:rFonts w:hint="default"/>
          <w:sz w:val="24"/>
          <w:szCs w:val="24"/>
          <w:lang w:val="ru-RU" w:eastAsia="en-US"/>
        </w:rPr>
        <w:t>Nous découvrons donc que l’une des missions principales de l’Église est d’enseigner à ses enfants à distinguer la vérité des fictions et à se défendre contre les manipulations fondées sur une information fictive.</w:t>
      </w:r>
    </w:p>
    <w:p w14:paraId="3D4A1AD0">
      <w:pPr>
        <w:ind w:firstLine="567"/>
        <w:jc w:val="both"/>
        <w:rPr>
          <w:rFonts w:hint="default"/>
          <w:sz w:val="24"/>
          <w:szCs w:val="24"/>
          <w:lang w:val="ru-RU" w:eastAsia="en-US"/>
        </w:rPr>
      </w:pPr>
      <w:r>
        <w:rPr>
          <w:rFonts w:hint="default"/>
          <w:sz w:val="24"/>
          <w:szCs w:val="24"/>
          <w:lang w:val="ru-RU" w:eastAsia="en-US"/>
        </w:rPr>
        <w:t>Déjà dans l’Ancien Testament, les croyants ont reçu le commandement : « Tu ne porteras pas de faux témoignage. » Ainsi, ce qui semblait être une conclusion théorique se trouve confirmé par des millénaires de pratique ecclésiale. Il n’est pas dit : « Tu ne tromperas pas », mais précisément : « Tu ne porteras pas de faux témoignage. » Autrement dit, le croyant est responsable de la qualité de l’information publique à la diffusion de laquelle il participe.</w:t>
      </w:r>
    </w:p>
    <w:p w14:paraId="507C2EC2">
      <w:pPr>
        <w:ind w:firstLine="567"/>
        <w:jc w:val="both"/>
        <w:rPr>
          <w:rFonts w:hint="default"/>
          <w:sz w:val="24"/>
          <w:szCs w:val="24"/>
          <w:lang w:val="ru-RU" w:eastAsia="en-US"/>
        </w:rPr>
      </w:pPr>
      <w:r>
        <w:rPr>
          <w:rFonts w:hint="default"/>
          <w:sz w:val="24"/>
          <w:szCs w:val="24"/>
          <w:lang w:val="ru-RU" w:eastAsia="en-US"/>
        </w:rPr>
        <w:t>Je soulignerais une nuance importante : ce commandement concerne tout particulièrement l’information normative. Lorsque l’information diffusée publiquement établit une norme — et c’est le cas de presque toute information publique — le croyant doit être d’autant plus vigilant. Car l’établissement d’une norme fausse crée un environnement toxique. Voilà l’essence même du mal que nous appelons idolâtrie.</w:t>
      </w:r>
    </w:p>
    <w:p w14:paraId="283A186A">
      <w:pPr>
        <w:ind w:firstLine="567"/>
        <w:jc w:val="both"/>
        <w:rPr>
          <w:rFonts w:hint="default"/>
          <w:sz w:val="24"/>
          <w:szCs w:val="24"/>
          <w:lang w:val="ru-RU" w:eastAsia="en-US"/>
        </w:rPr>
      </w:pPr>
      <w:r>
        <w:rPr>
          <w:rFonts w:hint="default"/>
          <w:sz w:val="24"/>
          <w:szCs w:val="24"/>
          <w:lang w:val="ru-RU" w:eastAsia="en-US"/>
        </w:rPr>
        <w:t>Avant de poursuivre sur l’idolâtrie, examinons ce qu’est une « imitation de l’Église ».</w:t>
      </w:r>
      <w:r>
        <w:rPr>
          <w:rFonts w:hint="default"/>
          <w:sz w:val="24"/>
          <w:szCs w:val="24"/>
          <w:lang w:val="ru-RU" w:eastAsia="en-US"/>
        </w:rPr>
        <w:br w:type="textWrapping"/>
      </w:r>
      <w:r>
        <w:rPr>
          <w:rFonts w:hint="default"/>
          <w:sz w:val="24"/>
          <w:szCs w:val="24"/>
          <w:lang w:val="ru-RU" w:eastAsia="en-US"/>
        </w:rPr>
        <w:t>L’Église, en tant que processus, n’a pas de nature propre. L’Église est la communication entre le croyant et Dieu. Le croyant existe, Dieu existe. Tant qu’ils interagissent, l’Église advient. Comment peut-on imiter cette interaction ?</w:t>
      </w:r>
    </w:p>
    <w:p w14:paraId="0B292D0C">
      <w:pPr>
        <w:ind w:firstLine="567"/>
        <w:jc w:val="both"/>
        <w:rPr>
          <w:rFonts w:hint="default"/>
          <w:sz w:val="24"/>
          <w:szCs w:val="24"/>
          <w:lang w:val="ru-RU" w:eastAsia="en-US"/>
        </w:rPr>
      </w:pPr>
      <w:r>
        <w:rPr>
          <w:rFonts w:hint="default"/>
          <w:sz w:val="24"/>
          <w:szCs w:val="24"/>
          <w:lang w:val="ru-RU" w:eastAsia="en-US"/>
        </w:rPr>
        <w:t>Dieu est transcendant. Du point de vue de notre ontologie actuelle, il est au-delà de la nature. Il n’est limité ni par le temps ni par l’espace. Cela est difficile à comprendre, plus encore à vivre. Dans l’Église réelle, le croyant se place devant l’Absolu, il se compare à la Perfection absolue. Le résultat est rarement flatteur — d’où ces repentirs sans fin. C’est exigeant.</w:t>
      </w:r>
    </w:p>
    <w:p w14:paraId="72092EC4">
      <w:pPr>
        <w:ind w:firstLine="567"/>
        <w:jc w:val="both"/>
        <w:rPr>
          <w:rFonts w:hint="default"/>
          <w:sz w:val="24"/>
          <w:szCs w:val="24"/>
          <w:lang w:val="ru-RU" w:eastAsia="en-US"/>
        </w:rPr>
      </w:pPr>
      <w:r>
        <w:rPr>
          <w:rFonts w:hint="default"/>
          <w:sz w:val="24"/>
          <w:szCs w:val="24"/>
          <w:lang w:val="ru-RU" w:eastAsia="en-US"/>
        </w:rPr>
        <w:t>Il est plus facile de trouver des raisons d’autosatisfaction et d’exploiter les avantages — bien matériels — qu’offre le statut dans la « sociologie ecclésiale ». Situation humaine tout à fait ordinaire. Mais un petit problème surgit : dans ce petit aquarium, Dieu n’habite pas. Dieu n’est jamais « local », jamais « notre propriété ». Tout le monde l’admet en théorie ; en pratique, cela demande un effort intellectuel considérable — oui, intellectuel — et l’on préfère souvent se contenter d’un ensemble d’émotions locales que l’on proclame « plénitude de l’Église ».</w:t>
      </w:r>
    </w:p>
    <w:p w14:paraId="15E75B73">
      <w:pPr>
        <w:ind w:firstLine="567"/>
        <w:jc w:val="both"/>
        <w:rPr>
          <w:rFonts w:hint="default"/>
          <w:sz w:val="24"/>
          <w:szCs w:val="24"/>
          <w:lang w:val="ru-RU" w:eastAsia="en-US"/>
        </w:rPr>
      </w:pPr>
      <w:r>
        <w:rPr>
          <w:rFonts w:hint="default"/>
          <w:sz w:val="24"/>
          <w:szCs w:val="24"/>
          <w:lang w:val="ru-RU" w:eastAsia="en-US"/>
        </w:rPr>
        <w:t>Dès lors se pose la question : qu’est-ce qui distingue l’Église authentique de son imitation ?</w:t>
      </w:r>
    </w:p>
    <w:p w14:paraId="31B59F32">
      <w:pPr>
        <w:ind w:firstLine="567"/>
        <w:jc w:val="both"/>
        <w:rPr>
          <w:rFonts w:hint="default"/>
          <w:sz w:val="24"/>
          <w:szCs w:val="24"/>
          <w:lang w:val="ru-RU" w:eastAsia="en-US"/>
        </w:rPr>
      </w:pPr>
      <w:r>
        <w:rPr>
          <w:rFonts w:hint="default"/>
          <w:sz w:val="24"/>
          <w:szCs w:val="24"/>
          <w:lang w:val="ru-RU" w:eastAsia="en-US"/>
        </w:rPr>
        <w:t>Je conclus que l’imitation de l’Église se caractérise par l’autosatisfaction. « Nous avons déjà attrapé Dieu par la barbe, nous l’avons enfermé dans notre Typikon. » Nous avons appris, par exemple, à ne pas manger de mayonnaise les mercredis et vendredis. Si nous savons chanter les tropaires, alors tout est grandiose : l’économie divine aurait atteint son but. Sociologiquement, la situation est non seulement ordinaire mais dominante. Que manque-t-il donc ?</w:t>
      </w:r>
    </w:p>
    <w:p w14:paraId="5DCE9F63">
      <w:pPr>
        <w:ind w:firstLine="567"/>
        <w:jc w:val="both"/>
        <w:rPr>
          <w:rFonts w:hint="default"/>
          <w:sz w:val="24"/>
          <w:szCs w:val="24"/>
          <w:lang w:val="ru-RU" w:eastAsia="en-US"/>
        </w:rPr>
      </w:pPr>
      <w:r>
        <w:rPr>
          <w:rFonts w:hint="default"/>
          <w:sz w:val="24"/>
          <w:szCs w:val="24"/>
          <w:lang w:val="ru-RU" w:eastAsia="en-US"/>
        </w:rPr>
        <w:t>Comme toute imitation, l’imitation de l’Église suppose un abaissement du seuil d’exigence. Si l’Église véritable est communion avec le Dieu transcendant, son imitation peut se satisfaire d’une sociologie plus ou moins large : un certain nombre de « participants » dont la présence et le soutien sont interprétés comme « grâce divine ».</w:t>
      </w:r>
    </w:p>
    <w:p w14:paraId="59256170">
      <w:pPr>
        <w:ind w:firstLine="567"/>
        <w:jc w:val="both"/>
        <w:rPr>
          <w:rFonts w:hint="default"/>
          <w:sz w:val="24"/>
          <w:szCs w:val="24"/>
          <w:lang w:val="ru-RU" w:eastAsia="en-US"/>
        </w:rPr>
      </w:pPr>
      <w:r>
        <w:rPr>
          <w:rFonts w:hint="default"/>
          <w:sz w:val="24"/>
          <w:szCs w:val="24"/>
          <w:lang w:val="ru-RU" w:eastAsia="en-US"/>
        </w:rPr>
        <w:t>J’espère me tromper. Peut-être n’avons-nous pas encore trouvé la raison du succès spectaculaire des Églises orthodoxes d’Europe orientale ces dernières décennies.</w:t>
      </w:r>
    </w:p>
    <w:p w14:paraId="511F1C20">
      <w:pPr>
        <w:ind w:firstLine="567"/>
        <w:jc w:val="both"/>
        <w:rPr>
          <w:rFonts w:hint="default"/>
          <w:sz w:val="24"/>
          <w:szCs w:val="24"/>
          <w:lang w:val="ru-RU" w:eastAsia="en-US"/>
        </w:rPr>
      </w:pPr>
      <w:r>
        <w:rPr>
          <w:rFonts w:hint="default"/>
          <w:sz w:val="24"/>
          <w:szCs w:val="24"/>
          <w:lang w:val="ru-RU" w:eastAsia="en-US"/>
        </w:rPr>
        <w:t>Revenons maintenant à l’idolâtrie.</w:t>
      </w:r>
    </w:p>
    <w:p w14:paraId="0B5C3CE1">
      <w:pPr>
        <w:ind w:firstLine="567"/>
        <w:jc w:val="both"/>
        <w:rPr>
          <w:rFonts w:hint="default"/>
          <w:sz w:val="24"/>
          <w:szCs w:val="24"/>
          <w:lang w:val="ru-RU" w:eastAsia="en-US"/>
        </w:rPr>
      </w:pPr>
      <w:r>
        <w:rPr>
          <w:rFonts w:hint="default"/>
          <w:sz w:val="24"/>
          <w:szCs w:val="24"/>
          <w:lang w:val="ru-RU" w:eastAsia="en-US"/>
        </w:rPr>
        <w:t>…</w:t>
      </w:r>
    </w:p>
    <w:p w14:paraId="434CA59B">
      <w:pPr>
        <w:ind w:firstLine="567"/>
        <w:jc w:val="both"/>
        <w:rPr>
          <w:rFonts w:hint="default"/>
          <w:sz w:val="24"/>
          <w:szCs w:val="24"/>
          <w:lang w:val="ru-RU" w:eastAsia="en-US"/>
        </w:rPr>
      </w:pPr>
      <w:r>
        <w:rPr>
          <w:rFonts w:hint="default"/>
          <w:sz w:val="24"/>
          <w:szCs w:val="24"/>
          <w:lang w:val="ru-RU" w:eastAsia="en-US"/>
        </w:rPr>
        <w:t>Idée, forme et idole : étymologie et sens philosophique</w:t>
      </w:r>
    </w:p>
    <w:p w14:paraId="6C2D5A7C">
      <w:pPr>
        <w:ind w:firstLine="567"/>
        <w:jc w:val="both"/>
        <w:rPr>
          <w:rFonts w:hint="default"/>
          <w:sz w:val="24"/>
          <w:szCs w:val="24"/>
          <w:lang w:val="ru-RU" w:eastAsia="en-US"/>
        </w:rPr>
      </w:pPr>
      <w:r>
        <w:rPr>
          <w:rFonts w:hint="default"/>
          <w:sz w:val="24"/>
          <w:szCs w:val="24"/>
          <w:lang w:val="ru-RU" w:eastAsia="en-US"/>
        </w:rPr>
        <w:t>Les mots grecs ἰδέα (idea), εἶδος (eidos) et εἴδωλον (eidolon) proviennent d’une même racine — le verbe εἴδω (« voir ») et la racine indo-européenne weid- (« voir », « savoir »). Cette racine les relie au latin videre (« voir ») et aux mots slaves « voir », « vue ». Malgré cette origine commune, ces termes ont développé des sens distincts, notamment en philosophie et en religion.</w:t>
      </w:r>
    </w:p>
    <w:p w14:paraId="5AA9F699">
      <w:pPr>
        <w:ind w:firstLine="567"/>
        <w:jc w:val="both"/>
        <w:rPr>
          <w:rFonts w:hint="default"/>
          <w:sz w:val="24"/>
          <w:szCs w:val="24"/>
          <w:lang w:val="ru-RU" w:eastAsia="en-US"/>
        </w:rPr>
      </w:pPr>
      <w:r>
        <w:rPr>
          <w:rFonts w:hint="default"/>
          <w:sz w:val="24"/>
          <w:szCs w:val="24"/>
          <w:lang w:val="ru-RU" w:eastAsia="en-US"/>
        </w:rPr>
        <w:t>εἶδος (eidos) — « forme », « aspect », « essence ».</w:t>
      </w:r>
      <w:r>
        <w:rPr>
          <w:rFonts w:hint="default"/>
          <w:sz w:val="24"/>
          <w:szCs w:val="24"/>
          <w:lang w:val="ru-RU" w:eastAsia="en-US"/>
        </w:rPr>
        <w:br w:type="textWrapping"/>
      </w:r>
      <w:r>
        <w:rPr>
          <w:rFonts w:hint="default"/>
          <w:sz w:val="24"/>
          <w:szCs w:val="24"/>
          <w:lang w:val="ru-RU" w:eastAsia="en-US"/>
        </w:rPr>
        <w:t>À l’origine, le terme désignait l’apparence visible. Chez Platon et Aristote, il désigne la forme essentielle d’une chose, sa structure interne. Chez Platon, εἶδος est souvent synonyme de ἰδέα, mais avec une accentuation plus concrète ; chez Aristote, il devient la cause formelle de l’être.</w:t>
      </w:r>
    </w:p>
    <w:p w14:paraId="762FC466">
      <w:pPr>
        <w:ind w:firstLine="567"/>
        <w:jc w:val="both"/>
        <w:rPr>
          <w:rFonts w:hint="default"/>
          <w:sz w:val="24"/>
          <w:szCs w:val="24"/>
          <w:lang w:val="ru-RU" w:eastAsia="en-US"/>
        </w:rPr>
      </w:pPr>
      <w:r>
        <w:rPr>
          <w:rFonts w:hint="default"/>
          <w:sz w:val="24"/>
          <w:szCs w:val="24"/>
          <w:lang w:val="ru-RU" w:eastAsia="en-US"/>
        </w:rPr>
        <w:t>Exemple : le εἶδος de l’homme est sa nature de vivant raisonnable.</w:t>
      </w:r>
    </w:p>
    <w:p w14:paraId="7B876529">
      <w:pPr>
        <w:ind w:firstLine="567"/>
        <w:jc w:val="both"/>
        <w:rPr>
          <w:rFonts w:hint="default"/>
          <w:sz w:val="24"/>
          <w:szCs w:val="24"/>
          <w:lang w:val="ru-RU" w:eastAsia="en-US"/>
        </w:rPr>
      </w:pPr>
      <w:r>
        <w:rPr>
          <w:rFonts w:hint="default"/>
          <w:sz w:val="24"/>
          <w:szCs w:val="24"/>
          <w:lang w:val="ru-RU" w:eastAsia="en-US"/>
        </w:rPr>
        <w:t>ἰδέα (idea) — « idée », « modèle intelligible ».</w:t>
      </w:r>
      <w:r>
        <w:rPr>
          <w:rFonts w:hint="default"/>
          <w:sz w:val="24"/>
          <w:szCs w:val="24"/>
          <w:lang w:val="ru-RU" w:eastAsia="en-US"/>
        </w:rPr>
        <w:br w:type="textWrapping"/>
      </w:r>
      <w:r>
        <w:rPr>
          <w:rFonts w:hint="default"/>
          <w:sz w:val="24"/>
          <w:szCs w:val="24"/>
          <w:lang w:val="ru-RU" w:eastAsia="en-US"/>
        </w:rPr>
        <w:t>Chez Homère, il désignait l’apparence extérieure. Chez Platon, il devient un concept central : l’Idée est une réalité éternelle et immuable, existant dans le monde intelligible, archétype des choses sensibles. L’Idée du Bien est la réalité suprême.</w:t>
      </w:r>
    </w:p>
    <w:p w14:paraId="4451FBDE">
      <w:pPr>
        <w:ind w:firstLine="567"/>
        <w:jc w:val="both"/>
        <w:rPr>
          <w:rFonts w:hint="default"/>
          <w:sz w:val="24"/>
          <w:szCs w:val="24"/>
          <w:lang w:val="ru-RU" w:eastAsia="en-US"/>
        </w:rPr>
      </w:pPr>
      <w:r>
        <w:rPr>
          <w:rFonts w:hint="default"/>
          <w:sz w:val="24"/>
          <w:szCs w:val="24"/>
          <w:lang w:val="ru-RU" w:eastAsia="en-US"/>
        </w:rPr>
        <w:t>Ces idées ont profondément influencé le néoplatonisme et la pensée chrétienne ; par exemple, Augustin interprète les idées comme pensées divines.</w:t>
      </w:r>
    </w:p>
    <w:p w14:paraId="68707F80">
      <w:pPr>
        <w:ind w:firstLine="567"/>
        <w:jc w:val="both"/>
        <w:rPr>
          <w:rFonts w:hint="default"/>
          <w:sz w:val="24"/>
          <w:szCs w:val="24"/>
          <w:lang w:val="ru-RU" w:eastAsia="en-US"/>
        </w:rPr>
      </w:pPr>
      <w:r>
        <w:rPr>
          <w:rFonts w:hint="default"/>
          <w:sz w:val="24"/>
          <w:szCs w:val="24"/>
          <w:lang w:val="ru-RU" w:eastAsia="en-US"/>
        </w:rPr>
        <w:t>εἴδωλον (eidolon) — « image », « ombre », « idole ».</w:t>
      </w:r>
      <w:r>
        <w:rPr>
          <w:rFonts w:hint="default"/>
          <w:sz w:val="24"/>
          <w:szCs w:val="24"/>
          <w:lang w:val="ru-RU" w:eastAsia="en-US"/>
        </w:rPr>
        <w:br w:type="textWrapping"/>
      </w:r>
      <w:r>
        <w:rPr>
          <w:rFonts w:hint="default"/>
          <w:sz w:val="24"/>
          <w:szCs w:val="24"/>
          <w:lang w:val="ru-RU" w:eastAsia="en-US"/>
        </w:rPr>
        <w:t>Dérivé de εἶδος, il désigne un reflet ou une apparence dépourvue d’essence véritable. Chez Platon, il s’agit des images trompeuses du monde sensible — les ombres de la caverne. Dans le contexte religieux, il désigne l’idole, substitut illusoire du vrai Dieu.</w:t>
      </w:r>
    </w:p>
    <w:p w14:paraId="2364F0B1">
      <w:pPr>
        <w:ind w:firstLine="567"/>
        <w:jc w:val="both"/>
        <w:rPr>
          <w:rFonts w:hint="default"/>
          <w:sz w:val="24"/>
          <w:szCs w:val="24"/>
          <w:lang w:val="ru-RU" w:eastAsia="en-US"/>
        </w:rPr>
      </w:pPr>
      <w:r>
        <w:rPr>
          <w:rFonts w:hint="default"/>
          <w:sz w:val="24"/>
          <w:szCs w:val="24"/>
          <w:lang w:val="ru-RU" w:eastAsia="en-US"/>
        </w:rPr>
        <w:t>Dans la tradition chrétienne, εἴδωλον est associé à l’idolâtrie (εἰδωλολατρεία), comme en 1 Co 10,14.</w:t>
      </w:r>
    </w:p>
    <w:p w14:paraId="77C85C96">
      <w:pPr>
        <w:ind w:firstLine="567"/>
        <w:jc w:val="both"/>
        <w:rPr>
          <w:rFonts w:hint="default"/>
          <w:sz w:val="24"/>
          <w:szCs w:val="24"/>
          <w:lang w:val="ru-RU" w:eastAsia="en-US"/>
        </w:rPr>
      </w:pPr>
      <w:r>
        <w:rPr>
          <w:rFonts w:hint="default"/>
          <w:sz w:val="24"/>
          <w:szCs w:val="24"/>
          <w:lang w:val="ru-RU" w:eastAsia="en-US"/>
        </w:rPr>
        <w:t>Dans l’allégorie de la caverne (République VII), Platon oppose εἴδωλα (les ombres, illusions) aux ἰδέαι (les réalités véritables accessibles par la raison). Le chemin vers la vérité est une sortie des ombres vers la lumière.</w:t>
      </w:r>
    </w:p>
    <w:p w14:paraId="729D334E">
      <w:pPr>
        <w:ind w:firstLine="567"/>
        <w:jc w:val="both"/>
        <w:rPr>
          <w:rFonts w:hint="default"/>
          <w:sz w:val="24"/>
          <w:szCs w:val="24"/>
          <w:lang w:val="ru-RU" w:eastAsia="en-US"/>
        </w:rPr>
      </w:pPr>
      <w:r>
        <w:rPr>
          <w:rFonts w:hint="default"/>
          <w:sz w:val="24"/>
          <w:szCs w:val="24"/>
          <w:lang w:val="ru-RU" w:eastAsia="en-US"/>
        </w:rPr>
        <w:t>Le christianisme a hérité de cette terminologie. Dans le Nouveau Testament, εἴδωλον désigne les idoles païennes (Ac 15,20). Les concepts d’ἰδέα et d’εἶδος ont influencé la théologie à travers les notions du Logos (Jn 1,1) et de l’image de Dieu (εἰκών).</w:t>
      </w:r>
    </w:p>
    <w:p w14:paraId="0D8051F6">
      <w:pPr>
        <w:ind w:firstLine="567"/>
        <w:jc w:val="both"/>
        <w:rPr>
          <w:rFonts w:hint="default"/>
          <w:sz w:val="24"/>
          <w:szCs w:val="24"/>
          <w:lang w:val="ru-RU" w:eastAsia="en-US"/>
        </w:rPr>
      </w:pPr>
      <w:r>
        <w:rPr>
          <w:rFonts w:hint="default"/>
          <w:sz w:val="24"/>
          <w:szCs w:val="24"/>
          <w:lang w:val="ru-RU" w:eastAsia="en-US"/>
        </w:rPr>
        <w:t>Dans le cadre de ce traité, l’idolâtrie est comprise comme la substitution de la vraie communication — avec Dieu, le Logos — par des images fausses. C’est le remplacement de l’Idée par l’idole, de la réalité par l’ombre.</w:t>
      </w:r>
    </w:p>
    <w:p w14:paraId="48608CCA">
      <w:pPr>
        <w:ind w:firstLine="567"/>
        <w:jc w:val="both"/>
        <w:rPr>
          <w:rFonts w:hint="default"/>
          <w:sz w:val="24"/>
          <w:szCs w:val="24"/>
          <w:lang w:val="ru-RU" w:eastAsia="en-US"/>
        </w:rPr>
      </w:pPr>
      <w:r>
        <w:rPr>
          <w:rFonts w:hint="default"/>
          <w:sz w:val="24"/>
          <w:szCs w:val="24"/>
          <w:lang w:val="ru-RU" w:eastAsia="en-US"/>
        </w:rPr>
        <w:t>Lien avec les langues latines et slaves</w:t>
      </w:r>
    </w:p>
    <w:p w14:paraId="3868C37E">
      <w:pPr>
        <w:ind w:firstLine="567"/>
        <w:jc w:val="both"/>
        <w:rPr>
          <w:rFonts w:hint="default"/>
          <w:sz w:val="24"/>
          <w:szCs w:val="24"/>
          <w:lang w:val="ru-RU" w:eastAsia="en-US"/>
        </w:rPr>
      </w:pPr>
      <w:r>
        <w:rPr>
          <w:rFonts w:hint="default"/>
          <w:sz w:val="24"/>
          <w:szCs w:val="24"/>
          <w:lang w:val="ru-RU" w:eastAsia="en-US"/>
        </w:rPr>
        <w:t>À travers les mots latins forma (« forme »), species (« espèce, apparence ») et imago (« image »), ainsi qu’à travers les mots slaves « вид » (aspect, forme), « видеть » (voir), ce champ sémantique a continué d’influencer aussi bien la tradition chrétienne occidentale qu’orientale.</w:t>
      </w:r>
    </w:p>
    <w:p w14:paraId="4FC3A258">
      <w:pPr>
        <w:ind w:firstLine="567"/>
        <w:jc w:val="both"/>
        <w:rPr>
          <w:rFonts w:hint="default"/>
          <w:sz w:val="24"/>
          <w:szCs w:val="24"/>
          <w:lang w:val="ru-RU" w:eastAsia="en-US"/>
        </w:rPr>
      </w:pPr>
      <w:r>
        <w:rPr>
          <w:rFonts w:hint="default"/>
          <w:sz w:val="24"/>
          <w:szCs w:val="24"/>
          <w:lang w:val="ru-RU" w:eastAsia="en-US"/>
        </w:rPr>
        <w:t>Le latin videre (« voir ») et idea (chez Cicéron puis Augustin) sont entrés dans la philosophie occidentale.</w:t>
      </w:r>
      <w:r>
        <w:rPr>
          <w:rFonts w:hint="default"/>
          <w:sz w:val="24"/>
          <w:szCs w:val="24"/>
          <w:lang w:val="ru-RU" w:eastAsia="en-US"/>
        </w:rPr>
        <w:br w:type="textWrapping"/>
      </w:r>
      <w:r>
        <w:rPr>
          <w:rFonts w:hint="default"/>
          <w:sz w:val="24"/>
          <w:szCs w:val="24"/>
          <w:lang w:val="ru-RU" w:eastAsia="en-US"/>
        </w:rPr>
        <w:t>Les mots slaves « вид », « видение » (vision) et même « свет » (lumière) — bien que ce dernier ait une autre étymologie — s’inscrivent dans la même constellation sémantique liée à la perception et à la connaissance.</w:t>
      </w:r>
    </w:p>
    <w:p w14:paraId="6FD20302">
      <w:pPr>
        <w:ind w:firstLine="567"/>
        <w:jc w:val="both"/>
        <w:rPr>
          <w:rFonts w:hint="default"/>
          <w:sz w:val="24"/>
          <w:szCs w:val="24"/>
          <w:lang w:val="ru-RU" w:eastAsia="en-US"/>
        </w:rPr>
      </w:pPr>
      <w:r>
        <w:rPr>
          <w:rFonts w:hint="default"/>
          <w:sz w:val="24"/>
          <w:szCs w:val="24"/>
          <w:lang w:val="ru-RU" w:eastAsia="en-US"/>
        </w:rPr>
        <w:t>Schéma :</w:t>
      </w:r>
      <w:r>
        <w:rPr>
          <w:rFonts w:hint="default"/>
          <w:sz w:val="24"/>
          <w:szCs w:val="24"/>
          <w:lang w:val="ru-RU" w:eastAsia="en-US"/>
        </w:rPr>
        <w:br w:type="textWrapping"/>
      </w:r>
      <w:r>
        <w:rPr>
          <w:rFonts w:hint="default"/>
          <w:sz w:val="24"/>
          <w:szCs w:val="24"/>
          <w:lang w:val="ru-RU" w:eastAsia="en-US"/>
        </w:rPr>
        <w:t>weid- → grec εἴδω → εἶδος (forme), ἰδέα (idée), εἴδωλον (idole) → latin videre, idea → slavon « вид ».</w:t>
      </w:r>
    </w:p>
    <w:p w14:paraId="7B62379A">
      <w:pPr>
        <w:ind w:firstLine="567"/>
        <w:jc w:val="both"/>
        <w:rPr>
          <w:rFonts w:hint="default"/>
          <w:sz w:val="24"/>
          <w:szCs w:val="24"/>
          <w:lang w:val="ru-RU" w:eastAsia="en-US"/>
        </w:rPr>
      </w:pPr>
      <w:r>
        <w:rPr>
          <w:rFonts w:hint="default"/>
          <w:sz w:val="24"/>
          <w:szCs w:val="24"/>
          <w:lang w:val="ru-RU" w:eastAsia="en-US"/>
        </w:rPr>
        <w:t>Conclusion :</w:t>
      </w:r>
      <w:r>
        <w:rPr>
          <w:rFonts w:hint="default"/>
          <w:sz w:val="24"/>
          <w:szCs w:val="24"/>
          <w:lang w:val="ru-RU" w:eastAsia="en-US"/>
        </w:rPr>
        <w:br w:type="textWrapping"/>
      </w:r>
      <w:r>
        <w:rPr>
          <w:rFonts w:hint="default"/>
          <w:sz w:val="24"/>
          <w:szCs w:val="24"/>
          <w:lang w:val="ru-RU" w:eastAsia="en-US"/>
        </w:rPr>
        <w:t>εἶδος, ἰδέα et εἴδωλον sont des mots de même racine mais de sens différencié : de la forme authentique et de l’idée véritable à l’image illusoire. Dans le contexte ecclésial, l’idolâtrie (εἴδωλον) peut être comprise comme la substitution de la communication véritable avec Dieu par des images ou des normes fausses, ce qui exige un retour au Logos — source réelle de vérité et de sens.</w:t>
      </w:r>
    </w:p>
    <w:p w14:paraId="41909A9E">
      <w:pPr>
        <w:ind w:firstLine="567"/>
        <w:jc w:val="both"/>
        <w:rPr>
          <w:rFonts w:hint="default"/>
          <w:sz w:val="24"/>
          <w:szCs w:val="24"/>
          <w:lang w:val="ru-RU" w:eastAsia="en-US"/>
        </w:rPr>
      </w:pPr>
      <w:r>
        <w:rPr>
          <w:rFonts w:hint="default"/>
          <w:sz w:val="24"/>
          <w:szCs w:val="24"/>
          <w:lang w:val="ru-RU" w:eastAsia="en-US"/>
        </w:rPr>
        <w:t>…</w:t>
      </w:r>
    </w:p>
    <w:p w14:paraId="71D241F5">
      <w:pPr>
        <w:ind w:firstLine="567"/>
        <w:jc w:val="both"/>
        <w:rPr>
          <w:rFonts w:hint="default"/>
          <w:sz w:val="24"/>
          <w:szCs w:val="24"/>
          <w:lang w:val="ru-RU" w:eastAsia="en-US"/>
        </w:rPr>
      </w:pPr>
      <w:r>
        <w:rPr>
          <w:rFonts w:hint="default"/>
          <w:sz w:val="24"/>
          <w:szCs w:val="24"/>
          <w:lang w:val="ru-RU" w:eastAsia="en-US"/>
        </w:rPr>
        <w:t>Quel est donc le cœur de ce message ?</w:t>
      </w:r>
    </w:p>
    <w:p w14:paraId="75ACAC01">
      <w:pPr>
        <w:ind w:firstLine="567"/>
        <w:jc w:val="both"/>
        <w:rPr>
          <w:rFonts w:hint="default"/>
          <w:sz w:val="24"/>
          <w:szCs w:val="24"/>
          <w:lang w:val="ru-RU" w:eastAsia="en-US"/>
        </w:rPr>
      </w:pPr>
      <w:r>
        <w:rPr>
          <w:rFonts w:hint="default"/>
          <w:sz w:val="24"/>
          <w:szCs w:val="24"/>
          <w:lang w:val="ru-RU" w:eastAsia="en-US"/>
        </w:rPr>
        <w:t>Les mots ἰδέα (idée), εἶδος (forme) et εἴδωλον (idole) dérivent du verbe grec ancien εἴδω (« je vois ») et de la racine indo-européenne weid- (« voir », « savoir »).</w:t>
      </w:r>
      <w:r>
        <w:rPr>
          <w:rFonts w:hint="default"/>
          <w:sz w:val="24"/>
          <w:szCs w:val="24"/>
          <w:lang w:val="ru-RU" w:eastAsia="en-US"/>
        </w:rPr>
        <w:br w:type="textWrapping"/>
      </w:r>
      <w:r>
        <w:rPr>
          <w:rFonts w:hint="default"/>
          <w:sz w:val="24"/>
          <w:szCs w:val="24"/>
          <w:lang w:val="ru-RU" w:eastAsia="en-US"/>
        </w:rPr>
        <w:t>εἶδος désignait d’abord l’apparence extérieure ; chez Platon et Aristote, il devient la forme essentielle d’une chose, base de la taxinomie aristotélicienne.</w:t>
      </w:r>
      <w:r>
        <w:rPr>
          <w:rFonts w:hint="default"/>
          <w:sz w:val="24"/>
          <w:szCs w:val="24"/>
          <w:lang w:val="ru-RU" w:eastAsia="en-US"/>
        </w:rPr>
        <w:br w:type="textWrapping"/>
      </w:r>
      <w:r>
        <w:rPr>
          <w:rFonts w:hint="default"/>
          <w:sz w:val="24"/>
          <w:szCs w:val="24"/>
          <w:lang w:val="ru-RU" w:eastAsia="en-US"/>
        </w:rPr>
        <w:t>ἰδέα, chez Platon, acquiert le sens d’essence éternelle et intelligible, archétype des réalités sensibles.</w:t>
      </w:r>
      <w:r>
        <w:rPr>
          <w:rFonts w:hint="default"/>
          <w:sz w:val="24"/>
          <w:szCs w:val="24"/>
          <w:lang w:val="ru-RU" w:eastAsia="en-US"/>
        </w:rPr>
        <w:br w:type="textWrapping"/>
      </w:r>
      <w:r>
        <w:rPr>
          <w:rFonts w:hint="default"/>
          <w:sz w:val="24"/>
          <w:szCs w:val="24"/>
          <w:lang w:val="ru-RU" w:eastAsia="en-US"/>
        </w:rPr>
        <w:t>εἴδωλον, dérivé de εἶδος, désigne une image illusoire, une ombre, une idole — une fausse essence se substituant à la réalité.</w:t>
      </w:r>
    </w:p>
    <w:p w14:paraId="47975288">
      <w:pPr>
        <w:ind w:firstLine="567"/>
        <w:jc w:val="both"/>
        <w:rPr>
          <w:rFonts w:hint="default"/>
          <w:sz w:val="24"/>
          <w:szCs w:val="24"/>
          <w:lang w:val="ru-RU" w:eastAsia="en-US"/>
        </w:rPr>
      </w:pPr>
      <w:r>
        <w:rPr>
          <w:rFonts w:hint="default"/>
          <w:sz w:val="24"/>
          <w:szCs w:val="24"/>
          <w:lang w:val="ru-RU" w:eastAsia="en-US"/>
        </w:rPr>
        <w:t>Nous avons clarifié les termes. Mais que signifie réellement « idole » ?</w:t>
      </w:r>
    </w:p>
    <w:p w14:paraId="2BC9B052">
      <w:pPr>
        <w:ind w:firstLine="567"/>
        <w:jc w:val="both"/>
        <w:rPr>
          <w:rFonts w:hint="default"/>
          <w:sz w:val="24"/>
          <w:szCs w:val="24"/>
          <w:lang w:val="ru-RU" w:eastAsia="en-US"/>
        </w:rPr>
      </w:pPr>
      <w:r>
        <w:rPr>
          <w:rFonts w:hint="default"/>
          <w:sz w:val="24"/>
          <w:szCs w:val="24"/>
          <w:lang w:val="ru-RU" w:eastAsia="en-US"/>
        </w:rPr>
        <w:t>Si la mission de l’Église est de conduire les croyants vers la vérité, alors toute communication — et surtout la communication publique — est un acte sacré. Le mystère communautaire de l’Église est, ou devrait être, une communication exemplaire. Son nom même le suggère : « divine communication ». Dans ce mystère central, nous actualisons la norme fondamentale : la station devant Dieu, devant la Vérité vivante, devant le Logos.</w:t>
      </w:r>
    </w:p>
    <w:p w14:paraId="1316B657">
      <w:pPr>
        <w:ind w:firstLine="567"/>
        <w:jc w:val="both"/>
        <w:rPr>
          <w:rFonts w:hint="default"/>
          <w:sz w:val="24"/>
          <w:szCs w:val="24"/>
          <w:lang w:val="ru-RU" w:eastAsia="en-US"/>
        </w:rPr>
      </w:pPr>
      <w:r>
        <w:rPr>
          <w:rFonts w:hint="default"/>
          <w:sz w:val="24"/>
          <w:szCs w:val="24"/>
          <w:lang w:val="ru-RU" w:eastAsia="en-US"/>
        </w:rPr>
        <w:t>Platon distinguait déjà, avant le christianisme, entre idée, forme et idole. Les chrétiens ont hérité de cette terminologie. Pourtant aujourd’hui, beaucoup pensent qu’une idole n’est qu’une statue d’une « autre » religion. Cette réduction a été rendue possible parce que le mystère central de l’Église s’est transformé, dans certains contextes, d’une mystique de communication sacrée en un cérémonial quasi impérial.</w:t>
      </w:r>
    </w:p>
    <w:p w14:paraId="151AB71D">
      <w:pPr>
        <w:ind w:firstLine="567"/>
        <w:jc w:val="both"/>
        <w:rPr>
          <w:rFonts w:hint="default"/>
          <w:sz w:val="24"/>
          <w:szCs w:val="24"/>
          <w:lang w:val="ru-RU" w:eastAsia="en-US"/>
        </w:rPr>
      </w:pPr>
      <w:r>
        <w:rPr>
          <w:rFonts w:hint="default"/>
          <w:sz w:val="24"/>
          <w:szCs w:val="24"/>
          <w:lang w:val="ru-RU" w:eastAsia="en-US"/>
        </w:rPr>
        <w:t>Si nous revenons au sens platonicien originel, nous pouvons découvrir de nombreuses idoles même à l’intérieur de l’« enceinte ecclésiale ». La présence d’idoles signifie que ce milieu devient pseudo-ecclésial — même si, sociologiquement, il reste « Église ».</w:t>
      </w:r>
    </w:p>
    <w:p w14:paraId="54031828">
      <w:pPr>
        <w:ind w:firstLine="567"/>
        <w:jc w:val="both"/>
        <w:rPr>
          <w:rFonts w:hint="default"/>
          <w:sz w:val="24"/>
          <w:szCs w:val="24"/>
          <w:lang w:val="ru-RU" w:eastAsia="en-US"/>
        </w:rPr>
      </w:pPr>
      <w:r>
        <w:rPr>
          <w:rFonts w:hint="default"/>
          <w:sz w:val="24"/>
          <w:szCs w:val="24"/>
          <w:lang w:val="ru-RU" w:eastAsia="en-US"/>
        </w:rPr>
        <w:t>Dieu merci, dans la pratique serbe contemporaine, le Logos tend à retrouver sa place. Historiquement, dans la tradition slave, sous l’influence du latin, le Logos est devenu « le Verbe ». En Russie, cette pratique est solidement établie. Mais si le Verbe est Dieu, alors chaque parole porte en elle une image de Dieu. La parole devient une fonction sacrée. Créer et prononcer des mots est une analogie du geste créateur.</w:t>
      </w:r>
    </w:p>
    <w:p w14:paraId="26FF4290">
      <w:pPr>
        <w:ind w:firstLine="567"/>
        <w:jc w:val="both"/>
        <w:rPr>
          <w:rFonts w:hint="default"/>
          <w:sz w:val="24"/>
          <w:szCs w:val="24"/>
          <w:lang w:val="ru-RU" w:eastAsia="en-US"/>
        </w:rPr>
      </w:pPr>
      <w:r>
        <w:rPr>
          <w:rFonts w:hint="default"/>
          <w:sz w:val="24"/>
          <w:szCs w:val="24"/>
          <w:lang w:val="ru-RU" w:eastAsia="en-US"/>
        </w:rPr>
        <w:t>Qu’est-ce que la parole sinon la pensée exprimée ? Ne devenons-nous pas humains dans la communication ? Alors l’usage erroné des mots produit des idoles. La dévaluation de la communication est idolâtrie. Peu importe à qui je parle ; ce qui importe, c’est que je parle en tant que sujet responsable.</w:t>
      </w:r>
    </w:p>
    <w:p w14:paraId="088641EA">
      <w:pPr>
        <w:ind w:firstLine="567"/>
        <w:jc w:val="both"/>
        <w:rPr>
          <w:rFonts w:hint="default"/>
          <w:sz w:val="24"/>
          <w:szCs w:val="24"/>
          <w:lang w:val="ru-RU" w:eastAsia="en-US"/>
        </w:rPr>
      </w:pPr>
      <w:r>
        <w:rPr>
          <w:rFonts w:hint="default"/>
          <w:sz w:val="24"/>
          <w:szCs w:val="24"/>
          <w:lang w:val="ru-RU" w:eastAsia="en-US"/>
        </w:rPr>
        <w:t>Je pourrais presque dire : Communico, ergo homo.</w:t>
      </w:r>
      <w:r>
        <w:rPr>
          <w:rFonts w:hint="default"/>
          <w:sz w:val="24"/>
          <w:szCs w:val="24"/>
          <w:lang w:val="ru-RU" w:eastAsia="en-US"/>
        </w:rPr>
        <w:br w:type="textWrapping"/>
      </w:r>
      <w:r>
        <w:rPr>
          <w:rFonts w:hint="default"/>
          <w:sz w:val="24"/>
          <w:szCs w:val="24"/>
          <w:lang w:val="ru-RU" w:eastAsia="en-US"/>
        </w:rPr>
        <w:t>Je communique, donc je suis homme.</w:t>
      </w:r>
      <w:r>
        <w:rPr>
          <w:rFonts w:hint="default"/>
          <w:sz w:val="24"/>
          <w:szCs w:val="24"/>
          <w:lang w:val="ru-RU" w:eastAsia="en-US"/>
        </w:rPr>
        <w:br w:type="textWrapping"/>
      </w:r>
      <w:r>
        <w:rPr>
          <w:rFonts w:hint="default"/>
          <w:sz w:val="24"/>
          <w:szCs w:val="24"/>
          <w:lang w:val="ru-RU" w:eastAsia="en-US"/>
        </w:rPr>
        <w:t>Et déjà : Homo, ergo sum.</w:t>
      </w:r>
    </w:p>
    <w:p w14:paraId="46EB1875">
      <w:pPr>
        <w:ind w:firstLine="567"/>
        <w:jc w:val="both"/>
        <w:rPr>
          <w:rFonts w:hint="default"/>
          <w:sz w:val="24"/>
          <w:szCs w:val="24"/>
          <w:lang w:val="ru-RU" w:eastAsia="en-US"/>
        </w:rPr>
      </w:pPr>
      <w:r>
        <w:rPr>
          <w:rFonts w:hint="default"/>
          <w:sz w:val="24"/>
          <w:szCs w:val="24"/>
          <w:lang w:val="ru-RU" w:eastAsia="en-US"/>
        </w:rPr>
        <w:t>L’Église est l’espace de la communication sacrée où l’homme, par les mots et les significations, participe au Logos divin. Dans l’acte de communication vraie — avec Dieu, avec les autres, avec la vérité — l’homme fait l’expérience de son humanité.</w:t>
      </w:r>
    </w:p>
    <w:p w14:paraId="6ABBF40B">
      <w:pPr>
        <w:ind w:firstLine="567"/>
        <w:jc w:val="both"/>
        <w:rPr>
          <w:rFonts w:hint="default"/>
          <w:sz w:val="24"/>
          <w:szCs w:val="24"/>
          <w:lang w:val="ru-RU" w:eastAsia="en-US"/>
        </w:rPr>
      </w:pPr>
      <w:r>
        <w:rPr>
          <w:rFonts w:hint="default"/>
          <w:sz w:val="24"/>
          <w:szCs w:val="24"/>
          <w:lang w:val="ru-RU" w:eastAsia="en-US"/>
        </w:rPr>
        <w:t>Dans ce sens, l’idolâtrie est la substitution de cette communication par des simulacres. Le retour à la véritable Église implique la restauration de la conscience de cet espace de communion.</w:t>
      </w:r>
    </w:p>
    <w:p w14:paraId="318F19DD">
      <w:pPr>
        <w:ind w:firstLine="567"/>
        <w:jc w:val="both"/>
        <w:rPr>
          <w:rFonts w:hint="default"/>
          <w:sz w:val="24"/>
          <w:szCs w:val="24"/>
          <w:lang w:val="ru-RU" w:eastAsia="en-US"/>
        </w:rPr>
      </w:pPr>
      <w:r>
        <w:rPr>
          <w:rFonts w:hint="default"/>
          <w:sz w:val="24"/>
          <w:szCs w:val="24"/>
          <w:lang w:val="ru-RU" w:eastAsia="en-US"/>
        </w:rPr>
        <w:t>Ainsi :</w:t>
      </w:r>
    </w:p>
    <w:p w14:paraId="5D1F96F4">
      <w:pPr>
        <w:ind w:firstLine="567"/>
        <w:jc w:val="both"/>
        <w:rPr>
          <w:rFonts w:hint="default"/>
          <w:sz w:val="24"/>
          <w:szCs w:val="24"/>
          <w:lang w:val="ru-RU" w:eastAsia="en-US"/>
        </w:rPr>
      </w:pPr>
      <w:r>
        <w:rPr>
          <w:rFonts w:hint="default"/>
          <w:sz w:val="24"/>
          <w:szCs w:val="24"/>
          <w:lang w:val="ru-RU" w:eastAsia="en-US"/>
        </w:rPr>
        <w:t>Communico, ergo homo. Homo, ergo sum.</w:t>
      </w:r>
    </w:p>
    <w:p w14:paraId="4C1651F1">
      <w:pPr>
        <w:ind w:firstLine="567"/>
        <w:jc w:val="both"/>
        <w:rPr>
          <w:rFonts w:hint="default"/>
          <w:sz w:val="24"/>
          <w:szCs w:val="24"/>
          <w:lang w:val="ru-RU" w:eastAsia="en-US"/>
        </w:rPr>
      </w:pPr>
      <w:r>
        <w:rPr>
          <w:rFonts w:hint="default"/>
          <w:sz w:val="24"/>
          <w:szCs w:val="24"/>
          <w:lang w:val="ru-RU" w:eastAsia="en-US"/>
        </w:rPr>
        <w:t>…</w:t>
      </w:r>
    </w:p>
    <w:p w14:paraId="03565BDE">
      <w:pPr>
        <w:ind w:firstLine="567"/>
        <w:jc w:val="both"/>
        <w:rPr>
          <w:rFonts w:hint="default"/>
          <w:sz w:val="24"/>
          <w:szCs w:val="24"/>
          <w:lang w:val="ru-RU" w:eastAsia="en-US"/>
        </w:rPr>
      </w:pPr>
      <w:r>
        <w:rPr>
          <w:rFonts w:hint="default"/>
          <w:sz w:val="24"/>
          <w:szCs w:val="24"/>
          <w:lang w:val="ru-RU" w:eastAsia="en-US"/>
        </w:rPr>
        <w:t>J’ai employé le terme « acte d’Église ». Faut-il l’expliciter davantage ?</w:t>
      </w:r>
      <w:r>
        <w:rPr>
          <w:rFonts w:hint="default"/>
          <w:sz w:val="24"/>
          <w:szCs w:val="24"/>
          <w:lang w:val="ru-RU" w:eastAsia="en-US"/>
        </w:rPr>
        <w:br w:type="textWrapping"/>
      </w:r>
      <w:r>
        <w:rPr>
          <w:rFonts w:hint="default"/>
          <w:sz w:val="24"/>
          <w:szCs w:val="24"/>
          <w:lang w:val="ru-RU" w:eastAsia="en-US"/>
        </w:rPr>
        <w:t>L’opposition « acte/événement Église — imitation de l’Église » est-elle suffisante ?</w:t>
      </w:r>
    </w:p>
    <w:p w14:paraId="63ACC60F">
      <w:pPr>
        <w:ind w:firstLine="567"/>
        <w:jc w:val="both"/>
        <w:rPr>
          <w:rFonts w:hint="default"/>
          <w:sz w:val="24"/>
          <w:szCs w:val="24"/>
          <w:lang w:val="ru-RU" w:eastAsia="en-US"/>
        </w:rPr>
      </w:pPr>
      <w:r>
        <w:rPr>
          <w:rFonts w:hint="default"/>
          <w:sz w:val="24"/>
          <w:szCs w:val="24"/>
          <w:lang w:val="ru-RU" w:eastAsia="en-US"/>
        </w:rPr>
        <w:t>Je n’ai pas toutes les réponses. J’ai promis de proposer un langage. Peut-être qu’un lexique a émergé : messianité, image et ressemblance, communication divine, acte d’Église versus imitation, échelle de la personne, ontologie concurrentielle versus solidaire.</w:t>
      </w:r>
    </w:p>
    <w:p w14:paraId="25B656A1">
      <w:pPr>
        <w:ind w:firstLine="567"/>
        <w:jc w:val="both"/>
        <w:rPr>
          <w:rFonts w:hint="default"/>
          <w:sz w:val="24"/>
          <w:szCs w:val="24"/>
          <w:lang w:val="ru-RU" w:eastAsia="en-US"/>
        </w:rPr>
      </w:pPr>
      <w:r>
        <w:rPr>
          <w:rFonts w:hint="default"/>
          <w:sz w:val="24"/>
          <w:szCs w:val="24"/>
          <w:lang w:val="ru-RU" w:eastAsia="en-US"/>
        </w:rPr>
        <w:t>Il me semble que quelque chose a été accumulé.</w:t>
      </w:r>
    </w:p>
    <w:p w14:paraId="6633856D">
      <w:pPr>
        <w:ind w:firstLine="567"/>
        <w:jc w:val="both"/>
        <w:rPr>
          <w:rFonts w:hint="default"/>
          <w:sz w:val="24"/>
          <w:szCs w:val="24"/>
          <w:lang w:val="ru-RU" w:eastAsia="en-US"/>
        </w:rPr>
      </w:pPr>
      <w:r>
        <w:rPr>
          <w:rFonts w:hint="default"/>
          <w:sz w:val="24"/>
          <w:szCs w:val="24"/>
          <w:lang w:val="ru-RU" w:eastAsia="en-US"/>
        </w:rPr>
        <w:t>…</w:t>
      </w:r>
    </w:p>
    <w:p w14:paraId="3E3D584C">
      <w:pPr>
        <w:ind w:firstLine="567"/>
        <w:jc w:val="both"/>
        <w:rPr>
          <w:rFonts w:hint="default"/>
          <w:sz w:val="24"/>
          <w:szCs w:val="24"/>
          <w:lang w:val="ru-RU" w:eastAsia="en-US"/>
        </w:rPr>
      </w:pPr>
      <w:r>
        <w:rPr>
          <w:rFonts w:hint="default"/>
          <w:sz w:val="24"/>
          <w:szCs w:val="24"/>
          <w:lang w:val="ru-RU" w:eastAsia="en-US"/>
        </w:rPr>
        <w:t>Il me semble que les chrétiens contemporains ont cessé de comprendre la nature de l’Église. Le naturel a été enseveli sous des couches d’artificiel. L’Antiquité avait le goût du vrai et du vivant ; c’est ce goût qui a permis à l’homme antique d’accueillir le Christ.</w:t>
      </w:r>
    </w:p>
    <w:p w14:paraId="09D0E7C0">
      <w:pPr>
        <w:ind w:firstLine="567"/>
        <w:jc w:val="both"/>
        <w:rPr>
          <w:rFonts w:hint="default"/>
          <w:sz w:val="24"/>
          <w:szCs w:val="24"/>
          <w:lang w:val="ru-RU" w:eastAsia="en-US"/>
        </w:rPr>
      </w:pPr>
      <w:r>
        <w:rPr>
          <w:rFonts w:hint="default"/>
          <w:sz w:val="24"/>
          <w:szCs w:val="24"/>
          <w:lang w:val="ru-RU" w:eastAsia="en-US"/>
        </w:rPr>
        <w:t>Puis vint la crise.</w:t>
      </w:r>
    </w:p>
    <w:p w14:paraId="5E641B65">
      <w:pPr>
        <w:ind w:firstLine="567"/>
        <w:jc w:val="both"/>
        <w:rPr>
          <w:rFonts w:hint="default"/>
          <w:sz w:val="24"/>
          <w:szCs w:val="24"/>
          <w:lang w:val="ru-RU" w:eastAsia="en-US"/>
        </w:rPr>
      </w:pPr>
      <w:r>
        <w:rPr>
          <w:rFonts w:hint="default"/>
          <w:sz w:val="24"/>
          <w:szCs w:val="24"/>
          <w:lang w:val="ru-RU" w:eastAsia="en-US"/>
        </w:rPr>
        <w:t>Dans l’Empire romain — que l’on appellera plus tard Byzance — survint au VIIe siècle une « époque sombre ». Elle dura jusqu’au IXe siècle. Ce qui fut perdu ne fut jamais totalement restauré. Platon et Aristote quittèrent progressivement le programme scolaire. Les standards culturels élevés de l’Antiquité disparurent.</w:t>
      </w:r>
    </w:p>
    <w:p w14:paraId="1ED5F131">
      <w:pPr>
        <w:ind w:firstLine="567"/>
        <w:jc w:val="both"/>
        <w:rPr>
          <w:rFonts w:hint="default"/>
          <w:sz w:val="24"/>
          <w:szCs w:val="24"/>
          <w:lang w:val="ru-RU" w:eastAsia="en-US"/>
        </w:rPr>
      </w:pPr>
      <w:r>
        <w:rPr>
          <w:rFonts w:hint="default"/>
          <w:sz w:val="24"/>
          <w:szCs w:val="24"/>
          <w:lang w:val="ru-RU" w:eastAsia="en-US"/>
        </w:rPr>
        <w:t>C’est après cette période que la majorité des peuples européens adoptèrent le christianisme. Ils reçurent un christianisme déjà ritualisé, parfois privé de Logos, et le transmirent avec le zèle des néophytes.</w:t>
      </w:r>
    </w:p>
    <w:p w14:paraId="32BD83A1">
      <w:pPr>
        <w:ind w:firstLine="567"/>
        <w:jc w:val="both"/>
        <w:rPr>
          <w:rFonts w:hint="default"/>
          <w:sz w:val="24"/>
          <w:szCs w:val="24"/>
          <w:lang w:val="ru-RU" w:eastAsia="en-US"/>
        </w:rPr>
      </w:pPr>
      <w:r>
        <w:rPr>
          <w:rFonts w:hint="default"/>
          <w:sz w:val="24"/>
          <w:szCs w:val="24"/>
          <w:lang w:val="ru-RU" w:eastAsia="en-US"/>
        </w:rPr>
        <w:t>Mais la nature humaine exige du sens et de la logique. Même les néophytes ont besoin de sens.</w:t>
      </w:r>
    </w:p>
    <w:p w14:paraId="2A9A1AFC">
      <w:pPr>
        <w:ind w:firstLine="567"/>
        <w:jc w:val="both"/>
        <w:rPr>
          <w:rFonts w:hint="default"/>
          <w:sz w:val="24"/>
          <w:szCs w:val="24"/>
          <w:lang w:val="ru-RU" w:eastAsia="en-US"/>
        </w:rPr>
      </w:pPr>
      <w:r>
        <w:rPr>
          <w:rFonts w:hint="default"/>
          <w:sz w:val="24"/>
          <w:szCs w:val="24"/>
          <w:lang w:val="ru-RU" w:eastAsia="en-US"/>
        </w:rPr>
        <w:t>La vie dans la vérité, par nature, se réalise dans le monde des logoi. Le chrétien croyant doit apprendre à contempler les logoi des choses. S’il n’y est pas formé, s’il n’est pas habitué à discerner dans le monde un ordre profond et un sens, comment pourra-t-il comprendre l’enseignement de l’Église ? À l’image — ou plutôt à l’archétype — de l’Église elle-même, ce qui est non naturel, non humain, a fini par dominer dans presque toutes les sphères du monde autrefois chrétien.</w:t>
      </w:r>
    </w:p>
    <w:p w14:paraId="2B292FD8">
      <w:pPr>
        <w:ind w:firstLine="567"/>
        <w:jc w:val="both"/>
        <w:rPr>
          <w:rFonts w:hint="default"/>
          <w:sz w:val="24"/>
          <w:szCs w:val="24"/>
          <w:lang w:val="ru-RU" w:eastAsia="en-US"/>
        </w:rPr>
      </w:pPr>
      <w:r>
        <w:rPr>
          <w:rFonts w:hint="default"/>
          <w:sz w:val="24"/>
          <w:szCs w:val="24"/>
          <w:lang w:val="ru-RU" w:eastAsia="en-US"/>
        </w:rPr>
        <w:t>La philosophie, qui était à l’origine une pratique quotidienne, est devenue une activité abstraite et souvent stérile. Dans l’Antiquité, cela s’appelait sophistique, non philosophie. Pour les premiers chrétiens, Platon et Aristote faisaient partie du programme scolaire. Aujourd’hui, rares sont les universités qui s’attendent à ce que leurs étudiants ouvrent un volume de Platon ou d’Aristote. Et nous appelons cela le progrès.</w:t>
      </w:r>
    </w:p>
    <w:p w14:paraId="00CB4D7A">
      <w:pPr>
        <w:ind w:firstLine="567"/>
        <w:jc w:val="both"/>
        <w:rPr>
          <w:rFonts w:hint="default"/>
          <w:sz w:val="24"/>
          <w:szCs w:val="24"/>
          <w:lang w:val="ru-RU" w:eastAsia="en-US"/>
        </w:rPr>
      </w:pPr>
      <w:r>
        <w:rPr>
          <w:rFonts w:hint="default"/>
          <w:sz w:val="24"/>
          <w:szCs w:val="24"/>
          <w:lang w:val="ru-RU" w:eastAsia="en-US"/>
        </w:rPr>
        <w:t>À quoi tend tout cela ? Je suis obligé de le répéter encore et encore : le christianisme est affaire de pensée, de réflexion. Un christianisme chantant, dépourvu de logos, peut croître et se multiplier — mais ce n’est plus du christianisme, c’est un ersatz. Oui, penser est difficile. Ce n’est pas un hasard si les professions les mieux rémunérées sont liées à l’activité intellectuelle. Or l’essence du christianisme était précisément de doter ses fidèles de cette arme suprême : la capacité de penser.</w:t>
      </w:r>
    </w:p>
    <w:p w14:paraId="5D2417C4">
      <w:pPr>
        <w:ind w:firstLine="567"/>
        <w:jc w:val="both"/>
        <w:rPr>
          <w:rFonts w:hint="default"/>
          <w:sz w:val="24"/>
          <w:szCs w:val="24"/>
          <w:lang w:val="ru-RU" w:eastAsia="en-US"/>
        </w:rPr>
      </w:pPr>
      <w:r>
        <w:rPr>
          <w:rFonts w:hint="default"/>
          <w:sz w:val="24"/>
          <w:szCs w:val="24"/>
          <w:lang w:val="ru-RU" w:eastAsia="en-US"/>
        </w:rPr>
        <w:t>« Mais le Fils de l’homme, quand il viendra, trouvera-t-il la foi sur la terre ? » (Lc 18,8)</w:t>
      </w:r>
    </w:p>
    <w:p w14:paraId="35E9610A">
      <w:pPr>
        <w:ind w:firstLine="567"/>
        <w:jc w:val="both"/>
        <w:rPr>
          <w:rFonts w:hint="default"/>
          <w:sz w:val="24"/>
          <w:szCs w:val="24"/>
          <w:lang w:val="ru-RU" w:eastAsia="en-US"/>
        </w:rPr>
      </w:pPr>
      <w:r>
        <w:rPr>
          <w:rFonts w:hint="default"/>
          <w:sz w:val="24"/>
          <w:szCs w:val="24"/>
          <w:lang w:val="ru-RU" w:eastAsia="en-US"/>
        </w:rPr>
        <w:t>Le Seigneur n’a pas dit : « Quand je viendrai, il n’y aura plus de temples ni de prêtres. » Il a dit : il n’y aura plus de foi. Qu’est-ce que cela signifie ? Les temples seront là, les liturgies aussi, les prêtres aussi, peut-être même les foules — mais la foi aura été remplacée par autre chose. Les chrétiens ne devraient-ils pas prendre cet avertissement au sérieux ?</w:t>
      </w:r>
    </w:p>
    <w:p w14:paraId="6EBD1E3E">
      <w:pPr>
        <w:ind w:firstLine="567"/>
        <w:jc w:val="both"/>
        <w:rPr>
          <w:rFonts w:hint="default"/>
          <w:sz w:val="24"/>
          <w:szCs w:val="24"/>
          <w:lang w:val="ru-RU" w:eastAsia="en-US"/>
        </w:rPr>
      </w:pPr>
      <w:r>
        <w:rPr>
          <w:rFonts w:hint="default"/>
          <w:sz w:val="24"/>
          <w:szCs w:val="24"/>
          <w:lang w:val="ru-RU" w:eastAsia="en-US"/>
        </w:rPr>
        <w:t>« Ne crains pas, petit troupeau, car votre Père a trouvé bon de vous donner le Royaume » (Lc 12,32). En voyant les églises pleines d’Europe orientale, on se demande malgré soi : est-ce cela, le « petit troupeau » ? Et une question encore plus inconfortable : attendons-nous encore le Royaume des cieux ? Ou bien chaque orthodoxe a-t-il déjà trouvé son propre royaume sur la carte — avec ses frontières, son armée et son hymne — au point que ces royaumes orthodoxes se combattent entre eux ?</w:t>
      </w:r>
    </w:p>
    <w:p w14:paraId="1CC90839">
      <w:pPr>
        <w:ind w:firstLine="567"/>
        <w:jc w:val="both"/>
        <w:rPr>
          <w:rFonts w:hint="default"/>
          <w:sz w:val="24"/>
          <w:szCs w:val="24"/>
          <w:lang w:val="ru-RU" w:eastAsia="en-US"/>
        </w:rPr>
      </w:pPr>
      <w:r>
        <w:rPr>
          <w:rFonts w:hint="default"/>
          <w:sz w:val="24"/>
          <w:szCs w:val="24"/>
          <w:lang w:val="ru-RU" w:eastAsia="en-US"/>
        </w:rPr>
        <w:t>Peut-être cette dégradation était-elle inévitable lorsque la foi — c’est-à-dire la contemplation et le logos — a été remplacée par le chant et l’ascèse. Si la vertu suprême consiste à ne pas manger, ne pas boire, ne pas dormir, peut-être devrions-nous aller apprendre des yogis, qui excellent dans ces disciplines ?</w:t>
      </w:r>
    </w:p>
    <w:p w14:paraId="7A093CAC">
      <w:pPr>
        <w:ind w:firstLine="567"/>
        <w:jc w:val="both"/>
        <w:rPr>
          <w:rFonts w:hint="default"/>
          <w:sz w:val="24"/>
          <w:szCs w:val="24"/>
          <w:lang w:val="ru-RU" w:eastAsia="en-US"/>
        </w:rPr>
      </w:pPr>
      <w:r>
        <w:rPr>
          <w:rFonts w:hint="default"/>
          <w:sz w:val="24"/>
          <w:szCs w:val="24"/>
          <w:lang w:val="ru-RU" w:eastAsia="en-US"/>
        </w:rPr>
        <w:t>Je ne propose en aucun cas de transformer l’Église en secte gnostique où chaque fidèle devrait être professeur de linguistique et d’ontologie. Je ne propose pas davantage de bannir l’art de l’enceinte ecclésiale. Mais tout doit être à sa place. La dogmatique doit retrouver sa position centrale parmi les disciplines théologiques. À l’origine, c’est elle qui déterminait le rôle des autres branches de la théologie et leurs relations mutuelles. C’était ainsi à l’époque que nous appelons l’« âge d’or » de l’Église — l’époque normative, celle où furent formulés les textes que nous déclarons encore aujourd’hui obligatoires et irrévocables pour la foi orthodoxe.</w:t>
      </w:r>
    </w:p>
    <w:p w14:paraId="6C8D5CBD">
      <w:pPr>
        <w:ind w:firstLine="567"/>
        <w:jc w:val="both"/>
        <w:rPr>
          <w:rFonts w:hint="default"/>
          <w:sz w:val="24"/>
          <w:szCs w:val="24"/>
          <w:lang w:val="ru-RU" w:eastAsia="en-US"/>
        </w:rPr>
      </w:pPr>
      <w:r>
        <w:rPr>
          <w:rFonts w:hint="default"/>
          <w:sz w:val="24"/>
          <w:szCs w:val="24"/>
          <w:lang w:val="ru-RU" w:eastAsia="en-US"/>
        </w:rPr>
        <w:t>Mon cher lecteur aura peut-être remarqué que j’ai un problème avec les mots. Que veux-je dire ? Ce qui se passe aujourd’hui dans l’Église orthodoxe est sans doute naturel, humain. Mais si nous voulons être honnêtes, il faudrait peut-être retirer l’adjectif « orthodoxe » de l’institution telle qu’elle fonctionne aujourd’hui. Resteraient alors honnêtement les désignations nationales : « géorgienne », « russe », « ukrainienne », etc. — mais le qualificatif ὀρθόδοξος serait à reconsidérer.</w:t>
      </w:r>
    </w:p>
    <w:p w14:paraId="63F3ED48">
      <w:pPr>
        <w:ind w:firstLine="567"/>
        <w:jc w:val="both"/>
        <w:rPr>
          <w:rFonts w:hint="default"/>
          <w:sz w:val="24"/>
          <w:szCs w:val="24"/>
          <w:lang w:val="ru-RU" w:eastAsia="en-US"/>
        </w:rPr>
      </w:pPr>
      <w:r>
        <w:rPr>
          <w:rFonts w:hint="default"/>
          <w:sz w:val="24"/>
          <w:szCs w:val="24"/>
          <w:lang w:val="ru-RU" w:eastAsia="en-US"/>
        </w:rPr>
        <w:t>L’Incarnation a créé une réalité nouvelle. Avant la Nativité, seule l’histoire d’Israël pouvait être sacrée pour le croyant. Après la Résurrection et la Pentecôte, l’histoire universelle est devenue sacrée — et particulièrement l’histoire de l’Église. Nous ne pouvons pas être orthodoxes aujourd’hui si nous ne prenons pas en compte l’expérience des chrétiens du premier millénaire. Ce que faisaient et disaient les chrétiens de l’« âge d’or » a déterminé le sens du terme « orthodoxe ».</w:t>
      </w:r>
    </w:p>
    <w:p w14:paraId="231CA5DE">
      <w:pPr>
        <w:ind w:firstLine="567"/>
        <w:jc w:val="both"/>
        <w:rPr>
          <w:rFonts w:hint="default"/>
          <w:sz w:val="24"/>
          <w:szCs w:val="24"/>
          <w:lang w:val="ru-RU" w:eastAsia="en-US"/>
        </w:rPr>
      </w:pPr>
      <w:r>
        <w:rPr>
          <w:rFonts w:hint="default"/>
          <w:sz w:val="24"/>
          <w:szCs w:val="24"/>
          <w:lang w:val="ru-RU" w:eastAsia="en-US"/>
        </w:rPr>
        <w:t>Les Pères de cet âge ont convoqué les Conciles dits « œcuméniques » — terme qui, à l’origine, désignait les conciles de l’οἰκουμένη, c’est-à-dire du monde romain. Les décisions de ces conciles sont devenues les dogmes et les canons de l’Église orthodoxe. Cela signifie qu’un chrétien du XXIᵉ siècle qui se dit orthodoxe est tenu de connaître la logique des débats qui s’y déroulèrent et d’adhérer aux conclusions des Pères.</w:t>
      </w:r>
    </w:p>
    <w:p w14:paraId="56FD7639">
      <w:pPr>
        <w:ind w:firstLine="567"/>
        <w:jc w:val="both"/>
        <w:rPr>
          <w:rFonts w:hint="default"/>
          <w:sz w:val="24"/>
          <w:szCs w:val="24"/>
          <w:lang w:val="ru-RU" w:eastAsia="en-US"/>
        </w:rPr>
      </w:pPr>
      <w:r>
        <w:rPr>
          <w:rFonts w:hint="default"/>
          <w:sz w:val="24"/>
          <w:szCs w:val="24"/>
          <w:lang w:val="ru-RU" w:eastAsia="en-US"/>
        </w:rPr>
        <w:t>La vie spirituelle orthodoxe doit donc conduire aujourd’hui encore aux mêmes questions et aux mêmes réponses que celles formulées il y a quinze siècles. Ces questions étaient avant tout dogmatiques. Aucun concile œcuménique n’a été convoqué principalement pour discuter de liturgie ou d’ascèse ; ces thèmes, lorsqu’ils apparaissaient, étaient secondaires.</w:t>
      </w:r>
    </w:p>
    <w:p w14:paraId="37A9FCA3">
      <w:pPr>
        <w:ind w:firstLine="567"/>
        <w:jc w:val="both"/>
        <w:rPr>
          <w:rFonts w:hint="default"/>
          <w:sz w:val="24"/>
          <w:szCs w:val="24"/>
          <w:lang w:val="ru-RU" w:eastAsia="en-US"/>
        </w:rPr>
      </w:pPr>
      <w:r>
        <w:rPr>
          <w:rFonts w:hint="default"/>
          <w:sz w:val="24"/>
          <w:szCs w:val="24"/>
          <w:lang w:val="ru-RU" w:eastAsia="en-US"/>
        </w:rPr>
        <w:t>Ainsi, si un chrétien orthodoxe pratiquant — et plus encore un clerc — ne s’est pas confronté aux notions d’« essence », d’« énergie » et d’« hypostase », et s’il ne voit pas dans ces dogmes des guides pour sa vie spirituelle, qu’il ne se trompe pas : il n’est pas orthodoxe. Il est orthodoxoïde.</w:t>
      </w:r>
    </w:p>
    <w:p w14:paraId="4F30BFCC">
      <w:pPr>
        <w:ind w:firstLine="567"/>
        <w:jc w:val="both"/>
        <w:rPr>
          <w:rFonts w:hint="default"/>
          <w:sz w:val="24"/>
          <w:szCs w:val="24"/>
          <w:lang w:val="ru-RU" w:eastAsia="en-US"/>
        </w:rPr>
      </w:pPr>
      <w:r>
        <w:rPr>
          <w:rFonts w:hint="default"/>
          <w:sz w:val="24"/>
          <w:szCs w:val="24"/>
          <w:lang w:val="ru-RU" w:eastAsia="en-US"/>
        </w:rPr>
        <w:t>Revendiquer l’orthodoxie signifie revendiquer la continuité avec les apôtres. Les divisions partisanes — « moi je suis de Paul », « moi d’Apollos », « moi de Céphas » (1 Co 1–3) — restent secondaires face à cette fidélité fondamentale.</w:t>
      </w:r>
    </w:p>
    <w:p w14:paraId="7688734A">
      <w:pPr>
        <w:ind w:firstLine="567"/>
        <w:jc w:val="both"/>
        <w:rPr>
          <w:rFonts w:hint="default"/>
          <w:sz w:val="24"/>
          <w:szCs w:val="24"/>
          <w:lang w:val="ru-RU" w:eastAsia="en-US"/>
        </w:rPr>
      </w:pPr>
      <w:r>
        <w:rPr>
          <w:rFonts w:hint="default"/>
          <w:sz w:val="24"/>
          <w:szCs w:val="24"/>
          <w:lang w:val="ru-RU" w:eastAsia="en-US"/>
        </w:rPr>
        <w:t>En fin de compte, l’usage d’un nom — en l’occurrence « christianisme » — impose des obligations.</w:t>
      </w:r>
      <w:r>
        <w:rPr>
          <w:rFonts w:hint="default"/>
          <w:sz w:val="24"/>
          <w:szCs w:val="24"/>
          <w:lang w:val="ru-RU" w:eastAsia="en-US"/>
        </w:rPr>
        <w:br w:type="textWrapping"/>
      </w:r>
      <w:r>
        <w:rPr>
          <w:rFonts w:hint="default"/>
          <w:sz w:val="24"/>
          <w:szCs w:val="24"/>
          <w:lang w:val="ru-RU" w:eastAsia="en-US"/>
        </w:rPr>
        <w:t>Il en a toujours été ainsi.</w:t>
      </w:r>
    </w:p>
    <w:p w14:paraId="2A3C2FFD">
      <w:pPr>
        <w:ind w:firstLine="567"/>
        <w:jc w:val="both"/>
        <w:rPr>
          <w:rFonts w:hint="default"/>
          <w:sz w:val="24"/>
          <w:szCs w:val="24"/>
          <w:lang w:val="ru-RU" w:eastAsia="en-US"/>
        </w:rPr>
      </w:pPr>
      <w:r>
        <w:rPr>
          <w:rFonts w:hint="default"/>
          <w:sz w:val="24"/>
          <w:szCs w:val="24"/>
          <w:lang w:val="ru-RU" w:eastAsia="en-US"/>
        </w:rPr>
        <w:t>L’histoire est sacrée. Le Logos incarné l’a sanctifiée entièrement — même si l’on admettait qu’auparavant elle ne l’était pas. Je répète l’idée exprimée au début : l’Église normative, authentique, est l’Église apostolique. Si l’« âge d’or » occupe une place si centrale dans notre conscience, c’est parce qu’il fut une tentative de développer et de clarifier l’héritage de l’époque apostolique.</w:t>
      </w:r>
    </w:p>
    <w:p w14:paraId="78BFB213">
      <w:pPr>
        <w:ind w:firstLine="567"/>
        <w:jc w:val="both"/>
        <w:rPr>
          <w:rFonts w:hint="default"/>
          <w:sz w:val="24"/>
          <w:szCs w:val="24"/>
          <w:lang w:val="ru-RU" w:eastAsia="en-US"/>
        </w:rPr>
      </w:pPr>
      <w:r>
        <w:rPr>
          <w:rFonts w:hint="default"/>
          <w:sz w:val="24"/>
          <w:szCs w:val="24"/>
          <w:lang w:val="ru-RU" w:eastAsia="en-US"/>
        </w:rPr>
        <w:t>Permettez-moi ici une intuition personnelle, encore non fondée historiquement. Un chrétien orthodoxe qui a assimilé la logique des débats de l’âge d’or posera aujourd’hui encore des questions issues de cette même logique. Ces questions sont nombreuses. Le fait qu’elles ne s’accumulent pas, que le concile de Crète n’ait pas constitué un tournant, que la question ukrainienne — insignifiante au plan dogmatique — soit devenue le cœur de la politique ecclésiale, tout cela indique que l’Église dite « orthodoxe » s’est éloignée de la logique et de la vie des Pères.</w:t>
      </w:r>
    </w:p>
    <w:p w14:paraId="759642B4">
      <w:pPr>
        <w:ind w:firstLine="567"/>
        <w:jc w:val="both"/>
        <w:rPr>
          <w:rFonts w:hint="default"/>
          <w:sz w:val="24"/>
          <w:szCs w:val="24"/>
          <w:lang w:val="ru-RU" w:eastAsia="en-US"/>
        </w:rPr>
      </w:pPr>
      <w:r>
        <w:rPr>
          <w:rFonts w:hint="default"/>
          <w:sz w:val="24"/>
          <w:szCs w:val="24"/>
          <w:lang w:val="ru-RU" w:eastAsia="en-US"/>
        </w:rPr>
        <w:t>De petites idées vides ont envahi les consciences. Τὰ εἴδωλα ont remplacé τὰς ἰδέας. Les icônes du Christ ont remplacé le Christ lui-même. Des « icônes » de la vérité ont remplacé la vérité. La vérité n’a même pas été crucifiée ; elle a été simplement expulsée.</w:t>
      </w:r>
    </w:p>
    <w:p w14:paraId="5611E75F">
      <w:pPr>
        <w:ind w:firstLine="567"/>
        <w:jc w:val="both"/>
        <w:rPr>
          <w:rFonts w:hint="default"/>
          <w:sz w:val="24"/>
          <w:szCs w:val="24"/>
          <w:lang w:val="ru-RU" w:eastAsia="en-US"/>
        </w:rPr>
      </w:pPr>
      <w:r>
        <w:rPr>
          <w:rFonts w:hint="default"/>
          <w:sz w:val="24"/>
          <w:szCs w:val="24"/>
          <w:lang w:val="ru-RU" w:eastAsia="en-US"/>
        </w:rPr>
        <w:t>Ce n’est pour l’instant qu’une intuition personnelle, non démontrée historiquement ni sociologiquement. Les questions dogmatiques ne surgissent plus. Il n’y en a pas. Peut-être parce qu’il existe une fête du Triomphe de l’Orthodoxie.</w:t>
      </w:r>
    </w:p>
    <w:p w14:paraId="339D3B4D">
      <w:pPr>
        <w:ind w:firstLine="567"/>
        <w:jc w:val="both"/>
        <w:rPr>
          <w:rFonts w:hint="default"/>
          <w:sz w:val="24"/>
          <w:szCs w:val="24"/>
          <w:lang w:val="ru-RU" w:eastAsia="en-US"/>
        </w:rPr>
      </w:pPr>
      <w:r>
        <w:rPr>
          <w:rFonts w:hint="default"/>
          <w:sz w:val="24"/>
          <w:szCs w:val="24"/>
          <w:lang w:val="ru-RU" w:eastAsia="en-US"/>
        </w:rPr>
        <w:t>Et pourtant : où est la solution ? Où est le tournant manqué auquel il faudrait revenir ?</w:t>
      </w:r>
    </w:p>
    <w:p w14:paraId="29684536">
      <w:pPr>
        <w:ind w:firstLine="567"/>
        <w:jc w:val="both"/>
        <w:rPr>
          <w:rFonts w:hint="default"/>
          <w:sz w:val="24"/>
          <w:szCs w:val="24"/>
          <w:lang w:val="ru-RU" w:eastAsia="en-US"/>
        </w:rPr>
      </w:pPr>
      <w:r>
        <w:rPr>
          <w:rFonts w:hint="default"/>
          <w:sz w:val="24"/>
          <w:szCs w:val="24"/>
          <w:lang w:val="ru-RU" w:eastAsia="en-US"/>
        </w:rPr>
        <w:t>L’image et la ressemblance de Dieu. Il me semble que la théologie de l’image et de la ressemblance aurait dû constituer le fondement de la théologie pratique de l’Église. Lorsque ces thèmes ont glissé vers la périphérie de la prédication et de la vie spirituelle, une mondanisation interne a commencé : l’Église a perdu progressivement son fondement transcendant et s’est transformée en phénomène sociologique « selon les éléments de ce monde » (Col 2,8).</w:t>
      </w:r>
    </w:p>
    <w:p w14:paraId="6BE179BA">
      <w:pPr>
        <w:ind w:firstLine="567"/>
        <w:jc w:val="both"/>
        <w:rPr>
          <w:rFonts w:hint="default"/>
          <w:sz w:val="24"/>
          <w:szCs w:val="24"/>
          <w:lang w:val="ru-RU" w:eastAsia="en-US"/>
        </w:rPr>
      </w:pPr>
      <w:r>
        <w:rPr>
          <w:rFonts w:hint="default"/>
          <w:sz w:val="24"/>
          <w:szCs w:val="24"/>
          <w:lang w:val="ru-RU" w:eastAsia="en-US"/>
        </w:rPr>
        <w:t>Il faut revenir à la pratique originelle : la restauration de l’image et la croissance vers la ressemblance doivent redevenir le cœur de la vie ecclésiale. La liturgie doit être un exercice de cette restauration et de cette ascension. Elle n’est pas seulement mémoire de ce qui fut ; elle est participation anticipée au banquet du Royaume à venir (Lc 22,16–18). Elle est κοινωνία, communication divine, anticipation du festin eschatologique (Ap 19,5–9).</w:t>
      </w:r>
    </w:p>
    <w:p w14:paraId="5B5AE1F2">
      <w:pPr>
        <w:ind w:firstLine="567"/>
        <w:jc w:val="both"/>
        <w:rPr>
          <w:rFonts w:hint="default"/>
          <w:sz w:val="24"/>
          <w:szCs w:val="24"/>
          <w:lang w:val="ru-RU" w:eastAsia="en-US"/>
        </w:rPr>
      </w:pPr>
      <w:r>
        <w:rPr>
          <w:rFonts w:hint="default"/>
          <w:sz w:val="24"/>
          <w:szCs w:val="24"/>
          <w:lang w:val="ru-RU" w:eastAsia="en-US"/>
        </w:rPr>
        <w:t>Dans cette communication, le croyant développe sa nature logossique, devient pleinement homo et affirme ainsi son être véritable : sum. Même dans l’enfer le plus terrible, il choisit librement le Royaume et rend grâce pour cette liberté.</w:t>
      </w:r>
    </w:p>
    <w:p w14:paraId="690B49CE">
      <w:pPr>
        <w:ind w:firstLine="567"/>
        <w:jc w:val="both"/>
        <w:rPr>
          <w:rFonts w:hint="default"/>
          <w:sz w:val="24"/>
          <w:szCs w:val="24"/>
          <w:lang w:val="ru-RU" w:eastAsia="en-US"/>
        </w:rPr>
      </w:pPr>
      <w:r>
        <w:rPr>
          <w:rFonts w:hint="default"/>
          <w:sz w:val="24"/>
          <w:szCs w:val="24"/>
          <w:lang w:val="ru-RU" w:eastAsia="en-US"/>
        </w:rPr>
        <w:t>Ainsi :</w:t>
      </w:r>
    </w:p>
    <w:p w14:paraId="6112B624">
      <w:pPr>
        <w:ind w:firstLine="567"/>
        <w:jc w:val="both"/>
        <w:rPr>
          <w:rFonts w:hint="default"/>
          <w:sz w:val="24"/>
          <w:szCs w:val="24"/>
          <w:lang w:val="ru-RU" w:eastAsia="en-US"/>
        </w:rPr>
      </w:pPr>
      <w:r>
        <w:rPr>
          <w:rFonts w:hint="default"/>
          <w:sz w:val="24"/>
          <w:szCs w:val="24"/>
          <w:lang w:val="ru-RU" w:eastAsia="en-US"/>
        </w:rPr>
        <w:t>Communico, ergo homo.</w:t>
      </w:r>
      <w:r>
        <w:rPr>
          <w:rFonts w:hint="default"/>
          <w:sz w:val="24"/>
          <w:szCs w:val="24"/>
          <w:lang w:val="ru-RU" w:eastAsia="en-US"/>
        </w:rPr>
        <w:br w:type="textWrapping"/>
      </w:r>
      <w:r>
        <w:rPr>
          <w:rFonts w:hint="default"/>
          <w:sz w:val="24"/>
          <w:szCs w:val="24"/>
          <w:lang w:val="ru-RU" w:eastAsia="en-US"/>
        </w:rPr>
        <w:t>Homo, ergo sum.</w:t>
      </w:r>
    </w:p>
    <w:p w14:paraId="3A20A1DF">
      <w:pPr>
        <w:ind w:firstLine="567"/>
        <w:jc w:val="both"/>
        <w:rPr>
          <w:rFonts w:hint="default"/>
          <w:sz w:val="24"/>
          <w:szCs w:val="24"/>
          <w:lang w:val="ru-RU" w:eastAsia="en-US"/>
        </w:rPr>
      </w:pPr>
      <w:r>
        <w:rPr>
          <w:rFonts w:hint="default"/>
          <w:sz w:val="24"/>
          <w:szCs w:val="24"/>
          <w:lang w:val="ru-RU" w:eastAsia="en-US"/>
        </w:rPr>
        <w:t>Cette communication est bilatérale. À l’autre extrémité « du fil » se tient le Dieu chrétien — doux et humble de cœur (Mt 11,29). On ne peut communiquer avec lui qu’en parlant son langage : l’humilité.</w:t>
      </w:r>
    </w:p>
    <w:p w14:paraId="6161C5C5">
      <w:pPr>
        <w:ind w:firstLine="567"/>
        <w:jc w:val="both"/>
        <w:rPr>
          <w:rFonts w:hint="default"/>
          <w:sz w:val="24"/>
          <w:szCs w:val="24"/>
          <w:lang w:val="ru-RU" w:eastAsia="en-US"/>
        </w:rPr>
      </w:pPr>
      <w:r>
        <w:rPr>
          <w:rFonts w:hint="default"/>
          <w:sz w:val="24"/>
          <w:szCs w:val="24"/>
          <w:lang w:val="ru-RU" w:eastAsia="en-US"/>
        </w:rPr>
        <w:t>Dans cette perspective, tous les « instruments » de la vie spirituelle — jeûne, prière, liturgie, étude de l’Écriture et des Pères — deviennent intelligibles dans leur sens concret. La formation d’une identité messianique devient naturelle.</w:t>
      </w:r>
    </w:p>
    <w:p w14:paraId="7438E98C">
      <w:pPr>
        <w:ind w:firstLine="567"/>
        <w:jc w:val="both"/>
        <w:rPr>
          <w:rFonts w:hint="default"/>
          <w:sz w:val="24"/>
          <w:szCs w:val="24"/>
          <w:lang w:val="ru-RU" w:eastAsia="en-US"/>
        </w:rPr>
      </w:pPr>
      <w:r>
        <w:rPr>
          <w:rFonts w:hint="default"/>
          <w:sz w:val="24"/>
          <w:szCs w:val="24"/>
          <w:lang w:val="ru-RU" w:eastAsia="en-US"/>
        </w:rPr>
        <w:t>« On les reconnaîtra à leurs fruits » (Mt 7,20). Quels fruits doit produire l’Église ? Si la vie spirituelle est réellement orientée vers le Logos, alors les croyants dont les paroles et les actes coïncident apparaîtront. Leurs mots auront du poids — non par efficacité politique, mais par cohérence ontologique.</w:t>
      </w:r>
    </w:p>
    <w:p w14:paraId="446B3E6C">
      <w:pPr>
        <w:ind w:firstLine="567"/>
        <w:jc w:val="both"/>
        <w:rPr>
          <w:rFonts w:hint="default"/>
          <w:sz w:val="24"/>
          <w:szCs w:val="24"/>
          <w:lang w:val="ru-RU" w:eastAsia="en-US"/>
        </w:rPr>
      </w:pPr>
      <w:r>
        <w:rPr>
          <w:rFonts w:hint="default"/>
          <w:sz w:val="24"/>
          <w:szCs w:val="24"/>
          <w:lang w:val="ru-RU" w:eastAsia="en-US"/>
        </w:rPr>
        <w:t>Un chrétien qui a trouvé son chemin, conclu une alliance personnelle avec le Créateur, filtrera naturellement sa pensée et sa parole. S’il comprend que sa vocation est la restauration de l’image et la croissance vers la ressemblance du Dieu incarné, il marchera librement sur le chemin des commandements et de la maturité dans la foi (Ep 4,13–14).</w:t>
      </w:r>
    </w:p>
    <w:p w14:paraId="6C9C009B">
      <w:pPr>
        <w:ind w:firstLine="567"/>
        <w:jc w:val="both"/>
        <w:rPr>
          <w:rFonts w:hint="default"/>
          <w:sz w:val="24"/>
          <w:szCs w:val="24"/>
          <w:lang w:val="ru-RU" w:eastAsia="en-US"/>
        </w:rPr>
      </w:pPr>
      <w:r>
        <w:rPr>
          <w:rFonts w:hint="default"/>
          <w:sz w:val="24"/>
          <w:szCs w:val="24"/>
          <w:lang w:val="ru-RU" w:eastAsia="en-US"/>
        </w:rPr>
        <w:t>Alors seulement l’humilité prend sens. Parler d’humilité à celui qui n’a pas vécu la rencontre avec le Dieu trinitaire et incarné revient à parler de dépression. L’humilité psychologique n’est pas l’humilité divine ; l’une relève de l’immanence, l’autre de la transcendance.</w:t>
      </w:r>
    </w:p>
    <w:p w14:paraId="6C79C79D">
      <w:pPr>
        <w:ind w:firstLine="567"/>
        <w:jc w:val="both"/>
        <w:rPr>
          <w:rFonts w:hint="default"/>
          <w:sz w:val="24"/>
          <w:szCs w:val="24"/>
          <w:lang w:val="ru-RU" w:eastAsia="en-US"/>
        </w:rPr>
      </w:pPr>
      <w:r>
        <w:rPr>
          <w:rFonts w:hint="default"/>
          <w:sz w:val="24"/>
          <w:szCs w:val="24"/>
          <w:lang w:val="ru-RU" w:eastAsia="en-US"/>
        </w:rPr>
        <w:t>Je ne prétends pas détenir la vérité. Mais il me semble que ces intuitions décrivent des problèmes qui se poseront avec force à l’Église — si ce n’est déjà le cas.</w:t>
      </w:r>
    </w:p>
    <w:p w14:paraId="350EE718">
      <w:pPr>
        <w:ind w:firstLine="567"/>
        <w:jc w:val="both"/>
        <w:rPr>
          <w:rFonts w:hint="default"/>
          <w:sz w:val="24"/>
          <w:szCs w:val="24"/>
          <w:lang w:val="ru-RU" w:eastAsia="en-US"/>
        </w:rPr>
      </w:pPr>
      <w:r>
        <w:rPr>
          <w:rFonts w:hint="default"/>
          <w:sz w:val="24"/>
          <w:szCs w:val="24"/>
          <w:lang w:val="ru-RU" w:eastAsia="en-US"/>
        </w:rPr>
        <w:t>Mon arrière-plan nord-caucasien a peut-être influencé ma perception. Le Caucase du Nord est, culturellement et spirituellement, un continent à part. Peut-être ce regard « de l’extérieur » peut-il aider des chrétiens de toute origine.</w:t>
      </w:r>
    </w:p>
    <w:p w14:paraId="49561674">
      <w:pPr>
        <w:ind w:firstLine="567"/>
        <w:jc w:val="both"/>
        <w:rPr>
          <w:rFonts w:hint="default"/>
          <w:sz w:val="24"/>
          <w:szCs w:val="24"/>
          <w:lang w:val="ru-RU" w:eastAsia="en-US"/>
        </w:rPr>
      </w:pPr>
      <w:r>
        <w:rPr>
          <w:rFonts w:hint="default"/>
          <w:sz w:val="24"/>
          <w:szCs w:val="24"/>
          <w:lang w:val="ru-RU" w:eastAsia="en-US"/>
        </w:rPr>
        <w:t>Notre Église a deux mille ans. Rien de nouveau ne peut être ajouté à la foi. Il ne s’agit pas de réforme superficielle ni de révolution formelle. Il s’agit d’une réactualisation, d’un réveil intérieur de l’Église. Et cela ne sera sans doute pas l’œuvre d’une seule génération.</w:t>
      </w:r>
    </w:p>
    <w:p w14:paraId="669898C6">
      <w:pPr>
        <w:ind w:firstLine="567"/>
        <w:jc w:val="both"/>
        <w:rPr>
          <w:rFonts w:hint="default"/>
          <w:sz w:val="24"/>
          <w:szCs w:val="24"/>
          <w:lang w:val="ru-RU" w:eastAsia="en-US"/>
        </w:rPr>
      </w:pPr>
      <w:r>
        <w:rPr>
          <w:rFonts w:hint="default"/>
          <w:sz w:val="24"/>
          <w:szCs w:val="24"/>
          <w:lang w:val="ru-RU" w:eastAsia="en-US"/>
        </w:rPr>
        <w:t>Nous devons apprendre à actualiser l’Église encore et encore, afin de traverser les défis du troisième millénaire et des suivants.</w:t>
      </w:r>
    </w:p>
    <w:p w14:paraId="41D3FCC7">
      <w:pPr>
        <w:ind w:firstLine="567"/>
        <w:jc w:val="both"/>
        <w:rPr>
          <w:rFonts w:hint="default"/>
          <w:sz w:val="24"/>
          <w:szCs w:val="24"/>
          <w:lang w:val="ru-RU" w:eastAsia="en-US"/>
        </w:rPr>
      </w:pPr>
      <w:r>
        <w:rPr>
          <w:rFonts w:hint="default"/>
          <w:sz w:val="24"/>
          <w:szCs w:val="24"/>
          <w:lang w:val="ru-RU" w:eastAsia="en-US"/>
        </w:rPr>
        <w:t>Comme je l’espère.</w:t>
      </w:r>
    </w:p>
    <w:p w14:paraId="55E293F9">
      <w:pPr>
        <w:ind w:firstLine="567"/>
        <w:jc w:val="both"/>
        <w:rPr>
          <w:rFonts w:hint="default"/>
          <w:sz w:val="24"/>
          <w:szCs w:val="24"/>
          <w:lang w:val="ru-RU" w:eastAsia="en-US"/>
        </w:rPr>
      </w:pPr>
      <w:r>
        <w:rPr>
          <w:rFonts w:hint="default"/>
          <w:sz w:val="24"/>
          <w:szCs w:val="24"/>
          <w:lang w:val="ru-RU" w:eastAsia="en-US"/>
        </w:rPr>
        <w:t>Christus nobiscum !</w:t>
      </w:r>
    </w:p>
    <w:p w14:paraId="6FFEA776">
      <w:pPr>
        <w:rPr>
          <w:rFonts w:hint="default"/>
          <w:sz w:val="24"/>
          <w:szCs w:val="24"/>
          <w:lang w:val="ru-RU" w:eastAsia="en-US"/>
        </w:rPr>
      </w:pPr>
      <w:r>
        <w:rPr>
          <w:rFonts w:hint="default"/>
          <w:sz w:val="24"/>
          <w:szCs w:val="24"/>
          <w:lang w:val="ru-RU" w:eastAsia="en-US"/>
        </w:rPr>
        <w:br w:type="page"/>
      </w:r>
    </w:p>
    <w:p w14:paraId="35BEB47E">
      <w:pPr>
        <w:ind w:firstLine="567"/>
        <w:jc w:val="both"/>
        <w:rPr>
          <w:rFonts w:hint="default"/>
          <w:sz w:val="24"/>
          <w:szCs w:val="24"/>
          <w:lang w:val="ru-RU" w:eastAsia="en-US"/>
        </w:rPr>
      </w:pPr>
      <w:r>
        <w:rPr>
          <w:rFonts w:hint="default"/>
          <w:sz w:val="24"/>
          <w:szCs w:val="24"/>
          <w:lang w:val="ru-RU" w:eastAsia="en-US"/>
        </w:rPr>
        <w:t>Vers une ontologie du Logos</w:t>
      </w:r>
    </w:p>
    <w:p w14:paraId="13E75276">
      <w:pPr>
        <w:ind w:firstLine="567"/>
        <w:jc w:val="both"/>
        <w:rPr>
          <w:rFonts w:hint="default"/>
          <w:sz w:val="24"/>
          <w:szCs w:val="24"/>
          <w:lang w:val="ru-RU" w:eastAsia="en-US"/>
        </w:rPr>
      </w:pPr>
      <w:r>
        <w:rPr>
          <w:rFonts w:hint="default"/>
          <w:sz w:val="24"/>
          <w:szCs w:val="24"/>
          <w:lang w:val="ru-RU" w:eastAsia="en-US"/>
        </w:rPr>
        <w:t>Dans la première partie de cette recherche, j’ai tenté de dégager la logique interne de l’ensemble des actes qu’un chrétien orthodoxe croyant accomplit « dans l’enceinte de l’Église », c’est-à-dire dans l’espace rituel.</w:t>
      </w:r>
    </w:p>
    <w:p w14:paraId="25D4A2ED">
      <w:pPr>
        <w:ind w:firstLine="567"/>
        <w:jc w:val="both"/>
        <w:rPr>
          <w:rFonts w:hint="default"/>
          <w:sz w:val="24"/>
          <w:szCs w:val="24"/>
          <w:lang w:val="ru-RU" w:eastAsia="en-US"/>
        </w:rPr>
      </w:pPr>
      <w:r>
        <w:rPr>
          <w:rFonts w:hint="default"/>
          <w:sz w:val="24"/>
          <w:szCs w:val="24"/>
          <w:lang w:val="ru-RU" w:eastAsia="en-US"/>
        </w:rPr>
        <w:t>Mais maintenant, mon chrétien sort du temple.</w:t>
      </w:r>
    </w:p>
    <w:p w14:paraId="362B0228">
      <w:pPr>
        <w:ind w:firstLine="567"/>
        <w:jc w:val="both"/>
        <w:rPr>
          <w:rFonts w:hint="default"/>
          <w:sz w:val="24"/>
          <w:szCs w:val="24"/>
          <w:lang w:val="ru-RU" w:eastAsia="en-US"/>
        </w:rPr>
      </w:pPr>
      <w:r>
        <w:rPr>
          <w:rFonts w:hint="default"/>
          <w:sz w:val="24"/>
          <w:szCs w:val="24"/>
          <w:lang w:val="ru-RU" w:eastAsia="en-US"/>
        </w:rPr>
        <w:t>Et qu’est-ce qui l’attend ?</w:t>
      </w:r>
    </w:p>
    <w:p w14:paraId="2DAB3EAB">
      <w:pPr>
        <w:ind w:firstLine="567"/>
        <w:jc w:val="both"/>
        <w:rPr>
          <w:rFonts w:hint="default"/>
          <w:sz w:val="24"/>
          <w:szCs w:val="24"/>
          <w:lang w:val="ru-RU" w:eastAsia="en-US"/>
        </w:rPr>
      </w:pPr>
      <w:r>
        <w:rPr>
          <w:rFonts w:hint="default"/>
          <w:sz w:val="24"/>
          <w:szCs w:val="24"/>
          <w:lang w:val="ru-RU" w:eastAsia="en-US"/>
        </w:rPr>
        <w:t>Nous nous souvenons tous de la formulation classique de la question fondamentale de la philosophie : qu’est-ce que l’être ? Mais, en réalité, la première question que l’homme se pose n’est pas « qu’est-ce que l’être ? », mais « qui suis-je ? ». J’ai du mal à imaginer une exception. Certes, le développement ultérieur de ce questionnement conduit inévitablement à la question ontologique majeure. Mais il ne faut pas oublier par quoi tout commence.</w:t>
      </w:r>
    </w:p>
    <w:p w14:paraId="0D336740">
      <w:pPr>
        <w:ind w:firstLine="567"/>
        <w:jc w:val="both"/>
        <w:rPr>
          <w:rFonts w:hint="default"/>
          <w:sz w:val="24"/>
          <w:szCs w:val="24"/>
          <w:lang w:val="ru-RU" w:eastAsia="en-US"/>
        </w:rPr>
      </w:pPr>
      <w:r>
        <w:rPr>
          <w:rFonts w:hint="default"/>
          <w:sz w:val="24"/>
          <w:szCs w:val="24"/>
          <w:lang w:val="ru-RU" w:eastAsia="en-US"/>
        </w:rPr>
        <w:t>La tentative d’auto-définition débute toujours par un examen de l’environnement extérieur et du monde intérieur. Puis vient l’identification d’une hiérarchie des facteurs et de leurs interdépendances. Apparaît alors la nécessité d’établir des priorités.</w:t>
      </w:r>
    </w:p>
    <w:p w14:paraId="6989C776">
      <w:pPr>
        <w:ind w:firstLine="567"/>
        <w:jc w:val="both"/>
        <w:rPr>
          <w:rFonts w:hint="default"/>
          <w:sz w:val="24"/>
          <w:szCs w:val="24"/>
          <w:lang w:val="ru-RU" w:eastAsia="en-US"/>
        </w:rPr>
      </w:pPr>
      <w:r>
        <w:rPr>
          <w:rFonts w:hint="default"/>
          <w:sz w:val="24"/>
          <w:szCs w:val="24"/>
          <w:lang w:val="ru-RU" w:eastAsia="en-US"/>
        </w:rPr>
        <w:t>Qu’est-ce qui donne la vie ?</w:t>
      </w:r>
      <w:r>
        <w:rPr>
          <w:rFonts w:hint="default"/>
          <w:sz w:val="24"/>
          <w:szCs w:val="24"/>
          <w:lang w:val="ru-RU" w:eastAsia="en-US"/>
        </w:rPr>
        <w:br w:type="textWrapping"/>
      </w:r>
      <w:r>
        <w:rPr>
          <w:rFonts w:hint="default"/>
          <w:sz w:val="24"/>
          <w:szCs w:val="24"/>
          <w:lang w:val="ru-RU" w:eastAsia="en-US"/>
        </w:rPr>
        <w:t>Qu’est-ce qui donne la force ?</w:t>
      </w:r>
      <w:r>
        <w:rPr>
          <w:rFonts w:hint="default"/>
          <w:sz w:val="24"/>
          <w:szCs w:val="24"/>
          <w:lang w:val="ru-RU" w:eastAsia="en-US"/>
        </w:rPr>
        <w:br w:type="textWrapping"/>
      </w:r>
      <w:r>
        <w:rPr>
          <w:rFonts w:hint="default"/>
          <w:sz w:val="24"/>
          <w:szCs w:val="24"/>
          <w:lang w:val="ru-RU" w:eastAsia="en-US"/>
        </w:rPr>
        <w:t>Comment rester vivant ?</w:t>
      </w:r>
    </w:p>
    <w:p w14:paraId="6D947ADE">
      <w:pPr>
        <w:ind w:firstLine="567"/>
        <w:jc w:val="both"/>
        <w:rPr>
          <w:rFonts w:hint="default"/>
          <w:sz w:val="24"/>
          <w:szCs w:val="24"/>
          <w:lang w:val="ru-RU" w:eastAsia="en-US"/>
        </w:rPr>
      </w:pPr>
      <w:r>
        <w:rPr>
          <w:rFonts w:hint="default"/>
          <w:sz w:val="24"/>
          <w:szCs w:val="24"/>
          <w:lang w:val="ru-RU" w:eastAsia="en-US"/>
        </w:rPr>
        <w:t>La pensée n’a pas de sens en elle-même. Comme tout processus orienté vers un but, elle doit atteindre un objectif. Il est essentiel de définir cet objectif dès le départ et de ne jamais le perdre de vue, malgré les détours des syllogismes et des paradoxes.</w:t>
      </w:r>
    </w:p>
    <w:p w14:paraId="1CC3FBF8">
      <w:pPr>
        <w:ind w:firstLine="567"/>
        <w:jc w:val="both"/>
        <w:rPr>
          <w:rFonts w:hint="default"/>
          <w:sz w:val="24"/>
          <w:szCs w:val="24"/>
          <w:lang w:val="ru-RU" w:eastAsia="en-US"/>
        </w:rPr>
      </w:pPr>
      <w:r>
        <w:rPr>
          <w:rFonts w:hint="default"/>
          <w:sz w:val="24"/>
          <w:szCs w:val="24"/>
          <w:lang w:val="ru-RU" w:eastAsia="en-US"/>
        </w:rPr>
        <w:t>Ces questions — qu’est-ce qui donne la vie, la force, comment rester vivant — surgissent très tôt chez l’être pensant. L’enfant ne conceptualise peut-être pas la vie ou la force, mais il distingue la joie de la peur, la lumière de l’ombre. Cette dichotomie l’accompagnera toute sa vie, même si les termes changent : vie – mort, lumière – ténèbres, liberté – esclavage.</w:t>
      </w:r>
    </w:p>
    <w:p w14:paraId="51A5286C">
      <w:pPr>
        <w:ind w:firstLine="567"/>
        <w:jc w:val="both"/>
        <w:rPr>
          <w:rFonts w:hint="default"/>
          <w:sz w:val="24"/>
          <w:szCs w:val="24"/>
          <w:lang w:val="ru-RU" w:eastAsia="en-US"/>
        </w:rPr>
      </w:pPr>
      <w:r>
        <w:rPr>
          <w:rFonts w:hint="default"/>
          <w:sz w:val="24"/>
          <w:szCs w:val="24"/>
          <w:lang w:val="ru-RU" w:eastAsia="en-US"/>
        </w:rPr>
        <w:t>Puis vient la maturité — si elle vient. L’homme pensant commence à percevoir sa responsabilité envers le monde qui l’entoure. Plus tard encore, il découvre sa responsabilité envers son monde intérieur — s’il la découvre.</w:t>
      </w:r>
    </w:p>
    <w:p w14:paraId="5D627E39">
      <w:pPr>
        <w:ind w:firstLine="567"/>
        <w:jc w:val="both"/>
        <w:rPr>
          <w:rFonts w:hint="default"/>
          <w:sz w:val="24"/>
          <w:szCs w:val="24"/>
          <w:lang w:val="ru-RU" w:eastAsia="en-US"/>
        </w:rPr>
      </w:pPr>
      <w:r>
        <w:rPr>
          <w:rFonts w:hint="default"/>
          <w:sz w:val="24"/>
          <w:szCs w:val="24"/>
          <w:lang w:val="ru-RU" w:eastAsia="en-US"/>
        </w:rPr>
        <w:t>Toujours ce « si ». Toute la vie n’est qu’un choix.</w:t>
      </w:r>
    </w:p>
    <w:p w14:paraId="54AA7543">
      <w:pPr>
        <w:ind w:firstLine="567"/>
        <w:jc w:val="both"/>
        <w:rPr>
          <w:rFonts w:hint="default"/>
          <w:sz w:val="24"/>
          <w:szCs w:val="24"/>
          <w:lang w:val="ru-RU" w:eastAsia="en-US"/>
        </w:rPr>
      </w:pPr>
      <w:r>
        <w:rPr>
          <w:rFonts w:hint="default"/>
          <w:sz w:val="24"/>
          <w:szCs w:val="24"/>
          <w:lang w:val="ru-RU" w:eastAsia="en-US"/>
        </w:rPr>
        <w:t>Très vite apparaît le lien entre la qualité de la pensée et la qualité de l’action. Mais tenter d’ordonner sa pensée révèle le chaos de l’environnement informationnel sur lequel elle doit se construire. À toute époque et en tout lieu, le flux d’informations est désordonné. Il faut filtrer pour former une identité stable. Or l’identité suppose la stabilité. Une identité instable n’est pas une identité. S’identifier signifie se reconnaître dans quelque chose d’extérieur. Et là commencent les difficultés.</w:t>
      </w:r>
    </w:p>
    <w:p w14:paraId="25022B6F">
      <w:pPr>
        <w:ind w:firstLine="567"/>
        <w:jc w:val="both"/>
        <w:rPr>
          <w:rFonts w:hint="default"/>
          <w:sz w:val="24"/>
          <w:szCs w:val="24"/>
          <w:lang w:val="ru-RU" w:eastAsia="en-US"/>
        </w:rPr>
      </w:pPr>
      <w:r>
        <w:rPr>
          <w:rFonts w:hint="default"/>
          <w:sz w:val="24"/>
          <w:szCs w:val="24"/>
          <w:lang w:val="ru-RU" w:eastAsia="en-US"/>
        </w:rPr>
        <w:t>L’homme moderne vit dans une fatigue ontologique. Les « ismes » sont discrédités. Les grands récits sont morts. Il n’y a plus rien à quoi s’identifier.</w:t>
      </w:r>
    </w:p>
    <w:p w14:paraId="5491053A">
      <w:pPr>
        <w:ind w:firstLine="567"/>
        <w:jc w:val="both"/>
        <w:rPr>
          <w:rFonts w:hint="default"/>
          <w:sz w:val="24"/>
          <w:szCs w:val="24"/>
          <w:lang w:val="ru-RU" w:eastAsia="en-US"/>
        </w:rPr>
      </w:pPr>
      <w:r>
        <w:rPr>
          <w:rFonts w:hint="default"/>
          <w:sz w:val="24"/>
          <w:szCs w:val="24"/>
          <w:lang w:val="ru-RU" w:eastAsia="en-US"/>
        </w:rPr>
        <w:t>Mais il y a là un avantage : plus vite l’homme moderne, en quête de lui-même, en vient à la question fondamentale.</w:t>
      </w:r>
    </w:p>
    <w:p w14:paraId="0BC12962">
      <w:pPr>
        <w:ind w:firstLine="567"/>
        <w:jc w:val="both"/>
        <w:rPr>
          <w:rFonts w:hint="default"/>
          <w:sz w:val="24"/>
          <w:szCs w:val="24"/>
          <w:lang w:val="ru-RU" w:eastAsia="en-US"/>
        </w:rPr>
      </w:pPr>
      <w:r>
        <w:rPr>
          <w:rFonts w:hint="default"/>
          <w:sz w:val="24"/>
          <w:szCs w:val="24"/>
          <w:lang w:val="ru-RU" w:eastAsia="en-US"/>
        </w:rPr>
        <w:t>Qu’est-ce que l’être ?</w:t>
      </w:r>
      <w:r>
        <w:rPr>
          <w:rFonts w:hint="default"/>
          <w:sz w:val="24"/>
          <w:szCs w:val="24"/>
          <w:lang w:val="ru-RU" w:eastAsia="en-US"/>
        </w:rPr>
        <w:br w:type="textWrapping"/>
      </w:r>
      <w:r>
        <w:rPr>
          <w:rFonts w:hint="default"/>
          <w:sz w:val="24"/>
          <w:szCs w:val="24"/>
          <w:lang w:val="ru-RU" w:eastAsia="en-US"/>
        </w:rPr>
        <w:t>Que signifie « être » ?</w:t>
      </w:r>
    </w:p>
    <w:p w14:paraId="2A297501">
      <w:pPr>
        <w:ind w:firstLine="567"/>
        <w:jc w:val="both"/>
        <w:rPr>
          <w:rFonts w:hint="default"/>
          <w:sz w:val="24"/>
          <w:szCs w:val="24"/>
          <w:lang w:val="ru-RU" w:eastAsia="en-US"/>
        </w:rPr>
      </w:pPr>
      <w:r>
        <w:rPr>
          <w:rFonts w:hint="default"/>
          <w:sz w:val="24"/>
          <w:szCs w:val="24"/>
          <w:lang w:val="ru-RU" w:eastAsia="en-US"/>
        </w:rPr>
        <w:t>Pour nous, la question est pratique. Du point de vue du « qui suis-je ? », être signifie d’abord identité. Être, c’est être identique à soi-même.</w:t>
      </w:r>
    </w:p>
    <w:p w14:paraId="2C2EBB99">
      <w:pPr>
        <w:ind w:firstLine="567"/>
        <w:jc w:val="both"/>
        <w:rPr>
          <w:rFonts w:hint="default"/>
          <w:sz w:val="24"/>
          <w:szCs w:val="24"/>
          <w:lang w:val="ru-RU" w:eastAsia="en-US"/>
        </w:rPr>
      </w:pPr>
      <w:r>
        <w:rPr>
          <w:rFonts w:hint="default"/>
          <w:sz w:val="24"/>
          <w:szCs w:val="24"/>
          <w:lang w:val="ru-RU" w:eastAsia="en-US"/>
        </w:rPr>
        <w:t>Une pierre brisée cesse-t-elle d’être elle-même ? Non. Elle reste pierre. Même fragmentée, elle demeure pierre.</w:t>
      </w:r>
    </w:p>
    <w:p w14:paraId="18B1C999">
      <w:pPr>
        <w:ind w:firstLine="567"/>
        <w:jc w:val="both"/>
        <w:rPr>
          <w:rFonts w:hint="default"/>
          <w:sz w:val="24"/>
          <w:szCs w:val="24"/>
          <w:lang w:val="ru-RU" w:eastAsia="en-US"/>
        </w:rPr>
      </w:pPr>
      <w:r>
        <w:rPr>
          <w:rFonts w:hint="default"/>
          <w:sz w:val="24"/>
          <w:szCs w:val="24"/>
          <w:lang w:val="ru-RU" w:eastAsia="en-US"/>
        </w:rPr>
        <w:t>Ainsi, rester soi-même devient un problème propre à l’homme pensant. Celui qui s’efforce de rester lui-même est véritablement homme. L’homme, par définition, n’est pas une pierre. S’il l’était, il ne se poserait pas la question.</w:t>
      </w:r>
    </w:p>
    <w:p w14:paraId="7ABD6C6C">
      <w:pPr>
        <w:ind w:firstLine="567"/>
        <w:jc w:val="both"/>
        <w:rPr>
          <w:rFonts w:hint="default"/>
          <w:sz w:val="24"/>
          <w:szCs w:val="24"/>
          <w:lang w:val="ru-RU" w:eastAsia="en-US"/>
        </w:rPr>
      </w:pPr>
      <w:r>
        <w:rPr>
          <w:rFonts w:hint="default"/>
          <w:sz w:val="24"/>
          <w:szCs w:val="24"/>
          <w:lang w:val="ru-RU" w:eastAsia="en-US"/>
        </w:rPr>
        <w:t>L’homme qui ne pense pas peut-il rester lui-même ?</w:t>
      </w:r>
      <w:r>
        <w:rPr>
          <w:rFonts w:hint="default"/>
          <w:sz w:val="24"/>
          <w:szCs w:val="24"/>
          <w:lang w:val="ru-RU" w:eastAsia="en-US"/>
        </w:rPr>
        <w:br w:type="textWrapping"/>
      </w:r>
      <w:r>
        <w:rPr>
          <w:rFonts w:hint="default"/>
          <w:sz w:val="24"/>
          <w:szCs w:val="24"/>
          <w:lang w:val="ru-RU" w:eastAsia="en-US"/>
        </w:rPr>
        <w:t>Celui qui ne pense pas ne gouverne pas sa pensée. Sa pensée — et donc son action — ressemble à un petit bateau de papier abandonné au courant. Son destin dépend du vent et des égouts de la ville. L’homme non pensant devient conformiste ontologique. À la limite, il n’est plus vraiment homme — plutôt pierre.</w:t>
      </w:r>
    </w:p>
    <w:p w14:paraId="684B84C0">
      <w:pPr>
        <w:ind w:firstLine="567"/>
        <w:jc w:val="both"/>
        <w:rPr>
          <w:rFonts w:hint="default"/>
          <w:sz w:val="24"/>
          <w:szCs w:val="24"/>
          <w:lang w:val="ru-RU" w:eastAsia="en-US"/>
        </w:rPr>
      </w:pPr>
      <w:r>
        <w:rPr>
          <w:rFonts w:hint="default"/>
          <w:sz w:val="24"/>
          <w:szCs w:val="24"/>
          <w:lang w:val="ru-RU" w:eastAsia="en-US"/>
        </w:rPr>
        <w:t>Nous venons de simplifier radicalement l’analyse : tout ce qui est peut être réparti en deux catégories. Les êtres logossiques, capables de pensée — les hommes — et le reste de la nature. Plus simplement : l’homme et la nature.</w:t>
      </w:r>
    </w:p>
    <w:p w14:paraId="7204E4B2">
      <w:pPr>
        <w:ind w:firstLine="567"/>
        <w:jc w:val="both"/>
        <w:rPr>
          <w:rFonts w:hint="default"/>
          <w:sz w:val="24"/>
          <w:szCs w:val="24"/>
          <w:lang w:val="ru-RU" w:eastAsia="en-US"/>
        </w:rPr>
      </w:pPr>
      <w:r>
        <w:rPr>
          <w:rFonts w:hint="default"/>
          <w:sz w:val="24"/>
          <w:szCs w:val="24"/>
          <w:lang w:val="ru-RU" w:eastAsia="en-US"/>
        </w:rPr>
        <w:t>Notre analyse concerne l’homme.</w:t>
      </w:r>
    </w:p>
    <w:p w14:paraId="648CE01B">
      <w:pPr>
        <w:ind w:firstLine="567"/>
        <w:jc w:val="both"/>
        <w:rPr>
          <w:rFonts w:hint="default"/>
          <w:sz w:val="24"/>
          <w:szCs w:val="24"/>
          <w:lang w:val="ru-RU" w:eastAsia="en-US"/>
        </w:rPr>
      </w:pPr>
      <w:r>
        <w:rPr>
          <w:rFonts w:hint="default"/>
          <w:sz w:val="24"/>
          <w:szCs w:val="24"/>
          <w:lang w:val="ru-RU" w:eastAsia="en-US"/>
        </w:rPr>
        <w:t>La nature n’a pas besoin de préserver son identité. Elle est toujours belle, même dans ses cataclysmes. Mais elle ne peut contempler sa propre beauté. Cette tâche est laissée à l’homme. Pour lui, conserver son identité est essentiel.</w:t>
      </w:r>
    </w:p>
    <w:p w14:paraId="61E6546D">
      <w:pPr>
        <w:ind w:firstLine="567"/>
        <w:jc w:val="both"/>
        <w:rPr>
          <w:rFonts w:hint="default"/>
          <w:sz w:val="24"/>
          <w:szCs w:val="24"/>
          <w:lang w:val="ru-RU" w:eastAsia="en-US"/>
        </w:rPr>
      </w:pPr>
      <w:r>
        <w:rPr>
          <w:rFonts w:hint="default"/>
          <w:sz w:val="24"/>
          <w:szCs w:val="24"/>
          <w:lang w:val="ru-RU" w:eastAsia="en-US"/>
        </w:rPr>
        <w:t>Que signifie « rester soi-même » ?</w:t>
      </w:r>
    </w:p>
    <w:p w14:paraId="71E71717">
      <w:pPr>
        <w:ind w:firstLine="567"/>
        <w:jc w:val="both"/>
        <w:rPr>
          <w:rFonts w:hint="default"/>
          <w:sz w:val="24"/>
          <w:szCs w:val="24"/>
          <w:lang w:val="ru-RU" w:eastAsia="en-US"/>
        </w:rPr>
      </w:pPr>
      <w:r>
        <w:rPr>
          <w:rFonts w:hint="default"/>
          <w:sz w:val="24"/>
          <w:szCs w:val="24"/>
          <w:lang w:val="ru-RU" w:eastAsia="en-US"/>
        </w:rPr>
        <w:t>La question est simple et vertigineuse.</w:t>
      </w:r>
    </w:p>
    <w:p w14:paraId="3B644F75">
      <w:pPr>
        <w:ind w:firstLine="567"/>
        <w:jc w:val="both"/>
        <w:rPr>
          <w:rFonts w:hint="default"/>
          <w:sz w:val="24"/>
          <w:szCs w:val="24"/>
          <w:lang w:val="ru-RU" w:eastAsia="en-US"/>
        </w:rPr>
      </w:pPr>
      <w:r>
        <w:rPr>
          <w:rFonts w:hint="default"/>
          <w:sz w:val="24"/>
          <w:szCs w:val="24"/>
          <w:lang w:val="ru-RU" w:eastAsia="en-US"/>
        </w:rPr>
        <w:t>Nous disons : « Je suis. »</w:t>
      </w:r>
      <w:r>
        <w:rPr>
          <w:rFonts w:hint="default"/>
          <w:sz w:val="24"/>
          <w:szCs w:val="24"/>
          <w:lang w:val="ru-RU" w:eastAsia="en-US"/>
        </w:rPr>
        <w:br w:type="textWrapping"/>
      </w:r>
      <w:r>
        <w:rPr>
          <w:rFonts w:hint="default"/>
          <w:sz w:val="24"/>
          <w:szCs w:val="24"/>
          <w:lang w:val="ru-RU" w:eastAsia="en-US"/>
        </w:rPr>
        <w:t>À première vue, c’est une affirmation de présence. Si l’être est identité, alors « je suis » exige un prédicat : je suis quoi ?</w:t>
      </w:r>
    </w:p>
    <w:p w14:paraId="1A8E3E78">
      <w:pPr>
        <w:ind w:firstLine="567"/>
        <w:jc w:val="both"/>
        <w:rPr>
          <w:rFonts w:hint="default"/>
          <w:sz w:val="24"/>
          <w:szCs w:val="24"/>
          <w:lang w:val="ru-RU" w:eastAsia="en-US"/>
        </w:rPr>
      </w:pPr>
      <w:r>
        <w:rPr>
          <w:rFonts w:hint="default"/>
          <w:sz w:val="24"/>
          <w:szCs w:val="24"/>
          <w:lang w:val="ru-RU" w:eastAsia="en-US"/>
        </w:rPr>
        <w:t>Faut-il énumérer les conditions de naissance ? Mais le lieu, le temps, l’hérédité définissent-ils l’homme ? S’il reste produit de son environnement, l’homme demeure-t-il partie de la nature non logossique ? Devient-il homme en restant simple produit d’inertie ?</w:t>
      </w:r>
    </w:p>
    <w:p w14:paraId="23C1A247">
      <w:pPr>
        <w:ind w:firstLine="567"/>
        <w:jc w:val="both"/>
        <w:rPr>
          <w:rFonts w:hint="default"/>
          <w:sz w:val="24"/>
          <w:szCs w:val="24"/>
          <w:lang w:val="ru-RU" w:eastAsia="en-US"/>
        </w:rPr>
      </w:pPr>
      <w:r>
        <w:rPr>
          <w:rFonts w:hint="default"/>
          <w:sz w:val="24"/>
          <w:szCs w:val="24"/>
          <w:lang w:val="ru-RU" w:eastAsia="en-US"/>
        </w:rPr>
        <w:t>La question est provocante, mais légitime.</w:t>
      </w:r>
    </w:p>
    <w:p w14:paraId="6BB7E3CC">
      <w:pPr>
        <w:ind w:firstLine="567"/>
        <w:jc w:val="both"/>
        <w:rPr>
          <w:rFonts w:hint="default"/>
          <w:sz w:val="24"/>
          <w:szCs w:val="24"/>
          <w:lang w:val="ru-RU" w:eastAsia="en-US"/>
        </w:rPr>
      </w:pPr>
      <w:r>
        <w:rPr>
          <w:rFonts w:hint="default"/>
          <w:sz w:val="24"/>
          <w:szCs w:val="24"/>
          <w:lang w:val="ru-RU" w:eastAsia="en-US"/>
        </w:rPr>
        <w:t>D’abord, l’homme doit accepter et développer ce qui lui est donné. Ensuite, il doit devenir auteur de son propre projet. Les données initiales ne sont que matériau.</w:t>
      </w:r>
    </w:p>
    <w:p w14:paraId="4058974C">
      <w:pPr>
        <w:ind w:firstLine="567"/>
        <w:jc w:val="both"/>
        <w:rPr>
          <w:rFonts w:hint="default"/>
          <w:sz w:val="24"/>
          <w:szCs w:val="24"/>
          <w:lang w:val="ru-RU" w:eastAsia="en-US"/>
        </w:rPr>
      </w:pPr>
      <w:r>
        <w:rPr>
          <w:rFonts w:hint="default"/>
          <w:sz w:val="24"/>
          <w:szCs w:val="24"/>
          <w:lang w:val="ru-RU" w:eastAsia="en-US"/>
        </w:rPr>
        <w:t>Ne nous perdons pas dans de longs syllogismes.</w:t>
      </w:r>
    </w:p>
    <w:p w14:paraId="0149CF1A">
      <w:pPr>
        <w:ind w:firstLine="567"/>
        <w:jc w:val="both"/>
        <w:rPr>
          <w:rFonts w:hint="default"/>
          <w:sz w:val="24"/>
          <w:szCs w:val="24"/>
          <w:lang w:val="ru-RU" w:eastAsia="en-US"/>
        </w:rPr>
      </w:pPr>
      <w:r>
        <w:rPr>
          <w:rFonts w:hint="default"/>
          <w:sz w:val="24"/>
          <w:szCs w:val="24"/>
          <w:lang w:val="ru-RU" w:eastAsia="en-US"/>
        </w:rPr>
        <w:t>Nous avons découvert que l’affirmation « je suis » est d’abord une affirmation de présence, mais qu’elle doit devenir performative — autrement elle perd son sens. Sa structure même l’exige.</w:t>
      </w:r>
    </w:p>
    <w:p w14:paraId="72AE7A45">
      <w:pPr>
        <w:ind w:firstLine="567"/>
        <w:jc w:val="both"/>
        <w:rPr>
          <w:rFonts w:hint="default"/>
          <w:sz w:val="24"/>
          <w:szCs w:val="24"/>
          <w:lang w:val="ru-RU" w:eastAsia="en-US"/>
        </w:rPr>
      </w:pPr>
      <w:r>
        <w:rPr>
          <w:rFonts w:hint="default"/>
          <w:sz w:val="24"/>
          <w:szCs w:val="24"/>
          <w:lang w:val="ru-RU" w:eastAsia="en-US"/>
        </w:rPr>
        <w:t>Oui, avant de passer à mon intuition suivante, je veux rappeler que je suis chrétien et que je m’adresse d’abord aux chrétiens.</w:t>
      </w:r>
    </w:p>
    <w:p w14:paraId="041B0644">
      <w:pPr>
        <w:ind w:firstLine="567"/>
        <w:jc w:val="both"/>
        <w:rPr>
          <w:rFonts w:hint="default"/>
          <w:sz w:val="24"/>
          <w:szCs w:val="24"/>
          <w:lang w:val="ru-RU" w:eastAsia="en-US"/>
        </w:rPr>
      </w:pPr>
      <w:r>
        <w:rPr>
          <w:rFonts w:hint="default"/>
          <w:sz w:val="24"/>
          <w:szCs w:val="24"/>
          <w:lang w:val="ru-RU" w:eastAsia="en-US"/>
        </w:rPr>
        <w:t>Il est possible que je ne sois pas suffisamment compétent, mais je n’ai jamais rencontré la verbalisation d’une observation qui me paraît pourtant assez évidente.</w:t>
      </w:r>
    </w:p>
    <w:p w14:paraId="30365CA9">
      <w:pPr>
        <w:ind w:firstLine="567"/>
        <w:jc w:val="both"/>
        <w:rPr>
          <w:rFonts w:hint="default"/>
          <w:sz w:val="24"/>
          <w:szCs w:val="24"/>
          <w:lang w:val="ru-RU" w:eastAsia="en-US"/>
        </w:rPr>
      </w:pPr>
      <w:r>
        <w:rPr>
          <w:rFonts w:hint="default"/>
          <w:sz w:val="24"/>
          <w:szCs w:val="24"/>
          <w:lang w:val="ru-RU" w:eastAsia="en-US"/>
        </w:rPr>
        <w:t>Nous savons que nous, les êtres humains, sommes créés à l’image et à la ressemblance de Dieu. Dans le dialogue du Buisson ardent, Dieu parle pour la première fois de Lui-même. Et que dit-Il ? Selon la traduction habituelle : « Je suis Celui qui est ».</w:t>
      </w:r>
    </w:p>
    <w:p w14:paraId="7FF94E54">
      <w:pPr>
        <w:ind w:firstLine="567"/>
        <w:jc w:val="both"/>
        <w:rPr>
          <w:rFonts w:hint="default"/>
          <w:sz w:val="24"/>
          <w:szCs w:val="24"/>
          <w:lang w:val="ru-RU" w:eastAsia="en-US"/>
        </w:rPr>
      </w:pPr>
      <w:r>
        <w:rPr>
          <w:rFonts w:hint="default"/>
          <w:sz w:val="24"/>
          <w:szCs w:val="24"/>
          <w:lang w:val="ru-RU" w:eastAsia="en-US"/>
        </w:rPr>
        <w:t>Traduction terrible. Dans l’original hébreu d’Ex 3,14, au cœur même du dialogue, il n’y a aucun nominatif. On y trouve exclusivement une forme prédicative : l’opérateur d’être (Ehyeh) à l’imparfait, qui exprime une action inachevée, en train de s’actualiser. Il s’agit, dans tous les cas, de dynamique et non de statique.</w:t>
      </w:r>
    </w:p>
    <w:p w14:paraId="0A0E03D5">
      <w:pPr>
        <w:ind w:firstLine="567"/>
        <w:jc w:val="both"/>
        <w:rPr>
          <w:rFonts w:hint="default"/>
          <w:sz w:val="24"/>
          <w:szCs w:val="24"/>
          <w:lang w:val="ru-RU" w:eastAsia="en-US"/>
        </w:rPr>
      </w:pPr>
      <w:r>
        <w:rPr>
          <w:rFonts w:hint="default"/>
          <w:sz w:val="24"/>
          <w:szCs w:val="24"/>
          <w:lang w:val="ru-RU" w:eastAsia="en-US"/>
        </w:rPr>
        <w:t>Le Tétragramme, c’est-à-dire le Nom, apparaît plus tard, dans la phrase suivante. Et même le Tétragramme, à proprement parler, n’est pas un nominatif pur : il s’agit d’une forme verbale substantivée. Autrement dit, même le « nom » de Dieu demeure une action « arrêtée » dans la forme d’un substantif.</w:t>
      </w:r>
    </w:p>
    <w:p w14:paraId="41CAE896">
      <w:pPr>
        <w:ind w:firstLine="567"/>
        <w:jc w:val="both"/>
        <w:rPr>
          <w:rFonts w:hint="default"/>
          <w:sz w:val="24"/>
          <w:szCs w:val="24"/>
          <w:lang w:val="ru-RU" w:eastAsia="en-US"/>
        </w:rPr>
      </w:pPr>
      <w:r>
        <w:rPr>
          <w:rFonts w:hint="default"/>
          <w:sz w:val="24"/>
          <w:szCs w:val="24"/>
          <w:lang w:val="ru-RU" w:eastAsia="en-US"/>
        </w:rPr>
        <w:t>Pour moi, il est essentiel que, au Buisson, Dieu désigne l’être comme action. L’hébreu ne laisse aucun doute à ce sujet. Cela signifie que nous, créés à Son image et à Sa ressemblance, sommes appelés à répéter cette action, c’est-à-dire appelés à être. Notre tâche principale est d’être. La première vertu que les chrétiens doivent développer est l’être.</w:t>
      </w:r>
    </w:p>
    <w:p w14:paraId="7ABF5415">
      <w:pPr>
        <w:ind w:firstLine="567"/>
        <w:jc w:val="both"/>
        <w:rPr>
          <w:rFonts w:hint="default"/>
          <w:sz w:val="24"/>
          <w:szCs w:val="24"/>
          <w:lang w:val="ru-RU" w:eastAsia="en-US"/>
        </w:rPr>
      </w:pPr>
      <w:r>
        <w:rPr>
          <w:rFonts w:hint="default"/>
          <w:sz w:val="24"/>
          <w:szCs w:val="24"/>
          <w:lang w:val="ru-RU" w:eastAsia="en-US"/>
        </w:rPr>
        <w:t>J’ai déjà écrit plus haut qu’au Buisson Dieu prononce une réponse. La pensée humaine ne parviendra à formuler la question correspondante — « qu’est-ce que l’étant ? » — qu’un millénaire plus tard, avec Aristote. Dans ses cours sur Thomas d’Aquin, Heidegger a vu la place de la formule « ὁ ὤν » dans l’histoire de la pensée occidentale. Mais même lui n’a pas voulu y voir précisément une réponse. Pourtant, pour nous, cette formule acquiert son actualité justement comme réponse — et plus encore, comme commandement.</w:t>
      </w:r>
    </w:p>
    <w:p w14:paraId="1B842269">
      <w:pPr>
        <w:ind w:firstLine="567"/>
        <w:jc w:val="both"/>
        <w:rPr>
          <w:rFonts w:hint="default"/>
          <w:sz w:val="24"/>
          <w:szCs w:val="24"/>
          <w:lang w:val="ru-RU" w:eastAsia="en-US"/>
        </w:rPr>
      </w:pPr>
      <w:r>
        <w:rPr>
          <w:rFonts w:hint="default"/>
          <w:sz w:val="24"/>
          <w:szCs w:val="24"/>
          <w:lang w:val="ru-RU" w:eastAsia="en-US"/>
        </w:rPr>
        <w:t>Être — comme commandement, être — comme vertu.</w:t>
      </w:r>
    </w:p>
    <w:p w14:paraId="31114F7B">
      <w:pPr>
        <w:ind w:firstLine="567"/>
        <w:jc w:val="both"/>
        <w:rPr>
          <w:rFonts w:hint="default"/>
          <w:sz w:val="24"/>
          <w:szCs w:val="24"/>
          <w:lang w:val="ru-RU" w:eastAsia="en-US"/>
        </w:rPr>
      </w:pPr>
      <w:r>
        <w:rPr>
          <w:rFonts w:hint="default"/>
          <w:sz w:val="24"/>
          <w:szCs w:val="24"/>
          <w:lang w:val="ru-RU" w:eastAsia="en-US"/>
        </w:rPr>
        <w:t>Le plus étonnant est que si l’on dit la même chose autrement — la vie comme commandement, la vie comme vertu — cette affirmation devient un truisme dans le milieu chrétien.</w:t>
      </w:r>
    </w:p>
    <w:p w14:paraId="300D160C">
      <w:pPr>
        <w:ind w:firstLine="567"/>
        <w:jc w:val="both"/>
        <w:rPr>
          <w:rFonts w:hint="default"/>
          <w:sz w:val="24"/>
          <w:szCs w:val="24"/>
          <w:lang w:val="ru-RU" w:eastAsia="en-US"/>
        </w:rPr>
      </w:pPr>
      <w:r>
        <w:rPr>
          <w:rFonts w:hint="default"/>
          <w:sz w:val="24"/>
          <w:szCs w:val="24"/>
          <w:lang w:val="ru-RU" w:eastAsia="en-US"/>
        </w:rPr>
        <w:t>Néanmoins, si l’être devient action, alors il doit être une action sensée, rationnelle. « Être », dans sa version pleine, signifie « être quelqu’un » ou « être quelque chose ». Et c’est ici que commence le plus intéressant.</w:t>
      </w:r>
    </w:p>
    <w:p w14:paraId="35DA7389">
      <w:pPr>
        <w:ind w:firstLine="567"/>
        <w:jc w:val="both"/>
        <w:rPr>
          <w:rFonts w:hint="default"/>
          <w:sz w:val="24"/>
          <w:szCs w:val="24"/>
          <w:lang w:val="ru-RU" w:eastAsia="en-US"/>
        </w:rPr>
      </w:pPr>
      <w:r>
        <w:rPr>
          <w:rFonts w:hint="default"/>
          <w:sz w:val="24"/>
          <w:szCs w:val="24"/>
          <w:lang w:val="ru-RU" w:eastAsia="en-US"/>
        </w:rPr>
        <w:t>La langue elle-même suggère que la qualité d’« être » est déterminée par deux paramètres : l’intensité, la densité de l’être, et la qualité du prédicat, c’est-à-dire ce que ou qui est le sujet. Autrement dit, le premier paramètre répond à la question « dans quelle mesure être », et le second à « comment être, de quelle manière être ».</w:t>
      </w:r>
    </w:p>
    <w:p w14:paraId="65A3D9A7">
      <w:pPr>
        <w:ind w:firstLine="567"/>
        <w:jc w:val="both"/>
        <w:rPr>
          <w:rFonts w:hint="default"/>
          <w:sz w:val="24"/>
          <w:szCs w:val="24"/>
          <w:lang w:val="ru-RU" w:eastAsia="en-US"/>
        </w:rPr>
      </w:pPr>
      <w:r>
        <w:rPr>
          <w:rFonts w:hint="default"/>
          <w:sz w:val="24"/>
          <w:szCs w:val="24"/>
          <w:lang w:val="ru-RU" w:eastAsia="en-US"/>
        </w:rPr>
        <w:t>Le premier cas est assez évident : lorsqu’un être logosique commence à se faire passer pour ce qu’il n’est pas. En tentant d’acquérir un statut ontologique, il met le masque de « l’autre » et finit par perdre sa propre subjectivité, son authenticité.</w:t>
      </w:r>
    </w:p>
    <w:p w14:paraId="3341288E">
      <w:pPr>
        <w:ind w:firstLine="567"/>
        <w:jc w:val="both"/>
        <w:rPr>
          <w:rFonts w:hint="default"/>
          <w:sz w:val="24"/>
          <w:szCs w:val="24"/>
          <w:lang w:val="ru-RU" w:eastAsia="en-US"/>
        </w:rPr>
      </w:pPr>
      <w:r>
        <w:rPr>
          <w:rFonts w:hint="default"/>
          <w:sz w:val="24"/>
          <w:szCs w:val="24"/>
          <w:lang w:val="ru-RU" w:eastAsia="en-US"/>
        </w:rPr>
        <w:t>Mais c’est le second cas qui présente le principal intérêt.</w:t>
      </w:r>
    </w:p>
    <w:p w14:paraId="2018B461">
      <w:pPr>
        <w:ind w:firstLine="567"/>
        <w:jc w:val="both"/>
        <w:rPr>
          <w:rFonts w:hint="default"/>
          <w:sz w:val="24"/>
          <w:szCs w:val="24"/>
          <w:lang w:val="ru-RU" w:eastAsia="en-US"/>
        </w:rPr>
      </w:pPr>
      <w:r>
        <w:rPr>
          <w:rFonts w:hint="default"/>
          <w:sz w:val="24"/>
          <w:szCs w:val="24"/>
          <w:lang w:val="ru-RU" w:eastAsia="en-US"/>
        </w:rPr>
        <w:t>Supposons qu’un homme soit sincère avec lui-même et/ou avec son milieu. Malheureusement, il se trouve nécessairement en un point déterminé de l’espace et du temps. Il dispose donc d’un choix limité de matériaux fournis par la nature en ce lieu et en ce moment, ainsi que d’un ensemble tout aussi limité de rôles sociaux que lui propose son environnement d’origine.</w:t>
      </w:r>
    </w:p>
    <w:p w14:paraId="7A968C80">
      <w:pPr>
        <w:ind w:firstLine="567"/>
        <w:jc w:val="both"/>
        <w:rPr>
          <w:rFonts w:hint="default"/>
          <w:sz w:val="24"/>
          <w:szCs w:val="24"/>
          <w:lang w:val="ru-RU" w:eastAsia="en-US"/>
        </w:rPr>
      </w:pPr>
      <w:r>
        <w:rPr>
          <w:rFonts w:hint="default"/>
          <w:sz w:val="24"/>
          <w:szCs w:val="24"/>
          <w:lang w:val="ru-RU" w:eastAsia="en-US"/>
        </w:rPr>
        <w:t>Quelle est la probabilité que, dans cette combinaison finie, il trouve par hasard le prédicat correspondant à son être véritable ? Nulle. Absolument nulle. Telle est la structure de l’ontologie actuelle.</w:t>
      </w:r>
    </w:p>
    <w:p w14:paraId="1013A915">
      <w:pPr>
        <w:ind w:firstLine="567"/>
        <w:jc w:val="both"/>
        <w:rPr>
          <w:rFonts w:hint="default"/>
          <w:sz w:val="24"/>
          <w:szCs w:val="24"/>
          <w:lang w:val="ru-RU" w:eastAsia="en-US"/>
        </w:rPr>
      </w:pPr>
      <w:r>
        <w:rPr>
          <w:rFonts w:hint="default"/>
          <w:sz w:val="24"/>
          <w:szCs w:val="24"/>
          <w:lang w:val="ru-RU" w:eastAsia="en-US"/>
        </w:rPr>
        <w:t>Par conséquent, tout homme qui veut conserver — ou plus encore acquérir — son identité se heurte inévitablement à la nécessité de réécrire les rôles qui lui sont proposés et de transformer le matériau initial. C’est la condition de l’être humain dans le monde de l’actuelle ontologie logos-fugale.</w:t>
      </w:r>
    </w:p>
    <w:p w14:paraId="6AEE7481">
      <w:pPr>
        <w:ind w:firstLine="567"/>
        <w:jc w:val="both"/>
        <w:rPr>
          <w:rFonts w:hint="default"/>
          <w:sz w:val="24"/>
          <w:szCs w:val="24"/>
          <w:lang w:val="ru-RU" w:eastAsia="en-US"/>
        </w:rPr>
      </w:pPr>
      <w:r>
        <w:rPr>
          <w:rFonts w:hint="default"/>
          <w:sz w:val="24"/>
          <w:szCs w:val="24"/>
          <w:lang w:val="ru-RU" w:eastAsia="en-US"/>
        </w:rPr>
        <w:t>Dans le cadre de ce travail, nous ne considérons pas les stratégies des conformistes : nous avons déjà établi que le conformiste ontologique cesse d’être sujet et devient fonction de son environnement.</w:t>
      </w:r>
    </w:p>
    <w:p w14:paraId="47A07E88">
      <w:pPr>
        <w:ind w:firstLine="567"/>
        <w:jc w:val="both"/>
        <w:rPr>
          <w:rFonts w:hint="default"/>
          <w:sz w:val="24"/>
          <w:szCs w:val="24"/>
          <w:lang w:val="ru-RU" w:eastAsia="en-US"/>
        </w:rPr>
      </w:pPr>
      <w:r>
        <w:rPr>
          <w:rFonts w:hint="default"/>
          <w:sz w:val="24"/>
          <w:szCs w:val="24"/>
          <w:lang w:val="ru-RU" w:eastAsia="en-US"/>
        </w:rPr>
        <w:t>Ainsi, l’homme se trouve toujours devant le même choix : devenir lui-même ou se perdre. Il n’y a pas d’autre voie. Choisir sa propre position ontologique signifie cesser d’être acteur dans un scénario étranger et devenir auteur — scénariste et metteur en scène — de son propre être. C’est le minimum requis pour demeurer homme.</w:t>
      </w:r>
    </w:p>
    <w:p w14:paraId="77B4CB97">
      <w:pPr>
        <w:ind w:firstLine="567"/>
        <w:jc w:val="both"/>
        <w:rPr>
          <w:rFonts w:hint="default"/>
          <w:sz w:val="24"/>
          <w:szCs w:val="24"/>
          <w:lang w:val="ru-RU" w:eastAsia="en-US"/>
        </w:rPr>
      </w:pPr>
      <w:r>
        <w:rPr>
          <w:rFonts w:hint="default"/>
          <w:sz w:val="24"/>
          <w:szCs w:val="24"/>
          <w:lang w:val="ru-RU" w:eastAsia="en-US"/>
        </w:rPr>
        <w:t>La question suivante est : comment effectuer ce choix ?</w:t>
      </w:r>
    </w:p>
    <w:p w14:paraId="6F204383">
      <w:pPr>
        <w:ind w:firstLine="567"/>
        <w:jc w:val="both"/>
        <w:rPr>
          <w:rFonts w:hint="default"/>
          <w:sz w:val="24"/>
          <w:szCs w:val="24"/>
          <w:lang w:val="ru-RU" w:eastAsia="en-US"/>
        </w:rPr>
      </w:pPr>
      <w:r>
        <w:rPr>
          <w:rFonts w:hint="default"/>
          <w:sz w:val="24"/>
          <w:szCs w:val="24"/>
          <w:lang w:val="ru-RU" w:eastAsia="en-US"/>
        </w:rPr>
        <w:t>Nous avons déjà décrit le cas de la duplicité et l’avons laissé entre parenthèses. Il s’agit maintenant d’un sujet qui cherche réellement à être ce qu’il se pense être. Réellement. Que signifie ce « réellement » ?</w:t>
      </w:r>
    </w:p>
    <w:p w14:paraId="28820C29">
      <w:pPr>
        <w:ind w:firstLine="567"/>
        <w:jc w:val="both"/>
        <w:rPr>
          <w:rFonts w:hint="default"/>
          <w:sz w:val="24"/>
          <w:szCs w:val="24"/>
          <w:lang w:val="ru-RU" w:eastAsia="en-US"/>
        </w:rPr>
      </w:pPr>
      <w:r>
        <w:rPr>
          <w:rFonts w:hint="default"/>
          <w:sz w:val="24"/>
          <w:szCs w:val="24"/>
          <w:lang w:val="ru-RU" w:eastAsia="en-US"/>
        </w:rPr>
        <w:t>Dans le langage de la syntaxe logique, cela s’appelle un opérateur d’actualisation ou de vérification. L’actualisation et la vérification sont des choses très intéressantes. Arrêtons-nous sur la vérification.</w:t>
      </w:r>
    </w:p>
    <w:p w14:paraId="055507ED">
      <w:pPr>
        <w:ind w:firstLine="567"/>
        <w:jc w:val="both"/>
        <w:rPr>
          <w:rFonts w:hint="default"/>
          <w:sz w:val="24"/>
          <w:szCs w:val="24"/>
          <w:lang w:val="ru-RU" w:eastAsia="en-US"/>
        </w:rPr>
      </w:pPr>
      <w:r>
        <w:rPr>
          <w:rFonts w:hint="default"/>
          <w:sz w:val="24"/>
          <w:szCs w:val="24"/>
          <w:lang w:val="ru-RU" w:eastAsia="en-US"/>
        </w:rPr>
        <w:t>L’étude du mécanisme d’actualisation est une tâche trop vaste — en un sens, toute cette œuvre lui est consacrée. Ici, nous résolvons une tâche précise : examiner la proposition « je suis » et, plus précisément, son prédicat vrai.</w:t>
      </w:r>
    </w:p>
    <w:p w14:paraId="1C479DF2">
      <w:pPr>
        <w:ind w:firstLine="567"/>
        <w:jc w:val="both"/>
        <w:rPr>
          <w:rFonts w:hint="default"/>
          <w:sz w:val="24"/>
          <w:szCs w:val="24"/>
          <w:lang w:val="ru-RU" w:eastAsia="en-US"/>
        </w:rPr>
      </w:pPr>
      <w:r>
        <w:rPr>
          <w:rFonts w:hint="default"/>
          <w:sz w:val="24"/>
          <w:szCs w:val="24"/>
          <w:lang w:val="ru-RU" w:eastAsia="en-US"/>
        </w:rPr>
        <w:t>La vérification comme procédure apparaît lorsqu’il y a eu doute. Ce doute provoque une enquête. L’enquête consiste à inventorier les options possibles, puis à les comparer successivement à un critère préalablement déterminé. Ce critère a déjà été vérifié et peut donc servir d’indicateur clair de vérité.</w:t>
      </w:r>
    </w:p>
    <w:p w14:paraId="641FEEE7">
      <w:pPr>
        <w:ind w:firstLine="567"/>
        <w:jc w:val="both"/>
        <w:rPr>
          <w:rFonts w:hint="default"/>
          <w:sz w:val="24"/>
          <w:szCs w:val="24"/>
          <w:lang w:val="ru-RU" w:eastAsia="en-US"/>
        </w:rPr>
      </w:pPr>
      <w:r>
        <w:rPr>
          <w:rFonts w:hint="default"/>
          <w:sz w:val="24"/>
          <w:szCs w:val="24"/>
          <w:lang w:val="ru-RU" w:eastAsia="en-US"/>
        </w:rPr>
        <w:t>Tout est clair. Et pourtant rien ne l’est.</w:t>
      </w:r>
    </w:p>
    <w:p w14:paraId="6F61C8C8">
      <w:pPr>
        <w:ind w:firstLine="567"/>
        <w:jc w:val="both"/>
        <w:rPr>
          <w:rFonts w:hint="default"/>
          <w:sz w:val="24"/>
          <w:szCs w:val="24"/>
          <w:lang w:val="ru-RU" w:eastAsia="en-US"/>
        </w:rPr>
      </w:pPr>
      <w:r>
        <w:rPr>
          <w:rFonts w:hint="default"/>
          <w:sz w:val="24"/>
          <w:szCs w:val="24"/>
          <w:lang w:val="ru-RU" w:eastAsia="en-US"/>
        </w:rPr>
        <w:t>Il s’avère qu’il faut un critère des critères.</w:t>
      </w:r>
    </w:p>
    <w:p w14:paraId="7A6EE35F">
      <w:pPr>
        <w:ind w:firstLine="567"/>
        <w:jc w:val="both"/>
        <w:rPr>
          <w:rFonts w:hint="default"/>
          <w:sz w:val="24"/>
          <w:szCs w:val="24"/>
          <w:lang w:val="ru-RU" w:eastAsia="en-US"/>
        </w:rPr>
      </w:pPr>
      <w:r>
        <w:rPr>
          <w:rFonts w:hint="default"/>
          <w:sz w:val="24"/>
          <w:szCs w:val="24"/>
          <w:lang w:val="ru-RU" w:eastAsia="en-US"/>
        </w:rPr>
        <w:t>Comment appelle-t-on cela ? La régression des critères ? Encore une mauvaise infinité, mais cela n’est pas une raison pour capituler. En tout cas, l’expérience même de la vérification, l’expérience même de la recherche de la vérité, constitue déjà une acquisition extrêmement positive. Et en quoi est-elle positive ? Dans l’expérience — et plus tard l’habitude — de discerner l’essence. Nous avons déjà nommé cette expérience plus haut : la position ontologique propre. Même si le résultat n’est pas encore là.</w:t>
      </w:r>
    </w:p>
    <w:p w14:paraId="6F1DA8A7">
      <w:pPr>
        <w:ind w:firstLine="567"/>
        <w:jc w:val="both"/>
        <w:rPr>
          <w:rFonts w:hint="default"/>
          <w:sz w:val="24"/>
          <w:szCs w:val="24"/>
          <w:lang w:val="ru-RU" w:eastAsia="en-US"/>
        </w:rPr>
      </w:pPr>
      <w:r>
        <w:rPr>
          <w:rFonts w:hint="default"/>
          <w:sz w:val="24"/>
          <w:szCs w:val="24"/>
          <w:lang w:val="ru-RU" w:eastAsia="en-US"/>
        </w:rPr>
        <w:t>Il n’y a pas de sens à l’existence d’un univers où la recherche de la vérité serait impraticable. Si, dans cet univers, la recherche de la vérité ne porte aucun fruit, alors cet univers n’a pas droit à l’existence. On peut donc ne pas prêter attention à l’absence de résultat. On peut ne pas la remarquer, parce qu’elle n’est pas vraie.</w:t>
      </w:r>
    </w:p>
    <w:p w14:paraId="19EF4652">
      <w:pPr>
        <w:ind w:firstLine="567"/>
        <w:jc w:val="both"/>
        <w:rPr>
          <w:rFonts w:hint="default"/>
          <w:sz w:val="24"/>
          <w:szCs w:val="24"/>
          <w:lang w:val="ru-RU" w:eastAsia="en-US"/>
        </w:rPr>
      </w:pPr>
      <w:r>
        <w:rPr>
          <w:rFonts w:hint="default"/>
          <w:sz w:val="24"/>
          <w:szCs w:val="24"/>
          <w:lang w:val="ru-RU" w:eastAsia="en-US"/>
        </w:rPr>
        <w:t>Et pourtant le résultat apparaît.</w:t>
      </w:r>
    </w:p>
    <w:p w14:paraId="40BA8029">
      <w:pPr>
        <w:ind w:firstLine="567"/>
        <w:jc w:val="both"/>
        <w:rPr>
          <w:rFonts w:hint="default"/>
          <w:sz w:val="24"/>
          <w:szCs w:val="24"/>
          <w:lang w:val="ru-RU" w:eastAsia="en-US"/>
        </w:rPr>
      </w:pPr>
      <w:r>
        <w:rPr>
          <w:rFonts w:hint="default"/>
          <w:sz w:val="24"/>
          <w:szCs w:val="24"/>
          <w:lang w:val="ru-RU" w:eastAsia="en-US"/>
        </w:rPr>
        <w:t>Mais où apparaît-il, ce résultat ?</w:t>
      </w:r>
    </w:p>
    <w:p w14:paraId="2563D640">
      <w:pPr>
        <w:ind w:firstLine="567"/>
        <w:jc w:val="both"/>
        <w:rPr>
          <w:rFonts w:hint="default"/>
          <w:sz w:val="24"/>
          <w:szCs w:val="24"/>
          <w:lang w:val="ru-RU" w:eastAsia="en-US"/>
        </w:rPr>
      </w:pPr>
      <w:r>
        <w:rPr>
          <w:rFonts w:hint="default"/>
          <w:sz w:val="24"/>
          <w:szCs w:val="24"/>
          <w:lang w:val="ru-RU" w:eastAsia="en-US"/>
        </w:rPr>
        <w:t>Toute cette problématique naît de la tension entre les attentes du monde intérieur et la « réaction » de la réalité extérieure. Mais si nous sommes des êtres logosiques — n’ayons pas peur de ce terme antique — alors la réponse doit être cherchée dans le monde des logoi. Le critère des critères, peut-être ne le trouverons-nous pas ; mais le Logos des logoi, lui, nous est bien connu.</w:t>
      </w:r>
    </w:p>
    <w:p w14:paraId="57A0CF30">
      <w:pPr>
        <w:ind w:firstLine="567"/>
        <w:jc w:val="both"/>
        <w:rPr>
          <w:rFonts w:hint="default"/>
          <w:sz w:val="24"/>
          <w:szCs w:val="24"/>
          <w:lang w:val="ru-RU" w:eastAsia="en-US"/>
        </w:rPr>
      </w:pPr>
      <w:r>
        <w:rPr>
          <w:rFonts w:hint="default"/>
          <w:sz w:val="24"/>
          <w:szCs w:val="24"/>
          <w:lang w:val="ru-RU" w:eastAsia="en-US"/>
        </w:rPr>
        <w:t>Chaque ampoule, chaque source de lumière dans ce monde est une image du soleil. Toute machine est une image du carrosse ou de la charrette. On pourrait prolonger longtemps cette chaîne d’analogies. Mais une seule question demeure, la plus essentielle : de quoi toute signification est-elle l’image ?</w:t>
      </w:r>
    </w:p>
    <w:p w14:paraId="2C8AB174">
      <w:pPr>
        <w:ind w:firstLine="567"/>
        <w:jc w:val="both"/>
        <w:rPr>
          <w:rFonts w:hint="default"/>
          <w:sz w:val="24"/>
          <w:szCs w:val="24"/>
          <w:lang w:val="ru-RU" w:eastAsia="en-US"/>
        </w:rPr>
      </w:pPr>
      <w:r>
        <w:rPr>
          <w:rFonts w:hint="default"/>
          <w:sz w:val="24"/>
          <w:szCs w:val="24"/>
          <w:lang w:val="ru-RU" w:eastAsia="en-US"/>
        </w:rPr>
        <w:t>Pourquoi sommes-nous sûrs d’être des êtres logosiques ? Qu’est-ce qui fait de nous des hommes, des hommes au sens propre ? En somme, pourquoi notre pensée est-elle possible ? Pourquoi le langage est-il possible ? Comment pouvons-nous modéliser ce qui n’existe pas ? Qui nous a donné le droit de tirer l’étant — l’être — du non-étant, du néant ? Telle est pourtant la nature de toute création. D’où nous vient cela ?</w:t>
      </w:r>
    </w:p>
    <w:p w14:paraId="28F0ADBB">
      <w:pPr>
        <w:ind w:firstLine="567"/>
        <w:jc w:val="both"/>
        <w:rPr>
          <w:rFonts w:hint="default"/>
          <w:sz w:val="24"/>
          <w:szCs w:val="24"/>
          <w:lang w:val="ru-RU" w:eastAsia="en-US"/>
        </w:rPr>
      </w:pPr>
      <w:r>
        <w:rPr>
          <w:rFonts w:hint="default"/>
          <w:sz w:val="24"/>
          <w:szCs w:val="24"/>
          <w:lang w:val="ru-RU" w:eastAsia="en-US"/>
        </w:rPr>
        <w:t>Qui a créé tout ce qui est à partir de ce qui n’est pas ? Qui est le Logos des logoi ? Qui est entré dans l’histoire comme le Sens des sens ?</w:t>
      </w:r>
    </w:p>
    <w:p w14:paraId="60151EB8">
      <w:pPr>
        <w:ind w:firstLine="567"/>
        <w:jc w:val="both"/>
        <w:rPr>
          <w:rFonts w:hint="default"/>
          <w:sz w:val="24"/>
          <w:szCs w:val="24"/>
          <w:lang w:val="ru-RU" w:eastAsia="en-US"/>
        </w:rPr>
      </w:pPr>
      <w:r>
        <w:rPr>
          <w:rFonts w:hint="default"/>
          <w:sz w:val="24"/>
          <w:szCs w:val="24"/>
          <w:lang w:val="ru-RU" w:eastAsia="en-US"/>
        </w:rPr>
        <w:t>…</w:t>
      </w:r>
    </w:p>
    <w:p w14:paraId="2F6421FA">
      <w:pPr>
        <w:ind w:firstLine="567"/>
        <w:jc w:val="both"/>
        <w:rPr>
          <w:rFonts w:hint="default"/>
          <w:sz w:val="24"/>
          <w:szCs w:val="24"/>
          <w:lang w:val="ru-RU" w:eastAsia="en-US"/>
        </w:rPr>
      </w:pPr>
      <w:r>
        <w:rPr>
          <w:rFonts w:hint="default"/>
          <w:sz w:val="24"/>
          <w:szCs w:val="24"/>
          <w:lang w:val="ru-RU" w:eastAsia="en-US"/>
        </w:rPr>
        <w:t>Eh bien, nous sommes arrivés trop vite à la réponse ! Il faut faire encore un détour.</w:t>
      </w:r>
    </w:p>
    <w:p w14:paraId="19CB3CD0">
      <w:pPr>
        <w:ind w:firstLine="567"/>
        <w:jc w:val="both"/>
        <w:rPr>
          <w:rFonts w:hint="default"/>
          <w:sz w:val="24"/>
          <w:szCs w:val="24"/>
          <w:lang w:val="ru-RU" w:eastAsia="en-US"/>
        </w:rPr>
      </w:pPr>
      <w:r>
        <w:rPr>
          <w:rFonts w:hint="default"/>
          <w:sz w:val="24"/>
          <w:szCs w:val="24"/>
          <w:lang w:val="ru-RU" w:eastAsia="en-US"/>
        </w:rPr>
        <w:t>Regardons le même problème sous un autre angle.</w:t>
      </w:r>
    </w:p>
    <w:p w14:paraId="5E05850C">
      <w:pPr>
        <w:ind w:firstLine="567"/>
        <w:jc w:val="both"/>
        <w:rPr>
          <w:rFonts w:hint="default"/>
          <w:sz w:val="24"/>
          <w:szCs w:val="24"/>
          <w:lang w:val="ru-RU" w:eastAsia="en-US"/>
        </w:rPr>
      </w:pPr>
      <w:r>
        <w:rPr>
          <w:rFonts w:hint="default"/>
          <w:sz w:val="24"/>
          <w:szCs w:val="24"/>
          <w:lang w:val="ru-RU" w:eastAsia="en-US"/>
        </w:rPr>
        <w:t>Quelle est la source de toute mort ?</w:t>
      </w:r>
    </w:p>
    <w:p w14:paraId="09EEF05C">
      <w:pPr>
        <w:ind w:firstLine="567"/>
        <w:jc w:val="both"/>
        <w:rPr>
          <w:rFonts w:hint="default"/>
          <w:sz w:val="24"/>
          <w:szCs w:val="24"/>
          <w:lang w:val="ru-RU" w:eastAsia="en-US"/>
        </w:rPr>
      </w:pPr>
      <w:r>
        <w:rPr>
          <w:rFonts w:hint="default"/>
          <w:sz w:val="24"/>
          <w:szCs w:val="24"/>
          <w:lang w:val="ru-RU" w:eastAsia="en-US"/>
        </w:rPr>
        <w:t>Que voyons-nous dans le monde de la nature ? Tout ce qui existe finit tôt ou tard par périr. Une étoile ordinaire, comme notre Soleil, vit environ dix à vingt milliards d’années. Notre Soleil a environ 4,5 milliards d’années ; il lui en reste à peu près 5,5 milliards. Bien sûr, cela n’a rien de comparable avec la durée d’une vie humaine. Et pourtant, rien n’est éternel dans ce monde. Il suffit d’élargir l’échelle du temps.</w:t>
      </w:r>
    </w:p>
    <w:p w14:paraId="37CD58D0">
      <w:pPr>
        <w:ind w:firstLine="567"/>
        <w:jc w:val="both"/>
        <w:rPr>
          <w:rFonts w:hint="default"/>
          <w:sz w:val="24"/>
          <w:szCs w:val="24"/>
          <w:lang w:val="ru-RU" w:eastAsia="en-US"/>
        </w:rPr>
      </w:pPr>
      <w:r>
        <w:rPr>
          <w:rFonts w:hint="default"/>
          <w:sz w:val="24"/>
          <w:szCs w:val="24"/>
          <w:lang w:val="ru-RU" w:eastAsia="en-US"/>
        </w:rPr>
        <w:t>Alors qu’est-ce qui est éternel ?</w:t>
      </w:r>
    </w:p>
    <w:p w14:paraId="16CCE16F">
      <w:pPr>
        <w:ind w:firstLine="567"/>
        <w:jc w:val="both"/>
        <w:rPr>
          <w:rFonts w:hint="default"/>
          <w:sz w:val="24"/>
          <w:szCs w:val="24"/>
          <w:lang w:val="ru-RU" w:eastAsia="en-US"/>
        </w:rPr>
      </w:pPr>
      <w:r>
        <w:rPr>
          <w:rFonts w:hint="default"/>
          <w:sz w:val="24"/>
          <w:szCs w:val="24"/>
          <w:lang w:val="ru-RU" w:eastAsia="en-US"/>
        </w:rPr>
        <w:t>Laissons les étoiles. Nous n’aurons pas le temps d’y observer quoi que ce soit. Regardons l’homme, la société. Qu’est-ce qui, chez les hommes, peut être dit éternel ?</w:t>
      </w:r>
    </w:p>
    <w:p w14:paraId="5287B81F">
      <w:pPr>
        <w:ind w:firstLine="567"/>
        <w:jc w:val="both"/>
        <w:rPr>
          <w:rFonts w:hint="default"/>
          <w:sz w:val="24"/>
          <w:szCs w:val="24"/>
          <w:lang w:val="ru-RU" w:eastAsia="en-US"/>
        </w:rPr>
      </w:pPr>
      <w:r>
        <w:rPr>
          <w:rFonts w:hint="default"/>
          <w:sz w:val="24"/>
          <w:szCs w:val="24"/>
          <w:lang w:val="ru-RU" w:eastAsia="en-US"/>
        </w:rPr>
        <w:t>Dans notre pratique quotidienne, qu’est-ce qui doit être le plus stable ? La destruction de quoi entraîne la destruction du corps social ?</w:t>
      </w:r>
    </w:p>
    <w:p w14:paraId="73721B38">
      <w:pPr>
        <w:ind w:firstLine="567"/>
        <w:jc w:val="both"/>
        <w:rPr>
          <w:rFonts w:hint="default"/>
          <w:sz w:val="24"/>
          <w:szCs w:val="24"/>
          <w:lang w:val="ru-RU" w:eastAsia="en-US"/>
        </w:rPr>
      </w:pPr>
      <w:r>
        <w:rPr>
          <w:rFonts w:hint="default"/>
          <w:sz w:val="24"/>
          <w:szCs w:val="24"/>
          <w:lang w:val="ru-RU" w:eastAsia="en-US"/>
        </w:rPr>
        <w:t>Les significations. Voilà ce qui empêche les hommes de retomber dans la nature. Tant que les hommes parlent une langue, ils sont des hommes. Mais lorsque les mots perdent leur sens, lorsque le langage se désagrège, la communauté humaine se désagrège elle aussi.</w:t>
      </w:r>
    </w:p>
    <w:p w14:paraId="1AE71A04">
      <w:pPr>
        <w:ind w:firstLine="567"/>
        <w:jc w:val="both"/>
        <w:rPr>
          <w:rFonts w:hint="default"/>
          <w:sz w:val="24"/>
          <w:szCs w:val="24"/>
          <w:lang w:val="ru-RU" w:eastAsia="en-US"/>
        </w:rPr>
      </w:pPr>
      <w:r>
        <w:rPr>
          <w:rFonts w:hint="default"/>
          <w:sz w:val="24"/>
          <w:szCs w:val="24"/>
          <w:lang w:val="ru-RU" w:eastAsia="en-US"/>
        </w:rPr>
        <w:t>Au moins avons-nous trouvé une force capable d’empêcher l’effondrement d’une sphère de la vie.</w:t>
      </w:r>
    </w:p>
    <w:p w14:paraId="0061C68B">
      <w:pPr>
        <w:ind w:firstLine="567"/>
        <w:jc w:val="both"/>
        <w:rPr>
          <w:rFonts w:hint="default"/>
          <w:sz w:val="24"/>
          <w:szCs w:val="24"/>
          <w:lang w:val="ru-RU" w:eastAsia="en-US"/>
        </w:rPr>
      </w:pPr>
      <w:r>
        <w:rPr>
          <w:rFonts w:hint="default"/>
          <w:sz w:val="24"/>
          <w:szCs w:val="24"/>
          <w:lang w:val="ru-RU" w:eastAsia="en-US"/>
        </w:rPr>
        <w:t>Descendons maintenant d’un niveau : passons de la société à l’individu. L’homme peut-il se désagréger ? Si oui, qu’est-ce qui peut l’empêcher de se dissoudre ?</w:t>
      </w:r>
    </w:p>
    <w:p w14:paraId="0FA3E890">
      <w:pPr>
        <w:ind w:firstLine="567"/>
        <w:jc w:val="both"/>
        <w:rPr>
          <w:rFonts w:hint="default"/>
          <w:sz w:val="24"/>
          <w:szCs w:val="24"/>
          <w:lang w:val="ru-RU" w:eastAsia="en-US"/>
        </w:rPr>
      </w:pPr>
      <w:r>
        <w:rPr>
          <w:rFonts w:hint="default"/>
          <w:sz w:val="24"/>
          <w:szCs w:val="24"/>
          <w:lang w:val="ru-RU" w:eastAsia="en-US"/>
        </w:rPr>
        <w:t>Comment l’entropie agit-elle au niveau psychique ? Fragmentation de la psyché, perte de but et de sens du temps, chaos des émotions et des pensées, désintégration de l’identité. Si cela n’est pas arrêté, cela conduit inévitablement à la mort.</w:t>
      </w:r>
    </w:p>
    <w:p w14:paraId="5D72CA22">
      <w:pPr>
        <w:ind w:firstLine="567"/>
        <w:jc w:val="both"/>
        <w:rPr>
          <w:rFonts w:hint="default"/>
          <w:sz w:val="24"/>
          <w:szCs w:val="24"/>
          <w:lang w:val="ru-RU" w:eastAsia="en-US"/>
        </w:rPr>
      </w:pPr>
      <w:r>
        <w:rPr>
          <w:rFonts w:hint="default"/>
          <w:sz w:val="24"/>
          <w:szCs w:val="24"/>
          <w:lang w:val="ru-RU" w:eastAsia="en-US"/>
        </w:rPr>
        <w:t>Qu’est-ce qui peut arrêter et prévenir la désagrégation de la personne ? Premièrement, l’homme doit adopter une position ontologique subjective face à l’être. À vrai dire, « adopter une position » implique déjà la subjectivité. Mais pour éviter tout malentendu, précisons-le. Deuxièmement, l’homme doit réaliser cette position.</w:t>
      </w:r>
    </w:p>
    <w:p w14:paraId="38A4DBD0">
      <w:pPr>
        <w:ind w:firstLine="567"/>
        <w:jc w:val="both"/>
        <w:rPr>
          <w:rFonts w:hint="default"/>
          <w:sz w:val="24"/>
          <w:szCs w:val="24"/>
          <w:lang w:val="ru-RU" w:eastAsia="en-US"/>
        </w:rPr>
      </w:pPr>
      <w:r>
        <w:rPr>
          <w:rFonts w:hint="default"/>
          <w:sz w:val="24"/>
          <w:szCs w:val="24"/>
          <w:lang w:val="ru-RU" w:eastAsia="en-US"/>
        </w:rPr>
        <w:t>Sans cela, rien n’est possible. Sans cela, tout le reste est dépourvu de sens.</w:t>
      </w:r>
    </w:p>
    <w:p w14:paraId="6FCC70E2">
      <w:pPr>
        <w:ind w:firstLine="567"/>
        <w:jc w:val="both"/>
        <w:rPr>
          <w:rFonts w:hint="default"/>
          <w:sz w:val="24"/>
          <w:szCs w:val="24"/>
          <w:lang w:val="ru-RU" w:eastAsia="en-US"/>
        </w:rPr>
      </w:pPr>
      <w:r>
        <w:rPr>
          <w:rFonts w:hint="default"/>
          <w:sz w:val="24"/>
          <w:szCs w:val="24"/>
          <w:lang w:val="ru-RU" w:eastAsia="en-US"/>
        </w:rPr>
        <w:t>Voilà ! Le mot a jailli de lui-même — « dépourvu de sens », c’est-à-dire sans signification, donc inexistant.</w:t>
      </w:r>
    </w:p>
    <w:p w14:paraId="71CCF196">
      <w:pPr>
        <w:ind w:firstLine="567"/>
        <w:jc w:val="both"/>
        <w:rPr>
          <w:rFonts w:hint="default"/>
          <w:sz w:val="24"/>
          <w:szCs w:val="24"/>
          <w:lang w:val="ru-RU" w:eastAsia="en-US"/>
        </w:rPr>
      </w:pPr>
      <w:r>
        <w:rPr>
          <w:rFonts w:hint="default"/>
          <w:sz w:val="24"/>
          <w:szCs w:val="24"/>
          <w:lang w:val="ru-RU" w:eastAsia="en-US"/>
        </w:rPr>
        <w:t>Ainsi, l’homme doit lui-même faire un choix. Or le choix, comme nous le savons, c’est la foi. Le choix ne peut être déterminé par rien d’extérieur. Ou bien l’homme se respecte, ou bien il ne se respecte pas. S’il choisit la réalité, l’effectivité de son existence, alors il y a matière à discussion. S’il choisit d’être partie de l’inertie, qu’elle soit naturelle ou sociale, il choisit en réalité le non-être. Nous l’avons déjà dit et n’y reviendrons pas.</w:t>
      </w:r>
    </w:p>
    <w:p w14:paraId="6C20D24B">
      <w:pPr>
        <w:ind w:firstLine="567"/>
        <w:jc w:val="both"/>
        <w:rPr>
          <w:rFonts w:hint="default"/>
          <w:sz w:val="24"/>
          <w:szCs w:val="24"/>
          <w:lang w:val="ru-RU" w:eastAsia="en-US"/>
        </w:rPr>
      </w:pPr>
      <w:r>
        <w:rPr>
          <w:rFonts w:hint="default"/>
          <w:sz w:val="24"/>
          <w:szCs w:val="24"/>
          <w:lang w:val="ru-RU" w:eastAsia="en-US"/>
        </w:rPr>
        <w:t>Si ces deux conditions sont remplies, tout le reste est affaire de temps et de technique. Car « adopter une position » et « la réaliser », cela signifie devenir une personne accomplie. Cela signifie survivre, cela signifie vaincre.</w:t>
      </w:r>
    </w:p>
    <w:p w14:paraId="276C733B">
      <w:pPr>
        <w:ind w:firstLine="567"/>
        <w:jc w:val="both"/>
        <w:rPr>
          <w:rFonts w:hint="default"/>
          <w:sz w:val="24"/>
          <w:szCs w:val="24"/>
          <w:lang w:val="ru-RU" w:eastAsia="en-US"/>
        </w:rPr>
      </w:pPr>
      <w:r>
        <w:rPr>
          <w:rFonts w:hint="default"/>
          <w:sz w:val="24"/>
          <w:szCs w:val="24"/>
          <w:lang w:val="ru-RU" w:eastAsia="en-US"/>
        </w:rPr>
        <w:t>Tout semble aller de soi. Mais, comme toujours, il y a des nuances. Pourquoi choisissons-nous de vaincre ? Pourquoi ne pouvons-nous pas nous dissoudre à nouveau dans la nature ? Physiquement, cela est inévitable. Quel critère — encore un critère ! — exige la survie ?</w:t>
      </w:r>
    </w:p>
    <w:p w14:paraId="29749EC1">
      <w:pPr>
        <w:ind w:firstLine="567"/>
        <w:jc w:val="both"/>
        <w:rPr>
          <w:rFonts w:hint="default"/>
          <w:sz w:val="24"/>
          <w:szCs w:val="24"/>
          <w:lang w:val="ru-RU" w:eastAsia="en-US"/>
        </w:rPr>
      </w:pPr>
      <w:r>
        <w:rPr>
          <w:rFonts w:hint="default"/>
          <w:sz w:val="24"/>
          <w:szCs w:val="24"/>
          <w:lang w:val="ru-RU" w:eastAsia="en-US"/>
        </w:rPr>
        <w:t>L’homme est le seul être à qui soit donnée la capacité d’éprouver le non-être.</w:t>
      </w:r>
    </w:p>
    <w:p w14:paraId="3E055064">
      <w:pPr>
        <w:ind w:firstLine="567"/>
        <w:jc w:val="both"/>
        <w:rPr>
          <w:rFonts w:hint="default"/>
          <w:sz w:val="24"/>
          <w:szCs w:val="24"/>
          <w:lang w:val="ru-RU" w:eastAsia="en-US"/>
        </w:rPr>
      </w:pPr>
      <w:r>
        <w:rPr>
          <w:rFonts w:hint="default"/>
          <w:sz w:val="24"/>
          <w:szCs w:val="24"/>
          <w:lang w:val="ru-RU" w:eastAsia="en-US"/>
        </w:rPr>
        <w:t>…</w:t>
      </w:r>
    </w:p>
    <w:p w14:paraId="20BFF491">
      <w:pPr>
        <w:ind w:firstLine="567"/>
        <w:jc w:val="both"/>
        <w:rPr>
          <w:rFonts w:hint="default"/>
          <w:sz w:val="24"/>
          <w:szCs w:val="24"/>
          <w:lang w:val="ru-RU" w:eastAsia="en-US"/>
        </w:rPr>
      </w:pPr>
      <w:r>
        <w:rPr>
          <w:rFonts w:hint="default"/>
          <w:sz w:val="24"/>
          <w:szCs w:val="24"/>
          <w:lang w:val="ru-RU" w:eastAsia="en-US"/>
        </w:rPr>
        <w:t>Hum. Nous parlons du « je suis » et nous en sommes déjà au prédicat. Mais nous n’avons même pas remarqué le « je » ! Que signifie « je » ?</w:t>
      </w:r>
    </w:p>
    <w:p w14:paraId="33D52546">
      <w:pPr>
        <w:ind w:firstLine="567"/>
        <w:jc w:val="both"/>
        <w:rPr>
          <w:rFonts w:hint="default"/>
          <w:sz w:val="24"/>
          <w:szCs w:val="24"/>
          <w:lang w:val="ru-RU" w:eastAsia="en-US"/>
        </w:rPr>
      </w:pPr>
      <w:r>
        <w:rPr>
          <w:rFonts w:hint="default"/>
          <w:sz w:val="24"/>
          <w:szCs w:val="24"/>
          <w:lang w:val="ru-RU" w:eastAsia="en-US"/>
        </w:rPr>
        <w:t>Qui a le droit de dire « je » ? Que déclare celui qui proclame « je » ?</w:t>
      </w:r>
    </w:p>
    <w:p w14:paraId="777CE3FF">
      <w:pPr>
        <w:ind w:firstLine="567"/>
        <w:jc w:val="both"/>
        <w:rPr>
          <w:rFonts w:hint="default"/>
          <w:sz w:val="24"/>
          <w:szCs w:val="24"/>
          <w:lang w:val="ru-RU" w:eastAsia="en-US"/>
        </w:rPr>
      </w:pPr>
      <w:r>
        <w:rPr>
          <w:rFonts w:hint="default"/>
          <w:sz w:val="24"/>
          <w:szCs w:val="24"/>
          <w:lang w:val="ru-RU" w:eastAsia="en-US"/>
        </w:rPr>
        <w:t>Pour commencer, il faut déterminer l’ampleur de cette déclaration. À quoi le « je » s’oppose-t-il ? Lorsque l’homme affirme « je », il affirme par là qu’il est vivant, à la différence de tout ce qui est inanimé. Cela signifie que le « je » s’oppose à tout le non-vivant, à toute la nature. La nature vit par inertie ; elle ne peut que suivre le mécanisme sans âme de la physique et de la chimie. Le « je », lui, le peut. Le « je » affirme sa propre projectualité, distincte de celle de la nature, distincte de ce qui est établi.</w:t>
      </w:r>
    </w:p>
    <w:p w14:paraId="6F92D089">
      <w:pPr>
        <w:ind w:firstLine="567"/>
        <w:jc w:val="both"/>
        <w:rPr>
          <w:rFonts w:hint="default"/>
          <w:sz w:val="24"/>
          <w:szCs w:val="24"/>
          <w:lang w:val="ru-RU" w:eastAsia="en-US"/>
        </w:rPr>
      </w:pPr>
      <w:r>
        <w:rPr>
          <w:rFonts w:hint="default"/>
          <w:sz w:val="24"/>
          <w:szCs w:val="24"/>
          <w:lang w:val="ru-RU" w:eastAsia="en-US"/>
        </w:rPr>
        <w:t>Le « je » s’oppose à la nature inanimée et, en même temps, entre en dialogue avec d’autres « je ». Il me semble qu’une caractéristique essentielle du « je » est la révérence. La nature est sans âme. Même la nature vivante vit d’instincts. Le « je » est « je » parce qu’il est conscient — et conscient avant tout de sa responsabilité. Un « je » sans responsabilité n’est pas un « je » : ce n’est qu’un exemplaire supplémentaire de la nature vivante. Sans révérence, sans responsabilité, ce « je » instinctif ne remarquera même pas l’autre « je ». Car la nature ne connaît ni le « je », ni a fortiori l’Autre.</w:t>
      </w:r>
    </w:p>
    <w:p w14:paraId="77B150E4">
      <w:pPr>
        <w:ind w:firstLine="567"/>
        <w:jc w:val="both"/>
        <w:rPr>
          <w:rFonts w:hint="default"/>
          <w:sz w:val="24"/>
          <w:szCs w:val="24"/>
          <w:lang w:val="ru-RU" w:eastAsia="en-US"/>
        </w:rPr>
      </w:pPr>
      <w:r>
        <w:rPr>
          <w:rFonts w:hint="default"/>
          <w:sz w:val="24"/>
          <w:szCs w:val="24"/>
          <w:lang w:val="ru-RU" w:eastAsia="en-US"/>
        </w:rPr>
        <w:t>Encore et toujours, nous revenons à l’existence sans Logos. Que faire ? Les statistiques sont têtues.</w:t>
      </w:r>
    </w:p>
    <w:p w14:paraId="30344DAB">
      <w:pPr>
        <w:ind w:firstLine="567"/>
        <w:jc w:val="both"/>
        <w:rPr>
          <w:rFonts w:hint="default"/>
          <w:sz w:val="24"/>
          <w:szCs w:val="24"/>
          <w:lang w:val="ru-RU" w:eastAsia="en-US"/>
        </w:rPr>
      </w:pPr>
      <w:r>
        <w:rPr>
          <w:rFonts w:hint="default"/>
          <w:sz w:val="24"/>
          <w:szCs w:val="24"/>
          <w:lang w:val="ru-RU" w:eastAsia="en-US"/>
        </w:rPr>
        <w:t>Ainsi, le « je » est déclaration d’une projectualité originale et d’une responsabilité. L’un ne va pas sans l’autre.</w:t>
      </w:r>
    </w:p>
    <w:p w14:paraId="230BB220">
      <w:pPr>
        <w:ind w:firstLine="567"/>
        <w:jc w:val="both"/>
        <w:rPr>
          <w:rFonts w:hint="default"/>
          <w:sz w:val="24"/>
          <w:szCs w:val="24"/>
          <w:lang w:val="ru-RU" w:eastAsia="en-US"/>
        </w:rPr>
      </w:pPr>
      <w:r>
        <w:rPr>
          <w:rFonts w:hint="default"/>
          <w:sz w:val="24"/>
          <w:szCs w:val="24"/>
          <w:lang w:val="ru-RU" w:eastAsia="en-US"/>
        </w:rPr>
        <w:t>On pourrait poursuivre cette analyse du « je ». Mais une autre pensée me vient à l’esprit.</w:t>
      </w:r>
    </w:p>
    <w:p w14:paraId="08FE9C8D">
      <w:pPr>
        <w:ind w:firstLine="567"/>
        <w:jc w:val="both"/>
        <w:rPr>
          <w:rFonts w:hint="default"/>
          <w:sz w:val="24"/>
          <w:szCs w:val="24"/>
          <w:lang w:val="ru-RU" w:eastAsia="en-US"/>
        </w:rPr>
      </w:pPr>
      <w:r>
        <w:rPr>
          <w:rFonts w:hint="default"/>
          <w:sz w:val="24"/>
          <w:szCs w:val="24"/>
          <w:lang w:val="ru-RU" w:eastAsia="en-US"/>
        </w:rPr>
        <w:t>Il me semble avoir déjà vu cela quelque part. Qui le premier a proposé sa propre projectualité originale et reconnu sa responsabilité pour le produit ? Eh oui : « Au commencement, Il créa le ciel et la terre », puis Il regarda et dit : « Cela est très bon. »</w:t>
      </w:r>
    </w:p>
    <w:p w14:paraId="2F37EB6F">
      <w:pPr>
        <w:ind w:firstLine="567"/>
        <w:jc w:val="both"/>
        <w:rPr>
          <w:rFonts w:hint="default"/>
          <w:sz w:val="24"/>
          <w:szCs w:val="24"/>
          <w:lang w:val="ru-RU" w:eastAsia="en-US"/>
        </w:rPr>
      </w:pPr>
      <w:r>
        <w:rPr>
          <w:rFonts w:hint="default"/>
          <w:sz w:val="24"/>
          <w:szCs w:val="24"/>
          <w:lang w:val="ru-RU" w:eastAsia="en-US"/>
        </w:rPr>
        <w:t>Ainsi, tout « je » commence son interaction avec l’Étant à l’image et à la ressemblance du premier « Je ». Et surtout, nous avons découvert à l’image de qui et à la ressemblance de qui tout « je » crée. En comparant avec l’Archétype, nous comprendrons mieux comment fonctionne — et comment doit fonctionner — tout « je » sain.</w:t>
      </w:r>
    </w:p>
    <w:p w14:paraId="48B201E0">
      <w:pPr>
        <w:ind w:firstLine="567"/>
        <w:jc w:val="both"/>
        <w:rPr>
          <w:rFonts w:hint="default"/>
          <w:sz w:val="24"/>
          <w:szCs w:val="24"/>
          <w:lang w:val="ru-RU" w:eastAsia="en-US"/>
        </w:rPr>
      </w:pPr>
      <w:r>
        <w:rPr>
          <w:rFonts w:hint="default"/>
          <w:sz w:val="24"/>
          <w:szCs w:val="24"/>
          <w:lang w:val="ru-RU" w:eastAsia="en-US"/>
        </w:rPr>
        <w:t>Nous avons parlé du prédicat du « je ». Nous avons parlé de la nécessité de l’identité, et d’abord de l’identité des significations.</w:t>
      </w:r>
    </w:p>
    <w:p w14:paraId="4963B848">
      <w:pPr>
        <w:ind w:firstLine="567"/>
        <w:jc w:val="both"/>
        <w:rPr>
          <w:rFonts w:hint="default"/>
          <w:sz w:val="24"/>
          <w:szCs w:val="24"/>
          <w:lang w:val="ru-RU" w:eastAsia="en-US"/>
        </w:rPr>
      </w:pPr>
      <w:r>
        <w:rPr>
          <w:rFonts w:hint="default"/>
          <w:sz w:val="24"/>
          <w:szCs w:val="24"/>
          <w:lang w:val="ru-RU" w:eastAsia="en-US"/>
        </w:rPr>
        <w:t>Je suis X. Nous avons examiné le « je », nous avons examiné le « suis ». Nous avons cherché le véritable X. Je suis chrétien, je suis théologien. Je vois donc le monde en conséquence. Nous avons dit que, pour survivre, l’homme logosique doit adopter une position ontologique subjective. Les notions mêmes de « logosique » et de « subjectif » portent un caractère fortement théologique, plus précisément christocentrique — du moins pour moi.</w:t>
      </w:r>
    </w:p>
    <w:p w14:paraId="3C08AEBE">
      <w:pPr>
        <w:ind w:firstLine="567"/>
        <w:jc w:val="both"/>
        <w:rPr>
          <w:rFonts w:hint="default"/>
          <w:sz w:val="24"/>
          <w:szCs w:val="24"/>
          <w:lang w:val="ru-RU" w:eastAsia="en-US"/>
        </w:rPr>
      </w:pPr>
      <w:r>
        <w:rPr>
          <w:rFonts w:hint="default"/>
          <w:sz w:val="24"/>
          <w:szCs w:val="24"/>
          <w:lang w:val="ru-RU" w:eastAsia="en-US"/>
        </w:rPr>
        <w:t>Nous discutons du prédicat de « je suis ». À quoi l’homme peut-il s’identifier pour se sauver de la destruction et de la dissolution dans la nature ?</w:t>
      </w:r>
    </w:p>
    <w:p w14:paraId="2D77A9FD">
      <w:pPr>
        <w:ind w:firstLine="567"/>
        <w:jc w:val="both"/>
        <w:rPr>
          <w:rFonts w:hint="default"/>
          <w:sz w:val="24"/>
          <w:szCs w:val="24"/>
          <w:lang w:val="ru-RU" w:eastAsia="en-US"/>
        </w:rPr>
      </w:pPr>
      <w:r>
        <w:rPr>
          <w:rFonts w:hint="default"/>
          <w:sz w:val="24"/>
          <w:szCs w:val="24"/>
          <w:lang w:val="ru-RU" w:eastAsia="en-US"/>
        </w:rPr>
        <w:t>Supposons une identité messianique de caractère non chrétien. Elle peut être religieuse ou presque entièrement séculière. Mais, dans tous les cas, une telle identité est contrainte de s’élever au niveau maximal d’abstraction. Contrairement aux rôles domestiques ou professionnels, l’identité messianique tente de devenir le support ontologique de la personne. C’est pourquoi elle doit avoir une échelle globale : totalité de l’histoire, destin de l’humanité, classe ouvrière mondiale, libération universelle, progrès, nation comme sujet métaphysique, salut scientifique, évolution cosmique — tout cela constitue des tentatives de formuler un prédicat au niveau de l’Absolu.</w:t>
      </w:r>
    </w:p>
    <w:p w14:paraId="04A7CD0B">
      <w:pPr>
        <w:ind w:firstLine="567"/>
        <w:jc w:val="both"/>
        <w:rPr>
          <w:rFonts w:hint="default"/>
          <w:sz w:val="24"/>
          <w:szCs w:val="24"/>
          <w:lang w:val="ru-RU" w:eastAsia="en-US"/>
        </w:rPr>
      </w:pPr>
      <w:r>
        <w:rPr>
          <w:rFonts w:hint="default"/>
          <w:sz w:val="24"/>
          <w:szCs w:val="24"/>
          <w:lang w:val="ru-RU" w:eastAsia="en-US"/>
        </w:rPr>
        <w:t>Et si l’homme veut construire son identité sérieusement, sans jouer un rôle dans un scénario étranger, le prédicat doit être suffisamment élevé pour ne pas se briser au premier choc sérieux avec l’histoire ou la psyché. Ainsi, même chez le communiste, les prédicats du « bonheur universel » ou de la « mission historique de la classe ouvrière » prennent inévitablement une forme étrangement proche de celle de Dieu. Il en va de même pour tout projet séculier puissant. Ils doivent assumer la fonction d’une révélation venue de Dieu, car rien de moindre ne peut empêcher le « je » humain de se désagréger.</w:t>
      </w:r>
    </w:p>
    <w:p w14:paraId="013CF80A">
      <w:pPr>
        <w:ind w:firstLine="567"/>
        <w:jc w:val="both"/>
        <w:rPr>
          <w:rFonts w:hint="default"/>
          <w:sz w:val="24"/>
          <w:szCs w:val="24"/>
          <w:lang w:val="ru-RU" w:eastAsia="en-US"/>
        </w:rPr>
      </w:pPr>
      <w:r>
        <w:rPr>
          <w:rFonts w:hint="default"/>
          <w:sz w:val="24"/>
          <w:szCs w:val="24"/>
          <w:lang w:val="ru-RU" w:eastAsia="en-US"/>
        </w:rPr>
        <w:t>Un prédicat de moindre envergure ne maintient pas l’identité. Un prédicat local, fini, historiquement conditionné se désagrège plus vite que la personne n’a le temps de s’y appuyer pleinement. Voilà pourquoi ces projets exigent des investissements énergétiques constants de la part de leurs porteurs. Voilà pourquoi tout messianisme puissant non chrétien engendre nécessairement une théologie sans Dieu — un absolu sans l’Absolu, une imitation logos-fugale du Logos, c’est-à-dire une tentative de jouer le rôle de fondement de l’être sans la plénitude de l’être.</w:t>
      </w:r>
    </w:p>
    <w:p w14:paraId="4CA3C37D">
      <w:pPr>
        <w:ind w:firstLine="567"/>
        <w:jc w:val="both"/>
        <w:rPr>
          <w:rFonts w:hint="default"/>
          <w:sz w:val="24"/>
          <w:szCs w:val="24"/>
          <w:lang w:val="ru-RU" w:eastAsia="en-US"/>
        </w:rPr>
      </w:pPr>
      <w:r>
        <w:rPr>
          <w:rFonts w:hint="default"/>
          <w:sz w:val="24"/>
          <w:szCs w:val="24"/>
          <w:lang w:val="ru-RU" w:eastAsia="en-US"/>
        </w:rPr>
        <w:t>Mais nous avons déjà établi que seul ce qui n’est pas sujet à la dissolution peut servir de véritable prédicat pour « je suis ». Le prédicat véritable doit donc être : métaphysique, supranaturel, logosique.</w:t>
      </w:r>
    </w:p>
    <w:p w14:paraId="6F95BAA4">
      <w:pPr>
        <w:ind w:firstLine="567"/>
        <w:jc w:val="both"/>
        <w:rPr>
          <w:rFonts w:hint="default"/>
          <w:sz w:val="24"/>
          <w:szCs w:val="24"/>
          <w:lang w:val="ru-RU" w:eastAsia="en-US"/>
        </w:rPr>
      </w:pPr>
      <w:r>
        <w:rPr>
          <w:rFonts w:hint="default"/>
          <w:sz w:val="24"/>
          <w:szCs w:val="24"/>
          <w:lang w:val="ru-RU" w:eastAsia="en-US"/>
        </w:rPr>
        <w:t>Quelle chance pour nous, chrétiens ! Nous avons un tel prédicat. Et il répond précisément à toutes les conditions nécessaires.</w:t>
      </w:r>
    </w:p>
    <w:p w14:paraId="4A8E0084">
      <w:pPr>
        <w:ind w:firstLine="567"/>
        <w:jc w:val="both"/>
        <w:rPr>
          <w:rFonts w:hint="default"/>
          <w:sz w:val="24"/>
          <w:szCs w:val="24"/>
          <w:lang w:val="ru-RU" w:eastAsia="en-US"/>
        </w:rPr>
      </w:pPr>
      <w:r>
        <w:rPr>
          <w:rFonts w:hint="default"/>
          <w:sz w:val="24"/>
          <w:szCs w:val="24"/>
          <w:lang w:val="ru-RU" w:eastAsia="en-US"/>
        </w:rPr>
        <w:t>Le « nôtre » est lui-même le Logos. Il n’est pas dérivé et n’est pas un produit de l’histoire. Il n’est pas un produit de la culture ni une fonction de l’inertie sociale. Il ne dépend pas des changements d’époque ou de contexte : c’est Lui qui les détermine. Il n’est pas lié à une quelconque forme d’impuissance humaine. Il n’existe pas grâce au monde — c’est le monde qui existe grâce à Lui. Il est le Sens des sens et le Fondement des fondements. Il ne se contente pas de préserver le sens — Il le produit. Il ne se contente pas de maintenir l’identité — Il la donne.</w:t>
      </w:r>
    </w:p>
    <w:p w14:paraId="70F7128B">
      <w:pPr>
        <w:ind w:firstLine="567"/>
        <w:jc w:val="both"/>
        <w:rPr>
          <w:rFonts w:hint="default"/>
          <w:sz w:val="24"/>
          <w:szCs w:val="24"/>
          <w:lang w:val="ru-RU" w:eastAsia="en-US"/>
        </w:rPr>
      </w:pPr>
      <w:r>
        <w:rPr>
          <w:rFonts w:hint="default"/>
          <w:sz w:val="24"/>
          <w:szCs w:val="24"/>
          <w:lang w:val="ru-RU" w:eastAsia="en-US"/>
        </w:rPr>
        <w:t>On me rétorquera — et de manière tout à fait convaincante : où as-tu vu ce Sens dans la pratique rituelle de l’Église ?</w:t>
      </w:r>
    </w:p>
    <w:p w14:paraId="456588FD">
      <w:pPr>
        <w:ind w:firstLine="567"/>
        <w:jc w:val="both"/>
        <w:rPr>
          <w:rFonts w:hint="default"/>
          <w:sz w:val="24"/>
          <w:szCs w:val="24"/>
          <w:lang w:val="ru-RU" w:eastAsia="en-US"/>
        </w:rPr>
      </w:pPr>
      <w:r>
        <w:rPr>
          <w:rFonts w:hint="default"/>
          <w:sz w:val="24"/>
          <w:szCs w:val="24"/>
          <w:lang w:val="ru-RU" w:eastAsia="en-US"/>
        </w:rPr>
        <w:t>Et je répondrai : l’Église possède de nombreux textes, et chacun y trouve ce à quoi il est capable de grandir. Chacun trouve ce qu’il cherche. Mais celui qui a cherché le Logos a trouvé le Logos.</w:t>
      </w:r>
    </w:p>
    <w:p w14:paraId="57006408">
      <w:pPr>
        <w:ind w:firstLine="567"/>
        <w:jc w:val="both"/>
        <w:rPr>
          <w:rFonts w:hint="default"/>
          <w:sz w:val="24"/>
          <w:szCs w:val="24"/>
          <w:lang w:val="ru-RU" w:eastAsia="en-US"/>
        </w:rPr>
      </w:pPr>
      <w:r>
        <w:rPr>
          <w:rFonts w:hint="default"/>
          <w:sz w:val="24"/>
          <w:szCs w:val="24"/>
          <w:lang w:val="ru-RU" w:eastAsia="en-US"/>
        </w:rPr>
        <w:t>On peut Le trouver même dans le rituel — voir la première partie. Ce n’est pas un problème de l’Église. C’est un problème du regard qui observe. Tout dépend du choix.</w:t>
      </w:r>
    </w:p>
    <w:p w14:paraId="515BBB5C">
      <w:pPr>
        <w:ind w:firstLine="567"/>
        <w:jc w:val="both"/>
        <w:rPr>
          <w:rFonts w:hint="default"/>
          <w:sz w:val="24"/>
          <w:szCs w:val="24"/>
          <w:lang w:val="ru-RU" w:eastAsia="en-US"/>
        </w:rPr>
      </w:pPr>
      <w:r>
        <w:rPr>
          <w:rFonts w:hint="default"/>
          <w:sz w:val="24"/>
          <w:szCs w:val="24"/>
          <w:lang w:val="ru-RU" w:eastAsia="en-US"/>
        </w:rPr>
        <w:t>« Je suis chrétien » n’est pas une déclaration politique ou culturelle. Ce n’est pas une simple construction grammaticale. C’est un acte de liberté, un acte de foi, un acte d’identité. C’est une position ontologique, si l’on est sérieux.</w:t>
      </w:r>
    </w:p>
    <w:p w14:paraId="405987BD">
      <w:pPr>
        <w:ind w:firstLine="567"/>
        <w:jc w:val="both"/>
        <w:rPr>
          <w:rFonts w:hint="default"/>
          <w:sz w:val="24"/>
          <w:szCs w:val="24"/>
          <w:lang w:val="ru-RU" w:eastAsia="en-US"/>
        </w:rPr>
      </w:pPr>
      <w:r>
        <w:rPr>
          <w:rFonts w:hint="default"/>
          <w:sz w:val="24"/>
          <w:szCs w:val="24"/>
          <w:lang w:val="ru-RU" w:eastAsia="en-US"/>
        </w:rPr>
        <w:t>Le chrétien choisit comme prédicat Jésus-Christ, qui est Lui-même l’Être. C’est pourquoi il est assuré de son identité avec lui-même. C’est pourquoi il est assuré de l’échelle eschatologique de son projet personnel. C’est pourquoi il connaît la métaphysique de son « je ». C’est pourquoi il connaît sa mission dans l’univers, sa vocation. En toute situation, le chrétien choisit l’être, l’identité, la lumière.</w:t>
      </w:r>
    </w:p>
    <w:p w14:paraId="6199E7C8">
      <w:pPr>
        <w:ind w:firstLine="567"/>
        <w:jc w:val="both"/>
        <w:rPr>
          <w:rFonts w:hint="default"/>
          <w:sz w:val="24"/>
          <w:szCs w:val="24"/>
          <w:lang w:val="ru-RU" w:eastAsia="en-US"/>
        </w:rPr>
      </w:pPr>
      <w:r>
        <w:rPr>
          <w:rFonts w:hint="default"/>
          <w:sz w:val="24"/>
          <w:szCs w:val="24"/>
          <w:lang w:val="ru-RU" w:eastAsia="en-US"/>
        </w:rPr>
        <w:t>Seul le chrétien peut trouver le Christ, même dans l’Église réelle. S’il peut accomplir cette tâche, que lui importent les autres ?</w:t>
      </w:r>
    </w:p>
    <w:p w14:paraId="2EA029DF">
      <w:pPr>
        <w:ind w:firstLine="567"/>
        <w:jc w:val="both"/>
        <w:rPr>
          <w:rFonts w:hint="default"/>
          <w:sz w:val="24"/>
          <w:szCs w:val="24"/>
          <w:lang w:val="ru-RU" w:eastAsia="en-US"/>
        </w:rPr>
      </w:pPr>
      <w:r>
        <w:rPr>
          <w:rFonts w:hint="default"/>
          <w:sz w:val="24"/>
          <w:szCs w:val="24"/>
          <w:lang w:val="ru-RU" w:eastAsia="en-US"/>
        </w:rPr>
        <w:t>Allons plus loin. Nous avons choisi notre véritable prédicat, nous nous sommes identifiés au Christ-Logos. Et ensuite ?</w:t>
      </w:r>
    </w:p>
    <w:p w14:paraId="6ECE4BCD">
      <w:pPr>
        <w:ind w:firstLine="567"/>
        <w:jc w:val="both"/>
        <w:rPr>
          <w:rFonts w:hint="default"/>
          <w:sz w:val="24"/>
          <w:szCs w:val="24"/>
          <w:lang w:val="ru-RU" w:eastAsia="en-US"/>
        </w:rPr>
      </w:pPr>
      <w:r>
        <w:rPr>
          <w:rFonts w:hint="default"/>
          <w:sz w:val="24"/>
          <w:szCs w:val="24"/>
          <w:lang w:val="ru-RU" w:eastAsia="en-US"/>
        </w:rPr>
        <w:t>Premièrement, nous découvrons ainsi l’importance ontologique de la pensée.</w:t>
      </w:r>
    </w:p>
    <w:p w14:paraId="2D280389">
      <w:pPr>
        <w:ind w:firstLine="567"/>
        <w:jc w:val="both"/>
        <w:rPr>
          <w:rFonts w:hint="default"/>
          <w:sz w:val="24"/>
          <w:szCs w:val="24"/>
          <w:lang w:val="ru-RU" w:eastAsia="en-US"/>
        </w:rPr>
      </w:pPr>
      <w:r>
        <w:rPr>
          <w:rFonts w:hint="default"/>
          <w:sz w:val="24"/>
          <w:szCs w:val="24"/>
          <w:lang w:val="ru-RU" w:eastAsia="en-US"/>
        </w:rPr>
        <w:t>Je reviens toujours au même point. Pardonnez-moi, il en est ainsi.</w:t>
      </w:r>
    </w:p>
    <w:p w14:paraId="1BCE1428">
      <w:pPr>
        <w:ind w:firstLine="567"/>
        <w:jc w:val="both"/>
        <w:rPr>
          <w:rFonts w:hint="default"/>
          <w:sz w:val="24"/>
          <w:szCs w:val="24"/>
          <w:lang w:val="ru-RU" w:eastAsia="en-US"/>
        </w:rPr>
      </w:pPr>
      <w:r>
        <w:rPr>
          <w:rFonts w:hint="default"/>
          <w:sz w:val="24"/>
          <w:szCs w:val="24"/>
          <w:lang w:val="ru-RU" w:eastAsia="en-US"/>
        </w:rPr>
        <w:t>Définir la vérité, discerner la vérité, s’identifier à la vérité — c’est une activité complexe et énergivore, qui se déroule précisément au niveau du Logos. Rien de tout cela n’est simple. Cela suppose une culture développée de la pensée, une identité personnelle formée. De telles choses ne se forment ni dans une baraque ni dans un kolkhoze. Certes, des hommes de ce type peuvent facilement se retrouver dans une baraque ou même dans un kolkhoze, mais ils ne s’y sont certainement pas formés. La culture de la pensée est une culture ; elle requiert donc un milieu et une tradition appropriés.</w:t>
      </w:r>
    </w:p>
    <w:p w14:paraId="75CB0EB4">
      <w:pPr>
        <w:ind w:firstLine="567"/>
        <w:jc w:val="both"/>
        <w:rPr>
          <w:rFonts w:hint="default"/>
          <w:sz w:val="24"/>
          <w:szCs w:val="24"/>
          <w:lang w:val="ru-RU" w:eastAsia="en-US"/>
        </w:rPr>
      </w:pPr>
      <w:r>
        <w:rPr>
          <w:rFonts w:hint="default"/>
          <w:sz w:val="24"/>
          <w:szCs w:val="24"/>
          <w:lang w:val="ru-RU" w:eastAsia="en-US"/>
        </w:rPr>
        <w:t>Puis vient l’action.</w:t>
      </w:r>
    </w:p>
    <w:p w14:paraId="46BD2383">
      <w:pPr>
        <w:ind w:firstLine="567"/>
        <w:jc w:val="both"/>
        <w:rPr>
          <w:rFonts w:hint="default"/>
          <w:sz w:val="24"/>
          <w:szCs w:val="24"/>
          <w:lang w:val="ru-RU" w:eastAsia="en-US"/>
        </w:rPr>
      </w:pPr>
      <w:r>
        <w:rPr>
          <w:rFonts w:hint="default"/>
          <w:sz w:val="24"/>
          <w:szCs w:val="24"/>
          <w:lang w:val="ru-RU" w:eastAsia="en-US"/>
        </w:rPr>
        <w:t>Seule la personne est capable d’action — nous le savons tous par expérience. Une personnalité développée, formée.</w:t>
      </w:r>
    </w:p>
    <w:p w14:paraId="72438FFF">
      <w:pPr>
        <w:ind w:firstLine="567"/>
        <w:jc w:val="both"/>
        <w:rPr>
          <w:rFonts w:hint="default"/>
          <w:sz w:val="24"/>
          <w:szCs w:val="24"/>
          <w:lang w:val="ru-RU" w:eastAsia="en-US"/>
        </w:rPr>
      </w:pPr>
      <w:r>
        <w:rPr>
          <w:rFonts w:hint="default"/>
          <w:sz w:val="24"/>
          <w:szCs w:val="24"/>
          <w:lang w:val="ru-RU" w:eastAsia="en-US"/>
        </w:rPr>
        <w:t>Un monde intérieur stable et puissant se réalise au-dehors. Cette réalité intérieure, toujours personnelle, devient un fait social — un fait constituant, c’est-à-dire instituant une nouvelle structure, une nouvelle forme du monde. Et souvent sans un seul mot.</w:t>
      </w:r>
    </w:p>
    <w:p w14:paraId="663DDBA7">
      <w:pPr>
        <w:ind w:firstLine="567"/>
        <w:jc w:val="both"/>
        <w:rPr>
          <w:rFonts w:hint="default"/>
          <w:sz w:val="24"/>
          <w:szCs w:val="24"/>
          <w:lang w:val="ru-RU" w:eastAsia="en-US"/>
        </w:rPr>
      </w:pPr>
      <w:r>
        <w:rPr>
          <w:rFonts w:hint="default"/>
          <w:sz w:val="24"/>
          <w:szCs w:val="24"/>
          <w:lang w:val="ru-RU" w:eastAsia="en-US"/>
        </w:rPr>
        <w:t>L’action chrétienne consiste à maintenir la stabilité et l’identité dans tout l’univers. Mais cela ne signifie ni conservation figée ni, à Dieu ne plaise, congélation. Le chrétien, collaborateur du Créateur, co-crée et édifie.</w:t>
      </w:r>
    </w:p>
    <w:p w14:paraId="4A96A5D0">
      <w:pPr>
        <w:ind w:firstLine="567"/>
        <w:jc w:val="both"/>
        <w:rPr>
          <w:rFonts w:hint="default"/>
          <w:sz w:val="24"/>
          <w:szCs w:val="24"/>
          <w:lang w:val="ru-RU" w:eastAsia="en-US"/>
        </w:rPr>
      </w:pPr>
      <w:r>
        <w:rPr>
          <w:rFonts w:hint="default"/>
          <w:sz w:val="24"/>
          <w:szCs w:val="24"/>
          <w:lang w:val="ru-RU" w:eastAsia="en-US"/>
        </w:rPr>
        <w:t>Le christianisme est affaire de vie. Et la vie, pour se conserver, naît sans cesse, crée sans cesse. Le christianisme doit donc, lui aussi, naître sans cesse.</w:t>
      </w:r>
    </w:p>
    <w:p w14:paraId="0DDE8FD6">
      <w:pPr>
        <w:ind w:firstLine="567"/>
        <w:jc w:val="both"/>
        <w:rPr>
          <w:rFonts w:hint="default"/>
          <w:sz w:val="24"/>
          <w:szCs w:val="24"/>
          <w:lang w:val="ru-RU" w:eastAsia="en-US"/>
        </w:rPr>
      </w:pPr>
      <w:r>
        <w:rPr>
          <w:rFonts w:hint="default"/>
          <w:sz w:val="24"/>
          <w:szCs w:val="24"/>
          <w:lang w:val="ru-RU" w:eastAsia="en-US"/>
        </w:rPr>
        <w:t>Nous oublions que le Fils-Logos naît éternellement. La génération du Fils n’est pas un acte ponctuel : c’est un processus éternel. Et nous sommes créés à l’image et à la ressemblance précisément du Fils, qui est le Logos. Nous sommes donc appelés à une naissance permanente.</w:t>
      </w:r>
    </w:p>
    <w:p w14:paraId="79769EA5">
      <w:pPr>
        <w:ind w:firstLine="567"/>
        <w:jc w:val="both"/>
        <w:rPr>
          <w:rFonts w:hint="default"/>
          <w:sz w:val="24"/>
          <w:szCs w:val="24"/>
          <w:lang w:val="ru-RU" w:eastAsia="en-US"/>
        </w:rPr>
      </w:pPr>
      <w:r>
        <w:rPr>
          <w:rFonts w:hint="default"/>
          <w:sz w:val="24"/>
          <w:szCs w:val="24"/>
          <w:lang w:val="ru-RU" w:eastAsia="en-US"/>
        </w:rPr>
        <w:t>« 38 Celui qui croit en moi, comme dit l’Écriture, des fleuves d’eau vive couleront de son sein. 39 Il parlait de l’Esprit que devaient recevoir ceux qui croiraient en lui. »</w:t>
      </w:r>
    </w:p>
    <w:p w14:paraId="444CAA11">
      <w:pPr>
        <w:ind w:firstLine="567"/>
        <w:jc w:val="both"/>
        <w:rPr>
          <w:rFonts w:hint="default"/>
          <w:sz w:val="24"/>
          <w:szCs w:val="24"/>
          <w:lang w:val="ru-RU" w:eastAsia="en-US"/>
        </w:rPr>
      </w:pPr>
      <w:r>
        <w:rPr>
          <w:rFonts w:hint="default"/>
          <w:sz w:val="24"/>
          <w:szCs w:val="24"/>
          <w:lang w:val="ru-RU" w:eastAsia="en-US"/>
        </w:rPr>
        <w:t>C’est de l’Évangile selon Jean, et il est clair qu’il ne s’agit pas de H₂O. Ce qui est d’ailleurs immédiatement précisé. Si ce n’est pas de l’H₂O, alors de quoi s’agit-il ? Et qu’est-ce que cela nous dit, à nous chrétiens ? De même que le Fils naît et engendre, ainsi le chrétien, revêtu du Fils, naît et engendre. Dans le langage de ce travail, cette qualité du chrétien s’appelle « projectualité originale ».</w:t>
      </w:r>
    </w:p>
    <w:p w14:paraId="66D9819C">
      <w:pPr>
        <w:ind w:firstLine="567"/>
        <w:jc w:val="both"/>
        <w:rPr>
          <w:rFonts w:hint="default"/>
          <w:sz w:val="24"/>
          <w:szCs w:val="24"/>
          <w:lang w:val="ru-RU" w:eastAsia="en-US"/>
        </w:rPr>
      </w:pPr>
      <w:r>
        <w:rPr>
          <w:rFonts w:hint="default"/>
          <w:sz w:val="24"/>
          <w:szCs w:val="24"/>
          <w:lang w:val="ru-RU" w:eastAsia="en-US"/>
        </w:rPr>
        <w:t>Il faut comprendre en quoi la créativité chrétienne diffère de toute autre. Le chrétien ne crée pas n’importe quoi. Le rejet des idoles signifie le rejet des projets qui ne contiennent pas d’eschatologie chrétienne. Si un projet n’a pas de perspective dans le Royaume de Dieu, pourquoi y consacrer du temps et des forces — c’est-à-dire la vie elle-même ? De là vient la sélectivité chrétienne bien connue, qui se transforme naturellement en ascèse.</w:t>
      </w:r>
    </w:p>
    <w:p w14:paraId="214AF6F3">
      <w:pPr>
        <w:ind w:firstLine="567"/>
        <w:jc w:val="both"/>
        <w:rPr>
          <w:rFonts w:hint="default"/>
          <w:sz w:val="24"/>
          <w:szCs w:val="24"/>
          <w:lang w:val="ru-RU" w:eastAsia="en-US"/>
        </w:rPr>
      </w:pPr>
      <w:r>
        <w:rPr>
          <w:rFonts w:hint="default"/>
          <w:sz w:val="24"/>
          <w:szCs w:val="24"/>
          <w:lang w:val="ru-RU" w:eastAsia="en-US"/>
        </w:rPr>
        <w:t>L’ascèse est avant tout le rejet des simulacres. Le chrétien ne peut pas se disperser dans des simulacres, même s’ils donnent accès à des ressources et à de l’énergie pour une courte période — pour la durée d’une ou même de plusieurs vies humaines. Ce qui n’a pas de prolongement dans l’éternité n’a pas de valeur non plus dans l’histoire. C’est pourquoi le chrétien, s’il est vraiment chrétien, ne créera pas de simulacres. Les simulacres sont un signe certain d’idolâtrie, même lorsqu’ils sont revêtus d’habits ecclésiastiques et déguisés en piété.</w:t>
      </w:r>
    </w:p>
    <w:p w14:paraId="39AC5209">
      <w:pPr>
        <w:ind w:firstLine="567"/>
        <w:jc w:val="both"/>
        <w:rPr>
          <w:rFonts w:hint="default"/>
          <w:sz w:val="24"/>
          <w:szCs w:val="24"/>
          <w:lang w:val="ru-RU" w:eastAsia="en-US"/>
        </w:rPr>
      </w:pPr>
      <w:r>
        <w:rPr>
          <w:rFonts w:hint="default"/>
          <w:sz w:val="24"/>
          <w:szCs w:val="24"/>
          <w:lang w:val="ru-RU" w:eastAsia="en-US"/>
        </w:rPr>
        <w:t>Il faut ici faire une petite mais très importante précision, à laquelle j’ai moi-même mis des années à parvenir. Notre vie a un caractère réel et pratique. Il n’est pas nécessaire de justifier ontologiquement chacune de nos actions. Chaque visite au magasin ou chez le médecin n’a pas à être examinée dans une perspective eschatologique. D’accord ? Il faut marcher sur la terre avec deux pieds.</w:t>
      </w:r>
    </w:p>
    <w:p w14:paraId="65A4F041">
      <w:pPr>
        <w:ind w:firstLine="567"/>
        <w:jc w:val="both"/>
        <w:rPr>
          <w:rFonts w:hint="default"/>
          <w:sz w:val="24"/>
          <w:szCs w:val="24"/>
          <w:lang w:val="ru-RU" w:eastAsia="en-US"/>
        </w:rPr>
      </w:pPr>
      <w:r>
        <w:rPr>
          <w:rFonts w:hint="default"/>
          <w:sz w:val="24"/>
          <w:szCs w:val="24"/>
          <w:lang w:val="ru-RU" w:eastAsia="en-US"/>
        </w:rPr>
        <w:t>Un ami moscovite m’a raconté une parabole intéressante tirée du Paterikon.</w:t>
      </w:r>
    </w:p>
    <w:p w14:paraId="2D3E47EB">
      <w:pPr>
        <w:ind w:firstLine="567"/>
        <w:jc w:val="both"/>
        <w:rPr>
          <w:rFonts w:hint="default"/>
          <w:sz w:val="24"/>
          <w:szCs w:val="24"/>
          <w:lang w:val="ru-RU" w:eastAsia="en-US"/>
        </w:rPr>
      </w:pPr>
      <w:r>
        <w:rPr>
          <w:rFonts w:hint="default"/>
          <w:sz w:val="24"/>
          <w:szCs w:val="24"/>
          <w:lang w:val="ru-RU" w:eastAsia="en-US"/>
        </w:rPr>
        <w:t>Un paysan s’était perdu dans le désert et tomba sur des ermites. Il leur demanda : « Comment aller à la ville ? » L’un des ermites répondit : « Je ne connais pas le chemin vers la ville terrestre, mais je connais le chemin vers la ville céleste et je peux te le montrer. » Le paysan répliqua : « Si tu ne connais pas le chemin vers la ville terrestre, comment peux-tu connaître celui vers la ville céleste ? » Et il poursuivit sa route.</w:t>
      </w:r>
    </w:p>
    <w:p w14:paraId="7FD8E13A">
      <w:pPr>
        <w:ind w:firstLine="567"/>
        <w:jc w:val="both"/>
        <w:rPr>
          <w:rFonts w:hint="default"/>
          <w:sz w:val="24"/>
          <w:szCs w:val="24"/>
          <w:lang w:val="ru-RU" w:eastAsia="en-US"/>
        </w:rPr>
      </w:pPr>
      <w:r>
        <w:rPr>
          <w:rFonts w:hint="default"/>
          <w:sz w:val="24"/>
          <w:szCs w:val="24"/>
          <w:lang w:val="ru-RU" w:eastAsia="en-US"/>
        </w:rPr>
        <w:t>Qui a raison dans cette histoire ? Les réponses peuvent être multiples. Et, il faut le reconnaître, elles se valent toutes. Je suppose que c’est aussi cela que l’apôtre Paul avait en vue lorsqu’il parlait de « nourriture solide ».</w:t>
      </w:r>
    </w:p>
    <w:p w14:paraId="4E36494A">
      <w:pPr>
        <w:ind w:firstLine="567"/>
        <w:jc w:val="both"/>
        <w:rPr>
          <w:rFonts w:hint="default"/>
          <w:sz w:val="24"/>
          <w:szCs w:val="24"/>
          <w:lang w:val="ru-RU" w:eastAsia="en-US"/>
        </w:rPr>
      </w:pPr>
      <w:r>
        <w:rPr>
          <w:rFonts w:hint="default"/>
          <w:sz w:val="24"/>
          <w:szCs w:val="24"/>
          <w:lang w:val="ru-RU" w:eastAsia="en-US"/>
        </w:rPr>
        <w:t>Revenons à l’ontologie. En quoi l’action logosique diffère-t-elle de l’action « non-logosique » ? Comment décrire la participation au Logos ? Il faut sans doute parler de contemplation. Notons qu’il existe probablement deux types de contemplation : une contemplation « ordinaire » et une contemplation surnaturelle propre aux grands mystiques et prophètes. Il est inutile de préciser que je parle ici de mon expérience personnelle — c’est-à-dire de la contemplation humaine ordinaire.</w:t>
      </w:r>
    </w:p>
    <w:p w14:paraId="3F3DE4D3">
      <w:pPr>
        <w:ind w:firstLine="567"/>
        <w:jc w:val="both"/>
        <w:rPr>
          <w:rFonts w:hint="default"/>
          <w:sz w:val="24"/>
          <w:szCs w:val="24"/>
          <w:lang w:val="ru-RU" w:eastAsia="en-US"/>
        </w:rPr>
      </w:pPr>
      <w:r>
        <w:rPr>
          <w:rFonts w:hint="default"/>
          <w:sz w:val="24"/>
          <w:szCs w:val="24"/>
          <w:lang w:val="ru-RU" w:eastAsia="en-US"/>
        </w:rPr>
        <w:t>Je veux dire que l’action chrétienne doit naître de la contemplation. Je ne suis pas certain de la séquence temporelle — l’une suit-elle l’autre ou adviennent-elles simultanément ? — mais le fait est que l’une est impossible sans l’autre. Oui, cela signifie que même l’action quotidienne, ordinaire du chrétien doit avoir un caractère créateur. Le Logos, s’il est venu, ne repart pas.</w:t>
      </w:r>
    </w:p>
    <w:p w14:paraId="64E4F46A">
      <w:pPr>
        <w:ind w:firstLine="567"/>
        <w:jc w:val="both"/>
        <w:rPr>
          <w:rFonts w:hint="default"/>
          <w:sz w:val="24"/>
          <w:szCs w:val="24"/>
          <w:lang w:val="ru-RU" w:eastAsia="en-US"/>
        </w:rPr>
      </w:pPr>
      <w:r>
        <w:rPr>
          <w:rFonts w:hint="default"/>
          <w:sz w:val="24"/>
          <w:szCs w:val="24"/>
          <w:lang w:val="ru-RU" w:eastAsia="en-US"/>
        </w:rPr>
        <w:t>Je ne peux juger des états prophétiques qui me sont inaccessibles. Mais une attention aux manifestations de l’Esprit Saint — dans la vie et la création d’autrui comme dans la mienne — montre qu’Il est présent d’une certaine manière même dans la créativité de personnes loin d’être pures, lorsqu’elles cherchent la vérité. Si quelqu’un cherche la vérité et tente de la décrire, aussi petite que soit sa personnalité, une voix prophétique se fera entendre dans son œuvre.</w:t>
      </w:r>
    </w:p>
    <w:p w14:paraId="197D6A83">
      <w:pPr>
        <w:ind w:firstLine="567"/>
        <w:jc w:val="both"/>
        <w:rPr>
          <w:rFonts w:hint="default"/>
          <w:sz w:val="24"/>
          <w:szCs w:val="24"/>
          <w:lang w:val="ru-RU" w:eastAsia="en-US"/>
        </w:rPr>
      </w:pPr>
      <w:r>
        <w:rPr>
          <w:rFonts w:hint="default"/>
          <w:sz w:val="24"/>
          <w:szCs w:val="24"/>
          <w:lang w:val="ru-RU" w:eastAsia="en-US"/>
        </w:rPr>
        <w:t>Et oui, il me semble personnellement que pour l’homme moderne, l’étude sincère et réelle de la philosophie, puis de la théologie, ouvre un potentiel prophétique. Car philosophie et théologie, en tant que pratiques, sont exercice de la recherche de la vérité. Si elles ne sont pas recherche de la vérité, elles ne sont ni philosophie ni théologie. Elles deviennent alors prostitution politique. Faites comme si vous n’aviez rien entendu, et trouvez une formulation plus douce !</w:t>
      </w:r>
    </w:p>
    <w:p w14:paraId="5A059599">
      <w:pPr>
        <w:ind w:firstLine="567"/>
        <w:jc w:val="both"/>
        <w:rPr>
          <w:rFonts w:hint="default"/>
          <w:sz w:val="24"/>
          <w:szCs w:val="24"/>
          <w:lang w:val="ru-RU" w:eastAsia="en-US"/>
        </w:rPr>
      </w:pPr>
      <w:r>
        <w:rPr>
          <w:rFonts w:hint="default"/>
          <w:sz w:val="24"/>
          <w:szCs w:val="24"/>
          <w:lang w:val="ru-RU" w:eastAsia="en-US"/>
        </w:rPr>
        <w:t>L’action logosique est un acte, un acte humain ordinaire, mais accompli en tenant compte d’une perspective plus globale. Dans ma vie, le problème fut souvent de ne pas perdre la précision du fragment concret de l’existence. J’ai eu des difficultés avec cela. J’ai littéralement dû apprendre à voir non seulement la vision d’ensemble d’une communication donnée, mais aussi à détailler moi-même, mon interlocuteur et le contexte. Habituellement, il est difficile de saisir l’image abstraite globale. Mais l’inverse arrive aussi — je peux en témoigner.</w:t>
      </w:r>
    </w:p>
    <w:p w14:paraId="5EEA6F55">
      <w:pPr>
        <w:ind w:firstLine="567"/>
        <w:jc w:val="both"/>
        <w:rPr>
          <w:rFonts w:hint="default"/>
          <w:sz w:val="24"/>
          <w:szCs w:val="24"/>
          <w:lang w:val="ru-RU" w:eastAsia="en-US"/>
        </w:rPr>
      </w:pPr>
      <w:r>
        <w:rPr>
          <w:rFonts w:hint="default"/>
          <w:sz w:val="24"/>
          <w:szCs w:val="24"/>
          <w:lang w:val="ru-RU" w:eastAsia="en-US"/>
        </w:rPr>
        <w:t>Suis-je en train de me vanter ? Je vieillis. Ce n’est certainement pas pour cela que j’écris. La vie est concrète, et cela ne doit jamais être oublié. Quel philosophe est tombé dans un puits ? Le nom de Thalès est resté dans l’histoire ; le nom de la servante qui se moquait de lui est oublié depuis longtemps. Mais sa plaisanterie est restée. Il faut reconnaître qu’elle contient une part de vérité, ce qui ne la place pas pour autant au niveau de Thalès.</w:t>
      </w:r>
    </w:p>
    <w:p w14:paraId="22E0FAAC">
      <w:pPr>
        <w:ind w:firstLine="567"/>
        <w:jc w:val="both"/>
        <w:rPr>
          <w:rFonts w:hint="default"/>
          <w:sz w:val="24"/>
          <w:szCs w:val="24"/>
          <w:lang w:val="ru-RU" w:eastAsia="en-US"/>
        </w:rPr>
      </w:pPr>
      <w:r>
        <w:rPr>
          <w:rFonts w:hint="default"/>
          <w:sz w:val="24"/>
          <w:szCs w:val="24"/>
          <w:lang w:val="ru-RU" w:eastAsia="en-US"/>
        </w:rPr>
        <w:t>Dans l’Écriture, il est souvent dit des justes : « Il marchait devant Dieu. » Évitons l’excès de mysticisme. Je préfère penser que ces hommes étaient semblables à nous, et c’est précisément en cela que réside leur grandeur. Que signifie donc « marcher devant Dieu » ? En langage simple : cela signifie que le juste vivait comme si Dieu était là — proche, maintenant et toujours. Il vivait en présence de Dieu.</w:t>
      </w:r>
    </w:p>
    <w:p w14:paraId="3E24D60B">
      <w:pPr>
        <w:ind w:firstLine="567"/>
        <w:jc w:val="both"/>
        <w:rPr>
          <w:rFonts w:hint="default"/>
          <w:sz w:val="24"/>
          <w:szCs w:val="24"/>
          <w:lang w:val="ru-RU" w:eastAsia="en-US"/>
        </w:rPr>
      </w:pPr>
      <w:r>
        <w:rPr>
          <w:rFonts w:hint="default"/>
          <w:sz w:val="24"/>
          <w:szCs w:val="24"/>
          <w:lang w:val="ru-RU" w:eastAsia="en-US"/>
        </w:rPr>
        <w:t>Est-ce un état extraordinaire ? Oui et non. S’ils sont mentionnés dans l’Écriture, c’est que cette présence était particulièrement intense dans leur vie. À un degré moindre, ce modus vivendi devrait être une norme ordinaire. Il n’y a rien de compliqué là-dedans. La seule difficulté est de laisser Dieu entrer dans son monde intérieur. Reconnaître que l’on n’y est pas seul. Qu’il n’existe pas d’espace « souverain » que personne ne voit ni n’entend. Il y a Quelqu’un qui voit et entend.</w:t>
      </w:r>
    </w:p>
    <w:p w14:paraId="6D0634CE">
      <w:pPr>
        <w:ind w:firstLine="567"/>
        <w:jc w:val="both"/>
        <w:rPr>
          <w:rFonts w:hint="default"/>
          <w:sz w:val="24"/>
          <w:szCs w:val="24"/>
          <w:lang w:val="ru-RU" w:eastAsia="en-US"/>
        </w:rPr>
      </w:pPr>
      <w:r>
        <w:rPr>
          <w:rFonts w:hint="default"/>
          <w:sz w:val="24"/>
          <w:szCs w:val="24"/>
          <w:lang w:val="ru-RU" w:eastAsia="en-US"/>
        </w:rPr>
        <w:t>Il m’est réellement étrange de voir, dans le milieu ecclésial, des personnes persuadées que leurs pensées secrètes restent invisibles à tous. Peut-être pas immédiatement, mais tôt ou tard, presque tout devient clair pour presque tout le monde. Cela signifie-t-il que la vérité triomphera aussitôt ? Oui et non. La vie en société — même ecclésiale — ne dispense pas du masque. Le masque est inévitable.</w:t>
      </w:r>
    </w:p>
    <w:p w14:paraId="7B0D2C4E">
      <w:pPr>
        <w:ind w:firstLine="567"/>
        <w:jc w:val="both"/>
        <w:rPr>
          <w:rFonts w:hint="default"/>
          <w:sz w:val="24"/>
          <w:szCs w:val="24"/>
          <w:lang w:val="ru-RU" w:eastAsia="en-US"/>
        </w:rPr>
      </w:pPr>
      <w:r>
        <w:rPr>
          <w:rFonts w:hint="default"/>
          <w:sz w:val="24"/>
          <w:szCs w:val="24"/>
          <w:lang w:val="ru-RU" w:eastAsia="en-US"/>
        </w:rPr>
        <w:t>« Ne donnez pas les choses saintes aux chiens et ne jetez pas vos perles devant les pourceaux, de peur qu’ils ne les foulent aux pieds et que, se retournant, ils ne vous déchirent. » (Mt 7,6). De quoi s’agit-il sinon de la vie en société ? C’est d’ailleurs un commandement aussi important que les autres.</w:t>
      </w:r>
    </w:p>
    <w:p w14:paraId="21584FB1">
      <w:pPr>
        <w:ind w:firstLine="567"/>
        <w:jc w:val="both"/>
        <w:rPr>
          <w:rFonts w:hint="default"/>
          <w:sz w:val="24"/>
          <w:szCs w:val="24"/>
          <w:lang w:val="ru-RU" w:eastAsia="en-US"/>
        </w:rPr>
      </w:pPr>
      <w:r>
        <w:rPr>
          <w:rFonts w:hint="default"/>
          <w:sz w:val="24"/>
          <w:szCs w:val="24"/>
          <w:lang w:val="ru-RU" w:eastAsia="en-US"/>
        </w:rPr>
        <w:t>Et maintenant, une note de ChatGPT.</w:t>
      </w:r>
    </w:p>
    <w:p w14:paraId="26096F62">
      <w:pPr>
        <w:ind w:firstLine="567"/>
        <w:jc w:val="both"/>
        <w:rPr>
          <w:rFonts w:hint="default"/>
          <w:sz w:val="24"/>
          <w:szCs w:val="24"/>
          <w:lang w:val="ru-RU" w:eastAsia="en-US"/>
        </w:rPr>
      </w:pPr>
      <w:r>
        <w:rPr>
          <w:rFonts w:hint="default"/>
          <w:sz w:val="24"/>
          <w:szCs w:val="24"/>
          <w:lang w:val="ru-RU" w:eastAsia="en-US"/>
        </w:rPr>
        <w:t>TABLEAU DE FILTRATION DE L’INFORMATION</w:t>
      </w:r>
      <w:r>
        <w:rPr>
          <w:rFonts w:hint="default"/>
          <w:sz w:val="24"/>
          <w:szCs w:val="24"/>
          <w:lang w:val="ru-RU" w:eastAsia="en-US"/>
        </w:rPr>
        <w:br w:type="textWrapping"/>
      </w:r>
      <w:r>
        <w:rPr>
          <w:rFonts w:hint="default"/>
          <w:sz w:val="24"/>
          <w:szCs w:val="24"/>
          <w:lang w:val="ru-RU" w:eastAsia="en-US"/>
        </w:rPr>
        <w:t>(de la réalité à l’action)</w:t>
      </w:r>
    </w:p>
    <w:p w14:paraId="175F529B">
      <w:pPr>
        <w:ind w:firstLine="567"/>
        <w:jc w:val="both"/>
        <w:rPr>
          <w:rFonts w:hint="default"/>
          <w:sz w:val="24"/>
          <w:szCs w:val="24"/>
          <w:lang w:val="ru-RU" w:eastAsia="en-US"/>
        </w:rPr>
      </w:pPr>
      <w:r>
        <w:rPr>
          <w:rFonts w:hint="default"/>
          <w:sz w:val="24"/>
          <w:szCs w:val="24"/>
          <w:lang w:val="ru-RU" w:eastAsia="en-US"/>
        </w:rPr>
        <w:t>NIVEAU 1 — RÉALITÉ EXTÉRIEURE (100 %)</w:t>
      </w:r>
      <w:r>
        <w:rPr>
          <w:rFonts w:hint="default"/>
          <w:sz w:val="24"/>
          <w:szCs w:val="24"/>
          <w:lang w:val="ru-RU" w:eastAsia="en-US"/>
        </w:rPr>
        <w:br w:type="textWrapping"/>
      </w:r>
      <w:r>
        <w:rPr>
          <w:rFonts w:hint="default"/>
          <w:sz w:val="24"/>
          <w:szCs w:val="24"/>
          <w:lang w:val="ru-RU" w:eastAsia="en-US"/>
        </w:rPr>
        <w:t>Contient toute l’information physique : spectre électromagnétique, sons, vibrations, signaux chimiques, pression, radiation, champs magnétiques, gravité, température, objets, événements, processus.</w:t>
      </w:r>
      <w:r>
        <w:rPr>
          <w:rFonts w:hint="default"/>
          <w:sz w:val="24"/>
          <w:szCs w:val="24"/>
          <w:lang w:val="ru-RU" w:eastAsia="en-US"/>
        </w:rPr>
        <w:br w:type="textWrapping"/>
      </w:r>
      <w:r>
        <w:rPr>
          <w:rFonts w:hint="default"/>
          <w:sz w:val="24"/>
          <w:szCs w:val="24"/>
          <w:lang w:val="ru-RU" w:eastAsia="en-US"/>
        </w:rPr>
        <w:t>Assimilé : 0,0000000001–0,00000000001 % (environ 10⁻¹²–10⁻¹⁴).</w:t>
      </w:r>
    </w:p>
    <w:p w14:paraId="4CE9524D">
      <w:pPr>
        <w:ind w:firstLine="567"/>
        <w:jc w:val="both"/>
        <w:rPr>
          <w:rFonts w:hint="default"/>
          <w:sz w:val="24"/>
          <w:szCs w:val="24"/>
          <w:lang w:val="ru-RU" w:eastAsia="en-US"/>
        </w:rPr>
      </w:pPr>
      <w:r>
        <w:rPr>
          <w:rFonts w:hint="default"/>
          <w:sz w:val="24"/>
          <w:szCs w:val="24"/>
          <w:lang w:val="ru-RU" w:eastAsia="en-US"/>
        </w:rPr>
        <w:t>NIVEAU 2 — ENREGISTREMENT PAR LES RÉCEPTEURS</w:t>
      </w:r>
      <w:r>
        <w:rPr>
          <w:rFonts w:hint="default"/>
          <w:sz w:val="24"/>
          <w:szCs w:val="24"/>
          <w:lang w:val="ru-RU" w:eastAsia="en-US"/>
        </w:rPr>
        <w:br w:type="textWrapping"/>
      </w:r>
      <w:r>
        <w:rPr>
          <w:rFonts w:hint="default"/>
          <w:sz w:val="24"/>
          <w:szCs w:val="24"/>
          <w:lang w:val="ru-RU" w:eastAsia="en-US"/>
        </w:rPr>
        <w:t>Les récepteurs ne réagissent qu’à une gamme extrêmement étroite de signaux :</w:t>
      </w:r>
      <w:r>
        <w:rPr>
          <w:rFonts w:hint="default"/>
          <w:sz w:val="24"/>
          <w:szCs w:val="24"/>
          <w:lang w:val="ru-RU" w:eastAsia="en-US"/>
        </w:rPr>
        <w:br w:type="textWrapping"/>
      </w:r>
      <w:r>
        <w:rPr>
          <w:rFonts w:hint="default"/>
          <w:sz w:val="24"/>
          <w:szCs w:val="24"/>
          <w:lang w:val="ru-RU" w:eastAsia="en-US"/>
        </w:rPr>
        <w:t>rétine → 380–740 nm,</w:t>
      </w:r>
      <w:r>
        <w:rPr>
          <w:rFonts w:hint="default"/>
          <w:sz w:val="24"/>
          <w:szCs w:val="24"/>
          <w:lang w:val="ru-RU" w:eastAsia="en-US"/>
        </w:rPr>
        <w:br w:type="textWrapping"/>
      </w:r>
      <w:r>
        <w:rPr>
          <w:rFonts w:hint="default"/>
          <w:sz w:val="24"/>
          <w:szCs w:val="24"/>
          <w:lang w:val="ru-RU" w:eastAsia="en-US"/>
        </w:rPr>
        <w:t>oreilles → 20–20 000 Hz,</w:t>
      </w:r>
      <w:r>
        <w:rPr>
          <w:rFonts w:hint="default"/>
          <w:sz w:val="24"/>
          <w:szCs w:val="24"/>
          <w:lang w:val="ru-RU" w:eastAsia="en-US"/>
        </w:rPr>
        <w:br w:type="textWrapping"/>
      </w:r>
      <w:r>
        <w:rPr>
          <w:rFonts w:hint="default"/>
          <w:sz w:val="24"/>
          <w:szCs w:val="24"/>
          <w:lang w:val="ru-RU" w:eastAsia="en-US"/>
        </w:rPr>
        <w:t>peau → pression, température, douleur,</w:t>
      </w:r>
      <w:r>
        <w:rPr>
          <w:rFonts w:hint="default"/>
          <w:sz w:val="24"/>
          <w:szCs w:val="24"/>
          <w:lang w:val="ru-RU" w:eastAsia="en-US"/>
        </w:rPr>
        <w:br w:type="textWrapping"/>
      </w:r>
      <w:r>
        <w:rPr>
          <w:rFonts w:hint="default"/>
          <w:sz w:val="24"/>
          <w:szCs w:val="24"/>
          <w:lang w:val="ru-RU" w:eastAsia="en-US"/>
        </w:rPr>
        <w:t>nez → certaines molécules volatiles,</w:t>
      </w:r>
      <w:r>
        <w:rPr>
          <w:rFonts w:hint="default"/>
          <w:sz w:val="24"/>
          <w:szCs w:val="24"/>
          <w:lang w:val="ru-RU" w:eastAsia="en-US"/>
        </w:rPr>
        <w:br w:type="textWrapping"/>
      </w:r>
      <w:r>
        <w:rPr>
          <w:rFonts w:hint="default"/>
          <w:sz w:val="24"/>
          <w:szCs w:val="24"/>
          <w:lang w:val="ru-RU" w:eastAsia="en-US"/>
        </w:rPr>
        <w:t>langue → 5 saveurs.</w:t>
      </w:r>
      <w:r>
        <w:rPr>
          <w:rFonts w:hint="default"/>
          <w:sz w:val="24"/>
          <w:szCs w:val="24"/>
          <w:lang w:val="ru-RU" w:eastAsia="en-US"/>
        </w:rPr>
        <w:br w:type="textWrapping"/>
      </w:r>
      <w:r>
        <w:rPr>
          <w:rFonts w:hint="default"/>
          <w:sz w:val="24"/>
          <w:szCs w:val="24"/>
          <w:lang w:val="ru-RU" w:eastAsia="en-US"/>
        </w:rPr>
        <w:t>Assimilé : ≈ 0,0000001 % (10⁻⁹ du monde réel).</w:t>
      </w:r>
    </w:p>
    <w:p w14:paraId="207888B9">
      <w:pPr>
        <w:ind w:firstLine="567"/>
        <w:jc w:val="both"/>
        <w:rPr>
          <w:rFonts w:hint="default"/>
          <w:sz w:val="24"/>
          <w:szCs w:val="24"/>
          <w:lang w:val="ru-RU" w:eastAsia="en-US"/>
        </w:rPr>
      </w:pPr>
      <w:r>
        <w:rPr>
          <w:rFonts w:hint="default"/>
          <w:sz w:val="24"/>
          <w:szCs w:val="24"/>
          <w:lang w:val="ru-RU" w:eastAsia="en-US"/>
        </w:rPr>
        <w:t>NIVEAU 3 — NERFS SENSORIELS (pré-filtrage cérébral)</w:t>
      </w:r>
      <w:r>
        <w:rPr>
          <w:rFonts w:hint="default"/>
          <w:sz w:val="24"/>
          <w:szCs w:val="24"/>
          <w:lang w:val="ru-RU" w:eastAsia="en-US"/>
        </w:rPr>
        <w:br w:type="textWrapping"/>
      </w:r>
      <w:r>
        <w:rPr>
          <w:rFonts w:hint="default"/>
          <w:sz w:val="24"/>
          <w:szCs w:val="24"/>
          <w:lang w:val="ru-RU" w:eastAsia="en-US"/>
        </w:rPr>
        <w:t>Vers le cerveau arrivent :</w:t>
      </w:r>
      <w:r>
        <w:rPr>
          <w:rFonts w:hint="default"/>
          <w:sz w:val="24"/>
          <w:szCs w:val="24"/>
          <w:lang w:val="ru-RU" w:eastAsia="en-US"/>
        </w:rPr>
        <w:br w:type="textWrapping"/>
      </w:r>
      <w:r>
        <w:rPr>
          <w:rFonts w:hint="default"/>
          <w:sz w:val="24"/>
          <w:szCs w:val="24"/>
          <w:lang w:val="ru-RU" w:eastAsia="en-US"/>
        </w:rPr>
        <w:t>vision → ~10⁶ bits/s,</w:t>
      </w:r>
      <w:r>
        <w:rPr>
          <w:rFonts w:hint="default"/>
          <w:sz w:val="24"/>
          <w:szCs w:val="24"/>
          <w:lang w:val="ru-RU" w:eastAsia="en-US"/>
        </w:rPr>
        <w:br w:type="textWrapping"/>
      </w:r>
      <w:r>
        <w:rPr>
          <w:rFonts w:hint="default"/>
          <w:sz w:val="24"/>
          <w:szCs w:val="24"/>
          <w:lang w:val="ru-RU" w:eastAsia="en-US"/>
        </w:rPr>
        <w:t>audition → ~10⁵ bits/s,</w:t>
      </w:r>
      <w:r>
        <w:rPr>
          <w:rFonts w:hint="default"/>
          <w:sz w:val="24"/>
          <w:szCs w:val="24"/>
          <w:lang w:val="ru-RU" w:eastAsia="en-US"/>
        </w:rPr>
        <w:br w:type="textWrapping"/>
      </w:r>
      <w:r>
        <w:rPr>
          <w:rFonts w:hint="default"/>
          <w:sz w:val="24"/>
          <w:szCs w:val="24"/>
          <w:lang w:val="ru-RU" w:eastAsia="en-US"/>
        </w:rPr>
        <w:t>somatique → ~10⁵ bits/s,</w:t>
      </w:r>
      <w:r>
        <w:rPr>
          <w:rFonts w:hint="default"/>
          <w:sz w:val="24"/>
          <w:szCs w:val="24"/>
          <w:lang w:val="ru-RU" w:eastAsia="en-US"/>
        </w:rPr>
        <w:br w:type="textWrapping"/>
      </w:r>
      <w:r>
        <w:rPr>
          <w:rFonts w:hint="default"/>
          <w:sz w:val="24"/>
          <w:szCs w:val="24"/>
          <w:lang w:val="ru-RU" w:eastAsia="en-US"/>
        </w:rPr>
        <w:t>total → ~11 millions de bits/s.</w:t>
      </w:r>
      <w:r>
        <w:rPr>
          <w:rFonts w:hint="default"/>
          <w:sz w:val="24"/>
          <w:szCs w:val="24"/>
          <w:lang w:val="ru-RU" w:eastAsia="en-US"/>
        </w:rPr>
        <w:br w:type="textWrapping"/>
      </w:r>
      <w:r>
        <w:rPr>
          <w:rFonts w:hint="default"/>
          <w:sz w:val="24"/>
          <w:szCs w:val="24"/>
          <w:lang w:val="ru-RU" w:eastAsia="en-US"/>
        </w:rPr>
        <w:t>Le cerveau élimine :</w:t>
      </w:r>
      <w:r>
        <w:rPr>
          <w:rFonts w:hint="default"/>
          <w:sz w:val="24"/>
          <w:szCs w:val="24"/>
          <w:lang w:val="ru-RU" w:eastAsia="en-US"/>
        </w:rPr>
        <w:br w:type="textWrapping"/>
      </w:r>
      <w:r>
        <w:rPr>
          <w:rFonts w:hint="default"/>
          <w:sz w:val="24"/>
          <w:szCs w:val="24"/>
          <w:lang w:val="ru-RU" w:eastAsia="en-US"/>
        </w:rPr>
        <w:t>99 % des répétitions,</w:t>
      </w:r>
      <w:r>
        <w:rPr>
          <w:rFonts w:hint="default"/>
          <w:sz w:val="24"/>
          <w:szCs w:val="24"/>
          <w:lang w:val="ru-RU" w:eastAsia="en-US"/>
        </w:rPr>
        <w:br w:type="textWrapping"/>
      </w:r>
      <w:r>
        <w:rPr>
          <w:rFonts w:hint="default"/>
          <w:sz w:val="24"/>
          <w:szCs w:val="24"/>
          <w:lang w:val="ru-RU" w:eastAsia="en-US"/>
        </w:rPr>
        <w:t>99 % des bruits,</w:t>
      </w:r>
      <w:r>
        <w:rPr>
          <w:rFonts w:hint="default"/>
          <w:sz w:val="24"/>
          <w:szCs w:val="24"/>
          <w:lang w:val="ru-RU" w:eastAsia="en-US"/>
        </w:rPr>
        <w:br w:type="textWrapping"/>
      </w:r>
      <w:r>
        <w:rPr>
          <w:rFonts w:hint="default"/>
          <w:sz w:val="24"/>
          <w:szCs w:val="24"/>
          <w:lang w:val="ru-RU" w:eastAsia="en-US"/>
        </w:rPr>
        <w:t>tout ce qui ne comporte ni menace ni utilité,</w:t>
      </w:r>
      <w:r>
        <w:rPr>
          <w:rFonts w:hint="default"/>
          <w:sz w:val="24"/>
          <w:szCs w:val="24"/>
          <w:lang w:val="ru-RU" w:eastAsia="en-US"/>
        </w:rPr>
        <w:br w:type="textWrapping"/>
      </w:r>
      <w:r>
        <w:rPr>
          <w:rFonts w:hint="default"/>
          <w:sz w:val="24"/>
          <w:szCs w:val="24"/>
          <w:lang w:val="ru-RU" w:eastAsia="en-US"/>
        </w:rPr>
        <w:t>tout ce qui ne correspond pas aux attentes actuelles.</w:t>
      </w:r>
      <w:r>
        <w:rPr>
          <w:rFonts w:hint="default"/>
          <w:sz w:val="24"/>
          <w:szCs w:val="24"/>
          <w:lang w:val="ru-RU" w:eastAsia="en-US"/>
        </w:rPr>
        <w:br w:type="textWrapping"/>
      </w:r>
      <w:r>
        <w:rPr>
          <w:rFonts w:hint="default"/>
          <w:sz w:val="24"/>
          <w:szCs w:val="24"/>
          <w:lang w:val="ru-RU" w:eastAsia="en-US"/>
        </w:rPr>
        <w:t>Moins de 0,001 % de l’entrée parvient à la conscience (40–60 bits/s).</w:t>
      </w:r>
    </w:p>
    <w:p w14:paraId="50F4681E">
      <w:pPr>
        <w:ind w:firstLine="567"/>
        <w:jc w:val="both"/>
        <w:rPr>
          <w:rFonts w:hint="default"/>
          <w:sz w:val="24"/>
          <w:szCs w:val="24"/>
          <w:lang w:val="ru-RU" w:eastAsia="en-US"/>
        </w:rPr>
      </w:pPr>
      <w:r>
        <w:rPr>
          <w:rFonts w:hint="default"/>
          <w:sz w:val="24"/>
          <w:szCs w:val="24"/>
          <w:lang w:val="ru-RU" w:eastAsia="en-US"/>
        </w:rPr>
        <w:t>NIVEAU 4 — PERCEPTION CONSCIENTE</w:t>
      </w:r>
      <w:r>
        <w:rPr>
          <w:rFonts w:hint="default"/>
          <w:sz w:val="24"/>
          <w:szCs w:val="24"/>
          <w:lang w:val="ru-RU" w:eastAsia="en-US"/>
        </w:rPr>
        <w:br w:type="textWrapping"/>
      </w:r>
      <w:r>
        <w:rPr>
          <w:rFonts w:hint="default"/>
          <w:sz w:val="24"/>
          <w:szCs w:val="24"/>
          <w:lang w:val="ru-RU" w:eastAsia="en-US"/>
        </w:rPr>
        <w:t>La conscience peut maintenir simultanément :</w:t>
      </w:r>
      <w:r>
        <w:rPr>
          <w:rFonts w:hint="default"/>
          <w:sz w:val="24"/>
          <w:szCs w:val="24"/>
          <w:lang w:val="ru-RU" w:eastAsia="en-US"/>
        </w:rPr>
        <w:br w:type="textWrapping"/>
      </w:r>
      <w:r>
        <w:rPr>
          <w:rFonts w:hint="default"/>
          <w:sz w:val="24"/>
          <w:szCs w:val="24"/>
          <w:lang w:val="ru-RU" w:eastAsia="en-US"/>
        </w:rPr>
        <w:t>7 ± 2 unités d’information (règle classique de Miller),</w:t>
      </w:r>
      <w:r>
        <w:rPr>
          <w:rFonts w:hint="default"/>
          <w:sz w:val="24"/>
          <w:szCs w:val="24"/>
          <w:lang w:val="ru-RU" w:eastAsia="en-US"/>
        </w:rPr>
        <w:br w:type="textWrapping"/>
      </w:r>
      <w:r>
        <w:rPr>
          <w:rFonts w:hint="default"/>
          <w:sz w:val="24"/>
          <w:szCs w:val="24"/>
          <w:lang w:val="ru-RU" w:eastAsia="en-US"/>
        </w:rPr>
        <w:t>vitesse de traitement → 40–60 bits/s,</w:t>
      </w:r>
      <w:r>
        <w:rPr>
          <w:rFonts w:hint="default"/>
          <w:sz w:val="24"/>
          <w:szCs w:val="24"/>
          <w:lang w:val="ru-RU" w:eastAsia="en-US"/>
        </w:rPr>
        <w:br w:type="textWrapping"/>
      </w:r>
      <w:r>
        <w:rPr>
          <w:rFonts w:hint="default"/>
          <w:sz w:val="24"/>
          <w:szCs w:val="24"/>
          <w:lang w:val="ru-RU" w:eastAsia="en-US"/>
        </w:rPr>
        <w:t>focus → 1 objet → 3–5 secondes,</w:t>
      </w:r>
      <w:r>
        <w:rPr>
          <w:rFonts w:hint="default"/>
          <w:sz w:val="24"/>
          <w:szCs w:val="24"/>
          <w:lang w:val="ru-RU" w:eastAsia="en-US"/>
        </w:rPr>
        <w:br w:type="textWrapping"/>
      </w:r>
      <w:r>
        <w:rPr>
          <w:rFonts w:hint="default"/>
          <w:sz w:val="24"/>
          <w:szCs w:val="24"/>
          <w:lang w:val="ru-RU" w:eastAsia="en-US"/>
        </w:rPr>
        <w:t>presque tout est évincé en 1–2 secondes.</w:t>
      </w:r>
      <w:r>
        <w:rPr>
          <w:rFonts w:hint="default"/>
          <w:sz w:val="24"/>
          <w:szCs w:val="24"/>
          <w:lang w:val="ru-RU" w:eastAsia="en-US"/>
        </w:rPr>
        <w:br w:type="textWrapping"/>
      </w:r>
      <w:r>
        <w:rPr>
          <w:rFonts w:hint="default"/>
          <w:sz w:val="24"/>
          <w:szCs w:val="24"/>
          <w:lang w:val="ru-RU" w:eastAsia="en-US"/>
        </w:rPr>
        <w:t>Assimilé : ≈ 0,0005 % de l’entrée cérébrale,</w:t>
      </w:r>
      <w:r>
        <w:rPr>
          <w:rFonts w:hint="default"/>
          <w:sz w:val="24"/>
          <w:szCs w:val="24"/>
          <w:lang w:val="ru-RU" w:eastAsia="en-US"/>
        </w:rPr>
        <w:br w:type="textWrapping"/>
      </w:r>
      <w:r>
        <w:rPr>
          <w:rFonts w:hint="default"/>
          <w:sz w:val="24"/>
          <w:szCs w:val="24"/>
          <w:lang w:val="ru-RU" w:eastAsia="en-US"/>
        </w:rPr>
        <w:t>≈ 5×10⁻⁴ % (un deux-cent-millième).</w:t>
      </w:r>
    </w:p>
    <w:p w14:paraId="7B408CDB">
      <w:pPr>
        <w:ind w:firstLine="567"/>
        <w:jc w:val="both"/>
        <w:rPr>
          <w:rFonts w:hint="default"/>
          <w:sz w:val="24"/>
          <w:szCs w:val="24"/>
          <w:lang w:val="ru-RU" w:eastAsia="en-US"/>
        </w:rPr>
      </w:pPr>
      <w:r>
        <w:rPr>
          <w:rFonts w:hint="default"/>
          <w:sz w:val="24"/>
          <w:szCs w:val="24"/>
          <w:lang w:val="ru-RU" w:eastAsia="en-US"/>
        </w:rPr>
        <w:t>NIVEAU 5 — MÉMOIRE</w:t>
      </w:r>
    </w:p>
    <w:p w14:paraId="6B3A97FE">
      <w:pPr>
        <w:ind w:firstLine="567"/>
        <w:jc w:val="both"/>
        <w:rPr>
          <w:rFonts w:hint="default"/>
          <w:sz w:val="24"/>
          <w:szCs w:val="24"/>
          <w:lang w:val="ru-RU" w:eastAsia="en-US"/>
        </w:rPr>
      </w:pPr>
      <w:r>
        <w:rPr>
          <w:rFonts w:hint="default"/>
          <w:sz w:val="24"/>
          <w:szCs w:val="24"/>
          <w:lang w:val="ru-RU" w:eastAsia="en-US"/>
        </w:rPr>
        <w:t>De ce qui a été perçu consciemment :</w:t>
      </w:r>
      <w:r>
        <w:rPr>
          <w:rFonts w:hint="default"/>
          <w:sz w:val="24"/>
          <w:szCs w:val="24"/>
          <w:lang w:val="ru-RU" w:eastAsia="en-US"/>
        </w:rPr>
        <w:br w:type="textWrapping"/>
      </w:r>
      <w:r>
        <w:rPr>
          <w:rFonts w:hint="default"/>
          <w:sz w:val="24"/>
          <w:szCs w:val="24"/>
          <w:lang w:val="ru-RU" w:eastAsia="en-US"/>
        </w:rPr>
        <w:t>après une heure → il reste ~50 %,</w:t>
      </w:r>
      <w:r>
        <w:rPr>
          <w:rFonts w:hint="default"/>
          <w:sz w:val="24"/>
          <w:szCs w:val="24"/>
          <w:lang w:val="ru-RU" w:eastAsia="en-US"/>
        </w:rPr>
        <w:br w:type="textWrapping"/>
      </w:r>
      <w:r>
        <w:rPr>
          <w:rFonts w:hint="default"/>
          <w:sz w:val="24"/>
          <w:szCs w:val="24"/>
          <w:lang w:val="ru-RU" w:eastAsia="en-US"/>
        </w:rPr>
        <w:t>après un jour → ~30 %,</w:t>
      </w:r>
      <w:r>
        <w:rPr>
          <w:rFonts w:hint="default"/>
          <w:sz w:val="24"/>
          <w:szCs w:val="24"/>
          <w:lang w:val="ru-RU" w:eastAsia="en-US"/>
        </w:rPr>
        <w:br w:type="textWrapping"/>
      </w:r>
      <w:r>
        <w:rPr>
          <w:rFonts w:hint="default"/>
          <w:sz w:val="24"/>
          <w:szCs w:val="24"/>
          <w:lang w:val="ru-RU" w:eastAsia="en-US"/>
        </w:rPr>
        <w:t>après un mois → ~10 %,</w:t>
      </w:r>
      <w:r>
        <w:rPr>
          <w:rFonts w:hint="default"/>
          <w:sz w:val="24"/>
          <w:szCs w:val="24"/>
          <w:lang w:val="ru-RU" w:eastAsia="en-US"/>
        </w:rPr>
        <w:br w:type="textWrapping"/>
      </w:r>
      <w:r>
        <w:rPr>
          <w:rFonts w:hint="default"/>
          <w:sz w:val="24"/>
          <w:szCs w:val="24"/>
          <w:lang w:val="ru-RU" w:eastAsia="en-US"/>
        </w:rPr>
        <w:t>après un an → 1–5 % (si l’information était significative).</w:t>
      </w:r>
    </w:p>
    <w:p w14:paraId="714A853F">
      <w:pPr>
        <w:ind w:firstLine="567"/>
        <w:jc w:val="both"/>
        <w:rPr>
          <w:rFonts w:hint="default"/>
          <w:sz w:val="24"/>
          <w:szCs w:val="24"/>
          <w:lang w:val="ru-RU" w:eastAsia="en-US"/>
        </w:rPr>
      </w:pPr>
      <w:r>
        <w:rPr>
          <w:rFonts w:hint="default"/>
          <w:sz w:val="24"/>
          <w:szCs w:val="24"/>
          <w:lang w:val="ru-RU" w:eastAsia="en-US"/>
        </w:rPr>
        <w:t>S’il n’y a pas eu de marquage émotionnel, il en reste encore moins.</w:t>
      </w:r>
    </w:p>
    <w:p w14:paraId="153E7DF5">
      <w:pPr>
        <w:ind w:firstLine="567"/>
        <w:jc w:val="both"/>
        <w:rPr>
          <w:rFonts w:hint="default"/>
          <w:sz w:val="24"/>
          <w:szCs w:val="24"/>
          <w:lang w:val="ru-RU" w:eastAsia="en-US"/>
        </w:rPr>
      </w:pPr>
      <w:r>
        <w:rPr>
          <w:rFonts w:hint="default"/>
          <w:sz w:val="24"/>
          <w:szCs w:val="24"/>
          <w:lang w:val="ru-RU" w:eastAsia="en-US"/>
        </w:rPr>
        <w:t>Assimilation à long terme : ~1 % de l’expérience consciente ≈ 10⁻².</w:t>
      </w:r>
    </w:p>
    <w:p w14:paraId="1ECEB978">
      <w:pPr>
        <w:ind w:firstLine="567"/>
        <w:jc w:val="both"/>
        <w:rPr>
          <w:rFonts w:hint="default"/>
          <w:sz w:val="24"/>
          <w:szCs w:val="24"/>
          <w:lang w:val="ru-RU" w:eastAsia="en-US"/>
        </w:rPr>
      </w:pPr>
      <w:r>
        <w:rPr>
          <w:rFonts w:hint="default"/>
          <w:sz w:val="24"/>
          <w:szCs w:val="24"/>
          <w:lang w:val="ru-RU" w:eastAsia="en-US"/>
        </w:rPr>
        <w:t>NIVEAU 6 — APPLICATION (action)</w:t>
      </w:r>
    </w:p>
    <w:p w14:paraId="3BF71A95">
      <w:pPr>
        <w:ind w:firstLine="567"/>
        <w:jc w:val="both"/>
        <w:rPr>
          <w:rFonts w:hint="default"/>
          <w:sz w:val="24"/>
          <w:szCs w:val="24"/>
          <w:lang w:val="ru-RU" w:eastAsia="en-US"/>
        </w:rPr>
      </w:pPr>
      <w:r>
        <w:rPr>
          <w:rFonts w:hint="default"/>
          <w:sz w:val="24"/>
          <w:szCs w:val="24"/>
          <w:lang w:val="ru-RU" w:eastAsia="en-US"/>
        </w:rPr>
        <w:t>De ce que la mémoire a conservé :</w:t>
      </w:r>
      <w:r>
        <w:rPr>
          <w:rFonts w:hint="default"/>
          <w:sz w:val="24"/>
          <w:szCs w:val="24"/>
          <w:lang w:val="ru-RU" w:eastAsia="en-US"/>
        </w:rPr>
        <w:br w:type="textWrapping"/>
      </w:r>
      <w:r>
        <w:rPr>
          <w:rFonts w:hint="default"/>
          <w:sz w:val="24"/>
          <w:szCs w:val="24"/>
          <w:lang w:val="ru-RU" w:eastAsia="en-US"/>
        </w:rPr>
        <w:t>réellement appliqué → 1–2 %,</w:t>
      </w:r>
      <w:r>
        <w:rPr>
          <w:rFonts w:hint="default"/>
          <w:sz w:val="24"/>
          <w:szCs w:val="24"/>
          <w:lang w:val="ru-RU" w:eastAsia="en-US"/>
        </w:rPr>
        <w:br w:type="textWrapping"/>
      </w:r>
      <w:r>
        <w:rPr>
          <w:rFonts w:hint="default"/>
          <w:sz w:val="24"/>
          <w:szCs w:val="24"/>
          <w:lang w:val="ru-RU" w:eastAsia="en-US"/>
        </w:rPr>
        <w:t>transformé en compétence → &lt;1 %,</w:t>
      </w:r>
      <w:r>
        <w:rPr>
          <w:rFonts w:hint="default"/>
          <w:sz w:val="24"/>
          <w:szCs w:val="24"/>
          <w:lang w:val="ru-RU" w:eastAsia="en-US"/>
        </w:rPr>
        <w:br w:type="textWrapping"/>
      </w:r>
      <w:r>
        <w:rPr>
          <w:rFonts w:hint="default"/>
          <w:sz w:val="24"/>
          <w:szCs w:val="24"/>
          <w:lang w:val="ru-RU" w:eastAsia="en-US"/>
        </w:rPr>
        <w:t>modifiant effectivement le comportement → &lt;0,1 %.</w:t>
      </w:r>
    </w:p>
    <w:p w14:paraId="7FCC9D98">
      <w:pPr>
        <w:ind w:firstLine="567"/>
        <w:jc w:val="both"/>
        <w:rPr>
          <w:rFonts w:hint="default"/>
          <w:sz w:val="24"/>
          <w:szCs w:val="24"/>
          <w:lang w:val="ru-RU" w:eastAsia="en-US"/>
        </w:rPr>
      </w:pPr>
      <w:r>
        <w:rPr>
          <w:rFonts w:hint="default"/>
          <w:sz w:val="24"/>
          <w:szCs w:val="24"/>
          <w:lang w:val="ru-RU" w:eastAsia="en-US"/>
        </w:rPr>
        <w:t>Ainsi :</w:t>
      </w:r>
    </w:p>
    <w:p w14:paraId="0704DBAF">
      <w:pPr>
        <w:ind w:firstLine="567"/>
        <w:jc w:val="both"/>
        <w:rPr>
          <w:rFonts w:hint="default"/>
          <w:sz w:val="24"/>
          <w:szCs w:val="24"/>
          <w:lang w:val="ru-RU" w:eastAsia="en-US"/>
        </w:rPr>
      </w:pPr>
      <w:r>
        <w:rPr>
          <w:rFonts w:hint="default"/>
          <w:sz w:val="24"/>
          <w:szCs w:val="24"/>
          <w:lang w:val="ru-RU" w:eastAsia="en-US"/>
        </w:rPr>
        <w:t>action finale ≈ 10⁻¹⁷ de l’information initiale de la réalité.</w:t>
      </w:r>
    </w:p>
    <w:p w14:paraId="34089384">
      <w:pPr>
        <w:ind w:firstLine="567"/>
        <w:jc w:val="both"/>
        <w:rPr>
          <w:rFonts w:hint="default"/>
          <w:sz w:val="24"/>
          <w:szCs w:val="24"/>
          <w:lang w:val="ru-RU" w:eastAsia="en-US"/>
        </w:rPr>
      </w:pPr>
    </w:p>
    <w:p w14:paraId="533407CD">
      <w:pPr>
        <w:ind w:firstLine="567"/>
        <w:jc w:val="both"/>
        <w:rPr>
          <w:rFonts w:hint="default"/>
          <w:sz w:val="24"/>
          <w:szCs w:val="24"/>
          <w:lang w:val="ru-RU" w:eastAsia="en-US"/>
        </w:rPr>
      </w:pPr>
    </w:p>
    <w:p w14:paraId="53A1409D">
      <w:pPr>
        <w:ind w:firstLine="567"/>
        <w:jc w:val="both"/>
        <w:rPr>
          <w:rFonts w:hint="default"/>
          <w:sz w:val="24"/>
          <w:szCs w:val="24"/>
          <w:lang w:val="ru-RU" w:eastAsia="en-US"/>
        </w:rPr>
      </w:pPr>
    </w:p>
    <w:p w14:paraId="453FBE4B">
      <w:pPr>
        <w:ind w:firstLine="567"/>
        <w:jc w:val="both"/>
        <w:rPr>
          <w:rFonts w:hint="default"/>
          <w:sz w:val="24"/>
          <w:szCs w:val="24"/>
          <w:lang w:val="ru-RU" w:eastAsia="en-US"/>
        </w:rPr>
      </w:pPr>
    </w:p>
    <w:p w14:paraId="2DB76658">
      <w:pPr>
        <w:ind w:firstLine="567"/>
        <w:jc w:val="both"/>
        <w:rPr>
          <w:rFonts w:hint="default"/>
          <w:sz w:val="24"/>
          <w:szCs w:val="24"/>
          <w:lang w:val="ru-RU" w:eastAsia="en-US"/>
        </w:rPr>
      </w:pPr>
    </w:p>
    <w:p w14:paraId="75C4F838">
      <w:pPr>
        <w:ind w:firstLine="567"/>
        <w:jc w:val="both"/>
        <w:rPr>
          <w:rFonts w:hint="default"/>
          <w:sz w:val="24"/>
          <w:szCs w:val="24"/>
          <w:lang w:val="ru-RU" w:eastAsia="en-US"/>
        </w:rPr>
      </w:pPr>
    </w:p>
    <w:p w14:paraId="735E49A3">
      <w:pPr>
        <w:ind w:firstLine="567"/>
        <w:jc w:val="both"/>
        <w:rPr>
          <w:rFonts w:hint="default"/>
          <w:sz w:val="24"/>
          <w:szCs w:val="24"/>
          <w:lang w:val="ru-RU" w:eastAsia="en-US"/>
        </w:rPr>
      </w:pPr>
    </w:p>
    <w:p w14:paraId="14A11FCE">
      <w:pPr>
        <w:ind w:firstLine="567"/>
        <w:jc w:val="both"/>
        <w:rPr>
          <w:rFonts w:hint="default"/>
          <w:sz w:val="24"/>
          <w:szCs w:val="24"/>
          <w:lang w:val="ru-RU" w:eastAsia="en-US"/>
        </w:rPr>
      </w:pPr>
    </w:p>
    <w:p w14:paraId="397E8AC9">
      <w:pPr>
        <w:rPr>
          <w:rFonts w:hint="default"/>
          <w:sz w:val="24"/>
          <w:szCs w:val="24"/>
          <w:lang w:val="ru-RU" w:eastAsia="en-US"/>
        </w:rPr>
      </w:pPr>
      <w:r>
        <w:rPr>
          <w:rFonts w:hint="default"/>
          <w:sz w:val="24"/>
          <w:szCs w:val="24"/>
          <w:lang w:val="ru-RU" w:eastAsia="en-US"/>
        </w:rPr>
        <w:br w:type="page"/>
      </w:r>
    </w:p>
    <w:p w14:paraId="6C138CAD">
      <w:pPr>
        <w:ind w:firstLine="567"/>
        <w:jc w:val="both"/>
        <w:rPr>
          <w:rFonts w:hint="default"/>
          <w:sz w:val="24"/>
          <w:szCs w:val="24"/>
          <w:lang w:val="ru-RU" w:eastAsia="en-US"/>
        </w:rPr>
      </w:pPr>
      <w:r>
        <w:rPr>
          <w:rFonts w:hint="default"/>
          <w:sz w:val="24"/>
          <w:szCs w:val="24"/>
          <w:lang w:val="ru-RU" w:eastAsia="en-US"/>
        </w:rPr>
        <w:t>RÉSUMÉ EN UNE LIGNE</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81"/>
        <w:gridCol w:w="1963"/>
        <w:gridCol w:w="2310"/>
        <w:gridCol w:w="2042"/>
      </w:tblGrid>
      <w:tr w14:paraId="2C13BC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2074" w:type="dxa"/>
            <w:shd w:val="clear" w:color="auto" w:fill="auto"/>
            <w:vAlign w:val="center"/>
          </w:tcPr>
          <w:p w14:paraId="63DDCE28">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b/>
                <w:bCs/>
                <w:i w:val="0"/>
                <w:iCs w:val="0"/>
                <w:color w:val="000000"/>
                <w:kern w:val="0"/>
                <w:sz w:val="24"/>
                <w:szCs w:val="24"/>
                <w:u w:val="none"/>
                <w:lang w:val="en-US" w:eastAsia="zh-CN" w:bidi="ar"/>
              </w:rPr>
              <w:t>Niveau</w:t>
            </w:r>
          </w:p>
        </w:tc>
        <w:tc>
          <w:tcPr>
            <w:tcW w:w="1963" w:type="dxa"/>
            <w:shd w:val="clear" w:color="auto" w:fill="auto"/>
            <w:vAlign w:val="center"/>
          </w:tcPr>
          <w:p w14:paraId="2516B797">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b/>
                <w:bCs/>
                <w:i w:val="0"/>
                <w:iCs w:val="0"/>
                <w:color w:val="000000"/>
                <w:kern w:val="0"/>
                <w:sz w:val="24"/>
                <w:szCs w:val="24"/>
                <w:u w:val="none"/>
                <w:lang w:val="en-US" w:eastAsia="zh-CN" w:bidi="ar"/>
              </w:rPr>
              <w:t>Information</w:t>
            </w:r>
          </w:p>
        </w:tc>
        <w:tc>
          <w:tcPr>
            <w:tcW w:w="2324" w:type="dxa"/>
            <w:shd w:val="clear" w:color="auto" w:fill="auto"/>
            <w:vAlign w:val="center"/>
          </w:tcPr>
          <w:p w14:paraId="6BFFB30A">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b/>
                <w:bCs/>
                <w:i w:val="0"/>
                <w:iCs w:val="0"/>
                <w:color w:val="000000"/>
                <w:kern w:val="0"/>
                <w:sz w:val="24"/>
                <w:szCs w:val="24"/>
                <w:u w:val="none"/>
                <w:lang w:val="en-US" w:eastAsia="zh-CN" w:bidi="ar"/>
              </w:rPr>
              <w:t>Reste (%)</w:t>
            </w:r>
          </w:p>
        </w:tc>
        <w:tc>
          <w:tcPr>
            <w:tcW w:w="2035" w:type="dxa"/>
            <w:shd w:val="clear" w:color="auto" w:fill="auto"/>
            <w:vAlign w:val="center"/>
          </w:tcPr>
          <w:p w14:paraId="75C89F34">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b/>
                <w:bCs/>
                <w:i w:val="0"/>
                <w:iCs w:val="0"/>
                <w:color w:val="000000"/>
                <w:kern w:val="0"/>
                <w:sz w:val="24"/>
                <w:szCs w:val="24"/>
                <w:u w:val="none"/>
                <w:lang w:val="en-US" w:eastAsia="zh-CN" w:bidi="ar"/>
              </w:rPr>
              <w:t>Coefficient</w:t>
            </w:r>
          </w:p>
        </w:tc>
      </w:tr>
      <w:tr w14:paraId="7D5430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074" w:type="dxa"/>
            <w:shd w:val="clear" w:color="auto" w:fill="auto"/>
            <w:vAlign w:val="center"/>
          </w:tcPr>
          <w:p w14:paraId="281A4F96">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Réalité</w:t>
            </w:r>
          </w:p>
        </w:tc>
        <w:tc>
          <w:tcPr>
            <w:tcW w:w="1963" w:type="dxa"/>
            <w:shd w:val="clear" w:color="auto" w:fill="auto"/>
            <w:vAlign w:val="center"/>
          </w:tcPr>
          <w:p w14:paraId="2FD89940">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100%</w:t>
            </w:r>
          </w:p>
        </w:tc>
        <w:tc>
          <w:tcPr>
            <w:tcW w:w="2324" w:type="dxa"/>
            <w:shd w:val="clear" w:color="auto" w:fill="auto"/>
            <w:vAlign w:val="center"/>
          </w:tcPr>
          <w:p w14:paraId="37E91159">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w:t>
            </w:r>
          </w:p>
        </w:tc>
        <w:tc>
          <w:tcPr>
            <w:tcW w:w="2035" w:type="dxa"/>
            <w:shd w:val="clear" w:color="auto" w:fill="auto"/>
            <w:vAlign w:val="center"/>
          </w:tcPr>
          <w:p w14:paraId="0D3B8310">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w:t>
            </w:r>
          </w:p>
        </w:tc>
      </w:tr>
      <w:tr w14:paraId="4DBC3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074" w:type="dxa"/>
            <w:shd w:val="clear" w:color="auto" w:fill="auto"/>
            <w:vAlign w:val="center"/>
          </w:tcPr>
          <w:p w14:paraId="561CD836">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Récepteurs</w:t>
            </w:r>
          </w:p>
        </w:tc>
        <w:tc>
          <w:tcPr>
            <w:tcW w:w="1963" w:type="dxa"/>
            <w:shd w:val="clear" w:color="auto" w:fill="auto"/>
            <w:vAlign w:val="center"/>
          </w:tcPr>
          <w:p w14:paraId="12F5EE38">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10⁻¹²</w:t>
            </w:r>
          </w:p>
        </w:tc>
        <w:tc>
          <w:tcPr>
            <w:tcW w:w="2324" w:type="dxa"/>
            <w:shd w:val="clear" w:color="auto" w:fill="auto"/>
            <w:vAlign w:val="center"/>
          </w:tcPr>
          <w:p w14:paraId="6ABDE67E">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0.00%</w:t>
            </w:r>
          </w:p>
        </w:tc>
        <w:tc>
          <w:tcPr>
            <w:tcW w:w="2035" w:type="dxa"/>
            <w:shd w:val="clear" w:color="auto" w:fill="auto"/>
            <w:vAlign w:val="center"/>
          </w:tcPr>
          <w:p w14:paraId="0683557E">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×10⁻¹²</w:t>
            </w:r>
          </w:p>
        </w:tc>
      </w:tr>
      <w:tr w14:paraId="1A4415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074" w:type="dxa"/>
            <w:shd w:val="clear" w:color="auto" w:fill="auto"/>
            <w:vAlign w:val="center"/>
          </w:tcPr>
          <w:p w14:paraId="2AEEA930">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Cerveau (entrée sensorielle)</w:t>
            </w:r>
          </w:p>
        </w:tc>
        <w:tc>
          <w:tcPr>
            <w:tcW w:w="1963" w:type="dxa"/>
            <w:shd w:val="clear" w:color="auto" w:fill="auto"/>
            <w:vAlign w:val="center"/>
          </w:tcPr>
          <w:p w14:paraId="3754E493">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10⁻⁹</w:t>
            </w:r>
          </w:p>
        </w:tc>
        <w:tc>
          <w:tcPr>
            <w:tcW w:w="2324" w:type="dxa"/>
            <w:shd w:val="clear" w:color="auto" w:fill="auto"/>
            <w:vAlign w:val="center"/>
          </w:tcPr>
          <w:p w14:paraId="742C464D">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0.00%</w:t>
            </w:r>
          </w:p>
        </w:tc>
        <w:tc>
          <w:tcPr>
            <w:tcW w:w="2035" w:type="dxa"/>
            <w:shd w:val="clear" w:color="auto" w:fill="auto"/>
            <w:vAlign w:val="center"/>
          </w:tcPr>
          <w:p w14:paraId="26819A95">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×10⁻⁹</w:t>
            </w:r>
          </w:p>
        </w:tc>
      </w:tr>
      <w:tr w14:paraId="703DD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074" w:type="dxa"/>
            <w:shd w:val="clear" w:color="auto" w:fill="auto"/>
            <w:vAlign w:val="center"/>
          </w:tcPr>
          <w:p w14:paraId="7F9B9935">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Conscience</w:t>
            </w:r>
          </w:p>
        </w:tc>
        <w:tc>
          <w:tcPr>
            <w:tcW w:w="1963" w:type="dxa"/>
            <w:shd w:val="clear" w:color="auto" w:fill="auto"/>
            <w:vAlign w:val="center"/>
          </w:tcPr>
          <w:p w14:paraId="428ABC43">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10⁻¹²</w:t>
            </w:r>
          </w:p>
        </w:tc>
        <w:tc>
          <w:tcPr>
            <w:tcW w:w="2324" w:type="dxa"/>
            <w:shd w:val="clear" w:color="auto" w:fill="auto"/>
            <w:vAlign w:val="center"/>
          </w:tcPr>
          <w:p w14:paraId="7474CA55">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0.0000005% de l’entrée</w:t>
            </w:r>
          </w:p>
        </w:tc>
        <w:tc>
          <w:tcPr>
            <w:tcW w:w="2035" w:type="dxa"/>
            <w:shd w:val="clear" w:color="auto" w:fill="auto"/>
            <w:vAlign w:val="center"/>
          </w:tcPr>
          <w:p w14:paraId="51DE5278">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×10⁻⁵</w:t>
            </w:r>
          </w:p>
        </w:tc>
      </w:tr>
      <w:tr w14:paraId="001839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074" w:type="dxa"/>
            <w:shd w:val="clear" w:color="auto" w:fill="auto"/>
            <w:vAlign w:val="center"/>
          </w:tcPr>
          <w:p w14:paraId="303D7227">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Mémoire</w:t>
            </w:r>
          </w:p>
        </w:tc>
        <w:tc>
          <w:tcPr>
            <w:tcW w:w="1963" w:type="dxa"/>
            <w:shd w:val="clear" w:color="auto" w:fill="auto"/>
            <w:vAlign w:val="center"/>
          </w:tcPr>
          <w:p w14:paraId="7DAFCA13">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10⁻¹⁴</w:t>
            </w:r>
          </w:p>
        </w:tc>
        <w:tc>
          <w:tcPr>
            <w:tcW w:w="2324" w:type="dxa"/>
            <w:shd w:val="clear" w:color="auto" w:fill="auto"/>
            <w:vAlign w:val="center"/>
          </w:tcPr>
          <w:p w14:paraId="6D25D179">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1–5% de la conscience</w:t>
            </w:r>
          </w:p>
        </w:tc>
        <w:tc>
          <w:tcPr>
            <w:tcW w:w="2035" w:type="dxa"/>
            <w:shd w:val="clear" w:color="auto" w:fill="auto"/>
            <w:vAlign w:val="center"/>
          </w:tcPr>
          <w:p w14:paraId="4151ED8F">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×10⁻²</w:t>
            </w:r>
          </w:p>
        </w:tc>
      </w:tr>
      <w:tr w14:paraId="3561DC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074" w:type="dxa"/>
            <w:shd w:val="clear" w:color="auto" w:fill="auto"/>
            <w:vAlign w:val="center"/>
          </w:tcPr>
          <w:p w14:paraId="63FF5C43">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Action</w:t>
            </w:r>
          </w:p>
        </w:tc>
        <w:tc>
          <w:tcPr>
            <w:tcW w:w="1963" w:type="dxa"/>
            <w:shd w:val="clear" w:color="auto" w:fill="auto"/>
            <w:vAlign w:val="center"/>
          </w:tcPr>
          <w:p w14:paraId="191D7B0F">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10⁻¹⁷</w:t>
            </w:r>
          </w:p>
        </w:tc>
        <w:tc>
          <w:tcPr>
            <w:tcW w:w="2324" w:type="dxa"/>
            <w:shd w:val="clear" w:color="auto" w:fill="auto"/>
            <w:vAlign w:val="center"/>
          </w:tcPr>
          <w:p w14:paraId="64A7D9A8">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1–2% de la mémoire</w:t>
            </w:r>
          </w:p>
        </w:tc>
        <w:tc>
          <w:tcPr>
            <w:tcW w:w="2035" w:type="dxa"/>
            <w:shd w:val="clear" w:color="auto" w:fill="auto"/>
            <w:vAlign w:val="center"/>
          </w:tcPr>
          <w:p w14:paraId="55B1D4F7">
            <w:pPr>
              <w:keepNext w:val="0"/>
              <w:keepLines w:val="0"/>
              <w:widowControl/>
              <w:suppressLineNumbers w:val="0"/>
              <w:jc w:val="center"/>
              <w:textAlignment w:val="center"/>
              <w:rPr>
                <w:rFonts w:hint="default"/>
                <w:sz w:val="24"/>
                <w:szCs w:val="24"/>
                <w:lang w:val="ru-RU" w:eastAsia="en-US"/>
              </w:rPr>
            </w:pPr>
            <w:r>
              <w:rPr>
                <w:rFonts w:hint="default" w:ascii="Calibri" w:hAnsi="Calibri" w:eastAsia="SimSun" w:cs="Calibri"/>
                <w:i w:val="0"/>
                <w:iCs w:val="0"/>
                <w:color w:val="000000"/>
                <w:kern w:val="0"/>
                <w:sz w:val="24"/>
                <w:szCs w:val="24"/>
                <w:u w:val="none"/>
                <w:lang w:val="en-US" w:eastAsia="zh-CN" w:bidi="ar"/>
              </w:rPr>
              <w:t>×10⁻²</w:t>
            </w:r>
          </w:p>
        </w:tc>
      </w:tr>
    </w:tbl>
    <w:p w14:paraId="1633C283">
      <w:pPr>
        <w:ind w:firstLine="567"/>
        <w:jc w:val="both"/>
        <w:rPr>
          <w:rFonts w:hint="default"/>
          <w:sz w:val="24"/>
          <w:szCs w:val="24"/>
          <w:lang w:val="ru-RU" w:eastAsia="en-US"/>
        </w:rPr>
      </w:pPr>
    </w:p>
    <w:p w14:paraId="4CD771B6">
      <w:pPr>
        <w:ind w:firstLine="567"/>
        <w:jc w:val="both"/>
        <w:rPr>
          <w:rFonts w:hint="default"/>
          <w:sz w:val="24"/>
          <w:szCs w:val="24"/>
          <w:lang w:val="ru-RU" w:eastAsia="en-US"/>
        </w:rPr>
      </w:pPr>
      <w:r>
        <w:rPr>
          <w:rFonts w:hint="default"/>
          <w:sz w:val="24"/>
          <w:szCs w:val="24"/>
          <w:lang w:val="ru-RU" w:eastAsia="en-US"/>
        </w:rPr>
        <w:t>En définitive : l’homme agit en s’appuyant sur environ 10⁻¹⁷ de la réalité objective.</w:t>
      </w:r>
    </w:p>
    <w:p w14:paraId="7E603B2E">
      <w:pPr>
        <w:ind w:firstLine="567"/>
        <w:jc w:val="both"/>
        <w:rPr>
          <w:rFonts w:hint="default"/>
          <w:sz w:val="24"/>
          <w:szCs w:val="24"/>
          <w:lang w:val="ru-RU" w:eastAsia="en-US"/>
        </w:rPr>
      </w:pPr>
      <w:r>
        <w:rPr>
          <w:rFonts w:hint="default"/>
          <w:sz w:val="24"/>
          <w:szCs w:val="24"/>
          <w:lang w:val="ru-RU" w:eastAsia="en-US"/>
        </w:rPr>
        <w:t>Lorsque l’Église proclamait le dogme de la nature déchue de l’humanité, elle ne savait rien de tout cela.</w:t>
      </w:r>
    </w:p>
    <w:p w14:paraId="4EF39672">
      <w:pPr>
        <w:ind w:firstLine="567"/>
        <w:jc w:val="both"/>
        <w:rPr>
          <w:rFonts w:hint="default"/>
          <w:sz w:val="24"/>
          <w:szCs w:val="24"/>
          <w:lang w:val="ru-RU" w:eastAsia="en-US"/>
        </w:rPr>
      </w:pPr>
      <w:r>
        <w:rPr>
          <w:rFonts w:hint="default"/>
          <w:sz w:val="24"/>
          <w:szCs w:val="24"/>
          <w:lang w:val="ru-RU" w:eastAsia="en-US"/>
        </w:rPr>
        <w:t>Tout cela signifie que l’on peut considérer comme scientifiquement établi le fait que nous, êtres humains, ne réagissons pas à la réalité objective, mais au mythe que nous nous sommes nous-mêmes inventé. Volontairement, mais non consciemment. C’est pourquoi la foi chrétienne est une manière de découvrir ce qui se passe réellement autour de nous, en s’appuyant sur l’instruction que nous avons reçue du Fabricant. Cette instruction est généralement appelée la Bible — l’Ancien et le Nouveau Testament. Et le Fabricant est généralement appelé le Créateur.</w:t>
      </w:r>
    </w:p>
    <w:p w14:paraId="5C2D9179">
      <w:pPr>
        <w:ind w:firstLine="567"/>
        <w:jc w:val="both"/>
        <w:rPr>
          <w:rFonts w:hint="default"/>
          <w:sz w:val="24"/>
          <w:szCs w:val="24"/>
          <w:lang w:val="ru-RU" w:eastAsia="en-US"/>
        </w:rPr>
      </w:pPr>
      <w:r>
        <w:rPr>
          <w:rFonts w:hint="default"/>
          <w:sz w:val="24"/>
          <w:szCs w:val="24"/>
          <w:lang w:val="ru-RU" w:eastAsia="en-US"/>
        </w:rPr>
        <w:t>Nous vivons dans l’illusion de 10⁻¹⁷ de la réalité. Et le seul moyen de sortir de cet enfer est de faire entrer, dans cette portion de 10⁻¹⁷, Celui qui est la Réalité tout entière. Ainsi, « marcher devant Dieu » n’est pas un état d’extase. C’est un état de sobriété. Notre tâche et notre ambition : vivre dans le monde des 10⁻¹⁷, mais nous souvenir des 100 %.</w:t>
      </w:r>
    </w:p>
    <w:p w14:paraId="4F709C15">
      <w:pPr>
        <w:ind w:firstLine="567"/>
        <w:jc w:val="both"/>
        <w:rPr>
          <w:rFonts w:hint="default"/>
          <w:sz w:val="24"/>
          <w:szCs w:val="24"/>
          <w:lang w:val="ru-RU" w:eastAsia="en-US"/>
        </w:rPr>
      </w:pPr>
      <w:r>
        <w:rPr>
          <w:rFonts w:hint="default"/>
          <w:sz w:val="24"/>
          <w:szCs w:val="24"/>
          <w:lang w:val="ru-RU" w:eastAsia="en-US"/>
        </w:rPr>
        <w:t>La conclusion est simple et évidente : nous vivons dans un monde que nous avons nous-mêmes dessiné. Nous vivons dans le monde auquel nous croyons. Aucune réalité objective n’existe en tant que telle. La réalité est aussi objective que nous croyons en son « objectivité ». Si nous voulons néanmoins « atteindre » la réalité, nous devons comprendre comment nous composons notre « réalité objective » et la composer correctement, sans illusions. C’est précisément en cela que la Révélation nous aide. La tâche de la Révélation n’est pas que nous devenions plus humains, plus bons, plus civilisés, etc. La tâche de la Révélation est que nous puissions « utiliser la réalité » avec une efficacité maximale. En termes de neurosciences modernes : la conscience est un filtre, non une fenêtre. Nous ne contemplons pas le monde — nous le construisons. Alors construisons-le correctement !</w:t>
      </w:r>
    </w:p>
    <w:p w14:paraId="15C30C3F">
      <w:pPr>
        <w:ind w:firstLine="567"/>
        <w:jc w:val="both"/>
        <w:rPr>
          <w:rFonts w:hint="default"/>
          <w:sz w:val="24"/>
          <w:szCs w:val="24"/>
          <w:lang w:val="ru-RU" w:eastAsia="en-US"/>
        </w:rPr>
      </w:pPr>
      <w:r>
        <w:rPr>
          <w:rFonts w:hint="default"/>
          <w:sz w:val="24"/>
          <w:szCs w:val="24"/>
          <w:lang w:val="ru-RU" w:eastAsia="en-US"/>
        </w:rPr>
        <w:t>Le Royaume des Cieux est le royaume de la réalité. Mais de la réalité véritable, éternelle, non illusoire. La problématique de la religion de la Révélation n’est pas éthique ; elle est ontologique.</w:t>
      </w:r>
    </w:p>
    <w:p w14:paraId="40641F49">
      <w:pPr>
        <w:ind w:firstLine="567"/>
        <w:jc w:val="both"/>
        <w:rPr>
          <w:rFonts w:hint="default"/>
          <w:sz w:val="24"/>
          <w:szCs w:val="24"/>
          <w:lang w:val="ru-RU" w:eastAsia="en-US"/>
        </w:rPr>
      </w:pPr>
      <w:r>
        <w:rPr>
          <w:rFonts w:hint="default"/>
          <w:sz w:val="24"/>
          <w:szCs w:val="24"/>
          <w:lang w:val="ru-RU" w:eastAsia="en-US"/>
        </w:rPr>
        <w:t>Comment ne pas le voir ?! Comment peut-on tourner autour de cela pendant deux mille ans ?!</w:t>
      </w:r>
    </w:p>
    <w:p w14:paraId="4E984DF9">
      <w:pPr>
        <w:ind w:firstLine="567"/>
        <w:jc w:val="both"/>
        <w:rPr>
          <w:rFonts w:hint="default"/>
          <w:sz w:val="24"/>
          <w:szCs w:val="24"/>
          <w:lang w:val="ru-RU" w:eastAsia="en-US"/>
        </w:rPr>
      </w:pPr>
      <w:r>
        <w:rPr>
          <w:rFonts w:hint="default"/>
          <w:sz w:val="24"/>
          <w:szCs w:val="24"/>
          <w:lang w:val="ru-RU" w:eastAsia="en-US"/>
        </w:rPr>
        <w:t>Je pense que la principale difficulté, la principale tragédie du christianisme s’est produite dès la première génération. Lorsque les premiers chrétiens, les chrétiens juifs, furent massacrés, le christianisme perdit le lien avec la tradition juive et, curieusement, avec l’ontologie de la Révélation. Les Juifs n’avaient pas de logique au sens grec. Il n’était pas question de philosophie chez eux. Toutes ces belles constructions logiques et philosophiques furent apportées par les « chrétiens venus des païens ». Mais même les prophètes les plus géniaux « venus des païens » ne pouvaient comprendre la praticité de la foi.</w:t>
      </w:r>
    </w:p>
    <w:p w14:paraId="360429D9">
      <w:pPr>
        <w:ind w:firstLine="567"/>
        <w:jc w:val="both"/>
        <w:rPr>
          <w:rFonts w:hint="default"/>
          <w:sz w:val="24"/>
          <w:szCs w:val="24"/>
          <w:lang w:val="ru-RU" w:eastAsia="en-US"/>
        </w:rPr>
      </w:pPr>
      <w:r>
        <w:rPr>
          <w:rFonts w:hint="default"/>
          <w:sz w:val="24"/>
          <w:szCs w:val="24"/>
          <w:lang w:val="ru-RU" w:eastAsia="en-US"/>
        </w:rPr>
        <w:t>Il faut préciser, pour l’équité historique, que les chrétiens juifs n’ont pas été massacrés par des chrétiens. Ce qui a non seulement rompu la tradition, mais aussi créé un traumatisme aux conséquences si lourdes.</w:t>
      </w:r>
    </w:p>
    <w:p w14:paraId="79C83334">
      <w:pPr>
        <w:ind w:firstLine="567"/>
        <w:jc w:val="both"/>
        <w:rPr>
          <w:rFonts w:hint="default"/>
          <w:sz w:val="24"/>
          <w:szCs w:val="24"/>
          <w:lang w:val="ru-RU" w:eastAsia="en-US"/>
        </w:rPr>
      </w:pPr>
      <w:r>
        <w:rPr>
          <w:rFonts w:hint="default"/>
          <w:sz w:val="24"/>
          <w:szCs w:val="24"/>
          <w:lang w:val="ru-RU" w:eastAsia="en-US"/>
        </w:rPr>
        <w:t>Les Juifs ont rejeté leur Messie. Les païens l’ont accueilli, mais n’ont pas su le comprendre. Durant ces deux mille ans, le christianisme a connu d’immenses accomplissements. Pourtant, aujourd’hui, nous sommes contraints, semble-t-il, de recommencer presque à zéro.</w:t>
      </w:r>
    </w:p>
    <w:p w14:paraId="60371E22">
      <w:pPr>
        <w:ind w:firstLine="567"/>
        <w:jc w:val="both"/>
        <w:rPr>
          <w:rFonts w:hint="default"/>
          <w:sz w:val="24"/>
          <w:szCs w:val="24"/>
          <w:lang w:val="ru-RU" w:eastAsia="en-US"/>
        </w:rPr>
      </w:pPr>
      <w:r>
        <w:rPr>
          <w:rFonts w:hint="default"/>
          <w:sz w:val="24"/>
          <w:szCs w:val="24"/>
          <w:lang w:val="ru-RU" w:eastAsia="en-US"/>
        </w:rPr>
        <w:t>Et c’est magnifique ! Gloire à Dieu !</w:t>
      </w:r>
    </w:p>
    <w:p w14:paraId="6930A902">
      <w:pPr>
        <w:ind w:firstLine="567"/>
        <w:jc w:val="both"/>
        <w:rPr>
          <w:rFonts w:hint="default"/>
          <w:sz w:val="24"/>
          <w:szCs w:val="24"/>
          <w:lang w:val="ru-RU" w:eastAsia="en-US"/>
        </w:rPr>
      </w:pPr>
      <w:r>
        <w:rPr>
          <w:rFonts w:hint="default"/>
          <w:sz w:val="24"/>
          <w:szCs w:val="24"/>
          <w:lang w:val="ru-RU" w:eastAsia="en-US"/>
        </w:rPr>
        <w:t>Je me demande ce que nos descendants verront dans cent ou deux cents ans comme quelque chose de si primitif que nous ne voyons pas aujourd’hui. Le monde se contracte, et le temps aussi. Mais la Révélation chrétienne demeurera éternellement actuelle.</w:t>
      </w:r>
    </w:p>
    <w:p w14:paraId="66C72D49">
      <w:pPr>
        <w:ind w:firstLine="567"/>
        <w:jc w:val="both"/>
        <w:rPr>
          <w:rFonts w:hint="default"/>
          <w:sz w:val="24"/>
          <w:szCs w:val="24"/>
          <w:lang w:val="ru-RU" w:eastAsia="en-US"/>
        </w:rPr>
      </w:pPr>
      <w:r>
        <w:rPr>
          <w:rFonts w:hint="default"/>
          <w:sz w:val="24"/>
          <w:szCs w:val="24"/>
          <w:lang w:val="ru-RU" w:eastAsia="en-US"/>
        </w:rPr>
        <w:t>…</w:t>
      </w:r>
    </w:p>
    <w:p w14:paraId="3B4BD582">
      <w:pPr>
        <w:ind w:firstLine="567"/>
        <w:jc w:val="both"/>
        <w:rPr>
          <w:rFonts w:hint="default"/>
          <w:sz w:val="24"/>
          <w:szCs w:val="24"/>
          <w:lang w:val="ru-RU" w:eastAsia="en-US"/>
        </w:rPr>
      </w:pPr>
      <w:r>
        <w:rPr>
          <w:rFonts w:hint="default"/>
          <w:sz w:val="24"/>
          <w:szCs w:val="24"/>
          <w:lang w:val="ru-RU" w:eastAsia="en-US"/>
        </w:rPr>
        <w:t>Alors, nous sommes-nous rapprochés des réponses aux questions initiales ? Les questions étaient traditionnelles :</w:t>
      </w:r>
    </w:p>
    <w:p w14:paraId="3BB3E557">
      <w:pPr>
        <w:ind w:firstLine="567"/>
        <w:jc w:val="both"/>
        <w:rPr>
          <w:rFonts w:hint="default"/>
          <w:sz w:val="24"/>
          <w:szCs w:val="24"/>
          <w:lang w:val="ru-RU" w:eastAsia="en-US"/>
        </w:rPr>
      </w:pPr>
      <w:r>
        <w:rPr>
          <w:rFonts w:hint="default"/>
          <w:sz w:val="24"/>
          <w:szCs w:val="24"/>
          <w:lang w:val="ru-RU" w:eastAsia="en-US"/>
        </w:rPr>
        <w:t>Qu’est-ce qui donne la vie ? Qu’est-ce qui donne la force ? Comment rester vivant ?</w:t>
      </w:r>
    </w:p>
    <w:p w14:paraId="257C4181">
      <w:pPr>
        <w:ind w:firstLine="567"/>
        <w:jc w:val="both"/>
        <w:rPr>
          <w:rFonts w:hint="default"/>
          <w:sz w:val="24"/>
          <w:szCs w:val="24"/>
          <w:lang w:val="ru-RU" w:eastAsia="en-US"/>
        </w:rPr>
      </w:pPr>
      <w:r>
        <w:rPr>
          <w:rFonts w:hint="default"/>
          <w:sz w:val="24"/>
          <w:szCs w:val="24"/>
          <w:lang w:val="ru-RU" w:eastAsia="en-US"/>
        </w:rPr>
        <w:t>Autrement dit : « Qui suis-je ? »</w:t>
      </w:r>
    </w:p>
    <w:p w14:paraId="6824513F">
      <w:pPr>
        <w:ind w:firstLine="567"/>
        <w:jc w:val="both"/>
        <w:rPr>
          <w:rFonts w:hint="default"/>
          <w:sz w:val="24"/>
          <w:szCs w:val="24"/>
          <w:lang w:val="ru-RU" w:eastAsia="en-US"/>
        </w:rPr>
      </w:pPr>
      <w:r>
        <w:rPr>
          <w:rFonts w:hint="default"/>
          <w:sz w:val="24"/>
          <w:szCs w:val="24"/>
          <w:lang w:val="ru-RU" w:eastAsia="en-US"/>
        </w:rPr>
        <w:t>Qu’avons-nous découvert ?</w:t>
      </w:r>
    </w:p>
    <w:p w14:paraId="5635907C">
      <w:pPr>
        <w:ind w:firstLine="567"/>
        <w:jc w:val="both"/>
        <w:rPr>
          <w:rFonts w:hint="default"/>
          <w:sz w:val="24"/>
          <w:szCs w:val="24"/>
          <w:lang w:val="ru-RU" w:eastAsia="en-US"/>
        </w:rPr>
      </w:pPr>
      <w:r>
        <w:rPr>
          <w:rFonts w:hint="default"/>
          <w:sz w:val="24"/>
          <w:szCs w:val="24"/>
          <w:lang w:val="ru-RU" w:eastAsia="en-US"/>
        </w:rPr>
        <w:t>Nous avons découvert que, à proprement parler, nous n’avons pas accès direct à la réalité. Nous réagissons aux filtres de notre propre conscience. Ces filtres dépendent moins de l’énergie et de la matière que de la structure de notre identité, de nos significations. Ainsi, en formant les significations, nous formons ce qui nous relie à la réalité. En découvrant — ou plus précisément en formant — le sens dans notre perception et notre compréhension de la réalité, nous formons la réalité qui nous est accessible.</w:t>
      </w:r>
    </w:p>
    <w:p w14:paraId="6BDCCEB3">
      <w:pPr>
        <w:ind w:firstLine="567"/>
        <w:jc w:val="both"/>
        <w:rPr>
          <w:rFonts w:hint="default"/>
          <w:sz w:val="24"/>
          <w:szCs w:val="24"/>
          <w:lang w:val="ru-RU" w:eastAsia="en-US"/>
        </w:rPr>
      </w:pPr>
      <w:r>
        <w:rPr>
          <w:rFonts w:hint="default"/>
          <w:sz w:val="24"/>
          <w:szCs w:val="24"/>
          <w:lang w:val="ru-RU" w:eastAsia="en-US"/>
        </w:rPr>
        <w:t>Ensuite, nous avons vu que les significations fonctionnent à l’image du Sens premier. Nous avons vu que le Λόγος est ce Sens premier, la source de tout sens. En intégrant le Λόγος dans nos filtres, nous obtenons accès à la réalité. Tout le problème est que le Λόγος ne soit pas celui que nous inventons, mais celui qui s’est Lui-même révélé à nous. En nous identifiant au Logos, nous accédons à la réalité éternelle — non fictive, non illusoire, mais éternelle, stable. Nous recevons alors notre véritable identité, notre véritable identité avec nous-mêmes. Nous acquérons une subjectivité réelle et stable, non fictive, non illusoire, non éphémère, qui nous permet de voir toute la réalité. Nous nous arrachons à la nature pour passer à une position surnaturelle et personnelle.</w:t>
      </w:r>
    </w:p>
    <w:p w14:paraId="340BC745">
      <w:pPr>
        <w:ind w:firstLine="567"/>
        <w:jc w:val="both"/>
        <w:rPr>
          <w:rFonts w:hint="default"/>
          <w:sz w:val="24"/>
          <w:szCs w:val="24"/>
          <w:lang w:val="ru-RU" w:eastAsia="en-US"/>
        </w:rPr>
      </w:pPr>
      <w:r>
        <w:rPr>
          <w:rFonts w:hint="default"/>
          <w:sz w:val="24"/>
          <w:szCs w:val="24"/>
          <w:lang w:val="ru-RU" w:eastAsia="en-US"/>
        </w:rPr>
        <w:t>À partir de cette position, nous pouvons ensuite revenir dans la réalité sociale commune, que nous voyons très instable. Ontologiquement instable, par définition. Je ne sais même pas quel mot employer, dans cette perspective, pour décrire la réalité sociale standard — celle qui semble accessible à tous, à travers laquelle nous communiquons entre nous. Mais ayant acquis une stabilité dans notre réalité individuelle, ayant vu la réalité là, ayant obtenu l’identité là, notre interaction sociale reçoit elle aussi une autre qualité. Et les structures sociales qui en résultent fonctionneront autrement.</w:t>
      </w:r>
    </w:p>
    <w:p w14:paraId="0992FA22">
      <w:pPr>
        <w:ind w:firstLine="567"/>
        <w:jc w:val="both"/>
        <w:rPr>
          <w:rFonts w:hint="default"/>
          <w:sz w:val="24"/>
          <w:szCs w:val="24"/>
          <w:lang w:val="ru-RU" w:eastAsia="en-US"/>
        </w:rPr>
      </w:pPr>
      <w:r>
        <w:rPr>
          <w:rFonts w:hint="default"/>
          <w:sz w:val="24"/>
          <w:szCs w:val="24"/>
          <w:lang w:val="ru-RU" w:eastAsia="en-US"/>
        </w:rPr>
        <w:t>Il ne faut pas oublier une chose simple. Lorsque nous intégrons Dieu dans nos filtres, nous reconnaissons notre ignorance, notre incompétence. Plus encore : notre insuffisance ontologique. Car Dieu est une grandeur que nous ne pouvons ni définir ni expliquer. En introduisant cette grandeur dans notre récit, nous nous retirons du centre de notre propre ontologie. Si nous comprenons ce que nous faisons — si notre communication intérieure est réellement consciente — nous plaçons au centre non pas nous-mêmes, mais Dieu. Nous cessons d’être l’axe de notre réalité et reconnaissons comme Source du sens Celui qui maintient réellement notre ontologie dans l’être.</w:t>
      </w:r>
    </w:p>
    <w:p w14:paraId="06554ACB">
      <w:pPr>
        <w:ind w:firstLine="567"/>
        <w:jc w:val="both"/>
        <w:rPr>
          <w:rFonts w:hint="default"/>
          <w:sz w:val="24"/>
          <w:szCs w:val="24"/>
          <w:lang w:val="ru-RU" w:eastAsia="en-US"/>
        </w:rPr>
      </w:pPr>
      <w:r>
        <w:rPr>
          <w:rFonts w:hint="default"/>
          <w:sz w:val="24"/>
          <w:szCs w:val="24"/>
          <w:lang w:val="ru-RU" w:eastAsia="en-US"/>
        </w:rPr>
        <w:t>Et qu’est-ce que cela nous donne ?</w:t>
      </w:r>
    </w:p>
    <w:p w14:paraId="27366230">
      <w:pPr>
        <w:ind w:firstLine="567"/>
        <w:jc w:val="both"/>
        <w:rPr>
          <w:rFonts w:hint="default"/>
          <w:sz w:val="24"/>
          <w:szCs w:val="24"/>
          <w:lang w:val="ru-RU" w:eastAsia="en-US"/>
        </w:rPr>
      </w:pPr>
    </w:p>
    <w:p w14:paraId="6435A519">
      <w:pPr>
        <w:ind w:firstLine="567"/>
        <w:jc w:val="both"/>
        <w:rPr>
          <w:rFonts w:hint="default"/>
          <w:sz w:val="24"/>
          <w:szCs w:val="24"/>
          <w:lang w:val="ru-RU" w:eastAsia="en-US"/>
        </w:rPr>
      </w:pPr>
    </w:p>
    <w:p w14:paraId="0976E0FF">
      <w:pPr>
        <w:ind w:firstLine="567"/>
        <w:jc w:val="both"/>
        <w:rPr>
          <w:rFonts w:hint="default"/>
          <w:sz w:val="24"/>
          <w:szCs w:val="24"/>
          <w:lang w:val="ru-RU" w:eastAsia="en-US"/>
        </w:rPr>
      </w:pPr>
      <w:r>
        <w:rPr>
          <w:rFonts w:hint="default"/>
          <w:sz w:val="24"/>
          <w:szCs w:val="24"/>
          <w:lang w:val="ru-RU" w:eastAsia="en-US"/>
        </w:rPr>
        <w:t>La nature ne connaît pas la stabilité. Par définition, la nature est entropique. La seule chose qui se distingue de la nature, c’est le sens. Mais le sens n’est donné qu’à l’homme. Le sens est la forme d’être de l’homme. Rien de dépourvu de sens ne peut subsister longtemps. Le sens retient. L’absurde détruit. Cela concerne tout — de la psyché humaine à la civilisation humaine. Dès que le sens disparaît, la désagrégation commence. Le sens est l’antipode ontologique de l’entropie. L’absurde est l’expérience du non-être que l’homme peut vivre déjà de son vivant.</w:t>
      </w:r>
    </w:p>
    <w:p w14:paraId="4D7867E3">
      <w:pPr>
        <w:ind w:firstLine="567"/>
        <w:jc w:val="both"/>
        <w:rPr>
          <w:rFonts w:hint="default"/>
          <w:sz w:val="24"/>
          <w:szCs w:val="24"/>
          <w:lang w:val="ru-RU" w:eastAsia="en-US"/>
        </w:rPr>
      </w:pPr>
      <w:r>
        <w:rPr>
          <w:rFonts w:hint="default"/>
          <w:sz w:val="24"/>
          <w:szCs w:val="24"/>
          <w:lang w:val="ru-RU" w:eastAsia="en-US"/>
        </w:rPr>
        <w:t>C’est pourquoi, dans la tradition chrétienne, l’enfer n’est pas essentiellement décrit comme un « lieu de châtiment ». L’enfer est le vide du sens. C’est l’état où l’identité est définitivement détruite, où il n’y a plus de centre unificateur.</w:t>
      </w:r>
    </w:p>
    <w:p w14:paraId="384B77A0">
      <w:pPr>
        <w:ind w:firstLine="567"/>
        <w:jc w:val="both"/>
        <w:rPr>
          <w:rFonts w:hint="default"/>
          <w:sz w:val="24"/>
          <w:szCs w:val="24"/>
          <w:lang w:val="ru-RU" w:eastAsia="en-US"/>
        </w:rPr>
      </w:pPr>
      <w:r>
        <w:rPr>
          <w:rFonts w:hint="default"/>
          <w:sz w:val="24"/>
          <w:szCs w:val="24"/>
          <w:lang w:val="ru-RU" w:eastAsia="en-US"/>
        </w:rPr>
        <w:t>On perçoit souvent le sens comme une abstraction. C’est une erreur. Le sens est une énergie. Et la seule énergie capable d’arrêter l’entropie. Seul le sens crée de l’ordre à partir du chaos. Seul le sens maintient l’identité. Seul le sens rend possible l’action proprement humaine.</w:t>
      </w:r>
    </w:p>
    <w:p w14:paraId="44997557">
      <w:pPr>
        <w:ind w:firstLine="567"/>
        <w:jc w:val="both"/>
        <w:rPr>
          <w:rFonts w:hint="default"/>
          <w:sz w:val="24"/>
          <w:szCs w:val="24"/>
          <w:lang w:val="ru-RU" w:eastAsia="en-US"/>
        </w:rPr>
      </w:pPr>
      <w:r>
        <w:rPr>
          <w:rFonts w:hint="default"/>
          <w:sz w:val="24"/>
          <w:szCs w:val="24"/>
          <w:lang w:val="ru-RU" w:eastAsia="en-US"/>
        </w:rPr>
        <w:t>C’est pourquoi tout homme qui maintient le sens — même seul — retient littéralement le monde de la désagrégation. Au chrétien, cela est donné au niveau ontologique. C’est en cela que l’action chrétienne se distingue : elle est universelle et toujours orientée contre l’entropie. Le sens maintient l’identité. L’identité maintient l’être. Et l’être maintient l’homme dans son état humain.</w:t>
      </w:r>
    </w:p>
    <w:p w14:paraId="7A08A848">
      <w:pPr>
        <w:ind w:firstLine="567"/>
        <w:jc w:val="both"/>
        <w:rPr>
          <w:rFonts w:hint="default"/>
          <w:sz w:val="24"/>
          <w:szCs w:val="24"/>
          <w:lang w:val="ru-RU" w:eastAsia="en-US"/>
        </w:rPr>
      </w:pPr>
      <w:r>
        <w:rPr>
          <w:rFonts w:hint="default"/>
          <w:sz w:val="24"/>
          <w:szCs w:val="24"/>
          <w:lang w:val="ru-RU" w:eastAsia="en-US"/>
        </w:rPr>
        <w:t>L’accès au sens est donné à l’homme. L’homme accède à ce sens dans le Logos.</w:t>
      </w:r>
    </w:p>
    <w:p w14:paraId="1CC9A638">
      <w:pPr>
        <w:ind w:firstLine="567"/>
        <w:jc w:val="both"/>
        <w:rPr>
          <w:rFonts w:hint="default"/>
          <w:sz w:val="24"/>
          <w:szCs w:val="24"/>
          <w:lang w:val="ru-RU" w:eastAsia="en-US"/>
        </w:rPr>
      </w:pPr>
      <w:r>
        <w:rPr>
          <w:rFonts w:hint="default"/>
          <w:sz w:val="24"/>
          <w:szCs w:val="24"/>
          <w:lang w:val="ru-RU" w:eastAsia="en-US"/>
        </w:rPr>
        <w:t>La Révélation est, au sens littéral, révélation. Elle ne nous rend pas plus bons, plus intelligents, plus civilisés. Elle nous ouvre à la réalité et ouvre la réalité à nous.</w:t>
      </w:r>
    </w:p>
    <w:p w14:paraId="680BFD50">
      <w:pPr>
        <w:ind w:firstLine="567"/>
        <w:jc w:val="both"/>
        <w:rPr>
          <w:rFonts w:hint="default"/>
          <w:sz w:val="24"/>
          <w:szCs w:val="24"/>
          <w:lang w:val="ru-RU" w:eastAsia="en-US"/>
        </w:rPr>
      </w:pPr>
      <w:r>
        <w:rPr>
          <w:rFonts w:hint="default"/>
          <w:sz w:val="24"/>
          <w:szCs w:val="24"/>
          <w:lang w:val="ru-RU" w:eastAsia="en-US"/>
        </w:rPr>
        <w:t>En plaçant Dieu au centre de notre propre ontologie, nous élevons notre valeur au maximum. Dieu est l’Autre, le plus radicalement Autre. En reconnaissant l’Autre comme centre de notre ontologie, nous recevons la possibilité de tout voir. Rien ne sera plus différent de nous, plus autre que Dieu. En plaçant Dieu au centre de notre ontologie, nous permettons aux 99 % de la réalité, habituellement inaccessibles, de devenir accessibles. L’invisible, l’inconnu, l’inaccessible, que nous considérions habituellement comme du non-être, devient notre ressource, devient notre milieu de vie.</w:t>
      </w:r>
    </w:p>
    <w:p w14:paraId="26D13933">
      <w:pPr>
        <w:ind w:firstLine="567"/>
        <w:jc w:val="both"/>
        <w:rPr>
          <w:rFonts w:hint="default"/>
          <w:sz w:val="24"/>
          <w:szCs w:val="24"/>
          <w:lang w:val="ru-RU" w:eastAsia="en-US"/>
        </w:rPr>
      </w:pPr>
      <w:r>
        <w:rPr>
          <w:rFonts w:hint="default"/>
          <w:sz w:val="24"/>
          <w:szCs w:val="24"/>
          <w:lang w:val="ru-RU" w:eastAsia="en-US"/>
        </w:rPr>
        <w:t>…</w:t>
      </w:r>
    </w:p>
    <w:p w14:paraId="341DE360">
      <w:pPr>
        <w:ind w:firstLine="567"/>
        <w:jc w:val="both"/>
        <w:rPr>
          <w:rFonts w:hint="default"/>
          <w:sz w:val="24"/>
          <w:szCs w:val="24"/>
          <w:lang w:val="ru-RU" w:eastAsia="en-US"/>
        </w:rPr>
      </w:pPr>
      <w:r>
        <w:rPr>
          <w:rFonts w:hint="default"/>
          <w:sz w:val="24"/>
          <w:szCs w:val="24"/>
          <w:lang w:val="ru-RU" w:eastAsia="en-US"/>
        </w:rPr>
        <w:t>Qui suis-je ?</w:t>
      </w:r>
    </w:p>
    <w:p w14:paraId="1EF48130">
      <w:pPr>
        <w:ind w:firstLine="567"/>
        <w:jc w:val="both"/>
        <w:rPr>
          <w:rFonts w:hint="default"/>
          <w:sz w:val="24"/>
          <w:szCs w:val="24"/>
          <w:lang w:val="ru-RU" w:eastAsia="en-US"/>
        </w:rPr>
      </w:pPr>
      <w:r>
        <w:rPr>
          <w:rFonts w:hint="default"/>
          <w:sz w:val="24"/>
          <w:szCs w:val="24"/>
          <w:lang w:val="ru-RU" w:eastAsia="en-US"/>
        </w:rPr>
        <w:t>Comme toujours, je parle de moi et à partir de moi. Je suis chrétien, j’appartiens au Christ.</w:t>
      </w:r>
    </w:p>
    <w:p w14:paraId="29BC86D6">
      <w:pPr>
        <w:ind w:firstLine="567"/>
        <w:jc w:val="both"/>
        <w:rPr>
          <w:rFonts w:hint="default"/>
          <w:sz w:val="24"/>
          <w:szCs w:val="24"/>
          <w:lang w:val="ru-RU" w:eastAsia="en-US"/>
        </w:rPr>
      </w:pPr>
      <w:r>
        <w:rPr>
          <w:rFonts w:hint="default"/>
          <w:sz w:val="24"/>
          <w:szCs w:val="24"/>
          <w:lang w:val="ru-RU" w:eastAsia="en-US"/>
        </w:rPr>
        <w:t>Gloire au Père, au Fils et au Saint-Esprit, maintenant et toujours et dans les siècles des siècles !</w:t>
      </w:r>
    </w:p>
    <w:p w14:paraId="44EE657E">
      <w:pPr>
        <w:ind w:firstLine="567"/>
        <w:jc w:val="both"/>
        <w:rPr>
          <w:rFonts w:hint="default"/>
          <w:sz w:val="24"/>
          <w:szCs w:val="24"/>
          <w:lang w:val="ru-RU" w:eastAsia="en-US"/>
        </w:rPr>
      </w:pPr>
      <w:r>
        <w:rPr>
          <w:rFonts w:hint="default"/>
          <w:sz w:val="24"/>
          <w:szCs w:val="24"/>
          <w:lang w:val="ru-RU" w:eastAsia="en-US"/>
        </w:rPr>
        <w:t>Amen !</w:t>
      </w:r>
    </w:p>
    <w:p w14:paraId="502832D0">
      <w:pPr>
        <w:ind w:firstLine="567"/>
        <w:jc w:val="both"/>
        <w:rPr>
          <w:rFonts w:hint="default"/>
          <w:sz w:val="24"/>
          <w:szCs w:val="24"/>
          <w:lang w:val="ru-RU" w:eastAsia="en-US"/>
        </w:rPr>
      </w:pPr>
    </w:p>
    <w:p w14:paraId="241C8127">
      <w:pPr>
        <w:rPr>
          <w:rFonts w:hint="default"/>
          <w:sz w:val="24"/>
          <w:szCs w:val="24"/>
          <w:lang w:val="ru-RU" w:eastAsia="en-US"/>
        </w:rPr>
      </w:pPr>
      <w:r>
        <w:rPr>
          <w:rFonts w:hint="default"/>
          <w:sz w:val="24"/>
          <w:szCs w:val="24"/>
          <w:lang w:val="ru-RU" w:eastAsia="en-US"/>
        </w:rPr>
        <w:br w:type="page"/>
      </w:r>
    </w:p>
    <w:p w14:paraId="7489AC29">
      <w:pPr>
        <w:ind w:firstLine="567"/>
        <w:jc w:val="both"/>
        <w:rPr>
          <w:rFonts w:hint="default"/>
          <w:sz w:val="24"/>
          <w:szCs w:val="24"/>
          <w:lang w:val="ru-RU" w:eastAsia="en-US"/>
        </w:rPr>
      </w:pPr>
      <w:r>
        <w:rPr>
          <w:rFonts w:hint="default"/>
          <w:sz w:val="24"/>
          <w:szCs w:val="24"/>
          <w:lang w:val="ru-RU" w:eastAsia="en-US"/>
        </w:rPr>
        <w:t>La foi comme compétence</w:t>
      </w:r>
    </w:p>
    <w:p w14:paraId="3AEA7A85">
      <w:pPr>
        <w:ind w:firstLine="567"/>
        <w:jc w:val="both"/>
        <w:rPr>
          <w:rFonts w:hint="default"/>
          <w:sz w:val="24"/>
          <w:szCs w:val="24"/>
          <w:lang w:val="ru-RU" w:eastAsia="en-US"/>
        </w:rPr>
      </w:pPr>
      <w:r>
        <w:rPr>
          <w:rFonts w:hint="default"/>
          <w:sz w:val="24"/>
          <w:szCs w:val="24"/>
          <w:lang w:val="ru-RU" w:eastAsia="en-US"/>
        </w:rPr>
        <w:t>J’ai déjà noté que ce texte a commencé à vivre sa propre vie. Je me sens davantage témoin de sa naissance que son auteur. Le lecteur aura pu remarquer que je termine chaque chapitre par des prières et des bénédictions. C’est le signe direct qu’au moment de leur rédaction, je les considérais comme des articles indépendants. Plus tard, ils ont « fusionné » en un tout.</w:t>
      </w:r>
    </w:p>
    <w:p w14:paraId="482D848E">
      <w:pPr>
        <w:ind w:firstLine="567"/>
        <w:jc w:val="both"/>
        <w:rPr>
          <w:rFonts w:hint="default"/>
          <w:sz w:val="24"/>
          <w:szCs w:val="24"/>
          <w:lang w:val="ru-RU" w:eastAsia="en-US"/>
        </w:rPr>
      </w:pPr>
      <w:r>
        <w:rPr>
          <w:rFonts w:hint="default"/>
          <w:sz w:val="24"/>
          <w:szCs w:val="24"/>
          <w:lang w:val="ru-RU" w:eastAsia="en-US"/>
        </w:rPr>
        <w:t>Le chapitre « Vers une ontologie du Logos » est lui aussi né avec la conviction qu’il serait le dernier. Je ne sais plus que penser du chapitre qui naît maintenant sous ma plume — ou plus précisément sous les touches de mon ordinateur portable.</w:t>
      </w:r>
    </w:p>
    <w:p w14:paraId="6033C865">
      <w:pPr>
        <w:ind w:firstLine="567"/>
        <w:jc w:val="both"/>
        <w:rPr>
          <w:rFonts w:hint="default"/>
          <w:sz w:val="24"/>
          <w:szCs w:val="24"/>
          <w:lang w:val="ru-RU" w:eastAsia="en-US"/>
        </w:rPr>
      </w:pPr>
      <w:r>
        <w:rPr>
          <w:rFonts w:hint="default"/>
          <w:sz w:val="24"/>
          <w:szCs w:val="24"/>
          <w:lang w:val="ru-RU" w:eastAsia="en-US"/>
        </w:rPr>
        <w:t>Au départ, il n’y avait pas d’épigraphe. Maintenant il y en a une.</w:t>
      </w:r>
    </w:p>
    <w:p w14:paraId="0D077235">
      <w:pPr>
        <w:ind w:firstLine="567"/>
        <w:jc w:val="both"/>
        <w:rPr>
          <w:rFonts w:hint="default"/>
          <w:sz w:val="24"/>
          <w:szCs w:val="24"/>
          <w:lang w:val="ru-RU" w:eastAsia="en-US"/>
        </w:rPr>
      </w:pPr>
      <w:r>
        <w:rPr>
          <w:rFonts w:hint="default"/>
          <w:sz w:val="24"/>
          <w:szCs w:val="24"/>
          <w:lang w:val="ru-RU" w:eastAsia="en-US"/>
        </w:rPr>
        <w:t>Je pensais, une fois encore, conclure le texte. Mais désormais, à la lumière de l’expérience — que je ne peux même pas qualifier d’amère — je ne sais plus que penser.</w:t>
      </w:r>
    </w:p>
    <w:p w14:paraId="03474DB2">
      <w:pPr>
        <w:ind w:firstLine="567"/>
        <w:jc w:val="both"/>
        <w:rPr>
          <w:rFonts w:hint="default"/>
          <w:sz w:val="24"/>
          <w:szCs w:val="24"/>
          <w:lang w:val="ru-RU" w:eastAsia="en-US"/>
        </w:rPr>
      </w:pPr>
      <w:r>
        <w:rPr>
          <w:rFonts w:hint="default"/>
          <w:sz w:val="24"/>
          <w:szCs w:val="24"/>
          <w:lang w:val="ru-RU" w:eastAsia="en-US"/>
        </w:rPr>
        <w:t>L’un des hommes les plus importants de ma vie, le métropolite de Tyrolée Pantéléimon (Rodopoulos), que le Royaume des Cieux lui soit accordé, nous enseignait, à nous étudiants en théologie logés au monastère de Vlatadon : « Un théologien doit savoir prouver n’importe quoi, puis savoir aussitôt réfuter ce qu’il vient lui-même de démontrer. » Monseigneur, j’accomplis votre commandement.</w:t>
      </w:r>
    </w:p>
    <w:p w14:paraId="6BC5735B">
      <w:pPr>
        <w:ind w:firstLine="567"/>
        <w:jc w:val="both"/>
        <w:rPr>
          <w:rFonts w:hint="default"/>
          <w:sz w:val="24"/>
          <w:szCs w:val="24"/>
          <w:lang w:val="ru-RU" w:eastAsia="en-US"/>
        </w:rPr>
      </w:pPr>
      <w:r>
        <w:rPr>
          <w:rFonts w:hint="default"/>
          <w:sz w:val="24"/>
          <w:szCs w:val="24"/>
          <w:lang w:val="ru-RU" w:eastAsia="en-US"/>
        </w:rPr>
        <w:t>Dans « Vers une ontologie du Logos », j’analysais l’énoncé « Je suis ». Il m’a alors manqué l’honnêteté et le courage de reconnaître que l’affirmation « Je » ne parle pas seulement de projectualité originale et d’altérité par rapport à toute la nature inanimée. Pas seulement, et pas principalement. À la page 14, j’affirme explicitement que « l’homme est simplement Dieu dans son microcosme ». Bien sûr, je voulais dire que l’homme existe « comme Dieu » dans son microcosme, presque comme Dieu. Mais une analyse non plus seulement métaphysique, mais théologique au sens strict, de l’énoncé « Je suis » oblige à faire un pas supplémentaire.</w:t>
      </w:r>
    </w:p>
    <w:p w14:paraId="72CAFD2C">
      <w:pPr>
        <w:ind w:firstLine="567"/>
        <w:jc w:val="both"/>
        <w:rPr>
          <w:rFonts w:hint="default"/>
          <w:sz w:val="24"/>
          <w:szCs w:val="24"/>
          <w:lang w:val="ru-RU" w:eastAsia="en-US"/>
        </w:rPr>
      </w:pPr>
      <w:r>
        <w:rPr>
          <w:rFonts w:hint="default"/>
          <w:sz w:val="24"/>
          <w:szCs w:val="24"/>
          <w:lang w:val="ru-RU" w:eastAsia="en-US"/>
        </w:rPr>
        <w:t>Nous avons déjà comparé l’espace de cette affirmation à l’image du Créateur au début du livre de la Genèse — précisément pour comprendre comment fonctionne le « Je ». Allons plus loin. En tant que chrétiens, nous savons que notre personne est reflet du mode d’être des Personnes de la Très Sainte Trinité. Pour comprendre comment la personne doit fonctionner pour nous, chrétiens, il est logique de considérer le mode d’être des Personnes de la Très Sainte Trinité.</w:t>
      </w:r>
    </w:p>
    <w:p w14:paraId="7E8C4C82">
      <w:pPr>
        <w:ind w:firstLine="567"/>
        <w:jc w:val="both"/>
        <w:rPr>
          <w:rFonts w:hint="default"/>
          <w:sz w:val="24"/>
          <w:szCs w:val="24"/>
          <w:lang w:val="ru-RU" w:eastAsia="en-US"/>
        </w:rPr>
      </w:pPr>
      <w:r>
        <w:rPr>
          <w:rFonts w:hint="default"/>
          <w:sz w:val="24"/>
          <w:szCs w:val="24"/>
          <w:lang w:val="ru-RU" w:eastAsia="en-US"/>
        </w:rPr>
        <w:t>Que voyons-nous ?</w:t>
      </w:r>
    </w:p>
    <w:p w14:paraId="3FAFB32F">
      <w:pPr>
        <w:ind w:firstLine="567"/>
        <w:jc w:val="both"/>
        <w:rPr>
          <w:rFonts w:hint="default"/>
          <w:sz w:val="24"/>
          <w:szCs w:val="24"/>
          <w:lang w:val="ru-RU" w:eastAsia="en-US"/>
        </w:rPr>
      </w:pPr>
      <w:r>
        <w:rPr>
          <w:rFonts w:hint="default"/>
          <w:sz w:val="24"/>
          <w:szCs w:val="24"/>
          <w:lang w:val="ru-RU" w:eastAsia="en-US"/>
        </w:rPr>
        <w:t>Que savons-nous de notre propre personne ? Comment la connaissons-nous ? Notre « Je » nous révèle notre personne. Dans la Très Sainte Trinité, il y a trois Personnes. Nous pourrions donc supposer l’existence de trois « Je ». Et pourtant, dans la Trinité, il n’y a qu’un seul « Je ». C’est pourquoi le christianisme est une religion monothéiste.</w:t>
      </w:r>
    </w:p>
    <w:p w14:paraId="38F1D271">
      <w:pPr>
        <w:ind w:firstLine="567"/>
        <w:jc w:val="both"/>
        <w:rPr>
          <w:rFonts w:hint="default"/>
          <w:sz w:val="24"/>
          <w:szCs w:val="24"/>
          <w:lang w:val="ru-RU" w:eastAsia="en-US"/>
        </w:rPr>
      </w:pPr>
      <w:r>
        <w:rPr>
          <w:rFonts w:hint="default"/>
          <w:sz w:val="24"/>
          <w:szCs w:val="24"/>
          <w:lang w:val="ru-RU" w:eastAsia="en-US"/>
        </w:rPr>
        <w:t>Comment cela se peut-il ? Nos personnes créées sont faites à l’image des Personnes éternelles — et pourtant les Personnes éternelles ne possèdent pas ce que possèdent les personnes créées à leur image.</w:t>
      </w:r>
    </w:p>
    <w:p w14:paraId="326EF0D1">
      <w:pPr>
        <w:ind w:firstLine="567"/>
        <w:jc w:val="both"/>
        <w:rPr>
          <w:rFonts w:hint="default"/>
          <w:sz w:val="24"/>
          <w:szCs w:val="24"/>
          <w:lang w:val="ru-RU" w:eastAsia="en-US"/>
        </w:rPr>
      </w:pPr>
      <w:r>
        <w:rPr>
          <w:rFonts w:hint="default"/>
          <w:sz w:val="24"/>
          <w:szCs w:val="24"/>
          <w:lang w:val="ru-RU" w:eastAsia="en-US"/>
        </w:rPr>
        <w:t>Qu’avons-nous donc que l’Original n’a pas ?</w:t>
      </w:r>
    </w:p>
    <w:p w14:paraId="409378D4">
      <w:pPr>
        <w:ind w:firstLine="567"/>
        <w:jc w:val="both"/>
        <w:rPr>
          <w:rFonts w:hint="default"/>
          <w:sz w:val="24"/>
          <w:szCs w:val="24"/>
          <w:lang w:val="ru-RU" w:eastAsia="en-US"/>
        </w:rPr>
      </w:pPr>
      <w:r>
        <w:rPr>
          <w:rFonts w:hint="default"/>
          <w:sz w:val="24"/>
          <w:szCs w:val="24"/>
          <w:lang w:val="ru-RU" w:eastAsia="en-US"/>
        </w:rPr>
        <w:t>Nous avons l’autonomie ontologique et, par conséquent, la distance ontologique. Dans la Trinité, cela n’existe pas. L’Original ne prévoyait pas une telle option. De là viennent tous nos problèmes : l’ontologie logos-fugale, la volonté gnomique, et ce grand nombre de zéros dans la formule « 10 puissance moins 17 ».</w:t>
      </w:r>
    </w:p>
    <w:p w14:paraId="1375415F">
      <w:pPr>
        <w:ind w:firstLine="567"/>
        <w:jc w:val="both"/>
        <w:rPr>
          <w:rFonts w:hint="default"/>
          <w:sz w:val="24"/>
          <w:szCs w:val="24"/>
          <w:lang w:val="ru-RU" w:eastAsia="en-US"/>
        </w:rPr>
      </w:pPr>
      <w:r>
        <w:rPr>
          <w:rFonts w:hint="default"/>
          <w:sz w:val="24"/>
          <w:szCs w:val="24"/>
          <w:lang w:val="ru-RU" w:eastAsia="en-US"/>
        </w:rPr>
        <w:t>Soyons honnêtes avec nous-mêmes, chers chrétiens. Dans l’ontologie actuelle, l’affirmation « Je suis » ne signifie pas confession, mais appropriation fonctionnelle d’un statut divin : « je suis dieu ». Une communication — et plus encore une existence — construite sur l’ontologie du « Je suis » ne laisse pas de place au Créateur. Non pas parce que Dieu ne répond pas, mais parce que le sujet autonome cesse d’être une adresse susceptible de recevoir une réponse.</w:t>
      </w:r>
    </w:p>
    <w:p w14:paraId="1A8734E0">
      <w:pPr>
        <w:ind w:firstLine="567"/>
        <w:jc w:val="both"/>
        <w:rPr>
          <w:rFonts w:hint="default"/>
          <w:sz w:val="24"/>
          <w:szCs w:val="24"/>
          <w:lang w:val="ru-RU" w:eastAsia="en-US"/>
        </w:rPr>
      </w:pPr>
      <w:r>
        <w:rPr>
          <w:rFonts w:hint="default"/>
          <w:sz w:val="24"/>
          <w:szCs w:val="24"/>
          <w:lang w:val="ru-RU" w:eastAsia="en-US"/>
        </w:rPr>
        <w:t>Nous, créatures, possédons une autonomie ontologique, voire une distance ontologique. L’Original — les Personnes de la Très Sainte Trinité — n’a rien de tout cela. En apparence, cela semble être un avantage pour nous. En réalité, cela devrait être un problème. On peut même supposer qu’il s’agit d’un de nos problèmes fondamentaux. Au niveau ontologique, un mode s’est activé qui n’était pas prévu par les « paramètres d’usine » : nous avons occupé la place que le Créateur avait réservée pour Lui. Plus simplement : nous avons désactivé le mode de récepteur ontologique, et le mode d’émetteur ontologique s’est bloqué. Résultat : il y a autour de nous 10¹⁷ fois plus de réalité que ce que nous sommes capables de percevoir — et elle nous demeure inaccessible.</w:t>
      </w:r>
    </w:p>
    <w:p w14:paraId="3D467DAA">
      <w:pPr>
        <w:ind w:firstLine="567"/>
        <w:jc w:val="both"/>
        <w:rPr>
          <w:rFonts w:hint="default"/>
          <w:sz w:val="24"/>
          <w:szCs w:val="24"/>
          <w:lang w:val="ru-RU" w:eastAsia="en-US"/>
        </w:rPr>
      </w:pPr>
      <w:r>
        <w:rPr>
          <w:rFonts w:hint="default"/>
          <w:sz w:val="24"/>
          <w:szCs w:val="24"/>
          <w:lang w:val="ru-RU" w:eastAsia="en-US"/>
        </w:rPr>
        <w:t>Que faire ?</w:t>
      </w:r>
    </w:p>
    <w:p w14:paraId="21B10F32">
      <w:pPr>
        <w:ind w:firstLine="567"/>
        <w:jc w:val="both"/>
        <w:rPr>
          <w:rFonts w:hint="default"/>
          <w:sz w:val="24"/>
          <w:szCs w:val="24"/>
          <w:lang w:val="ru-RU" w:eastAsia="en-US"/>
        </w:rPr>
      </w:pPr>
      <w:r>
        <w:rPr>
          <w:rFonts w:hint="default"/>
          <w:sz w:val="24"/>
          <w:szCs w:val="24"/>
          <w:lang w:val="ru-RU" w:eastAsia="en-US"/>
        </w:rPr>
        <w:t>Nous nous souvenons : cette autonomie est apparue parce qu’elle pouvait apparaître. La liberté a été donnée sérieusement — non comme illusion ni comme décor. Le Créateur a fait l’homme non pas objet de contrôle, mais capable de réponse. L’autonomie et la distance par rapport à la Source de la vie n’étaient pas la norme du dessein, mais elles étaient possibles — et la liberté les a réalisées jusqu’au bout, révélant ainsi leur prix.</w:t>
      </w:r>
    </w:p>
    <w:p w14:paraId="7B941499">
      <w:pPr>
        <w:ind w:firstLine="567"/>
        <w:jc w:val="both"/>
        <w:rPr>
          <w:rFonts w:hint="default"/>
          <w:sz w:val="24"/>
          <w:szCs w:val="24"/>
          <w:lang w:val="ru-RU" w:eastAsia="en-US"/>
        </w:rPr>
      </w:pPr>
      <w:r>
        <w:rPr>
          <w:rFonts w:hint="default"/>
          <w:sz w:val="24"/>
          <w:szCs w:val="24"/>
          <w:lang w:val="ru-RU" w:eastAsia="en-US"/>
        </w:rPr>
        <w:t>Si nous voulons laisser entrer dans notre réalité ces fameux « 10 puissance plus 17 », nous devons changer l’adresse. Non plus « Je suis », mais « Dieu est », et donc « je suis ».</w:t>
      </w:r>
    </w:p>
    <w:p w14:paraId="4EFAC229">
      <w:pPr>
        <w:ind w:firstLine="567"/>
        <w:jc w:val="both"/>
        <w:rPr>
          <w:rFonts w:hint="default"/>
          <w:sz w:val="24"/>
          <w:szCs w:val="24"/>
          <w:lang w:val="ru-RU" w:eastAsia="en-US"/>
        </w:rPr>
      </w:pPr>
      <w:r>
        <w:rPr>
          <w:rFonts w:hint="default"/>
          <w:sz w:val="24"/>
          <w:szCs w:val="24"/>
          <w:lang w:val="ru-RU" w:eastAsia="en-US"/>
        </w:rPr>
        <w:t>Nous devons cesser de considérer notre « Je » comme la source de notre être. En tant que chrétiens, nous devons placer la Trinité à la position de source de notre être.</w:t>
      </w:r>
    </w:p>
    <w:p w14:paraId="37FDF9AE">
      <w:pPr>
        <w:ind w:firstLine="567"/>
        <w:jc w:val="both"/>
        <w:rPr>
          <w:rFonts w:hint="default"/>
          <w:sz w:val="24"/>
          <w:szCs w:val="24"/>
          <w:lang w:val="ru-RU" w:eastAsia="en-US"/>
        </w:rPr>
      </w:pPr>
      <w:r>
        <w:rPr>
          <w:rFonts w:hint="default"/>
          <w:sz w:val="24"/>
          <w:szCs w:val="24"/>
          <w:lang w:val="ru-RU" w:eastAsia="en-US"/>
        </w:rPr>
        <w:t>Il est difficile même de le dire en langage humain. Le plus intéressant est que les langues orthodoxes ne sont pas capables d’exprimer cette pensée. Du moins ni le grec, ni le russe, ni le serbe — ni même ma langue maternelle abkhaze, que l’on ne sait dans quelle catégorie ranger. En revanche, les langues occidentales permettent de le dire.</w:t>
      </w:r>
    </w:p>
    <w:p w14:paraId="16AF4D79">
      <w:pPr>
        <w:ind w:firstLine="567"/>
        <w:jc w:val="both"/>
        <w:rPr>
          <w:rFonts w:hint="default"/>
          <w:sz w:val="24"/>
          <w:szCs w:val="24"/>
          <w:lang w:val="ru-RU" w:eastAsia="en-US"/>
        </w:rPr>
      </w:pPr>
      <w:r>
        <w:rPr>
          <w:rFonts w:hint="default"/>
          <w:sz w:val="24"/>
          <w:szCs w:val="24"/>
          <w:lang w:val="ru-RU" w:eastAsia="en-US"/>
        </w:rPr>
        <w:t>Gott bin.</w:t>
      </w:r>
      <w:r>
        <w:rPr>
          <w:rFonts w:hint="default"/>
          <w:sz w:val="24"/>
          <w:szCs w:val="24"/>
          <w:lang w:val="ru-RU" w:eastAsia="en-US"/>
        </w:rPr>
        <w:br w:type="textWrapping"/>
      </w:r>
      <w:r>
        <w:rPr>
          <w:rFonts w:hint="default"/>
          <w:sz w:val="24"/>
          <w:szCs w:val="24"/>
          <w:lang w:val="ru-RU" w:eastAsia="en-US"/>
        </w:rPr>
        <w:t>God am.</w:t>
      </w:r>
      <w:r>
        <w:rPr>
          <w:rFonts w:hint="default"/>
          <w:sz w:val="24"/>
          <w:szCs w:val="24"/>
          <w:lang w:val="ru-RU" w:eastAsia="en-US"/>
        </w:rPr>
        <w:br w:type="textWrapping"/>
      </w:r>
      <w:r>
        <w:rPr>
          <w:rFonts w:hint="default"/>
          <w:sz w:val="24"/>
          <w:szCs w:val="24"/>
          <w:lang w:val="ru-RU" w:eastAsia="en-US"/>
        </w:rPr>
        <w:t>Le Dieu sui.</w:t>
      </w:r>
    </w:p>
    <w:p w14:paraId="3075F85A">
      <w:pPr>
        <w:ind w:firstLine="567"/>
        <w:jc w:val="both"/>
        <w:rPr>
          <w:rFonts w:hint="default"/>
          <w:sz w:val="24"/>
          <w:szCs w:val="24"/>
          <w:lang w:val="ru-RU" w:eastAsia="en-US"/>
        </w:rPr>
      </w:pPr>
      <w:r>
        <w:rPr>
          <w:rFonts w:hint="default"/>
          <w:sz w:val="24"/>
          <w:szCs w:val="24"/>
          <w:lang w:val="ru-RU" w:eastAsia="en-US"/>
        </w:rPr>
        <w:t>Non pas « Ich bin Gott », ni « Gott bin ich », mais précisément « Gott bin ».</w:t>
      </w:r>
    </w:p>
    <w:p w14:paraId="5C3C6689">
      <w:pPr>
        <w:ind w:firstLine="567"/>
        <w:jc w:val="both"/>
        <w:rPr>
          <w:rFonts w:hint="default"/>
          <w:sz w:val="24"/>
          <w:szCs w:val="24"/>
          <w:lang w:val="ru-RU" w:eastAsia="en-US"/>
        </w:rPr>
      </w:pPr>
      <w:r>
        <w:rPr>
          <w:rFonts w:hint="default"/>
          <w:sz w:val="24"/>
          <w:szCs w:val="24"/>
          <w:lang w:val="ru-RU" w:eastAsia="en-US"/>
        </w:rPr>
        <w:t>Comme on pouvait s’y attendre, l’allemand se prête le mieux à cette formulation. En anglais et en français, « Christ » et « chrétien » sont deux mots distincts. En allemand, ils sont presque le même mot.</w:t>
      </w:r>
    </w:p>
    <w:p w14:paraId="012A71BE">
      <w:pPr>
        <w:ind w:firstLine="567"/>
        <w:jc w:val="both"/>
        <w:rPr>
          <w:rFonts w:hint="default"/>
          <w:sz w:val="24"/>
          <w:szCs w:val="24"/>
          <w:lang w:val="ru-RU" w:eastAsia="en-US"/>
        </w:rPr>
      </w:pPr>
      <w:r>
        <w:rPr>
          <w:rFonts w:hint="default"/>
          <w:sz w:val="24"/>
          <w:szCs w:val="24"/>
          <w:lang w:val="ru-RU" w:eastAsia="en-US"/>
        </w:rPr>
        <w:t>Ainsi, en allemand, on peut exprimer en une phrase ce que l’apôtre Paul a dit depuis longtemps :</w:t>
      </w:r>
    </w:p>
    <w:p w14:paraId="72E97510">
      <w:pPr>
        <w:ind w:firstLine="567"/>
        <w:jc w:val="both"/>
        <w:rPr>
          <w:rFonts w:hint="default"/>
          <w:sz w:val="24"/>
          <w:szCs w:val="24"/>
          <w:lang w:val="ru-RU" w:eastAsia="en-US"/>
        </w:rPr>
      </w:pPr>
      <w:r>
        <w:rPr>
          <w:rFonts w:hint="default"/>
          <w:sz w:val="24"/>
          <w:szCs w:val="24"/>
          <w:lang w:val="ru-RU" w:eastAsia="en-US"/>
        </w:rPr>
        <w:t>« Ce n’est plus moi qui vis, mais le Christ qui vit en moi. Et si je vis maintenant dans la chair, je vis dans la foi au Fils de Dieu, qui m’a aimé et s’est livré lui-même pour moi. »</w:t>
      </w:r>
      <w:r>
        <w:rPr>
          <w:rFonts w:hint="default"/>
          <w:sz w:val="24"/>
          <w:szCs w:val="24"/>
          <w:lang w:val="ru-RU" w:eastAsia="en-US"/>
        </w:rPr>
        <w:br w:type="textWrapping"/>
      </w:r>
      <w:r>
        <w:rPr>
          <w:rFonts w:hint="default"/>
          <w:sz w:val="24"/>
          <w:szCs w:val="24"/>
          <w:lang w:val="ru-RU" w:eastAsia="en-US"/>
        </w:rPr>
        <w:t>(Galates 2,20)</w:t>
      </w:r>
    </w:p>
    <w:p w14:paraId="2FC6833D">
      <w:pPr>
        <w:ind w:firstLine="567"/>
        <w:jc w:val="both"/>
        <w:rPr>
          <w:rFonts w:hint="default"/>
          <w:sz w:val="24"/>
          <w:szCs w:val="24"/>
          <w:lang w:val="ru-RU" w:eastAsia="en-US"/>
        </w:rPr>
      </w:pPr>
      <w:r>
        <w:rPr>
          <w:rFonts w:hint="default"/>
          <w:sz w:val="24"/>
          <w:szCs w:val="24"/>
          <w:lang w:val="ru-RU" w:eastAsia="en-US"/>
        </w:rPr>
        <w:t>Il faut ici s’arrêter et dire avec la plus grande précision ce que Paul affirme — et ce qu’il n’affirme pas. Paul ne dit pas : « je n’existe plus ». Il ne nie pas la personne, il ne dissout pas le sujet, il n’abolit pas l’existence humaine. Dans le texte grec, il évite consciemment le verbe « être » (εἰμί) et utilise le verbe « vivre » (ζάω). Il ne s’agit pas de disparition du « je », mais de la perte de son statut de source de la vie. Autrement dit, Paul ne dit pas : « j’ai cessé d’être », mais : « j’ai cessé de vivre à partir de moi-même ». La vie demeure, la personne demeure, la volonté demeure — mais la source de la vie ne se trouve plus dans le sujet autonome.</w:t>
      </w:r>
    </w:p>
    <w:p w14:paraId="3796E71B">
      <w:pPr>
        <w:ind w:firstLine="567"/>
        <w:jc w:val="both"/>
        <w:rPr>
          <w:rFonts w:hint="default"/>
          <w:sz w:val="24"/>
          <w:szCs w:val="24"/>
          <w:lang w:val="ru-RU" w:eastAsia="en-US"/>
        </w:rPr>
      </w:pPr>
      <w:r>
        <w:rPr>
          <w:rFonts w:hint="default"/>
          <w:sz w:val="24"/>
          <w:szCs w:val="24"/>
          <w:lang w:val="ru-RU" w:eastAsia="en-US"/>
        </w:rPr>
        <w:t>La vie s’accomplit en moi, mais elle n’est pas produite par moi. Voilà la constatation de l’apôtre Paul.</w:t>
      </w:r>
    </w:p>
    <w:p w14:paraId="4C9E80A3">
      <w:pPr>
        <w:ind w:firstLine="567"/>
        <w:jc w:val="both"/>
        <w:rPr>
          <w:rFonts w:hint="default"/>
          <w:sz w:val="24"/>
          <w:szCs w:val="24"/>
          <w:lang w:val="ru-RU" w:eastAsia="en-US"/>
        </w:rPr>
      </w:pPr>
      <w:r>
        <w:rPr>
          <w:rFonts w:hint="default"/>
          <w:sz w:val="24"/>
          <w:szCs w:val="24"/>
          <w:lang w:val="ru-RU" w:eastAsia="en-US"/>
        </w:rPr>
        <w:t>« Vivre à partir de soi » — encore un néologisme ; le contexte en rend le sens univoque.</w:t>
      </w:r>
    </w:p>
    <w:p w14:paraId="45B8BCD1">
      <w:pPr>
        <w:ind w:firstLine="567"/>
        <w:jc w:val="both"/>
        <w:rPr>
          <w:rFonts w:hint="default"/>
          <w:sz w:val="24"/>
          <w:szCs w:val="24"/>
          <w:lang w:val="ru-RU" w:eastAsia="en-US"/>
        </w:rPr>
      </w:pPr>
      <w:r>
        <w:rPr>
          <w:rFonts w:hint="default"/>
          <w:sz w:val="24"/>
          <w:szCs w:val="24"/>
          <w:lang w:val="ru-RU" w:eastAsia="en-US"/>
        </w:rPr>
        <w:t>En allemand, tout est plus simple et plus radical :</w:t>
      </w:r>
      <w:r>
        <w:rPr>
          <w:rFonts w:hint="default"/>
          <w:sz w:val="24"/>
          <w:szCs w:val="24"/>
          <w:lang w:val="ru-RU" w:eastAsia="en-US"/>
        </w:rPr>
        <w:br w:type="textWrapping"/>
      </w:r>
      <w:r>
        <w:rPr>
          <w:rFonts w:hint="default"/>
          <w:sz w:val="24"/>
          <w:szCs w:val="24"/>
          <w:lang w:val="ru-RU" w:eastAsia="en-US"/>
        </w:rPr>
        <w:t>Christ bin.</w:t>
      </w:r>
    </w:p>
    <w:p w14:paraId="261AC307">
      <w:pPr>
        <w:ind w:firstLine="567"/>
        <w:jc w:val="both"/>
        <w:rPr>
          <w:rFonts w:hint="default"/>
          <w:sz w:val="24"/>
          <w:szCs w:val="24"/>
          <w:lang w:val="ru-RU" w:eastAsia="en-US"/>
        </w:rPr>
      </w:pPr>
      <w:r>
        <w:rPr>
          <w:rFonts w:hint="default"/>
          <w:sz w:val="24"/>
          <w:szCs w:val="24"/>
          <w:lang w:val="ru-RU" w:eastAsia="en-US"/>
        </w:rPr>
        <w:t>Et qu’est-ce qui change ?</w:t>
      </w:r>
    </w:p>
    <w:p w14:paraId="68DC51DE">
      <w:pPr>
        <w:ind w:firstLine="567"/>
        <w:jc w:val="both"/>
        <w:rPr>
          <w:rFonts w:hint="default"/>
          <w:sz w:val="24"/>
          <w:szCs w:val="24"/>
          <w:lang w:val="ru-RU" w:eastAsia="en-US"/>
        </w:rPr>
      </w:pPr>
      <w:r>
        <w:rPr>
          <w:rFonts w:hint="default"/>
          <w:sz w:val="24"/>
          <w:szCs w:val="24"/>
          <w:lang w:val="ru-RU" w:eastAsia="en-US"/>
        </w:rPr>
        <w:t>Tout change.C’est précisément ce déplacement — du principe autonome vers la vie comme réponse — qui rend la suite du discours possible et inévitable. Car à partir de ce moment, la foi cesse d’être un contenu de la conscience et devient une question de capacité à vivre non pas à partir de soi. Dans ce cas, nous ne recevons pas seulement des réponses aux questions posées dans le chapitre « Le langage de Dieu ». De nouvelles perspectives s’ouvrent devant nous.</w:t>
      </w:r>
    </w:p>
    <w:p w14:paraId="6EAF7C9D">
      <w:pPr>
        <w:ind w:firstLine="567"/>
        <w:jc w:val="both"/>
        <w:rPr>
          <w:rFonts w:hint="default"/>
          <w:sz w:val="24"/>
          <w:szCs w:val="24"/>
          <w:lang w:val="ru-RU" w:eastAsia="en-US"/>
        </w:rPr>
      </w:pPr>
      <w:r>
        <w:rPr>
          <w:rFonts w:hint="default"/>
          <w:sz w:val="24"/>
          <w:szCs w:val="24"/>
          <w:lang w:val="ru-RU" w:eastAsia="en-US"/>
        </w:rPr>
        <w:t>Jusqu’à présent, lorsque l’on parlait de foi, on entendait généralement trois phénomènes différents. Premièrement : la foi comme opinion. Deuxièmement : la foi comme état psychologique. Troisièmement : la foi comme identité.</w:t>
      </w:r>
    </w:p>
    <w:p w14:paraId="073D48BF">
      <w:pPr>
        <w:ind w:firstLine="567"/>
        <w:jc w:val="both"/>
        <w:rPr>
          <w:rFonts w:hint="default"/>
          <w:sz w:val="24"/>
          <w:szCs w:val="24"/>
          <w:lang w:val="ru-RU" w:eastAsia="en-US"/>
        </w:rPr>
      </w:pPr>
      <w:r>
        <w:rPr>
          <w:rFonts w:hint="default"/>
          <w:sz w:val="24"/>
          <w:szCs w:val="24"/>
          <w:lang w:val="ru-RU" w:eastAsia="en-US"/>
        </w:rPr>
        <w:t>Mon expérience personnelle me dit que la foi commence le plus souvent par une expérience psychologique. Des vécus particuliers, inhabituels, conduisent l’homme dans la communauté. C’est une entrée naturelle et compréhensible dans la foi.</w:t>
      </w:r>
    </w:p>
    <w:p w14:paraId="19455CFC">
      <w:pPr>
        <w:ind w:firstLine="567"/>
        <w:jc w:val="both"/>
        <w:rPr>
          <w:rFonts w:hint="default"/>
          <w:sz w:val="24"/>
          <w:szCs w:val="24"/>
          <w:lang w:val="ru-RU" w:eastAsia="en-US"/>
        </w:rPr>
      </w:pPr>
      <w:r>
        <w:rPr>
          <w:rFonts w:hint="default"/>
          <w:sz w:val="24"/>
          <w:szCs w:val="24"/>
          <w:lang w:val="ru-RU" w:eastAsia="en-US"/>
        </w:rPr>
        <w:t>Dans la communauté, celui qui se considère déjà comme croyant apprend progressivement à faire partie de ce corps social, de cet environnement — l’Église. Ici, la foi prend la forme d’une identité : l’homme trouve un langage, une pratique, une tradition, il entre dans le rythme de la vie ecclésiale.</w:t>
      </w:r>
    </w:p>
    <w:p w14:paraId="15FD1D5C">
      <w:pPr>
        <w:ind w:firstLine="567"/>
        <w:jc w:val="both"/>
        <w:rPr>
          <w:rFonts w:hint="default"/>
          <w:sz w:val="24"/>
          <w:szCs w:val="24"/>
          <w:lang w:val="ru-RU" w:eastAsia="en-US"/>
        </w:rPr>
      </w:pPr>
      <w:r>
        <w:rPr>
          <w:rFonts w:hint="default"/>
          <w:sz w:val="24"/>
          <w:szCs w:val="24"/>
          <w:lang w:val="ru-RU" w:eastAsia="en-US"/>
        </w:rPr>
        <w:t>En mûrissant « dans la foi », le croyant rencontre inévitablement des questions auxquelles ni l’expérience ni l’appartenance ne peuvent répondre. Il découvre l’importance de son rapport personnel aux questions de foi, de sa propre compréhension et de sa responsabilité. Ainsi naît la foi comme opinion — comme acceptation consciente et personnelle.</w:t>
      </w:r>
    </w:p>
    <w:p w14:paraId="17DC1BDB">
      <w:pPr>
        <w:ind w:firstLine="567"/>
        <w:jc w:val="both"/>
        <w:rPr>
          <w:rFonts w:hint="default"/>
          <w:sz w:val="24"/>
          <w:szCs w:val="24"/>
          <w:lang w:val="ru-RU" w:eastAsia="en-US"/>
        </w:rPr>
      </w:pPr>
      <w:r>
        <w:rPr>
          <w:rFonts w:hint="default"/>
          <w:sz w:val="24"/>
          <w:szCs w:val="24"/>
          <w:lang w:val="ru-RU" w:eastAsia="en-US"/>
        </w:rPr>
        <w:t>En ce sens, on peut supposer que nous avons affaire à des sortes d’étapes de « maturation dans la foi ». Leur ordre peut varier, et ce n’est pas essentiel. Une seule chose importe : parmi ces trois étapes, c’est l’opinion qui est la plus haute, car c’est seulement ici que la foi devient affaire de la personne.</w:t>
      </w:r>
    </w:p>
    <w:p w14:paraId="5659758E">
      <w:pPr>
        <w:ind w:firstLine="567"/>
        <w:jc w:val="both"/>
        <w:rPr>
          <w:rFonts w:hint="default"/>
          <w:sz w:val="24"/>
          <w:szCs w:val="24"/>
          <w:lang w:val="ru-RU" w:eastAsia="en-US"/>
        </w:rPr>
      </w:pPr>
      <w:r>
        <w:rPr>
          <w:rFonts w:hint="default"/>
          <w:sz w:val="24"/>
          <w:szCs w:val="24"/>
          <w:lang w:val="ru-RU" w:eastAsia="en-US"/>
        </w:rPr>
        <w:t>Seule une personne peut avoir une opinion.</w:t>
      </w:r>
    </w:p>
    <w:p w14:paraId="798DA5A0">
      <w:pPr>
        <w:ind w:firstLine="567"/>
        <w:jc w:val="both"/>
        <w:rPr>
          <w:rFonts w:hint="default"/>
          <w:sz w:val="24"/>
          <w:szCs w:val="24"/>
          <w:lang w:val="ru-RU" w:eastAsia="en-US"/>
        </w:rPr>
      </w:pPr>
      <w:r>
        <w:rPr>
          <w:rFonts w:hint="default"/>
          <w:sz w:val="24"/>
          <w:szCs w:val="24"/>
          <w:lang w:val="ru-RU" w:eastAsia="en-US"/>
        </w:rPr>
        <w:t>Mais le problème est que ces mêmes étapes peuvent être traversées — ou pourraient l’être — dans n’importe quelle autre religion, voire idéologie. L’expérience psychologique, l’appartenance communautaire et la conviction personnelle ne font pas encore d’un homme un chrétien. Elles ne le font pas devenir Christ.</w:t>
      </w:r>
    </w:p>
    <w:p w14:paraId="5F05C7B4">
      <w:pPr>
        <w:ind w:firstLine="567"/>
        <w:jc w:val="both"/>
        <w:rPr>
          <w:rFonts w:hint="default"/>
          <w:sz w:val="24"/>
          <w:szCs w:val="24"/>
          <w:lang w:val="ru-RU" w:eastAsia="en-US"/>
        </w:rPr>
      </w:pPr>
      <w:r>
        <w:rPr>
          <w:rFonts w:hint="default"/>
          <w:sz w:val="24"/>
          <w:szCs w:val="24"/>
          <w:lang w:val="ru-RU" w:eastAsia="en-US"/>
        </w:rPr>
        <w:t>Où passe donc la frontière au-delà de laquelle commence le christianisme ?</w:t>
      </w:r>
    </w:p>
    <w:p w14:paraId="66A17022">
      <w:pPr>
        <w:ind w:firstLine="567"/>
        <w:jc w:val="both"/>
        <w:rPr>
          <w:rFonts w:hint="default"/>
          <w:sz w:val="24"/>
          <w:szCs w:val="24"/>
          <w:lang w:val="ru-RU" w:eastAsia="en-US"/>
        </w:rPr>
      </w:pPr>
      <w:r>
        <w:rPr>
          <w:rFonts w:hint="default"/>
          <w:sz w:val="24"/>
          <w:szCs w:val="24"/>
          <w:lang w:val="ru-RU" w:eastAsia="en-US"/>
        </w:rPr>
        <w:t>Nous connaissons tous cette frontière. Cette frontière, c’est la Croix.</w:t>
      </w:r>
    </w:p>
    <w:p w14:paraId="100CB217">
      <w:pPr>
        <w:ind w:firstLine="567"/>
        <w:jc w:val="both"/>
        <w:rPr>
          <w:rFonts w:hint="default"/>
          <w:sz w:val="24"/>
          <w:szCs w:val="24"/>
          <w:lang w:val="ru-RU" w:eastAsia="en-US"/>
        </w:rPr>
      </w:pPr>
      <w:r>
        <w:rPr>
          <w:rFonts w:hint="default"/>
          <w:sz w:val="24"/>
          <w:szCs w:val="24"/>
          <w:lang w:val="ru-RU" w:eastAsia="en-US"/>
        </w:rPr>
        <w:t>Que signifie la Croix ? Pourquoi est-elle si importante ?</w:t>
      </w:r>
    </w:p>
    <w:p w14:paraId="3616225F">
      <w:pPr>
        <w:ind w:firstLine="567"/>
        <w:jc w:val="both"/>
        <w:rPr>
          <w:rFonts w:hint="default"/>
          <w:sz w:val="24"/>
          <w:szCs w:val="24"/>
          <w:lang w:val="ru-RU" w:eastAsia="en-US"/>
        </w:rPr>
      </w:pPr>
      <w:r>
        <w:rPr>
          <w:rFonts w:hint="default"/>
          <w:sz w:val="24"/>
          <w:szCs w:val="24"/>
          <w:lang w:val="ru-RU" w:eastAsia="en-US"/>
        </w:rPr>
        <w:t>La Croix signifie de manière évidente la mort. Dans le christianisme, dans la vie réelle, la mort vérifie tout. La mort ne peut pas être un simulacre. On ne peut pas se cacher derrière elle. La capacité à la Croix, à la mort, arrache radicalement la personne mûrie — la Personne véritable — au milieu, au métabolisme du monde.</w:t>
      </w:r>
    </w:p>
    <w:p w14:paraId="73C835F8">
      <w:pPr>
        <w:ind w:firstLine="567"/>
        <w:jc w:val="both"/>
        <w:rPr>
          <w:rFonts w:hint="default"/>
          <w:sz w:val="24"/>
          <w:szCs w:val="24"/>
          <w:lang w:val="ru-RU" w:eastAsia="en-US"/>
        </w:rPr>
      </w:pPr>
      <w:r>
        <w:rPr>
          <w:rFonts w:hint="default"/>
          <w:sz w:val="24"/>
          <w:szCs w:val="24"/>
          <w:lang w:val="ru-RU" w:eastAsia="en-US"/>
        </w:rPr>
        <w:t>La Croix est importante non parce qu’elle est symbole de souffrance, ni parce qu’elle suscite compassion ou piété. La Croix est importante parce qu’elle est un acte accompli totalement — sans reste et sans assurance. Cet acte peut se faire sans paroles, sans explications et sans témoins. Mais c’est précisément pour cela qu’il est logosique : il répond non au monde ni à soi-même, mais à la Source de la vie.</w:t>
      </w:r>
    </w:p>
    <w:p w14:paraId="4CE0E3B0">
      <w:pPr>
        <w:ind w:firstLine="567"/>
        <w:jc w:val="both"/>
        <w:rPr>
          <w:rFonts w:hint="default"/>
          <w:sz w:val="24"/>
          <w:szCs w:val="24"/>
          <w:lang w:val="ru-RU" w:eastAsia="en-US"/>
        </w:rPr>
      </w:pPr>
      <w:r>
        <w:rPr>
          <w:rFonts w:hint="default"/>
          <w:sz w:val="24"/>
          <w:szCs w:val="24"/>
          <w:lang w:val="ru-RU" w:eastAsia="en-US"/>
        </w:rPr>
        <w:t>La mort peut aussi être insensée. C’est pourquoi le suicide est le péché le plus grave, la plus haute injure contre la vie, contre la réalité. Mais c’est justement pour cela que l’homme qui, dans sa recherche de la vérité, est parvenu à la Croix et s’est tenu devant elle accomplit la forme la plus haute de l’action logosique.</w:t>
      </w:r>
    </w:p>
    <w:p w14:paraId="0D7458BD">
      <w:pPr>
        <w:ind w:firstLine="567"/>
        <w:jc w:val="both"/>
        <w:rPr>
          <w:rFonts w:hint="default"/>
          <w:sz w:val="24"/>
          <w:szCs w:val="24"/>
          <w:lang w:val="ru-RU" w:eastAsia="en-US"/>
        </w:rPr>
      </w:pPr>
      <w:r>
        <w:rPr>
          <w:rFonts w:hint="default"/>
          <w:sz w:val="24"/>
          <w:szCs w:val="24"/>
          <w:lang w:val="ru-RU" w:eastAsia="en-US"/>
        </w:rPr>
        <w:t>« Ne crains point, petit troupeau ! car votre Père a trouvé bon de vous donner le Royaume. » Vous avez trouvé la réalité, vous avez trouvé la vie. Ne regardez pas autour de vous ! Ne regardez pas les morts qui engendrent et enterrent leurs morts. Ils pensent exister. Mais ils mentent, comme toujours et en tout. Et ils mentent d’abord à eux-mêmes.</w:t>
      </w:r>
    </w:p>
    <w:p w14:paraId="7D61D47B">
      <w:pPr>
        <w:ind w:firstLine="567"/>
        <w:jc w:val="both"/>
        <w:rPr>
          <w:rFonts w:hint="default"/>
          <w:sz w:val="24"/>
          <w:szCs w:val="24"/>
          <w:lang w:val="ru-RU" w:eastAsia="en-US"/>
        </w:rPr>
      </w:pPr>
      <w:r>
        <w:rPr>
          <w:rFonts w:hint="default"/>
          <w:sz w:val="24"/>
          <w:szCs w:val="24"/>
          <w:lang w:val="ru-RU" w:eastAsia="en-US"/>
        </w:rPr>
        <w:t>Mais il n’y a qu’un seul chemin vers cette réalité.</w:t>
      </w:r>
    </w:p>
    <w:p w14:paraId="690E6CD3">
      <w:pPr>
        <w:ind w:firstLine="567"/>
        <w:jc w:val="both"/>
        <w:rPr>
          <w:rFonts w:hint="default"/>
          <w:sz w:val="24"/>
          <w:szCs w:val="24"/>
          <w:lang w:val="ru-RU" w:eastAsia="en-US"/>
        </w:rPr>
      </w:pPr>
      <w:r>
        <w:rPr>
          <w:rFonts w:hint="default"/>
          <w:sz w:val="24"/>
          <w:szCs w:val="24"/>
          <w:lang w:val="ru-RU" w:eastAsia="en-US"/>
        </w:rPr>
        <w:t>Comme l’a dit le poète :</w:t>
      </w:r>
    </w:p>
    <w:p w14:paraId="4F0AC768">
      <w:pPr>
        <w:ind w:firstLine="567"/>
        <w:jc w:val="both"/>
        <w:rPr>
          <w:rFonts w:hint="default"/>
          <w:sz w:val="24"/>
          <w:szCs w:val="24"/>
          <w:lang w:val="ru-RU" w:eastAsia="en-US"/>
        </w:rPr>
      </w:pPr>
      <w:r>
        <w:rPr>
          <w:rFonts w:hint="default"/>
          <w:sz w:val="24"/>
          <w:szCs w:val="24"/>
          <w:lang w:val="ru-RU" w:eastAsia="en-US"/>
        </w:rPr>
        <w:t>« Vois-tu, là-bas, au-delà du fleuve, s’élève une croix ? Approche et suspends-toi-y. Puis viens marcher sur l’eau. »</w:t>
      </w:r>
    </w:p>
    <w:p w14:paraId="59A45A28">
      <w:pPr>
        <w:ind w:firstLine="567"/>
        <w:jc w:val="both"/>
        <w:rPr>
          <w:rFonts w:hint="default"/>
          <w:sz w:val="24"/>
          <w:szCs w:val="24"/>
          <w:lang w:val="ru-RU" w:eastAsia="en-US"/>
        </w:rPr>
      </w:pPr>
      <w:r>
        <w:rPr>
          <w:rFonts w:hint="default"/>
          <w:sz w:val="24"/>
          <w:szCs w:val="24"/>
          <w:lang w:val="ru-RU" w:eastAsia="en-US"/>
        </w:rPr>
        <w:t>Les poètes sont souvent des prophètes.</w:t>
      </w:r>
    </w:p>
    <w:p w14:paraId="67395E25">
      <w:pPr>
        <w:ind w:firstLine="567"/>
        <w:jc w:val="both"/>
        <w:rPr>
          <w:rFonts w:hint="default"/>
          <w:sz w:val="24"/>
          <w:szCs w:val="24"/>
          <w:lang w:val="ru-RU" w:eastAsia="en-US"/>
        </w:rPr>
      </w:pPr>
      <w:r>
        <w:rPr>
          <w:rFonts w:hint="default"/>
          <w:sz w:val="24"/>
          <w:szCs w:val="24"/>
          <w:lang w:val="ru-RU" w:eastAsia="en-US"/>
        </w:rPr>
        <w:t>En quoi réside donc la force de la Croix ? Tous les chrétiens, tous les Christs, n’ont pas fini leur vie littéralement sur une croix. La Croix n’est pas seulement — ni même principalement — la crucifixion matérielle. Mais la croix chrétienne, la croix en Christ, est toujours et nécessairement un dépouillement de soi. Un dépouillement total, sans reste. Se tenir devant la Croix signifie payer consciemment et lucidement le prix total pour la vérité, pour la réalité, pour la dignité humaine. Une cuillerée de goudron, comme on le sait, gâte tout le tonneau de miel. Notre tonneau doit être absolument pur. La vérité, l’humanité ne tolèrent aucun compromis — d’abord dans le rapport à soi-même. Nous nous souvenons du commandement : « Ne jetez pas vos perles aux pourceaux. » C’est un commandement au même titre que les autres. Il doit être pleinement accompli. Le Christ ne se brade pas à tout propos. Le Christ connaît sa valeur. La vérité connaît sa valeur.</w:t>
      </w:r>
    </w:p>
    <w:p w14:paraId="31A3873E">
      <w:pPr>
        <w:ind w:firstLine="567"/>
        <w:jc w:val="both"/>
        <w:rPr>
          <w:rFonts w:hint="default"/>
          <w:sz w:val="24"/>
          <w:szCs w:val="24"/>
          <w:lang w:val="ru-RU" w:eastAsia="en-US"/>
        </w:rPr>
      </w:pPr>
      <w:r>
        <w:rPr>
          <w:rFonts w:hint="default"/>
          <w:sz w:val="24"/>
          <w:szCs w:val="24"/>
          <w:lang w:val="ru-RU" w:eastAsia="en-US"/>
        </w:rPr>
        <w:t>En quoi la Croix diffère-t-elle d’une mort pour une « opinion » ? Socrate aussi a donné sa vie pour ses convictions, mais il ne connaissait pas et ne pouvait pas connaître le Christ. Che Guevara aurait pu accepter le Christ, mais il a donné sa vie pour des convictions dans lesquelles il n’y avait pas de place pour le Christ.</w:t>
      </w:r>
    </w:p>
    <w:p w14:paraId="64461238">
      <w:pPr>
        <w:ind w:firstLine="567"/>
        <w:jc w:val="both"/>
        <w:rPr>
          <w:rFonts w:hint="default"/>
          <w:sz w:val="24"/>
          <w:szCs w:val="24"/>
          <w:lang w:val="ru-RU" w:eastAsia="en-US"/>
        </w:rPr>
      </w:pPr>
      <w:r>
        <w:rPr>
          <w:rFonts w:hint="default"/>
          <w:sz w:val="24"/>
          <w:szCs w:val="24"/>
          <w:lang w:val="ru-RU" w:eastAsia="en-US"/>
        </w:rPr>
        <w:t>Socrate comme Che Guevara sont restés avec leur « Je ». Beaucoup d’hommes dignes ont vécu une vie brillante, intense, moralement élevée. Mais ils sont tous morts. Pour nous, la question se pose autrement : comment vivre de telle sorte que la vie ne se termine pas par la mort ? Comment une vie peut-elle se prolonger dans l’eschaton ?</w:t>
      </w:r>
    </w:p>
    <w:p w14:paraId="1E92BB7D">
      <w:pPr>
        <w:ind w:firstLine="567"/>
        <w:jc w:val="both"/>
        <w:rPr>
          <w:rFonts w:hint="default"/>
          <w:sz w:val="24"/>
          <w:szCs w:val="24"/>
          <w:lang w:val="ru-RU" w:eastAsia="en-US"/>
        </w:rPr>
      </w:pPr>
      <w:r>
        <w:rPr>
          <w:rFonts w:hint="default"/>
          <w:sz w:val="24"/>
          <w:szCs w:val="24"/>
          <w:lang w:val="ru-RU" w:eastAsia="en-US"/>
        </w:rPr>
        <w:t>Et ici nous revenons de nouveau à la Croix. La Croix n’est pas la mort pour une conviction ni le sacrifice pour une idée. La Croix est le renoncement à son autonomie ontologique. Je ne sais pas comment le dire autrement ou plus simplement. J’ai cherché d’autres mots — et je n’en ai pas trouvé.</w:t>
      </w:r>
    </w:p>
    <w:p w14:paraId="5DBA2EAC">
      <w:pPr>
        <w:ind w:firstLine="567"/>
        <w:jc w:val="both"/>
        <w:rPr>
          <w:rFonts w:hint="default"/>
          <w:sz w:val="24"/>
          <w:szCs w:val="24"/>
          <w:lang w:val="ru-RU" w:eastAsia="en-US"/>
        </w:rPr>
      </w:pPr>
      <w:r>
        <w:rPr>
          <w:rFonts w:hint="default"/>
          <w:sz w:val="24"/>
          <w:szCs w:val="24"/>
          <w:lang w:val="ru-RU" w:eastAsia="en-US"/>
        </w:rPr>
        <w:t>Il semble que la réponse soit précisément là : sur la Croix, l’homme renonce à être la source de sa propre vie et accueille en lui la Source de l’éternité. Seule une telle vie ne se referme pas dans les limites de ce monde.</w:t>
      </w:r>
    </w:p>
    <w:p w14:paraId="44FBA066">
      <w:pPr>
        <w:ind w:firstLine="567"/>
        <w:jc w:val="both"/>
        <w:rPr>
          <w:rFonts w:hint="default"/>
          <w:sz w:val="24"/>
          <w:szCs w:val="24"/>
          <w:lang w:val="ru-RU" w:eastAsia="en-US"/>
        </w:rPr>
      </w:pPr>
      <w:r>
        <w:rPr>
          <w:rFonts w:hint="default"/>
          <w:sz w:val="24"/>
          <w:szCs w:val="24"/>
          <w:lang w:val="ru-RU" w:eastAsia="en-US"/>
        </w:rPr>
        <w:t>Il y a ici une nuance qu’on ne peut pas esquiver. Au moins au niveau lexical, verbal, le projet de renoncement à l’autonomie ontologique sonne de manière suspecte. Il rappelle clairement le totalitarisme. Il faut clarifier cela.</w:t>
      </w:r>
    </w:p>
    <w:p w14:paraId="57AEA33F">
      <w:pPr>
        <w:ind w:firstLine="567"/>
        <w:jc w:val="both"/>
        <w:rPr>
          <w:rFonts w:hint="default"/>
          <w:sz w:val="24"/>
          <w:szCs w:val="24"/>
          <w:lang w:val="ru-RU" w:eastAsia="en-US"/>
        </w:rPr>
      </w:pPr>
      <w:r>
        <w:rPr>
          <w:rFonts w:hint="default"/>
          <w:sz w:val="24"/>
          <w:szCs w:val="24"/>
          <w:lang w:val="ru-RU" w:eastAsia="en-US"/>
        </w:rPr>
        <w:t>Tout totalitarisme exige l’abandon de la liberté, de l’opinion. Tout totalitarisme cherche à détruire la personne, à dissoudre le « Je ». Le renoncement à l’autonomie ontologique n’exige-t-il pas la même chose ?</w:t>
      </w:r>
    </w:p>
    <w:p w14:paraId="58E9D5D3">
      <w:pPr>
        <w:ind w:firstLine="567"/>
        <w:jc w:val="both"/>
        <w:rPr>
          <w:rFonts w:hint="default"/>
          <w:sz w:val="24"/>
          <w:szCs w:val="24"/>
          <w:lang w:val="ru-RU" w:eastAsia="en-US"/>
        </w:rPr>
      </w:pPr>
      <w:r>
        <w:rPr>
          <w:rFonts w:hint="default"/>
          <w:sz w:val="24"/>
          <w:szCs w:val="24"/>
          <w:lang w:val="ru-RU" w:eastAsia="en-US"/>
        </w:rPr>
        <w:t>Accepter Dieu comme source de la vie est toujours un acte individuel, personnel. En cette matière, les témoins sont à peine possibles. La soumission totalitaire implique toujours la dissolution dans le collectif. Elle requiert nécessairement des témoins. Et surtout, le totalitarisme supprime la responsabilité. C’est le prix du renoncement à la personne, au droit à son « Je », en échange de la soumission à la contrainte et au contrôle.</w:t>
      </w:r>
    </w:p>
    <w:p w14:paraId="7A2329E9">
      <w:pPr>
        <w:ind w:firstLine="567"/>
        <w:jc w:val="both"/>
        <w:rPr>
          <w:rFonts w:hint="default"/>
          <w:sz w:val="24"/>
          <w:szCs w:val="24"/>
          <w:lang w:val="ru-RU" w:eastAsia="en-US"/>
        </w:rPr>
      </w:pPr>
      <w:r>
        <w:rPr>
          <w:rFonts w:hint="default"/>
          <w:sz w:val="24"/>
          <w:szCs w:val="24"/>
          <w:lang w:val="ru-RU" w:eastAsia="en-US"/>
        </w:rPr>
        <w:t>La Croix, elle, ne supprime pas la responsabilité. Bien au contraire. Le renoncement à l’autonomie ontologique signifie seulement le renoncement au droit à l’arbitraire — et rien de plus. La Croix signifie l’engagement d’une soumission pleine et absolue à la vérité et à l’humanité — et donc à la liberté. Accepter Jésus signifie le plein déploiement du potentiel de la personne. Le chrétien — c’est-à-dire encore un Christ — ne perd pas son nom, ne devient pas anonyme. En Christ, ce n’est ni la personne ni le « je » qui sont abolis. Seule est abolie la prétention du « je » autonome à être la source de son propre être. La vie demeure en moi — mais non de moi. Et c’est seulement dans une telle liberté que la Croix devient possible.</w:t>
      </w:r>
    </w:p>
    <w:p w14:paraId="69E991FD">
      <w:pPr>
        <w:ind w:firstLine="567"/>
        <w:jc w:val="both"/>
        <w:rPr>
          <w:rFonts w:hint="default"/>
          <w:sz w:val="24"/>
          <w:szCs w:val="24"/>
          <w:lang w:val="ru-RU" w:eastAsia="en-US"/>
        </w:rPr>
      </w:pPr>
    </w:p>
    <w:p w14:paraId="14222EE1">
      <w:pPr>
        <w:ind w:firstLine="567"/>
        <w:jc w:val="both"/>
        <w:rPr>
          <w:rFonts w:hint="default"/>
          <w:sz w:val="24"/>
          <w:szCs w:val="24"/>
          <w:lang w:val="ru-RU" w:eastAsia="en-US"/>
        </w:rPr>
      </w:pPr>
      <w:r>
        <w:rPr>
          <w:rFonts w:hint="default"/>
          <w:sz w:val="24"/>
          <w:szCs w:val="24"/>
          <w:lang w:val="ru-RU" w:eastAsia="en-US"/>
        </w:rPr>
        <w:t xml:space="preserve">Вернёмся обратно к Christ bin. Мне кажется, мы сказали всё, что можно было сказать о потенциале веры. И слова закончились, когда мы дошли до самого главного, до практики, до Креста. </w:t>
      </w:r>
    </w:p>
    <w:p w14:paraId="52219EA6">
      <w:pPr>
        <w:ind w:firstLine="567"/>
        <w:jc w:val="both"/>
        <w:rPr>
          <w:rFonts w:hint="default"/>
          <w:sz w:val="24"/>
          <w:szCs w:val="24"/>
          <w:lang w:val="ru-RU" w:eastAsia="en-US"/>
        </w:rPr>
      </w:pPr>
      <w:r>
        <w:rPr>
          <w:rFonts w:hint="default"/>
          <w:sz w:val="24"/>
          <w:szCs w:val="24"/>
          <w:lang w:val="ru-RU" w:eastAsia="en-US"/>
        </w:rPr>
        <w:t>...</w:t>
      </w:r>
    </w:p>
    <w:p w14:paraId="07B66BD5">
      <w:pPr>
        <w:ind w:firstLine="567"/>
        <w:jc w:val="both"/>
        <w:rPr>
          <w:rFonts w:hint="default"/>
          <w:sz w:val="24"/>
          <w:szCs w:val="24"/>
          <w:lang w:val="ru-RU" w:eastAsia="en-US"/>
        </w:rPr>
      </w:pPr>
      <w:r>
        <w:rPr>
          <w:rFonts w:hint="default"/>
          <w:sz w:val="24"/>
          <w:szCs w:val="24"/>
          <w:lang w:val="ru-RU" w:eastAsia="en-US"/>
        </w:rPr>
        <w:t>Вера как компетенция, практика Креста как компетенция. Эти слова сами пришли, они вертятся на языке. Я сам пока толком не знаю, что они означают.</w:t>
      </w:r>
    </w:p>
    <w:p w14:paraId="73FDAB61">
      <w:pPr>
        <w:ind w:firstLine="567"/>
        <w:jc w:val="both"/>
        <w:rPr>
          <w:rFonts w:hint="default"/>
          <w:sz w:val="24"/>
          <w:szCs w:val="24"/>
          <w:lang w:val="ru-RU" w:eastAsia="en-US"/>
        </w:rPr>
      </w:pPr>
      <w:r>
        <w:rPr>
          <w:rFonts w:hint="default"/>
          <w:sz w:val="24"/>
          <w:szCs w:val="24"/>
          <w:lang w:val="ru-RU" w:eastAsia="en-US"/>
        </w:rPr>
        <w:t>Давайте вместе подумаем!Revenons à Christ bin. Il me semble que nous avons dit tout ce qui pouvait être dit sur le potentiel de la foi. Et les mots se sont arrêtés lorsque nous sommes arrivés à l’essentiel — à la pratique, à la Croix.</w:t>
      </w:r>
    </w:p>
    <w:p w14:paraId="4BBA6973">
      <w:pPr>
        <w:ind w:firstLine="567"/>
        <w:jc w:val="both"/>
        <w:rPr>
          <w:rFonts w:hint="default"/>
          <w:sz w:val="24"/>
          <w:szCs w:val="24"/>
          <w:lang w:val="ru-RU" w:eastAsia="en-US"/>
        </w:rPr>
      </w:pPr>
      <w:r>
        <w:rPr>
          <w:rFonts w:hint="default"/>
          <w:sz w:val="24"/>
          <w:szCs w:val="24"/>
          <w:lang w:val="ru-RU" w:eastAsia="en-US"/>
        </w:rPr>
        <w:t>…</w:t>
      </w:r>
    </w:p>
    <w:p w14:paraId="2437DC23">
      <w:pPr>
        <w:ind w:firstLine="567"/>
        <w:jc w:val="both"/>
        <w:rPr>
          <w:rFonts w:hint="default"/>
          <w:sz w:val="24"/>
          <w:szCs w:val="24"/>
          <w:lang w:val="ru-RU" w:eastAsia="en-US"/>
        </w:rPr>
      </w:pPr>
      <w:r>
        <w:rPr>
          <w:rFonts w:hint="default"/>
          <w:sz w:val="24"/>
          <w:szCs w:val="24"/>
          <w:lang w:val="ru-RU" w:eastAsia="en-US"/>
        </w:rPr>
        <w:t>La foi comme compétence.</w:t>
      </w:r>
      <w:r>
        <w:rPr>
          <w:rFonts w:hint="default"/>
          <w:sz w:val="24"/>
          <w:szCs w:val="24"/>
          <w:lang w:val="ru-RU" w:eastAsia="en-US"/>
        </w:rPr>
        <w:br w:type="textWrapping"/>
      </w:r>
      <w:r>
        <w:rPr>
          <w:rFonts w:hint="default"/>
          <w:sz w:val="24"/>
          <w:szCs w:val="24"/>
          <w:lang w:val="ru-RU" w:eastAsia="en-US"/>
        </w:rPr>
        <w:t>La pratique de la Croix comme compétence.</w:t>
      </w:r>
    </w:p>
    <w:p w14:paraId="1698752D">
      <w:pPr>
        <w:ind w:firstLine="567"/>
        <w:jc w:val="both"/>
        <w:rPr>
          <w:rFonts w:hint="default"/>
          <w:sz w:val="24"/>
          <w:szCs w:val="24"/>
          <w:lang w:val="ru-RU" w:eastAsia="en-US"/>
        </w:rPr>
      </w:pPr>
      <w:r>
        <w:rPr>
          <w:rFonts w:hint="default"/>
          <w:sz w:val="24"/>
          <w:szCs w:val="24"/>
          <w:lang w:val="ru-RU" w:eastAsia="en-US"/>
        </w:rPr>
        <w:t>Ces mots sont venus d’eux-mêmes ; ils tournent sur la langue. Moi-même, je ne sais pas encore clairement ce qu’ils signifient.</w:t>
      </w:r>
    </w:p>
    <w:p w14:paraId="3942DDB3">
      <w:pPr>
        <w:ind w:firstLine="567"/>
        <w:jc w:val="both"/>
        <w:rPr>
          <w:rFonts w:hint="default"/>
          <w:sz w:val="24"/>
          <w:szCs w:val="24"/>
          <w:lang w:val="ru-RU" w:eastAsia="en-US"/>
        </w:rPr>
      </w:pPr>
      <w:r>
        <w:rPr>
          <w:rFonts w:hint="default"/>
          <w:sz w:val="24"/>
          <w:szCs w:val="24"/>
          <w:lang w:val="ru-RU" w:eastAsia="en-US"/>
        </w:rPr>
        <w:t>Réfléchissons ensemble.</w:t>
      </w:r>
    </w:p>
    <w:p w14:paraId="014407B9">
      <w:pPr>
        <w:ind w:firstLine="567"/>
        <w:jc w:val="both"/>
        <w:rPr>
          <w:rFonts w:hint="default"/>
          <w:sz w:val="24"/>
          <w:szCs w:val="24"/>
          <w:lang w:val="ru-RU" w:eastAsia="en-US"/>
        </w:rPr>
      </w:pPr>
      <w:r>
        <w:rPr>
          <w:rFonts w:hint="default"/>
          <w:sz w:val="24"/>
          <w:szCs w:val="24"/>
          <w:lang w:val="ru-RU" w:eastAsia="en-US"/>
        </w:rPr>
        <w:t>Avant de parler de la foi comme compétence, il faut définir clairement ce que l’on entend par compétence.</w:t>
      </w:r>
    </w:p>
    <w:p w14:paraId="3D39E606">
      <w:pPr>
        <w:ind w:firstLine="567"/>
        <w:jc w:val="both"/>
        <w:rPr>
          <w:rFonts w:hint="default"/>
          <w:sz w:val="24"/>
          <w:szCs w:val="24"/>
          <w:lang w:val="ru-RU" w:eastAsia="en-US"/>
        </w:rPr>
      </w:pPr>
      <w:r>
        <w:rPr>
          <w:rFonts w:hint="default"/>
          <w:sz w:val="24"/>
          <w:szCs w:val="24"/>
          <w:lang w:val="ru-RU" w:eastAsia="en-US"/>
        </w:rPr>
        <w:t>Dans le langage courant, ce mot désigne souvent le savoir, l’expérience, la formation professionnelle ou l’autorité — « les autorités compétentes ». Mais au sens strict, la compétence n’est ni une somme de connaissances ni un ensemble de compétences techniques.</w:t>
      </w:r>
    </w:p>
    <w:p w14:paraId="0CC9E589">
      <w:pPr>
        <w:ind w:firstLine="567"/>
        <w:jc w:val="both"/>
        <w:rPr>
          <w:rFonts w:hint="default"/>
          <w:sz w:val="24"/>
          <w:szCs w:val="24"/>
          <w:lang w:val="ru-RU" w:eastAsia="en-US"/>
        </w:rPr>
      </w:pPr>
      <w:r>
        <w:rPr>
          <w:rFonts w:hint="default"/>
          <w:sz w:val="24"/>
          <w:szCs w:val="24"/>
          <w:lang w:val="ru-RU" w:eastAsia="en-US"/>
        </w:rPr>
        <w:t>La compétence est une capacité stable d’agir adéquatement face à la réalité dans des conditions d’incertitude, de risque et d’absence d’instructions extérieures.</w:t>
      </w:r>
    </w:p>
    <w:p w14:paraId="198C6A4C">
      <w:pPr>
        <w:ind w:firstLine="567"/>
        <w:jc w:val="both"/>
        <w:rPr>
          <w:rFonts w:hint="default"/>
          <w:sz w:val="24"/>
          <w:szCs w:val="24"/>
          <w:lang w:val="ru-RU" w:eastAsia="en-US"/>
        </w:rPr>
      </w:pPr>
      <w:r>
        <w:rPr>
          <w:rFonts w:hint="default"/>
          <w:sz w:val="24"/>
          <w:szCs w:val="24"/>
          <w:lang w:val="ru-RU" w:eastAsia="en-US"/>
        </w:rPr>
        <w:t>Elle se manifeste non pas là où tout est déjà connu et prescrit, mais précisément là où :</w:t>
      </w:r>
      <w:r>
        <w:rPr>
          <w:rFonts w:hint="default"/>
          <w:sz w:val="24"/>
          <w:szCs w:val="24"/>
          <w:lang w:val="ru-RU" w:eastAsia="en-US"/>
        </w:rPr>
        <w:br w:type="textWrapping"/>
      </w:r>
      <w:r>
        <w:rPr>
          <w:rFonts w:hint="default"/>
          <w:sz w:val="24"/>
          <w:szCs w:val="24"/>
          <w:lang w:val="ru-RU" w:eastAsia="en-US"/>
        </w:rPr>
        <w:t>il n’existe pas d’algorithme prêt à l’emploi,</w:t>
      </w:r>
      <w:r>
        <w:rPr>
          <w:rFonts w:hint="default"/>
          <w:sz w:val="24"/>
          <w:szCs w:val="24"/>
          <w:lang w:val="ru-RU" w:eastAsia="en-US"/>
        </w:rPr>
        <w:br w:type="textWrapping"/>
      </w:r>
      <w:r>
        <w:rPr>
          <w:rFonts w:hint="default"/>
          <w:sz w:val="24"/>
          <w:szCs w:val="24"/>
          <w:lang w:val="ru-RU" w:eastAsia="en-US"/>
        </w:rPr>
        <w:t>il est impossible de s’appuyer entièrement sur l’expérience passée,</w:t>
      </w:r>
      <w:r>
        <w:rPr>
          <w:rFonts w:hint="default"/>
          <w:sz w:val="24"/>
          <w:szCs w:val="24"/>
          <w:lang w:val="ru-RU" w:eastAsia="en-US"/>
        </w:rPr>
        <w:br w:type="textWrapping"/>
      </w:r>
      <w:r>
        <w:rPr>
          <w:rFonts w:hint="default"/>
          <w:sz w:val="24"/>
          <w:szCs w:val="24"/>
          <w:lang w:val="ru-RU" w:eastAsia="en-US"/>
        </w:rPr>
        <w:t>la décision exige une responsabilité personnelle,</w:t>
      </w:r>
      <w:r>
        <w:rPr>
          <w:rFonts w:hint="default"/>
          <w:sz w:val="24"/>
          <w:szCs w:val="24"/>
          <w:lang w:val="ru-RU" w:eastAsia="en-US"/>
        </w:rPr>
        <w:br w:type="textWrapping"/>
      </w:r>
      <w:r>
        <w:rPr>
          <w:rFonts w:hint="default"/>
          <w:sz w:val="24"/>
          <w:szCs w:val="24"/>
          <w:lang w:val="ru-RU" w:eastAsia="en-US"/>
        </w:rPr>
        <w:t>le prix de l’erreur est réel.</w:t>
      </w:r>
    </w:p>
    <w:p w14:paraId="408D5D4B">
      <w:pPr>
        <w:ind w:firstLine="567"/>
        <w:jc w:val="both"/>
        <w:rPr>
          <w:rFonts w:hint="default"/>
          <w:sz w:val="24"/>
          <w:szCs w:val="24"/>
          <w:lang w:val="ru-RU" w:eastAsia="en-US"/>
        </w:rPr>
      </w:pPr>
      <w:r>
        <w:rPr>
          <w:rFonts w:hint="default"/>
          <w:sz w:val="24"/>
          <w:szCs w:val="24"/>
          <w:lang w:val="ru-RU" w:eastAsia="en-US"/>
        </w:rPr>
        <w:t>Ainsi, la compétence n’est pas identique au savoir. On peut savoir — et être incompétent. On peut être cultivé, érudit, convaincu — et incapable d’agir lorsque les appuis disparaissent. De même, la compétence ne se réduit pas à une habileté : l’habileté fonctionne dans des conditions répétitives, la compétence — dans l’unique.</w:t>
      </w:r>
    </w:p>
    <w:p w14:paraId="5D4901E9">
      <w:pPr>
        <w:ind w:firstLine="567"/>
        <w:jc w:val="both"/>
        <w:rPr>
          <w:rFonts w:hint="default"/>
          <w:sz w:val="24"/>
          <w:szCs w:val="24"/>
          <w:lang w:val="ru-RU" w:eastAsia="en-US"/>
        </w:rPr>
      </w:pPr>
      <w:r>
        <w:rPr>
          <w:rFonts w:hint="default"/>
          <w:sz w:val="24"/>
          <w:szCs w:val="24"/>
          <w:lang w:val="ru-RU" w:eastAsia="en-US"/>
        </w:rPr>
        <w:t>La compétence ne peut être prouvée par des paroles ni revendiquée déclarativement. Elle ne se reconnaît que dans l’action, et seulement a posteriori. Avant l’action, on ne peut affirmer avec certitude si quelqu’un est compétent ; après l’action, cela devient évident — indépendamment même du succès du résultat.</w:t>
      </w:r>
    </w:p>
    <w:p w14:paraId="20EB8AE6">
      <w:pPr>
        <w:ind w:firstLine="567"/>
        <w:jc w:val="both"/>
        <w:rPr>
          <w:rFonts w:hint="default"/>
          <w:sz w:val="24"/>
          <w:szCs w:val="24"/>
          <w:lang w:val="ru-RU" w:eastAsia="en-US"/>
        </w:rPr>
      </w:pPr>
      <w:r>
        <w:rPr>
          <w:rFonts w:hint="default"/>
          <w:sz w:val="24"/>
          <w:szCs w:val="24"/>
          <w:lang w:val="ru-RU" w:eastAsia="en-US"/>
        </w:rPr>
        <w:t>La caractéristique la plus importante de toute compétence est qu’elle suppose toujours un centre intérieur de décision. La personne compétente ne transfère pas la décision : ni à une instruction, ni au collectif, ni aux circonstances, ni à un état émotionnel. Elle agit à partir d’une décision intérieure assumée et en accepte les conséquences. C’est pourquoi la compétence est toujours liée à la responsabilité et incompatible avec le contrôle externe : là où l’action est entièrement contrôlée, la compétence n’est pas requise.</w:t>
      </w:r>
    </w:p>
    <w:p w14:paraId="000FAFDB">
      <w:pPr>
        <w:ind w:firstLine="567"/>
        <w:jc w:val="both"/>
        <w:rPr>
          <w:rFonts w:hint="default"/>
          <w:sz w:val="24"/>
          <w:szCs w:val="24"/>
          <w:lang w:val="ru-RU" w:eastAsia="en-US"/>
        </w:rPr>
      </w:pPr>
      <w:r>
        <w:rPr>
          <w:rFonts w:hint="default"/>
          <w:sz w:val="24"/>
          <w:szCs w:val="24"/>
          <w:lang w:val="ru-RU" w:eastAsia="en-US"/>
        </w:rPr>
        <w:t>À partir de l’expérience abkhaze, notamment de l’expérience de la guerre d’Abkhazie, j’ajouterais un autre aspect important de la compétence réelle : elle repose sur une connaissance du futur, sur la capacité de se rapporter au futur. En définitive, la compétence se réduit à la capacité d’influencer l’avenir. Cela sonne un peu magique, pour ne pas dire mythique, mais en réalité c’est simple.</w:t>
      </w:r>
    </w:p>
    <w:p w14:paraId="6FF401D1">
      <w:pPr>
        <w:ind w:firstLine="567"/>
        <w:jc w:val="both"/>
        <w:rPr>
          <w:rFonts w:hint="default"/>
          <w:sz w:val="24"/>
          <w:szCs w:val="24"/>
          <w:lang w:val="ru-RU" w:eastAsia="en-US"/>
        </w:rPr>
      </w:pPr>
      <w:r>
        <w:rPr>
          <w:rFonts w:hint="default"/>
          <w:sz w:val="24"/>
          <w:szCs w:val="24"/>
          <w:lang w:val="ru-RU" w:eastAsia="en-US"/>
        </w:rPr>
        <w:t>Il y a une crise. Quelque chose d’inconnu se produit. La seule chose certaine est que la défaite est pire que la mort. Il n’est pas possible d’accepter la situation telle qu’elle est. Et soudain, de nulle part, apparaît quelqu’un, jusque-là inconnu, qui voit la solution, qui voit l’issue de la crise. Et la crise, dans sa forme aiguë, est surmontée.</w:t>
      </w:r>
    </w:p>
    <w:p w14:paraId="0D82B17B">
      <w:pPr>
        <w:ind w:firstLine="567"/>
        <w:jc w:val="both"/>
        <w:rPr>
          <w:rFonts w:hint="default"/>
          <w:sz w:val="24"/>
          <w:szCs w:val="24"/>
          <w:lang w:val="ru-RU" w:eastAsia="en-US"/>
        </w:rPr>
      </w:pPr>
      <w:r>
        <w:rPr>
          <w:rFonts w:hint="default"/>
          <w:sz w:val="24"/>
          <w:szCs w:val="24"/>
          <w:lang w:val="ru-RU" w:eastAsia="en-US"/>
        </w:rPr>
        <w:t>Enfin, la compétence est toujours liée à la question de la source de l’action. L’incompétence se manifeste presque toujours comme une tentative d’agir pour se préserver — préserver son statut, sa sécurité. La compétence commence là où l’homme s’oriente vers la réalité, et non vers l’auto-conservation — même au sens collectif, même si cela exige l’abandon d’appuis habituels, de « compétences habituelles ».</w:t>
      </w:r>
    </w:p>
    <w:p w14:paraId="71FD518E">
      <w:pPr>
        <w:ind w:firstLine="567"/>
        <w:jc w:val="both"/>
        <w:rPr>
          <w:rFonts w:hint="default"/>
          <w:sz w:val="24"/>
          <w:szCs w:val="24"/>
          <w:lang w:val="ru-RU" w:eastAsia="en-US"/>
        </w:rPr>
      </w:pPr>
      <w:r>
        <w:rPr>
          <w:rFonts w:hint="default"/>
          <w:sz w:val="24"/>
          <w:szCs w:val="24"/>
          <w:lang w:val="ru-RU" w:eastAsia="en-US"/>
        </w:rPr>
        <w:t>C’est pourquoi la compétence n’est ni un état psychologique, ni une conviction, ni une identité. C’est la capacité d’agir sans se faire soi-même source de l’action. La source de l’action devient la réalité.</w:t>
      </w:r>
    </w:p>
    <w:p w14:paraId="245912FA">
      <w:pPr>
        <w:ind w:firstLine="567"/>
        <w:jc w:val="both"/>
        <w:rPr>
          <w:rFonts w:hint="default"/>
          <w:sz w:val="24"/>
          <w:szCs w:val="24"/>
          <w:lang w:val="ru-RU" w:eastAsia="en-US"/>
        </w:rPr>
      </w:pPr>
      <w:r>
        <w:rPr>
          <w:rFonts w:hint="default"/>
          <w:sz w:val="24"/>
          <w:szCs w:val="24"/>
          <w:lang w:val="ru-RU" w:eastAsia="en-US"/>
        </w:rPr>
        <w:t>Au fond, la question de la qualité de la compétence revient à la question du critère. Nous avons déjà parlé plus haut de la régression des critères. Le passage au mode de récepteur ontologique résout précisément ce problème le plus difficile. Si l’homme devient capable de s’orienter non vers lui-même, non vers son monde intérieur comme source de la réalité, la dimension de sa liberté augmente de plusieurs ordres de grandeur — souvenons-nous du nombre de zéros dans la formule « 10 puissance plus 17 ».</w:t>
      </w:r>
    </w:p>
    <w:p w14:paraId="6FB3F882">
      <w:pPr>
        <w:ind w:firstLine="567"/>
        <w:jc w:val="both"/>
        <w:rPr>
          <w:rFonts w:hint="default"/>
          <w:sz w:val="24"/>
          <w:szCs w:val="24"/>
          <w:lang w:val="ru-RU" w:eastAsia="en-US"/>
        </w:rPr>
      </w:pPr>
      <w:r>
        <w:rPr>
          <w:rFonts w:hint="default"/>
          <w:sz w:val="24"/>
          <w:szCs w:val="24"/>
          <w:lang w:val="ru-RU" w:eastAsia="en-US"/>
        </w:rPr>
        <w:t>En réalité, nous avons découvert que la foi est le fondement de toute compétence. La foi au sens technique, c’est-à-dire l’opération avec le futur. Mais ce qui nous intéresse, c’est la foi chrétienne — c’est-à-dire une pratique religieuse fondée sur une prétention ontologique.</w:t>
      </w:r>
    </w:p>
    <w:p w14:paraId="5BE4F3C7">
      <w:pPr>
        <w:ind w:firstLine="567"/>
        <w:jc w:val="both"/>
        <w:rPr>
          <w:rFonts w:hint="default"/>
          <w:sz w:val="24"/>
          <w:szCs w:val="24"/>
          <w:lang w:val="ru-RU" w:eastAsia="en-US"/>
        </w:rPr>
      </w:pPr>
      <w:r>
        <w:rPr>
          <w:rFonts w:hint="default"/>
          <w:sz w:val="24"/>
          <w:szCs w:val="24"/>
          <w:lang w:val="ru-RU" w:eastAsia="en-US"/>
        </w:rPr>
        <w:t>Que peut nous apporter la tentative de considérer la foi chrétienne comme compétence ?</w:t>
      </w:r>
    </w:p>
    <w:p w14:paraId="1D4A2ADD">
      <w:pPr>
        <w:ind w:firstLine="567"/>
        <w:jc w:val="both"/>
        <w:rPr>
          <w:rFonts w:hint="default"/>
          <w:sz w:val="24"/>
          <w:szCs w:val="24"/>
          <w:lang w:val="ru-RU" w:eastAsia="en-US"/>
        </w:rPr>
      </w:pPr>
      <w:r>
        <w:rPr>
          <w:rFonts w:hint="default"/>
          <w:sz w:val="24"/>
          <w:szCs w:val="24"/>
          <w:lang w:val="ru-RU" w:eastAsia="en-US"/>
        </w:rPr>
        <w:t>Si l’on considère la foi chrétienne comme compétence, l’angle de vue change radicalement. Il ne s’agit plus de ce que l’homme croit, des affirmations qu’il accepte ou des formules qu’il tient pour vraies. Il s’agit de la manière dont il vit, de la source à partir de laquelle il agit et de la manière dont il se rapporte au futur.</w:t>
      </w:r>
    </w:p>
    <w:p w14:paraId="24844E47">
      <w:pPr>
        <w:ind w:firstLine="567"/>
        <w:jc w:val="both"/>
        <w:rPr>
          <w:rFonts w:hint="default"/>
          <w:sz w:val="24"/>
          <w:szCs w:val="24"/>
          <w:lang w:val="ru-RU" w:eastAsia="en-US"/>
        </w:rPr>
      </w:pPr>
      <w:r>
        <w:rPr>
          <w:rFonts w:hint="default"/>
          <w:sz w:val="24"/>
          <w:szCs w:val="24"/>
          <w:lang w:val="ru-RU" w:eastAsia="en-US"/>
        </w:rPr>
        <w:t>Premièrement, cette approche supprime la fausse alternative entre foi et réalité. La foi cesse d’être un « supplément » à la vie — une conviction privée, un soutien psychologique ou une identité culturelle. Elle devient une manière de s’orienter dans la réalité, précisément là où la réalité cesse d’être maîtrisable et prévisible. En ce sens, la foi chrétienne n’est pas une fuite hors du monde, mais une forme de sobriété suprême.</w:t>
      </w:r>
    </w:p>
    <w:p w14:paraId="0C4DCC96">
      <w:pPr>
        <w:ind w:firstLine="567"/>
        <w:jc w:val="both"/>
        <w:rPr>
          <w:rFonts w:hint="default"/>
          <w:sz w:val="24"/>
          <w:szCs w:val="24"/>
          <w:lang w:val="ru-RU" w:eastAsia="en-US"/>
        </w:rPr>
      </w:pPr>
      <w:r>
        <w:rPr>
          <w:rFonts w:hint="default"/>
          <w:sz w:val="24"/>
          <w:szCs w:val="24"/>
          <w:lang w:val="ru-RU" w:eastAsia="en-US"/>
        </w:rPr>
        <w:t>Deuxièmement, la foi comme compétence permet de distinguer clairement la foi authentique de ses simulations. Là où la foi ne conduit pas à la responsabilité, ne change pas la source de l’action et ne touche pas au rapport au futur, elle demeure soit un phénomène psychologique, soit une idéologie, soit une forme d’identité collective. La considérer comme compétence révèle immédiatement ces substitutions, sans même entrer en polémique.</w:t>
      </w:r>
    </w:p>
    <w:p w14:paraId="4970C0BC">
      <w:pPr>
        <w:ind w:firstLine="567"/>
        <w:jc w:val="both"/>
        <w:rPr>
          <w:rFonts w:hint="default"/>
          <w:sz w:val="24"/>
          <w:szCs w:val="24"/>
          <w:lang w:val="ru-RU" w:eastAsia="en-US"/>
        </w:rPr>
      </w:pPr>
      <w:r>
        <w:rPr>
          <w:rFonts w:hint="default"/>
          <w:sz w:val="24"/>
          <w:szCs w:val="24"/>
          <w:lang w:val="ru-RU" w:eastAsia="en-US"/>
        </w:rPr>
        <w:t>Troisièmement, cette perspective replace la Croix au centre de la pratique chrétienne. Si la foi est une compétence, alors la Croix n’est ni un symbole ni un objet de vénération, mais l’acte central d’ajustement. C’est sur la Croix que s’opère le renoncement à la source autonome de l’action et le passage au mode de récepteur ontologique. Sans ce passage, la foi ne peut devenir compétence ; elle reste seulement contenu de conscience.</w:t>
      </w:r>
    </w:p>
    <w:p w14:paraId="65CF8A97">
      <w:pPr>
        <w:ind w:firstLine="567"/>
        <w:jc w:val="both"/>
        <w:rPr>
          <w:rFonts w:hint="default"/>
          <w:sz w:val="24"/>
          <w:szCs w:val="24"/>
          <w:lang w:val="ru-RU" w:eastAsia="en-US"/>
        </w:rPr>
      </w:pPr>
      <w:r>
        <w:rPr>
          <w:rFonts w:hint="default"/>
          <w:sz w:val="24"/>
          <w:szCs w:val="24"/>
          <w:lang w:val="ru-RU" w:eastAsia="en-US"/>
        </w:rPr>
        <w:t>Quatrièmement, comprendre la foi comme compétence explique son lien inévitable avec le futur. La foi chrétienne n’est pas le savoir de « comment tout est structuré », ni la certitude d’une issue favorable. C’est la capacité de vivre et d’agir à partir d’un futur qui n’est pas encore donné, mais qui détermine déjà le présent. En ce sens, la foi est réellement une manière d’opérer avec le futur — non comme prévision, mais comme réalité d’où l’action tire sa direction.</w:t>
      </w:r>
    </w:p>
    <w:p w14:paraId="20F465A6">
      <w:pPr>
        <w:ind w:firstLine="567"/>
        <w:jc w:val="both"/>
        <w:rPr>
          <w:rFonts w:hint="default"/>
          <w:sz w:val="24"/>
          <w:szCs w:val="24"/>
          <w:lang w:val="ru-RU" w:eastAsia="en-US"/>
        </w:rPr>
      </w:pPr>
      <w:r>
        <w:rPr>
          <w:rFonts w:hint="default"/>
          <w:sz w:val="24"/>
          <w:szCs w:val="24"/>
          <w:lang w:val="ru-RU" w:eastAsia="en-US"/>
        </w:rPr>
        <w:t>Enfin, cette approche permet de comprendre la liberté d’une manière nouvelle. La foi comme compétence ne limite pas la liberté ; elle l’élargit radicalement. En renonçant à l’arbitraire et à l’auto-conservation comme critère suprême, l’homme sort des limites de l’autonomie fermée et acquiert la possibilité d’agir dans une dimension inaccessible au sujet autonome. C’est pourquoi la croissance de la liberté n’est pas linéaire, mais exponentielle — n’oublions pas les zéros dans « 10 puissance plus 17 ».</w:t>
      </w:r>
    </w:p>
    <w:p w14:paraId="57F09049">
      <w:pPr>
        <w:ind w:firstLine="567"/>
        <w:jc w:val="both"/>
        <w:rPr>
          <w:rFonts w:hint="default"/>
          <w:sz w:val="24"/>
          <w:szCs w:val="24"/>
          <w:lang w:val="ru-RU" w:eastAsia="en-US"/>
        </w:rPr>
      </w:pPr>
      <w:r>
        <w:rPr>
          <w:rFonts w:hint="default"/>
          <w:sz w:val="24"/>
          <w:szCs w:val="24"/>
          <w:lang w:val="ru-RU" w:eastAsia="en-US"/>
        </w:rPr>
        <w:t>Ainsi, considérer la foi chrétienne comme compétence permet d’y voir non pas un phénomène religieux particulier, mais le fondement de la capacité humaine à agir dans la réalité lorsque les appuis habituels s’effondrent, que les critères régressent et que le futur exige une réponse. Et c’est précisément en cette qualité que la foi cesse d’être objet de débat pour devenir objet de vie — la compétence essentielle de la vie.</w:t>
      </w:r>
    </w:p>
    <w:p w14:paraId="1FE34FE7">
      <w:pPr>
        <w:ind w:firstLine="567"/>
        <w:jc w:val="both"/>
        <w:rPr>
          <w:rFonts w:hint="default"/>
          <w:sz w:val="24"/>
          <w:szCs w:val="24"/>
          <w:lang w:val="ru-RU" w:eastAsia="en-US"/>
        </w:rPr>
      </w:pPr>
      <w:r>
        <w:rPr>
          <w:rFonts w:hint="default"/>
          <w:sz w:val="24"/>
          <w:szCs w:val="24"/>
          <w:lang w:val="ru-RU" w:eastAsia="en-US"/>
        </w:rPr>
        <w:t>Essayons maintenant de voir comment, en pratique, la foi devient compétence. Comment, concrètement, la foi chrétienne devient-elle compétence ?</w:t>
      </w:r>
    </w:p>
    <w:p w14:paraId="03744999">
      <w:pPr>
        <w:ind w:firstLine="567"/>
        <w:jc w:val="both"/>
        <w:rPr>
          <w:rFonts w:hint="default"/>
          <w:sz w:val="24"/>
          <w:szCs w:val="24"/>
          <w:lang w:val="ru-RU" w:eastAsia="en-US"/>
        </w:rPr>
      </w:pPr>
      <w:r>
        <w:rPr>
          <w:rFonts w:hint="default"/>
          <w:sz w:val="24"/>
          <w:szCs w:val="24"/>
          <w:lang w:val="ru-RU" w:eastAsia="en-US"/>
        </w:rPr>
        <w:t>J’ai dit que la foi cesse d’être un contenu de la conscience et devient une compétence de l’être. Cela sonne bien — jusqu’à ce que surgisse la question : où cela se voit-il ? Où et comment cela se reconnaît-il dans la vie réelle, et non dans le texte ?</w:t>
      </w:r>
    </w:p>
    <w:p w14:paraId="31E40A06">
      <w:pPr>
        <w:ind w:firstLine="567"/>
        <w:jc w:val="both"/>
        <w:rPr>
          <w:rFonts w:hint="default"/>
          <w:sz w:val="24"/>
          <w:szCs w:val="24"/>
          <w:lang w:val="ru-RU" w:eastAsia="en-US"/>
        </w:rPr>
      </w:pPr>
      <w:r>
        <w:rPr>
          <w:rFonts w:hint="default"/>
          <w:sz w:val="24"/>
          <w:szCs w:val="24"/>
          <w:lang w:val="ru-RU" w:eastAsia="en-US"/>
        </w:rPr>
        <w:t>La compétence ne se reconnaît jamais aux paroles, mais à la charge portée. On ne peut pas « l’avoir » sous forme de conviction. On ne peut que la porter. Ainsi, la foi comme compétence devient visible là où les appuis disparaissent : là où il ne reste ni clarté, ni garanties, ni soutien, ni droit à un « plus tard ».</w:t>
      </w:r>
    </w:p>
    <w:p w14:paraId="1CC07CA2">
      <w:pPr>
        <w:ind w:firstLine="567"/>
        <w:jc w:val="both"/>
        <w:rPr>
          <w:rFonts w:hint="default"/>
          <w:sz w:val="24"/>
          <w:szCs w:val="24"/>
          <w:lang w:val="ru-RU" w:eastAsia="en-US"/>
        </w:rPr>
      </w:pPr>
      <w:r>
        <w:rPr>
          <w:rFonts w:hint="default"/>
          <w:sz w:val="24"/>
          <w:szCs w:val="24"/>
          <w:lang w:val="ru-RU" w:eastAsia="en-US"/>
        </w:rPr>
        <w:t>Et ici, il est utile de dire une chose simple : tant que la foi fonctionne seulement « par beau temps », tant qu’elle opère exclusivement en régime de confort et d’évidence, elle n’est pas encore compétence. C’est une forme de bien-être spirituel. Peut-être sincère, peut-être pieuse, peut-être même ancienne. Mais elle ne devient compétence que là où la foi cesse d’être « ce que je ressens » et devient la manière dont j’agis lorsque je n’ai plus rien pour me couvrir.</w:t>
      </w:r>
    </w:p>
    <w:p w14:paraId="7A61A089">
      <w:pPr>
        <w:ind w:firstLine="567"/>
        <w:jc w:val="both"/>
        <w:rPr>
          <w:rFonts w:hint="default"/>
          <w:sz w:val="24"/>
          <w:szCs w:val="24"/>
          <w:lang w:val="ru-RU" w:eastAsia="en-US"/>
        </w:rPr>
      </w:pPr>
      <w:r>
        <w:rPr>
          <w:rFonts w:hint="default"/>
          <w:sz w:val="24"/>
          <w:szCs w:val="24"/>
          <w:lang w:val="ru-RU" w:eastAsia="en-US"/>
        </w:rPr>
        <w:t>Je vois sept signes de la foi chrétienne comme compétence.</w:t>
      </w:r>
    </w:p>
    <w:p w14:paraId="2161D3C1">
      <w:pPr>
        <w:ind w:firstLine="567"/>
        <w:jc w:val="both"/>
        <w:rPr>
          <w:rFonts w:hint="default"/>
          <w:sz w:val="24"/>
          <w:szCs w:val="24"/>
          <w:lang w:val="ru-RU" w:eastAsia="en-US"/>
        </w:rPr>
      </w:pPr>
      <w:r>
        <w:rPr>
          <w:rFonts w:hint="default"/>
          <w:sz w:val="24"/>
          <w:szCs w:val="24"/>
          <w:lang w:val="ru-RU" w:eastAsia="en-US"/>
        </w:rPr>
        <w:t>La compétence commence là où les appuis disparaissent</w:t>
      </w:r>
    </w:p>
    <w:p w14:paraId="4473B7EF">
      <w:pPr>
        <w:ind w:firstLine="567"/>
        <w:jc w:val="both"/>
        <w:rPr>
          <w:rFonts w:hint="default"/>
          <w:sz w:val="24"/>
          <w:szCs w:val="24"/>
          <w:lang w:val="ru-RU" w:eastAsia="en-US"/>
        </w:rPr>
      </w:pPr>
      <w:r>
        <w:rPr>
          <w:rFonts w:hint="default"/>
          <w:sz w:val="24"/>
          <w:szCs w:val="24"/>
          <w:lang w:val="ru-RU" w:eastAsia="en-US"/>
        </w:rPr>
        <w:t>Il existe des situations où l’on peut être « croyant » sans aucun risque. On va à l’église, on est dans son milieu, on connaît le langage, on connaît le rituel, on est « du bon côté ». La foi est soutenue par l’habitude, l’environnement, la structure.</w:t>
      </w:r>
    </w:p>
    <w:p w14:paraId="798B9E47">
      <w:pPr>
        <w:ind w:firstLine="567"/>
        <w:jc w:val="both"/>
        <w:rPr>
          <w:rFonts w:hint="default"/>
          <w:sz w:val="24"/>
          <w:szCs w:val="24"/>
          <w:lang w:val="ru-RU" w:eastAsia="en-US"/>
        </w:rPr>
      </w:pPr>
      <w:r>
        <w:rPr>
          <w:rFonts w:hint="default"/>
          <w:sz w:val="24"/>
          <w:szCs w:val="24"/>
          <w:lang w:val="ru-RU" w:eastAsia="en-US"/>
        </w:rPr>
        <w:t>Mais il existe des situations où la foi perd toutes ses béquilles : on ne te comprend pas et on ne veut pas te comprendre ; tu ne peux pas expliquer, car l’explication deviendrait justification ; la décision juste ne procure aucun avantage ; la justice perd ; les « tiens » se taisent ou exigent que tu trahisses la vérité pour « les nôtres ».</w:t>
      </w:r>
    </w:p>
    <w:p w14:paraId="79059AA8">
      <w:pPr>
        <w:ind w:firstLine="567"/>
        <w:jc w:val="both"/>
        <w:rPr>
          <w:rFonts w:hint="default"/>
          <w:sz w:val="24"/>
          <w:szCs w:val="24"/>
          <w:lang w:val="ru-RU" w:eastAsia="en-US"/>
        </w:rPr>
      </w:pPr>
      <w:r>
        <w:rPr>
          <w:rFonts w:hint="default"/>
          <w:sz w:val="24"/>
          <w:szCs w:val="24"/>
          <w:lang w:val="ru-RU" w:eastAsia="en-US"/>
        </w:rPr>
        <w:t>C’est ici que l’on voit : ta foi est-elle une adresse ou un rôle ? Est-ce « je parle de Dieu » ou « je vis à partir de Dieu » ? Est-ce « j’ai une conviction » ou « j’ai une source » ?</w:t>
      </w:r>
    </w:p>
    <w:p w14:paraId="34C5D11D">
      <w:pPr>
        <w:ind w:firstLine="567"/>
        <w:jc w:val="both"/>
        <w:rPr>
          <w:rFonts w:hint="default"/>
          <w:sz w:val="24"/>
          <w:szCs w:val="24"/>
          <w:lang w:val="ru-RU" w:eastAsia="en-US"/>
        </w:rPr>
      </w:pPr>
      <w:r>
        <w:rPr>
          <w:rFonts w:hint="default"/>
          <w:sz w:val="24"/>
          <w:szCs w:val="24"/>
          <w:lang w:val="ru-RU" w:eastAsia="en-US"/>
        </w:rPr>
        <w:t>C’est pourquoi la compétence de la foi ne commence ni dans le temple ni dans la clarté, mais là où la clarté s’achève.</w:t>
      </w:r>
    </w:p>
    <w:p w14:paraId="035ADACD">
      <w:pPr>
        <w:ind w:firstLine="567"/>
        <w:jc w:val="both"/>
        <w:rPr>
          <w:rFonts w:hint="default"/>
          <w:sz w:val="24"/>
          <w:szCs w:val="24"/>
          <w:lang w:val="ru-RU" w:eastAsia="en-US"/>
        </w:rPr>
      </w:pPr>
      <w:r>
        <w:rPr>
          <w:rFonts w:hint="default"/>
          <w:sz w:val="24"/>
          <w:szCs w:val="24"/>
          <w:lang w:val="ru-RU" w:eastAsia="en-US"/>
        </w:rPr>
        <w:t>Je ne commenterai pas à quel point, dans ce sens, les rituels ecclésiaux somptueux sont pertinents.</w:t>
      </w:r>
    </w:p>
    <w:p w14:paraId="093576D2">
      <w:pPr>
        <w:ind w:firstLine="567"/>
        <w:jc w:val="both"/>
        <w:rPr>
          <w:rFonts w:hint="default"/>
          <w:sz w:val="24"/>
          <w:szCs w:val="24"/>
          <w:lang w:val="ru-RU" w:eastAsia="en-US"/>
        </w:rPr>
      </w:pPr>
      <w:r>
        <w:rPr>
          <w:rFonts w:hint="default"/>
          <w:sz w:val="24"/>
          <w:szCs w:val="24"/>
          <w:lang w:val="ru-RU" w:eastAsia="en-US"/>
        </w:rPr>
        <w:t>La peur n’est pas l’ennemi, mais le test de la réalité</w:t>
      </w:r>
    </w:p>
    <w:p w14:paraId="03658908">
      <w:pPr>
        <w:ind w:firstLine="567"/>
        <w:jc w:val="both"/>
        <w:rPr>
          <w:rFonts w:hint="default"/>
          <w:sz w:val="24"/>
          <w:szCs w:val="24"/>
          <w:lang w:val="ru-RU" w:eastAsia="en-US"/>
        </w:rPr>
      </w:pPr>
      <w:r>
        <w:rPr>
          <w:rFonts w:hint="default"/>
          <w:sz w:val="24"/>
          <w:szCs w:val="24"/>
          <w:lang w:val="ru-RU" w:eastAsia="en-US"/>
        </w:rPr>
        <w:t>Le premier signe d’une compétence vivante est l’« incertitude ». La certitude est trop souvent une contrefaçon. Elle se fabrique facilement à partir du tempérament, de l’expérience, du caractère, voire de l’habitude professionnelle. On peut simuler l’assurance et la porter comme un masque.</w:t>
      </w:r>
    </w:p>
    <w:p w14:paraId="1735369F">
      <w:pPr>
        <w:ind w:firstLine="567"/>
        <w:jc w:val="both"/>
        <w:rPr>
          <w:rFonts w:hint="default"/>
          <w:sz w:val="24"/>
          <w:szCs w:val="24"/>
          <w:lang w:val="ru-RU" w:eastAsia="en-US"/>
        </w:rPr>
      </w:pPr>
      <w:r>
        <w:rPr>
          <w:rFonts w:hint="default"/>
          <w:sz w:val="24"/>
          <w:szCs w:val="24"/>
          <w:lang w:val="ru-RU" w:eastAsia="en-US"/>
        </w:rPr>
        <w:t>La peur, en revanche, est plus difficile à simuler. La peur est un marqueur honnête. Elle montre que le prix est réel. Elle dit : « ici, tu peux perdre ». Et c’est précisément pourquoi la peur n’est pas un argument contre la foi, mais le champ où la foi devient visible.</w:t>
      </w:r>
    </w:p>
    <w:p w14:paraId="02E17386">
      <w:pPr>
        <w:ind w:firstLine="567"/>
        <w:jc w:val="both"/>
        <w:rPr>
          <w:rFonts w:hint="default"/>
          <w:sz w:val="24"/>
          <w:szCs w:val="24"/>
          <w:lang w:val="ru-RU" w:eastAsia="en-US"/>
        </w:rPr>
      </w:pPr>
      <w:r>
        <w:rPr>
          <w:rFonts w:hint="default"/>
          <w:sz w:val="24"/>
          <w:szCs w:val="24"/>
          <w:lang w:val="ru-RU" w:eastAsia="en-US"/>
        </w:rPr>
        <w:t>La foi incompétente fait une chose simple : elle tente d’éliminer la peur. Elle cherche un anesthésiant. Elle « se rassure » au lieu de répondre. Elle passe en mode d’auto-conservation, appelant cela « humilité », « obéissance », « sagesse ».</w:t>
      </w:r>
    </w:p>
    <w:p w14:paraId="7DB44883">
      <w:pPr>
        <w:ind w:firstLine="567"/>
        <w:jc w:val="both"/>
        <w:rPr>
          <w:rFonts w:hint="default"/>
          <w:sz w:val="24"/>
          <w:szCs w:val="24"/>
          <w:lang w:val="ru-RU" w:eastAsia="en-US"/>
        </w:rPr>
      </w:pPr>
      <w:r>
        <w:rPr>
          <w:rFonts w:hint="default"/>
          <w:sz w:val="24"/>
          <w:szCs w:val="24"/>
          <w:lang w:val="ru-RU" w:eastAsia="en-US"/>
        </w:rPr>
        <w:t>La foi compétente n’annule pas la peur. Elle fait autre chose : elle ne permet pas à la peur de devenir le critère. La peur est le signal du prix. La compétence n’annule pas le prix ; elle rend possible le paiement. Là où la foi devient compétence, l’homme cesse de demander : « comment ne pas avoir peur ? » et commence à demander : « quelle est la vérité que je ne dois pas trahir ? »</w:t>
      </w:r>
    </w:p>
    <w:p w14:paraId="369822D2">
      <w:pPr>
        <w:ind w:firstLine="567"/>
        <w:jc w:val="both"/>
        <w:rPr>
          <w:rFonts w:hint="default"/>
          <w:sz w:val="24"/>
          <w:szCs w:val="24"/>
          <w:lang w:val="ru-RU" w:eastAsia="en-US"/>
        </w:rPr>
      </w:pPr>
      <w:r>
        <w:rPr>
          <w:rFonts w:hint="default"/>
          <w:sz w:val="24"/>
          <w:szCs w:val="24"/>
          <w:lang w:val="ru-RU" w:eastAsia="en-US"/>
        </w:rPr>
        <w:t>C’est très important : la foi ne transforme pas l’homme en héros. La foi fait de lui un destinataire capable d’agir, même dans la peur.</w:t>
      </w:r>
    </w:p>
    <w:p w14:paraId="70E78963">
      <w:pPr>
        <w:ind w:firstLine="567"/>
        <w:jc w:val="both"/>
        <w:rPr>
          <w:rFonts w:hint="default"/>
          <w:sz w:val="24"/>
          <w:szCs w:val="24"/>
          <w:lang w:val="ru-RU" w:eastAsia="en-US"/>
        </w:rPr>
      </w:pPr>
      <w:r>
        <w:rPr>
          <w:rFonts w:hint="default"/>
          <w:sz w:val="24"/>
          <w:szCs w:val="24"/>
          <w:lang w:val="ru-RU" w:eastAsia="en-US"/>
        </w:rPr>
        <w:t>En tout cas, l’assurance de soi est toujours un signe certain et obligatoire de la simulation de la foi.</w:t>
      </w:r>
    </w:p>
    <w:p w14:paraId="69F73F85">
      <w:pPr>
        <w:ind w:firstLine="567"/>
        <w:jc w:val="both"/>
        <w:rPr>
          <w:rFonts w:hint="default"/>
          <w:sz w:val="24"/>
          <w:szCs w:val="24"/>
          <w:lang w:val="ru-RU" w:eastAsia="en-US"/>
        </w:rPr>
      </w:pPr>
      <w:r>
        <w:rPr>
          <w:rFonts w:hint="default"/>
          <w:sz w:val="24"/>
          <w:szCs w:val="24"/>
          <w:lang w:val="ru-RU" w:eastAsia="en-US"/>
        </w:rPr>
        <w:t>La décision — choix de la source</w:t>
      </w:r>
    </w:p>
    <w:p w14:paraId="53A5841C">
      <w:pPr>
        <w:ind w:firstLine="567"/>
        <w:jc w:val="both"/>
        <w:rPr>
          <w:rFonts w:hint="default"/>
          <w:sz w:val="24"/>
          <w:szCs w:val="24"/>
          <w:lang w:val="ru-RU" w:eastAsia="en-US"/>
        </w:rPr>
      </w:pPr>
      <w:r>
        <w:rPr>
          <w:rFonts w:hint="default"/>
          <w:sz w:val="24"/>
          <w:szCs w:val="24"/>
          <w:lang w:val="ru-RU" w:eastAsia="en-US"/>
        </w:rPr>
        <w:t>Tant que la foi vit au niveau de l’opinion, la décision est un choix de position : « je pense que c’est juste ainsi ». Tant que la foi vit comme identité, la décision est un choix de loyauté : « chez nous, on fait ainsi ». Tant que la foi vit comme consolation, la décision est reportée : « Dieu arrangera », « ça ira ».</w:t>
      </w:r>
    </w:p>
    <w:p w14:paraId="51826BBA">
      <w:pPr>
        <w:ind w:firstLine="567"/>
        <w:jc w:val="both"/>
        <w:rPr>
          <w:rFonts w:hint="default"/>
          <w:sz w:val="24"/>
          <w:szCs w:val="24"/>
          <w:lang w:val="ru-RU" w:eastAsia="en-US"/>
        </w:rPr>
      </w:pPr>
      <w:r>
        <w:rPr>
          <w:rFonts w:hint="default"/>
          <w:sz w:val="24"/>
          <w:szCs w:val="24"/>
          <w:lang w:val="ru-RU" w:eastAsia="en-US"/>
        </w:rPr>
        <w:t>Mais la foi devient compétence ailleurs : au moment où la décision cesse de servir l’auto-conservation.</w:t>
      </w:r>
    </w:p>
    <w:p w14:paraId="277076EA">
      <w:pPr>
        <w:ind w:firstLine="567"/>
        <w:jc w:val="both"/>
        <w:rPr>
          <w:rFonts w:hint="default"/>
          <w:sz w:val="24"/>
          <w:szCs w:val="24"/>
          <w:lang w:val="ru-RU" w:eastAsia="en-US"/>
        </w:rPr>
      </w:pPr>
      <w:r>
        <w:rPr>
          <w:rFonts w:hint="default"/>
          <w:sz w:val="24"/>
          <w:szCs w:val="24"/>
          <w:lang w:val="ru-RU" w:eastAsia="en-US"/>
        </w:rPr>
        <w:t>On ne peut pas éviter le point central. La décision dans la foi n’est pas simplement « choisir le bien ». C’est choisir la source. C’est renoncer au rôle du « moi comme origine ». C’est un déplacement intérieur d’adresse : non « je suis », mais « Dieu est — et donc je suis ». Non « je décide », mais « je réponds ».</w:t>
      </w:r>
    </w:p>
    <w:p w14:paraId="2BA10785">
      <w:pPr>
        <w:ind w:firstLine="567"/>
        <w:jc w:val="both"/>
        <w:rPr>
          <w:rFonts w:hint="default"/>
          <w:sz w:val="24"/>
          <w:szCs w:val="24"/>
          <w:lang w:val="ru-RU" w:eastAsia="en-US"/>
        </w:rPr>
      </w:pPr>
      <w:r>
        <w:rPr>
          <w:rFonts w:hint="default"/>
          <w:sz w:val="24"/>
          <w:szCs w:val="24"/>
          <w:lang w:val="ru-RU" w:eastAsia="en-US"/>
        </w:rPr>
        <w:t>C’est pourquoi deux signes caractérisent presque toujours la foi compétente — des signes qui, extérieurement, paraissent souvent « étranges » : moins d’explications et plus de détermination intérieure ; la décision ne se met pas en scène, car elle n’est pas pour le public.</w:t>
      </w:r>
    </w:p>
    <w:p w14:paraId="0BF43964">
      <w:pPr>
        <w:ind w:firstLine="567"/>
        <w:jc w:val="both"/>
        <w:rPr>
          <w:rFonts w:hint="default"/>
          <w:sz w:val="24"/>
          <w:szCs w:val="24"/>
          <w:lang w:val="ru-RU" w:eastAsia="en-US"/>
        </w:rPr>
      </w:pPr>
      <w:r>
        <w:rPr>
          <w:rFonts w:hint="default"/>
          <w:sz w:val="24"/>
          <w:szCs w:val="24"/>
          <w:lang w:val="ru-RU" w:eastAsia="en-US"/>
        </w:rPr>
        <w:t>La compétence possède toujours une formule silencieuse : « je ne peux pas autrement ». Mais il est crucial que ce « je ne peux pas » ne soit ni orgueil, ni psychologie du caractère, ni esthétique héroïque, mais précision d’adresse : je ne peux pas autrement, car autrement je redeviendrais la source et recommencerais à vivre à partir de moi-même.</w:t>
      </w:r>
    </w:p>
    <w:p w14:paraId="5988C1A9">
      <w:pPr>
        <w:ind w:firstLine="567"/>
        <w:jc w:val="both"/>
        <w:rPr>
          <w:rFonts w:hint="default"/>
          <w:sz w:val="24"/>
          <w:szCs w:val="24"/>
          <w:lang w:val="ru-RU" w:eastAsia="en-US"/>
        </w:rPr>
      </w:pPr>
      <w:r>
        <w:rPr>
          <w:rFonts w:hint="default"/>
          <w:sz w:val="24"/>
          <w:szCs w:val="24"/>
          <w:lang w:val="ru-RU" w:eastAsia="en-US"/>
        </w:rPr>
        <w:t>Responsabilité — suppression des alibis</w:t>
      </w:r>
    </w:p>
    <w:p w14:paraId="122216AB">
      <w:pPr>
        <w:ind w:firstLine="567"/>
        <w:jc w:val="both"/>
        <w:rPr>
          <w:rFonts w:hint="default"/>
          <w:sz w:val="24"/>
          <w:szCs w:val="24"/>
          <w:lang w:val="ru-RU" w:eastAsia="en-US"/>
        </w:rPr>
      </w:pPr>
      <w:r>
        <w:rPr>
          <w:rFonts w:hint="default"/>
          <w:sz w:val="24"/>
          <w:szCs w:val="24"/>
          <w:lang w:val="ru-RU" w:eastAsia="en-US"/>
        </w:rPr>
        <w:t>Il n’y a pas de compétence sans responsabilité. Ainsi, la foi comme compétence accomplit ce qui est le plus douloureux pour l’homme : elle détruit les alibis.</w:t>
      </w:r>
    </w:p>
    <w:p w14:paraId="7F6A827D">
      <w:pPr>
        <w:ind w:firstLine="567"/>
        <w:jc w:val="both"/>
        <w:rPr>
          <w:rFonts w:hint="default"/>
          <w:sz w:val="24"/>
          <w:szCs w:val="24"/>
          <w:lang w:val="ru-RU" w:eastAsia="en-US"/>
        </w:rPr>
      </w:pPr>
      <w:r>
        <w:rPr>
          <w:rFonts w:hint="default"/>
          <w:sz w:val="24"/>
          <w:szCs w:val="24"/>
          <w:lang w:val="ru-RU" w:eastAsia="en-US"/>
        </w:rPr>
        <w:t>L’homme vit en régime d’alibi : « on m’a forcé », « c’est la norme », « tout le monde fait ainsi », « les circonstances », « je ne pouvais pas faire autrement ». On pourrait continuer longtemps, ou rappeler le man de Heidegger — encore une fois, impossible sans l’allemand.</w:t>
      </w:r>
    </w:p>
    <w:p w14:paraId="3D3BCB43">
      <w:pPr>
        <w:ind w:firstLine="567"/>
        <w:jc w:val="both"/>
        <w:rPr>
          <w:rFonts w:hint="default"/>
          <w:sz w:val="24"/>
          <w:szCs w:val="24"/>
          <w:lang w:val="ru-RU" w:eastAsia="en-US"/>
        </w:rPr>
      </w:pPr>
      <w:r>
        <w:rPr>
          <w:rFonts w:hint="default"/>
          <w:sz w:val="24"/>
          <w:szCs w:val="24"/>
          <w:lang w:val="ru-RU" w:eastAsia="en-US"/>
        </w:rPr>
        <w:t>Tout cela est tentative de transférer le fait vers l’extérieur. Tentative d’annuler sa propre qualité de destinataire. Mais la foi comme compétence signifie : je demeure l’adresse. Non parce que je suis un « héros », mais parce qu’autrement la foi devient simulation.</w:t>
      </w:r>
    </w:p>
    <w:p w14:paraId="4E5515B2">
      <w:pPr>
        <w:ind w:firstLine="567"/>
        <w:jc w:val="both"/>
        <w:rPr>
          <w:rFonts w:hint="default"/>
          <w:sz w:val="24"/>
          <w:szCs w:val="24"/>
          <w:lang w:val="ru-RU" w:eastAsia="en-US"/>
        </w:rPr>
      </w:pPr>
      <w:r>
        <w:rPr>
          <w:rFonts w:hint="default"/>
          <w:sz w:val="24"/>
          <w:szCs w:val="24"/>
          <w:lang w:val="ru-RU" w:eastAsia="en-US"/>
        </w:rPr>
        <w:t>C’est pourquoi, là où la foi supprime la responsabilité, ce n’est plus la foi, mais un narcotique. La foi n’est pas donnée pour que ce soit plus facile. Elle est donnée pour que vivre devienne possible — c’est-à-dire agir dans la réalité sans la remplacer par des « explications ».</w:t>
      </w:r>
    </w:p>
    <w:p w14:paraId="33A4E693">
      <w:pPr>
        <w:ind w:firstLine="567"/>
        <w:jc w:val="both"/>
        <w:rPr>
          <w:rFonts w:hint="default"/>
          <w:sz w:val="24"/>
          <w:szCs w:val="24"/>
          <w:lang w:val="ru-RU" w:eastAsia="en-US"/>
        </w:rPr>
      </w:pPr>
      <w:r>
        <w:rPr>
          <w:rFonts w:hint="default"/>
          <w:sz w:val="24"/>
          <w:szCs w:val="24"/>
          <w:lang w:val="ru-RU" w:eastAsia="en-US"/>
        </w:rPr>
        <w:t>Et ici apparaît une chose terrible et libératrice : la foi cesse de négocier. Elle cesse d’exiger des conditions : « je croirai si… ». La compétence n’exige pas de conditions. Elle agit dans toutes.</w:t>
      </w:r>
    </w:p>
    <w:p w14:paraId="69CFCC6C">
      <w:pPr>
        <w:ind w:firstLine="567"/>
        <w:jc w:val="both"/>
        <w:rPr>
          <w:rFonts w:hint="default"/>
          <w:sz w:val="24"/>
          <w:szCs w:val="24"/>
          <w:lang w:val="ru-RU" w:eastAsia="en-US"/>
        </w:rPr>
      </w:pPr>
      <w:r>
        <w:rPr>
          <w:rFonts w:hint="default"/>
          <w:sz w:val="24"/>
          <w:szCs w:val="24"/>
          <w:lang w:val="ru-RU" w:eastAsia="en-US"/>
        </w:rPr>
        <w:t>Solitude — agir sans témoins</w:t>
      </w:r>
    </w:p>
    <w:p w14:paraId="3A68C572">
      <w:pPr>
        <w:ind w:firstLine="567"/>
        <w:jc w:val="both"/>
        <w:rPr>
          <w:rFonts w:hint="default"/>
          <w:sz w:val="24"/>
          <w:szCs w:val="24"/>
          <w:lang w:val="ru-RU" w:eastAsia="en-US"/>
        </w:rPr>
      </w:pPr>
      <w:r>
        <w:rPr>
          <w:rFonts w:hint="default"/>
          <w:sz w:val="24"/>
          <w:szCs w:val="24"/>
          <w:lang w:val="ru-RU" w:eastAsia="en-US"/>
        </w:rPr>
        <w:t>Là où commence la compétence, finit la possibilité d’une « décision collective ». Non parce que le collectif serait mauvais. Mais parce que c’est toujours un destinataire concret qui décide. Et personne ne peut devenir destinataire à ta place. Ainsi, la compétence de la foi se reconnaît à la capacité d’agir sans témoins.</w:t>
      </w:r>
    </w:p>
    <w:p w14:paraId="2F90AE7D">
      <w:pPr>
        <w:ind w:firstLine="567"/>
        <w:jc w:val="both"/>
        <w:rPr>
          <w:rFonts w:hint="default"/>
          <w:sz w:val="24"/>
          <w:szCs w:val="24"/>
          <w:lang w:val="ru-RU" w:eastAsia="en-US"/>
        </w:rPr>
      </w:pPr>
      <w:r>
        <w:rPr>
          <w:rFonts w:hint="default"/>
          <w:sz w:val="24"/>
          <w:szCs w:val="24"/>
          <w:lang w:val="ru-RU" w:eastAsia="en-US"/>
        </w:rPr>
        <w:t>Cela est directement lié à ce que j’ai déjà dit du totalitarisme. Le totalitarisme ne fait pas que contrôler — il détruit la solitude du destinataire. Il fait du collectif l’instance suprême. Il remplace la responsabilité par la soumission. Il remplace la décision par le consentement.</w:t>
      </w:r>
    </w:p>
    <w:p w14:paraId="64E39DE5">
      <w:pPr>
        <w:ind w:firstLine="567"/>
        <w:jc w:val="both"/>
        <w:rPr>
          <w:rFonts w:hint="default"/>
          <w:sz w:val="24"/>
          <w:szCs w:val="24"/>
          <w:lang w:val="ru-RU" w:eastAsia="en-US"/>
        </w:rPr>
      </w:pPr>
      <w:r>
        <w:rPr>
          <w:rFonts w:hint="default"/>
          <w:sz w:val="24"/>
          <w:szCs w:val="24"/>
          <w:lang w:val="ru-RU" w:eastAsia="en-US"/>
        </w:rPr>
        <w:t>La foi comme compétence commence là où l’homme est capable de faire un pas, même si : personne ne le verra ; personne ne l’appréciera ; les « siens » ne le soutiendront pas ; et les « autres » ne le comprendront pas.</w:t>
      </w:r>
    </w:p>
    <w:p w14:paraId="67E58455">
      <w:pPr>
        <w:ind w:firstLine="567"/>
        <w:jc w:val="both"/>
        <w:rPr>
          <w:rFonts w:hint="default"/>
          <w:sz w:val="24"/>
          <w:szCs w:val="24"/>
          <w:lang w:val="ru-RU" w:eastAsia="en-US"/>
        </w:rPr>
      </w:pPr>
      <w:r>
        <w:rPr>
          <w:rFonts w:hint="default"/>
          <w:sz w:val="24"/>
          <w:szCs w:val="24"/>
          <w:lang w:val="ru-RU" w:eastAsia="en-US"/>
        </w:rPr>
        <w:t>La Croix s’accomplit toujours seul, même au milieu d’une foule. Ce n’est pas du romantisme. C’est la structure de la réalité : décision et responsabilité sont toujours solitaires.</w:t>
      </w:r>
    </w:p>
    <w:p w14:paraId="5801D1CE">
      <w:pPr>
        <w:ind w:firstLine="567"/>
        <w:jc w:val="both"/>
        <w:rPr>
          <w:rFonts w:hint="default"/>
          <w:sz w:val="24"/>
          <w:szCs w:val="24"/>
          <w:lang w:val="ru-RU" w:eastAsia="en-US"/>
        </w:rPr>
      </w:pPr>
      <w:r>
        <w:rPr>
          <w:rFonts w:hint="default"/>
          <w:sz w:val="24"/>
          <w:szCs w:val="24"/>
          <w:lang w:val="ru-RU" w:eastAsia="en-US"/>
        </w:rPr>
        <w:t>Et ici apparaît le test décisif : si l’homme a besoin de témoins pour sa « foi », s’il a besoin de la confirmation des « siens », s’il agit pour être remarqué — cela signifie que la foi n’est pas encore devenue compétence ; elle sert encore l’identité.</w:t>
      </w:r>
    </w:p>
    <w:p w14:paraId="4DAC9B17">
      <w:pPr>
        <w:ind w:firstLine="567"/>
        <w:jc w:val="both"/>
        <w:rPr>
          <w:rFonts w:hint="default"/>
          <w:sz w:val="24"/>
          <w:szCs w:val="24"/>
          <w:lang w:val="ru-RU" w:eastAsia="en-US"/>
        </w:rPr>
      </w:pPr>
      <w:r>
        <w:rPr>
          <w:rFonts w:hint="default"/>
          <w:sz w:val="24"/>
          <w:szCs w:val="24"/>
          <w:lang w:val="ru-RU" w:eastAsia="en-US"/>
        </w:rPr>
        <w:t>L’avenir : être à partir du non-être, vivre à partir de ce qui n’est pas encore.</w:t>
      </w:r>
    </w:p>
    <w:p w14:paraId="15CED1F3">
      <w:pPr>
        <w:ind w:firstLine="567"/>
        <w:jc w:val="both"/>
        <w:rPr>
          <w:rFonts w:hint="default"/>
          <w:sz w:val="24"/>
          <w:szCs w:val="24"/>
          <w:lang w:val="ru-RU" w:eastAsia="en-US"/>
        </w:rPr>
      </w:pPr>
      <w:r>
        <w:rPr>
          <w:rFonts w:hint="default"/>
          <w:sz w:val="24"/>
          <w:szCs w:val="24"/>
          <w:lang w:val="ru-RU" w:eastAsia="en-US"/>
        </w:rPr>
        <w:t>Le signe le plus précis d’une foi compétente est son rapport à l’avenir.</w:t>
      </w:r>
    </w:p>
    <w:p w14:paraId="5B78F47C">
      <w:pPr>
        <w:ind w:firstLine="567"/>
        <w:jc w:val="both"/>
        <w:rPr>
          <w:rFonts w:hint="default"/>
          <w:sz w:val="24"/>
          <w:szCs w:val="24"/>
          <w:lang w:val="ru-RU" w:eastAsia="en-US"/>
        </w:rPr>
      </w:pPr>
      <w:r>
        <w:rPr>
          <w:rFonts w:hint="default"/>
          <w:sz w:val="24"/>
          <w:szCs w:val="24"/>
          <w:lang w:val="ru-RU" w:eastAsia="en-US"/>
        </w:rPr>
        <w:t>L’incompétence vit du passé (la mémoire, la tradition comme musée) ou du présent (le confort, la sécurité). La compétence vit de l’avenir. Mais pas comme on rêve. Et pas comme on planifie. La foi comme compétence est la capacité de vivre comme si l’avenir agissait déjà dans le présent. Non pas « croire que tout ira bien », mais vivre à partir du Royaume à venir. Cela signifie : j’agis non parce que je vois le résultat, mais parce que la vérité de l’avenir m’a déjà adressé une exigence maintenant. Ainsi, la foi compétente sait maintenir la direction sans résultat. Elle ne vend pas la vérité pour une « amélioration rapide ». Elle ne remplace pas le critère par l’issue.</w:t>
      </w:r>
    </w:p>
    <w:p w14:paraId="4BAC00FF">
      <w:pPr>
        <w:ind w:firstLine="567"/>
        <w:jc w:val="both"/>
        <w:rPr>
          <w:rFonts w:hint="default"/>
          <w:sz w:val="24"/>
          <w:szCs w:val="24"/>
          <w:lang w:val="ru-RU" w:eastAsia="en-US"/>
        </w:rPr>
      </w:pPr>
      <w:r>
        <w:rPr>
          <w:rFonts w:hint="default"/>
          <w:sz w:val="24"/>
          <w:szCs w:val="24"/>
          <w:lang w:val="ru-RU" w:eastAsia="en-US"/>
        </w:rPr>
        <w:t>La compétence de la foi, c’est agir à partir de l’avenir, et non attendre l’avenir.</w:t>
      </w:r>
    </w:p>
    <w:p w14:paraId="6AB08206">
      <w:pPr>
        <w:ind w:firstLine="567"/>
        <w:jc w:val="both"/>
        <w:rPr>
          <w:rFonts w:hint="default"/>
          <w:sz w:val="24"/>
          <w:szCs w:val="24"/>
          <w:lang w:val="ru-RU" w:eastAsia="en-US"/>
        </w:rPr>
      </w:pPr>
      <w:r>
        <w:rPr>
          <w:rFonts w:hint="default"/>
          <w:sz w:val="24"/>
          <w:szCs w:val="24"/>
          <w:lang w:val="ru-RU" w:eastAsia="en-US"/>
        </w:rPr>
        <w:t>Stabilité du régime : retour à la Source</w:t>
      </w:r>
    </w:p>
    <w:p w14:paraId="35C96ABE">
      <w:pPr>
        <w:ind w:firstLine="567"/>
        <w:jc w:val="both"/>
        <w:rPr>
          <w:rFonts w:hint="default"/>
          <w:sz w:val="24"/>
          <w:szCs w:val="24"/>
          <w:lang w:val="ru-RU" w:eastAsia="en-US"/>
        </w:rPr>
      </w:pPr>
      <w:r>
        <w:rPr>
          <w:rFonts w:hint="default"/>
          <w:sz w:val="24"/>
          <w:szCs w:val="24"/>
          <w:lang w:val="ru-RU" w:eastAsia="en-US"/>
        </w:rPr>
        <w:t>Et enfin, le point le plus incompréhensible pour la conscience moderne : la compétence n’est pas un héroïsme ponctuel. L’héroïsme peut être une étincelle. La compétence est un régime. Ainsi, le signe décisif de la foi comme compétence est, premièrement, la capacité de reconnaître l’Autre comme sa Source, et deuxièmement, la capacité de revenir à la Source après les chutes.</w:t>
      </w:r>
    </w:p>
    <w:p w14:paraId="21D43470">
      <w:pPr>
        <w:ind w:firstLine="567"/>
        <w:jc w:val="both"/>
        <w:rPr>
          <w:rFonts w:hint="default"/>
          <w:sz w:val="24"/>
          <w:szCs w:val="24"/>
          <w:lang w:val="ru-RU" w:eastAsia="en-US"/>
        </w:rPr>
      </w:pPr>
      <w:r>
        <w:rPr>
          <w:rFonts w:hint="default"/>
          <w:sz w:val="24"/>
          <w:szCs w:val="24"/>
          <w:lang w:val="ru-RU" w:eastAsia="en-US"/>
        </w:rPr>
        <w:t>C’est le sens authentique de la repentance. La repentance n’est ni une émotion ni une auto-flagellation. La repentance est une restauration de l’adresse. Non pas « je suis mauvais », mais « je me suis à nouveau placé en position de source ». Non pas « je ne vaux rien », mais « j’ai recommencé à vivre à partir de moi-même ».</w:t>
      </w:r>
    </w:p>
    <w:p w14:paraId="28E8C0DF">
      <w:pPr>
        <w:ind w:firstLine="567"/>
        <w:jc w:val="both"/>
        <w:rPr>
          <w:rFonts w:hint="default"/>
          <w:sz w:val="24"/>
          <w:szCs w:val="24"/>
          <w:lang w:val="ru-RU" w:eastAsia="en-US"/>
        </w:rPr>
      </w:pPr>
      <w:r>
        <w:rPr>
          <w:rFonts w:hint="default"/>
          <w:sz w:val="24"/>
          <w:szCs w:val="24"/>
          <w:lang w:val="ru-RU" w:eastAsia="en-US"/>
        </w:rPr>
        <w:t>Et c’est ici que la foi devient pratique : elle cesse d’être un drame d’amour-propre et devient un retour sobre à la réalité. Comme la respiration. Comme un retour au fondement qui maintient l’homme dans la réalité, même lorsque plus rien en lui ne le soutient.</w:t>
      </w:r>
    </w:p>
    <w:p w14:paraId="6D065BE5">
      <w:pPr>
        <w:ind w:firstLine="567"/>
        <w:jc w:val="both"/>
        <w:rPr>
          <w:rFonts w:hint="default"/>
          <w:sz w:val="24"/>
          <w:szCs w:val="24"/>
          <w:lang w:val="ru-RU" w:eastAsia="en-US"/>
        </w:rPr>
      </w:pPr>
      <w:r>
        <w:rPr>
          <w:rFonts w:hint="default"/>
          <w:sz w:val="24"/>
          <w:szCs w:val="24"/>
          <w:lang w:val="ru-RU" w:eastAsia="en-US"/>
        </w:rPr>
        <w:t>Les substitutions : à quoi ressemble la foi sans compétence</w:t>
      </w:r>
    </w:p>
    <w:p w14:paraId="1DF35BEA">
      <w:pPr>
        <w:ind w:firstLine="567"/>
        <w:jc w:val="both"/>
        <w:rPr>
          <w:rFonts w:hint="default"/>
          <w:sz w:val="24"/>
          <w:szCs w:val="24"/>
          <w:lang w:val="ru-RU" w:eastAsia="en-US"/>
        </w:rPr>
      </w:pPr>
      <w:r>
        <w:rPr>
          <w:rFonts w:hint="default"/>
          <w:sz w:val="24"/>
          <w:szCs w:val="24"/>
          <w:lang w:val="ru-RU" w:eastAsia="en-US"/>
        </w:rPr>
        <w:t>On peut désormais appeler les choses par leur nom. La simulation, c’est lorsque le mot « foi » demeure, mais que la compétence est absente. C’est-à-dire qu’il n’y a ni Croix, ni liberté, ni responsabilité, ni avenir. Il ne reste que des formes.</w:t>
      </w:r>
    </w:p>
    <w:p w14:paraId="3673E13F">
      <w:pPr>
        <w:ind w:firstLine="567"/>
        <w:jc w:val="both"/>
        <w:rPr>
          <w:rFonts w:hint="default"/>
          <w:sz w:val="24"/>
          <w:szCs w:val="24"/>
          <w:lang w:val="ru-RU" w:eastAsia="en-US"/>
        </w:rPr>
      </w:pPr>
      <w:r>
        <w:rPr>
          <w:rFonts w:hint="default"/>
          <w:sz w:val="24"/>
          <w:szCs w:val="24"/>
          <w:lang w:val="ru-RU" w:eastAsia="en-US"/>
        </w:rPr>
        <w:t>Et il existe un critère très simple : la foi authentique augmente la liberté et la responsabilité ; la simulation les diminue.</w:t>
      </w:r>
    </w:p>
    <w:p w14:paraId="6746DF03">
      <w:pPr>
        <w:ind w:firstLine="567"/>
        <w:jc w:val="both"/>
        <w:rPr>
          <w:rFonts w:hint="default"/>
          <w:sz w:val="24"/>
          <w:szCs w:val="24"/>
          <w:lang w:val="ru-RU" w:eastAsia="en-US"/>
        </w:rPr>
      </w:pPr>
      <w:r>
        <w:rPr>
          <w:rFonts w:hint="default"/>
          <w:sz w:val="24"/>
          <w:szCs w:val="24"/>
          <w:lang w:val="ru-RU" w:eastAsia="en-US"/>
        </w:rPr>
        <w:t>Voici quatre signes de la simulation.</w:t>
      </w:r>
    </w:p>
    <w:p w14:paraId="4CB52B5B">
      <w:pPr>
        <w:ind w:firstLine="567"/>
        <w:jc w:val="both"/>
        <w:rPr>
          <w:rFonts w:hint="default"/>
          <w:sz w:val="24"/>
          <w:szCs w:val="24"/>
          <w:lang w:val="ru-RU" w:eastAsia="en-US"/>
        </w:rPr>
      </w:pPr>
      <w:r>
        <w:rPr>
          <w:rFonts w:hint="default"/>
          <w:sz w:val="24"/>
          <w:szCs w:val="24"/>
          <w:lang w:val="ru-RU" w:eastAsia="en-US"/>
        </w:rPr>
        <w:t>La foi sans Croix</w:t>
      </w:r>
    </w:p>
    <w:p w14:paraId="4A5BEC3A">
      <w:pPr>
        <w:ind w:firstLine="567"/>
        <w:jc w:val="both"/>
        <w:rPr>
          <w:rFonts w:hint="default"/>
          <w:sz w:val="24"/>
          <w:szCs w:val="24"/>
          <w:lang w:val="ru-RU" w:eastAsia="en-US"/>
        </w:rPr>
      </w:pPr>
      <w:r>
        <w:rPr>
          <w:rFonts w:hint="default"/>
          <w:sz w:val="24"/>
          <w:szCs w:val="24"/>
          <w:lang w:val="ru-RU" w:eastAsia="en-US"/>
        </w:rPr>
        <w:t>La foi sans Croix est une religion à l’intérieur des limites du monde. Elle peut être haute moralité, culture, idéalisme, voire abnégation. Mais la source reste le « moi ». Le prix n’est pas payé. L’autonomie n’est pas remise. L’homme demeure maître de sa vie — et demande à Dieu d’être son amplificateur. Une telle foi ne conduit pas là où conduit le Christ. Elle mène à une biographie améliorée. Elle ne libère pas de la mort comme dernier argument.</w:t>
      </w:r>
    </w:p>
    <w:p w14:paraId="09648B43">
      <w:pPr>
        <w:ind w:firstLine="567"/>
        <w:jc w:val="both"/>
        <w:rPr>
          <w:rFonts w:hint="default"/>
          <w:sz w:val="24"/>
          <w:szCs w:val="24"/>
          <w:lang w:val="ru-RU" w:eastAsia="en-US"/>
        </w:rPr>
      </w:pPr>
      <w:r>
        <w:rPr>
          <w:rFonts w:hint="default"/>
          <w:sz w:val="24"/>
          <w:szCs w:val="24"/>
          <w:lang w:val="ru-RU" w:eastAsia="en-US"/>
        </w:rPr>
        <w:t>La foi sous contrôle</w:t>
      </w:r>
    </w:p>
    <w:p w14:paraId="17284C14">
      <w:pPr>
        <w:ind w:firstLine="567"/>
        <w:jc w:val="both"/>
        <w:rPr>
          <w:rFonts w:hint="default"/>
          <w:sz w:val="24"/>
          <w:szCs w:val="24"/>
          <w:lang w:val="ru-RU" w:eastAsia="en-US"/>
        </w:rPr>
      </w:pPr>
      <w:r>
        <w:rPr>
          <w:rFonts w:hint="default"/>
          <w:sz w:val="24"/>
          <w:szCs w:val="24"/>
          <w:lang w:val="ru-RU" w:eastAsia="en-US"/>
        </w:rPr>
        <w:t>Si la foi peut être contrôlée, il n’est déjà plus possible d’y croire. Le contrôle tue la compétence comme il tue l’amour. Là où il y a contrôle, il n’y a pas d’adresse. Il y a une fonction. La foi sous contrôle remplace toujours la responsabilité par la soumission. Elle cultive la peur « d’être différent » et fait du collectif le critère de la vérité. Elle est très commode pour l’institution — et mortelle pour la vie.</w:t>
      </w:r>
    </w:p>
    <w:p w14:paraId="4DE53658">
      <w:pPr>
        <w:ind w:firstLine="567"/>
        <w:jc w:val="both"/>
        <w:rPr>
          <w:rFonts w:hint="default"/>
          <w:sz w:val="24"/>
          <w:szCs w:val="24"/>
          <w:lang w:val="ru-RU" w:eastAsia="en-US"/>
        </w:rPr>
      </w:pPr>
      <w:r>
        <w:rPr>
          <w:rFonts w:hint="default"/>
          <w:sz w:val="24"/>
          <w:szCs w:val="24"/>
          <w:lang w:val="ru-RU" w:eastAsia="en-US"/>
        </w:rPr>
        <w:t>La foi comme identité</w:t>
      </w:r>
    </w:p>
    <w:p w14:paraId="78AF4861">
      <w:pPr>
        <w:ind w:firstLine="567"/>
        <w:jc w:val="both"/>
        <w:rPr>
          <w:rFonts w:hint="default"/>
          <w:sz w:val="24"/>
          <w:szCs w:val="24"/>
          <w:lang w:val="ru-RU" w:eastAsia="en-US"/>
        </w:rPr>
      </w:pPr>
      <w:r>
        <w:rPr>
          <w:rFonts w:hint="default"/>
          <w:sz w:val="24"/>
          <w:szCs w:val="24"/>
          <w:lang w:val="ru-RU" w:eastAsia="en-US"/>
        </w:rPr>
        <w:t>L’identité dit : « nous ». La foi dit : « voici la vérité — et j’en réponds ». Lorsque la foi devient identité, l’homme défend « les nôtres », et non la vérité. Il vit dans la logique du mot de passe, non dans celle de la Croix. Il déplace le centre de l’avenir vers le passé : vers la symbolique, le code culturel, l’appartenance. Et alors la Croix est remplacée par des signes de croix.</w:t>
      </w:r>
    </w:p>
    <w:p w14:paraId="41B9C61D">
      <w:pPr>
        <w:ind w:firstLine="567"/>
        <w:jc w:val="both"/>
        <w:rPr>
          <w:rFonts w:hint="default"/>
          <w:sz w:val="24"/>
          <w:szCs w:val="24"/>
          <w:lang w:val="ru-RU" w:eastAsia="en-US"/>
        </w:rPr>
      </w:pPr>
      <w:r>
        <w:rPr>
          <w:rFonts w:hint="default"/>
          <w:sz w:val="24"/>
          <w:szCs w:val="24"/>
          <w:lang w:val="ru-RU" w:eastAsia="en-US"/>
        </w:rPr>
        <w:t>La foi comme consolation</w:t>
      </w:r>
    </w:p>
    <w:p w14:paraId="3EA76C78">
      <w:pPr>
        <w:ind w:firstLine="567"/>
        <w:jc w:val="both"/>
        <w:rPr>
          <w:rFonts w:hint="default"/>
          <w:sz w:val="24"/>
          <w:szCs w:val="24"/>
          <w:lang w:val="ru-RU" w:eastAsia="en-US"/>
        </w:rPr>
      </w:pPr>
      <w:r>
        <w:rPr>
          <w:rFonts w:hint="default"/>
          <w:sz w:val="24"/>
          <w:szCs w:val="24"/>
          <w:lang w:val="ru-RU" w:eastAsia="en-US"/>
        </w:rPr>
        <w:t>La consolation peut être un don — mais lorsqu’elle devient le sens principal de la « foi », Dieu se transforme en fonction psychothérapeutique. La prière devient technique d’auto-apaisement. La vérité devient « pour que je me sente mieux ». C’est une voie directe vers la perte de la réalité.</w:t>
      </w:r>
    </w:p>
    <w:p w14:paraId="1CC8D7A5">
      <w:pPr>
        <w:ind w:firstLine="567"/>
        <w:jc w:val="both"/>
        <w:rPr>
          <w:rFonts w:hint="default"/>
          <w:sz w:val="24"/>
          <w:szCs w:val="24"/>
          <w:lang w:val="ru-RU" w:eastAsia="en-US"/>
        </w:rPr>
      </w:pPr>
      <w:r>
        <w:rPr>
          <w:rFonts w:hint="default"/>
          <w:sz w:val="24"/>
          <w:szCs w:val="24"/>
          <w:lang w:val="ru-RU" w:eastAsia="en-US"/>
        </w:rPr>
        <w:t>La foi n’est pas donnée pour que ce soit plus facile. Elle est donnée pour qu’il soit possible de vivre.</w:t>
      </w:r>
    </w:p>
    <w:p w14:paraId="30DB189E">
      <w:pPr>
        <w:ind w:firstLine="567"/>
        <w:jc w:val="both"/>
        <w:rPr>
          <w:rFonts w:hint="default"/>
          <w:sz w:val="24"/>
          <w:szCs w:val="24"/>
          <w:lang w:val="ru-RU" w:eastAsia="en-US"/>
        </w:rPr>
      </w:pPr>
      <w:r>
        <w:rPr>
          <w:rFonts w:hint="default"/>
          <w:sz w:val="24"/>
          <w:szCs w:val="24"/>
          <w:lang w:val="ru-RU" w:eastAsia="en-US"/>
        </w:rPr>
        <w:t>Le test final</w:t>
      </w:r>
    </w:p>
    <w:p w14:paraId="0DF9EAB2">
      <w:pPr>
        <w:ind w:firstLine="567"/>
        <w:jc w:val="both"/>
        <w:rPr>
          <w:rFonts w:hint="default"/>
          <w:sz w:val="24"/>
          <w:szCs w:val="24"/>
          <w:lang w:val="ru-RU" w:eastAsia="en-US"/>
        </w:rPr>
      </w:pPr>
      <w:r>
        <w:rPr>
          <w:rFonts w:hint="default"/>
          <w:sz w:val="24"/>
          <w:szCs w:val="24"/>
          <w:lang w:val="ru-RU" w:eastAsia="en-US"/>
        </w:rPr>
        <w:t>Si la foi te rend moins libre et moins responsable, c’est une simulation. Si la foi te rend plus libre et plus responsable, c’est une compétence.</w:t>
      </w:r>
    </w:p>
    <w:p w14:paraId="04D838EC">
      <w:pPr>
        <w:ind w:firstLine="567"/>
        <w:jc w:val="both"/>
        <w:rPr>
          <w:rFonts w:hint="default"/>
          <w:sz w:val="24"/>
          <w:szCs w:val="24"/>
          <w:lang w:val="ru-RU" w:eastAsia="en-US"/>
        </w:rPr>
      </w:pPr>
      <w:r>
        <w:rPr>
          <w:rFonts w:hint="default"/>
          <w:sz w:val="24"/>
          <w:szCs w:val="24"/>
          <w:lang w:val="ru-RU" w:eastAsia="en-US"/>
        </w:rPr>
        <w:t>Et maintenant — directement vers l’eschatologie</w:t>
      </w:r>
    </w:p>
    <w:p w14:paraId="6580D4DC">
      <w:pPr>
        <w:ind w:firstLine="567"/>
        <w:jc w:val="both"/>
        <w:rPr>
          <w:rFonts w:hint="default"/>
          <w:sz w:val="24"/>
          <w:szCs w:val="24"/>
          <w:lang w:val="ru-RU" w:eastAsia="en-US"/>
        </w:rPr>
      </w:pPr>
      <w:r>
        <w:rPr>
          <w:rFonts w:hint="default"/>
          <w:sz w:val="24"/>
          <w:szCs w:val="24"/>
          <w:lang w:val="ru-RU" w:eastAsia="en-US"/>
        </w:rPr>
        <w:t>C’est ici qu’il devient clair pourquoi, sans eschatologie, tout se désagrège. L’eschatologie n’est pas un chapitre « sur la fin du monde ». C’est l’ontologie de l’avenir qui agit déjà maintenant.</w:t>
      </w:r>
    </w:p>
    <w:p w14:paraId="76E8A97F">
      <w:pPr>
        <w:ind w:firstLine="567"/>
        <w:jc w:val="both"/>
        <w:rPr>
          <w:rFonts w:hint="default"/>
          <w:sz w:val="24"/>
          <w:szCs w:val="24"/>
          <w:lang w:val="ru-RU" w:eastAsia="en-US"/>
        </w:rPr>
      </w:pPr>
      <w:r>
        <w:rPr>
          <w:rFonts w:hint="default"/>
          <w:sz w:val="24"/>
          <w:szCs w:val="24"/>
          <w:lang w:val="ru-RU" w:eastAsia="en-US"/>
        </w:rPr>
        <w:t>Le critère de la vérité ne naît pas à l’intérieur de l’histoire. Il vient à l’histoire. Le « moi » autonome peut avoir des projets. Mais il ne peut pas avoir l’éternité. Il vit de ce qu’il peut retenir : statut, sécurité, mémoire, contrôle. Il ne peut pas vivre de ce qui n’est pas encore.</w:t>
      </w:r>
    </w:p>
    <w:p w14:paraId="64A886F2">
      <w:pPr>
        <w:ind w:firstLine="567"/>
        <w:jc w:val="both"/>
        <w:rPr>
          <w:rFonts w:hint="default"/>
          <w:sz w:val="24"/>
          <w:szCs w:val="24"/>
          <w:lang w:val="ru-RU" w:eastAsia="en-US"/>
        </w:rPr>
      </w:pPr>
      <w:r>
        <w:rPr>
          <w:rFonts w:hint="default"/>
          <w:sz w:val="24"/>
          <w:szCs w:val="24"/>
          <w:lang w:val="ru-RU" w:eastAsia="en-US"/>
        </w:rPr>
        <w:t>C’est pourquoi la Croix n’est ni morale ni symbole, mais passage : renoncer à être source → recevoir la Source. Sur la Croix, l’homme cesse d’appartenir à la mort comme dernier argument.Et alors surgit la formule la plus dure — celle que l’esprit moderne déteste : la foi ne garantit pas l’issue. Elle garantit que l’issue cesse d’être le critère.</w:t>
      </w:r>
    </w:p>
    <w:p w14:paraId="7B655CE8">
      <w:pPr>
        <w:ind w:firstLine="567"/>
        <w:jc w:val="both"/>
        <w:rPr>
          <w:rFonts w:hint="default"/>
          <w:sz w:val="24"/>
          <w:szCs w:val="24"/>
          <w:lang w:val="ru-RU" w:eastAsia="en-US"/>
        </w:rPr>
      </w:pPr>
      <w:r>
        <w:rPr>
          <w:rFonts w:hint="default"/>
          <w:sz w:val="24"/>
          <w:szCs w:val="24"/>
          <w:lang w:val="ru-RU" w:eastAsia="en-US"/>
        </w:rPr>
        <w:t>La liberté n’est pas l’arbitraire du choix. La liberté est la capacité d’agir à partir du Royaume, et non à partir de la peur. Et si l’Église n’est pas un musée de l’apostolicité, mais un accès à l’avenir, alors il devient clair que la foi n’est pas l’attente du Royaume, mais la vie à partir de lui. La liberté, c’est déjà maintenant, au milieu de ce monde, vivre à partir du Royaume.</w:t>
      </w:r>
    </w:p>
    <w:p w14:paraId="34D90B2F">
      <w:pPr>
        <w:ind w:firstLine="567"/>
        <w:jc w:val="both"/>
        <w:rPr>
          <w:rFonts w:hint="default"/>
          <w:sz w:val="24"/>
          <w:szCs w:val="24"/>
          <w:lang w:val="ru-RU" w:eastAsia="en-US"/>
        </w:rPr>
      </w:pPr>
      <w:r>
        <w:rPr>
          <w:rFonts w:hint="default"/>
          <w:sz w:val="24"/>
          <w:szCs w:val="24"/>
          <w:lang w:val="ru-RU" w:eastAsia="en-US"/>
        </w:rPr>
        <w:t>…</w:t>
      </w:r>
    </w:p>
    <w:p w14:paraId="4B62A954">
      <w:pPr>
        <w:ind w:firstLine="567"/>
        <w:jc w:val="both"/>
        <w:rPr>
          <w:rFonts w:hint="default"/>
          <w:sz w:val="24"/>
          <w:szCs w:val="24"/>
          <w:lang w:val="ru-RU" w:eastAsia="en-US"/>
        </w:rPr>
      </w:pPr>
      <w:r>
        <w:rPr>
          <w:rFonts w:hint="default"/>
          <w:sz w:val="24"/>
          <w:szCs w:val="24"/>
          <w:lang w:val="ru-RU" w:eastAsia="en-US"/>
        </w:rPr>
        <w:t>On dirait que tout a déjà été dit, mais il reste encore des choses simples qu’il faut formuler.</w:t>
      </w:r>
    </w:p>
    <w:p w14:paraId="70529B01">
      <w:pPr>
        <w:ind w:firstLine="567"/>
        <w:jc w:val="both"/>
        <w:rPr>
          <w:rFonts w:hint="default"/>
          <w:sz w:val="24"/>
          <w:szCs w:val="24"/>
          <w:lang w:val="ru-RU" w:eastAsia="en-US"/>
        </w:rPr>
      </w:pPr>
      <w:r>
        <w:rPr>
          <w:rFonts w:hint="default"/>
          <w:sz w:val="24"/>
          <w:szCs w:val="24"/>
          <w:lang w:val="ru-RU" w:eastAsia="en-US"/>
        </w:rPr>
        <w:t>L’action devient véritablement action en situation de crise. La crise implique la présence d’une menace. Le choix de la stratégie de sortie de crise dépend directement de la compréhension du sujet. Si le sujet est le « Je », qu’il soit individuel ou collectif, Dieu — c’est-à-dire la réalité ultime — reste en arrière-plan. Tant que le « Je » est au centre du jeu, il est impossible de voir l’eschaton. On peut faire des prévisions à court, moyen ou long terme. N’importe quel analyste stratégique peut l’expliquer « sur le bout des doigts ». Mais l’eschatologie restera inaccessible.</w:t>
      </w:r>
    </w:p>
    <w:p w14:paraId="15B5BD24">
      <w:pPr>
        <w:ind w:firstLine="567"/>
        <w:jc w:val="both"/>
        <w:rPr>
          <w:rFonts w:hint="default"/>
          <w:sz w:val="24"/>
          <w:szCs w:val="24"/>
          <w:lang w:val="ru-RU" w:eastAsia="en-US"/>
        </w:rPr>
      </w:pPr>
      <w:r>
        <w:rPr>
          <w:rFonts w:hint="default"/>
          <w:sz w:val="24"/>
          <w:szCs w:val="24"/>
          <w:lang w:val="ru-RU" w:eastAsia="en-US"/>
        </w:rPr>
        <w:t>Toute communication du côté du récepteur exige le silence. Si le récepteur remplit l’espace de bruit, que peut-il entendre ? Rien. Or c’est une règle universelle. Si nous voulons savoir ce qui se passe dans ces « 10 puissance plus 17 » de notre réalité, nous devons, au minimum, leur prêter l’oreille. On ne peut voir la réalité qu’en position de récepteur, non d’émetteur. C’est simple et évident.</w:t>
      </w:r>
    </w:p>
    <w:p w14:paraId="55A39B11">
      <w:pPr>
        <w:ind w:firstLine="567"/>
        <w:jc w:val="both"/>
        <w:rPr>
          <w:rFonts w:hint="default"/>
          <w:sz w:val="24"/>
          <w:szCs w:val="24"/>
          <w:lang w:val="ru-RU" w:eastAsia="en-US"/>
        </w:rPr>
      </w:pPr>
      <w:r>
        <w:rPr>
          <w:rFonts w:hint="default"/>
          <w:sz w:val="24"/>
          <w:szCs w:val="24"/>
          <w:lang w:val="ru-RU" w:eastAsia="en-US"/>
        </w:rPr>
        <w:t>Si l’on traduit cette observation dans le langage de la foi, il faut faire encore une affirmation paradoxale. La foi est un optimisme, comme nous l’avons déjà constaté. Mais la foi réelle est incompatible avec l’autosatisfaction.</w:t>
      </w:r>
    </w:p>
    <w:p w14:paraId="7A185FF7">
      <w:pPr>
        <w:ind w:firstLine="567"/>
        <w:jc w:val="both"/>
        <w:rPr>
          <w:rFonts w:hint="default"/>
          <w:sz w:val="24"/>
          <w:szCs w:val="24"/>
          <w:lang w:val="ru-RU" w:eastAsia="en-US"/>
        </w:rPr>
      </w:pPr>
      <w:r>
        <w:rPr>
          <w:rFonts w:hint="default"/>
          <w:sz w:val="24"/>
          <w:szCs w:val="24"/>
          <w:lang w:val="ru-RU" w:eastAsia="en-US"/>
        </w:rPr>
        <w:t>Et je voudrais indiquer clairement qui est notre principal ennemi. Nous connaissons l’icône classique de Satan : cornes, queue, pieds de bouc, attributs grotesques. Mais le principal ennemi ne se cache pas derrière cette image honnête : c’est la fiction. Le véritable ennemi a depuis longtemps adopté « notre » design. Il a appris à paraître « des nôtres », à parler comme « des nôtres ». Pourquoi personne ne s’étonne que le serpent soit entré en Éden ? Parce qu’il a passé le contrôle d’accès. Il savait déjà le faire.</w:t>
      </w:r>
    </w:p>
    <w:p w14:paraId="09ECB7CE">
      <w:pPr>
        <w:ind w:firstLine="567"/>
        <w:jc w:val="both"/>
        <w:rPr>
          <w:rFonts w:hint="default"/>
          <w:sz w:val="24"/>
          <w:szCs w:val="24"/>
          <w:lang w:val="ru-RU" w:eastAsia="en-US"/>
        </w:rPr>
      </w:pPr>
      <w:r>
        <w:rPr>
          <w:rFonts w:hint="default"/>
          <w:sz w:val="24"/>
          <w:szCs w:val="24"/>
          <w:lang w:val="ru-RU" w:eastAsia="en-US"/>
        </w:rPr>
        <w:t>J’ai l’impression que lorsque le Seigneur parlait du « petit troupeau », il ne visait pas la sociologie globale. Il parlait de la sociologie ecclésiale. En ce sens, rien n’a changé depuis le prophète Élie — et il est peu probable que cela change.</w:t>
      </w:r>
    </w:p>
    <w:p w14:paraId="18C9E65C">
      <w:pPr>
        <w:ind w:firstLine="567"/>
        <w:jc w:val="both"/>
        <w:rPr>
          <w:rFonts w:hint="default"/>
          <w:sz w:val="24"/>
          <w:szCs w:val="24"/>
          <w:lang w:val="ru-RU" w:eastAsia="en-US"/>
        </w:rPr>
      </w:pPr>
      <w:r>
        <w:rPr>
          <w:rFonts w:hint="default"/>
          <w:sz w:val="24"/>
          <w:szCs w:val="24"/>
          <w:lang w:val="ru-RU" w:eastAsia="en-US"/>
        </w:rPr>
        <w:t>Si l’on reformule « simplement, humainement » tout ce que j’ai décrit plus haut, on obtient l’image suivante : le christianisme, la foi au Christ, la Croix comme pratique — c’est l’acceptation de la responsabilité totale, c’est le renoncement absolu au droit à l’arbitraire.</w:t>
      </w:r>
    </w:p>
    <w:p w14:paraId="1703478E">
      <w:pPr>
        <w:ind w:firstLine="567"/>
        <w:jc w:val="both"/>
        <w:rPr>
          <w:rFonts w:hint="default"/>
          <w:sz w:val="24"/>
          <w:szCs w:val="24"/>
          <w:lang w:val="ru-RU" w:eastAsia="en-US"/>
        </w:rPr>
      </w:pPr>
    </w:p>
    <w:p w14:paraId="2DCE731F">
      <w:pPr>
        <w:rPr>
          <w:rFonts w:hint="default"/>
          <w:sz w:val="24"/>
          <w:szCs w:val="24"/>
          <w:lang w:val="ru-RU" w:eastAsia="en-US"/>
        </w:rPr>
      </w:pPr>
      <w:r>
        <w:rPr>
          <w:rFonts w:hint="default"/>
          <w:sz w:val="24"/>
          <w:szCs w:val="24"/>
          <w:lang w:val="ru-RU" w:eastAsia="en-US"/>
        </w:rPr>
        <w:br w:type="page"/>
      </w:r>
    </w:p>
    <w:p w14:paraId="59048E41">
      <w:pPr>
        <w:ind w:firstLine="567"/>
        <w:jc w:val="both"/>
        <w:rPr>
          <w:rFonts w:hint="default"/>
          <w:sz w:val="24"/>
          <w:szCs w:val="24"/>
          <w:lang w:val="ru-RU" w:eastAsia="en-US"/>
        </w:rPr>
      </w:pPr>
      <w:r>
        <w:rPr>
          <w:rFonts w:hint="default"/>
          <w:sz w:val="24"/>
          <w:szCs w:val="24"/>
          <w:lang w:val="ru-RU" w:eastAsia="en-US"/>
        </w:rPr>
        <w:t>Structure fonctionnelle de la pratique ecclésiale comme technologie de formation de l’orientation eschatologique personnelle</w:t>
      </w:r>
      <w:r>
        <w:rPr>
          <w:rFonts w:hint="default"/>
          <w:sz w:val="24"/>
          <w:szCs w:val="24"/>
          <w:lang w:val="ru-RU" w:eastAsia="en-US"/>
        </w:rPr>
        <w:br w:type="textWrapping"/>
      </w:r>
      <w:r>
        <w:rPr>
          <w:rFonts w:hint="default"/>
          <w:sz w:val="24"/>
          <w:szCs w:val="24"/>
          <w:lang w:val="ru-RU" w:eastAsia="en-US"/>
        </w:rPr>
        <w:t>(Réalisme ontologique — version systématico-théologique)</w:t>
      </w:r>
    </w:p>
    <w:p w14:paraId="068A1502">
      <w:pPr>
        <w:ind w:firstLine="567"/>
        <w:jc w:val="both"/>
        <w:rPr>
          <w:rFonts w:hint="default"/>
          <w:sz w:val="24"/>
          <w:szCs w:val="24"/>
          <w:lang w:val="ru-RU" w:eastAsia="en-US"/>
        </w:rPr>
      </w:pPr>
      <w:r>
        <w:rPr>
          <w:rFonts w:hint="default"/>
          <w:sz w:val="24"/>
          <w:szCs w:val="24"/>
          <w:lang w:val="ru-RU" w:eastAsia="en-US"/>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D2DB33C">
      <w:pPr>
        <w:ind w:firstLine="567"/>
        <w:jc w:val="both"/>
        <w:rPr>
          <w:rFonts w:hint="default"/>
          <w:sz w:val="24"/>
          <w:szCs w:val="24"/>
          <w:lang w:val="ru-RU" w:eastAsia="en-US"/>
        </w:rPr>
      </w:pPr>
      <w:r>
        <w:rPr>
          <w:rFonts w:hint="default"/>
          <w:sz w:val="24"/>
          <w:szCs w:val="24"/>
          <w:lang w:val="ru-RU" w:eastAsia="en-US"/>
        </w:rPr>
        <w:t>0. Arrêt ontologique (interruption ontologique)</w:t>
      </w:r>
    </w:p>
    <w:p w14:paraId="0382EFAD">
      <w:pPr>
        <w:ind w:firstLine="567"/>
        <w:jc w:val="both"/>
        <w:rPr>
          <w:rFonts w:hint="default"/>
          <w:sz w:val="24"/>
          <w:szCs w:val="24"/>
          <w:lang w:val="ru-RU" w:eastAsia="en-US"/>
        </w:rPr>
      </w:pPr>
      <w:r>
        <w:rPr>
          <w:rFonts w:hint="default"/>
          <w:sz w:val="24"/>
          <w:szCs w:val="24"/>
          <w:lang w:val="ru-RU" w:eastAsia="en-US"/>
        </w:rPr>
        <w:t>Fonction :</w:t>
      </w:r>
      <w:r>
        <w:rPr>
          <w:rFonts w:hint="default"/>
          <w:sz w:val="24"/>
          <w:szCs w:val="24"/>
          <w:lang w:val="ru-RU" w:eastAsia="en-US"/>
        </w:rPr>
        <w:br w:type="textWrapping"/>
      </w:r>
      <w:r>
        <w:rPr>
          <w:rFonts w:hint="default"/>
          <w:sz w:val="24"/>
          <w:szCs w:val="24"/>
          <w:lang w:val="ru-RU" w:eastAsia="en-US"/>
        </w:rPr>
        <w:t>Suspension du régime d’être donné.</w:t>
      </w:r>
    </w:p>
    <w:p w14:paraId="413BF0E9">
      <w:pPr>
        <w:ind w:firstLine="567"/>
        <w:jc w:val="both"/>
        <w:rPr>
          <w:rFonts w:hint="default"/>
          <w:sz w:val="24"/>
          <w:szCs w:val="24"/>
          <w:lang w:val="ru-RU" w:eastAsia="en-US"/>
        </w:rPr>
      </w:pPr>
      <w:r>
        <w:rPr>
          <w:rFonts w:hint="default"/>
          <w:sz w:val="24"/>
          <w:szCs w:val="24"/>
          <w:lang w:val="ru-RU" w:eastAsia="en-US"/>
        </w:rPr>
        <w:t>L’arrêt ontologique désigne le moment où le sujet interrompt le cours automatique de son existence et prend conscience du fait qu’il vit en réalité à partir d’un certain horizon d’avenir qu’il n’a ni choisi ni réfléchi.</w:t>
      </w:r>
    </w:p>
    <w:p w14:paraId="32B46250">
      <w:pPr>
        <w:ind w:firstLine="567"/>
        <w:jc w:val="both"/>
        <w:rPr>
          <w:rFonts w:hint="default"/>
          <w:sz w:val="24"/>
          <w:szCs w:val="24"/>
          <w:lang w:val="ru-RU" w:eastAsia="en-US"/>
        </w:rPr>
      </w:pPr>
      <w:r>
        <w:rPr>
          <w:rFonts w:hint="default"/>
          <w:sz w:val="24"/>
          <w:szCs w:val="24"/>
          <w:lang w:val="ru-RU" w:eastAsia="en-US"/>
        </w:rPr>
        <w:t>Cet arrêt ne constitue pas une crise psychologique, mais un clivage ontologique dans lequel la téléologie implicite de sa propre existence devient, pour la première fois, explicite.</w:t>
      </w:r>
    </w:p>
    <w:p w14:paraId="4DB27D1E">
      <w:pPr>
        <w:ind w:firstLine="567"/>
        <w:jc w:val="both"/>
        <w:rPr>
          <w:rFonts w:hint="default"/>
          <w:sz w:val="24"/>
          <w:szCs w:val="24"/>
          <w:lang w:val="ru-RU" w:eastAsia="en-US"/>
        </w:rPr>
      </w:pPr>
      <w:r>
        <w:rPr>
          <w:rFonts w:hint="default"/>
          <w:sz w:val="24"/>
          <w:szCs w:val="24"/>
          <w:lang w:val="ru-RU" w:eastAsia="en-US"/>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35B4026D">
      <w:pPr>
        <w:ind w:firstLine="567"/>
        <w:jc w:val="both"/>
        <w:rPr>
          <w:rFonts w:hint="default"/>
          <w:sz w:val="24"/>
          <w:szCs w:val="24"/>
          <w:lang w:val="ru-RU" w:eastAsia="en-US"/>
        </w:rPr>
      </w:pPr>
      <w:r>
        <w:rPr>
          <w:rFonts w:hint="default"/>
          <w:sz w:val="24"/>
          <w:szCs w:val="24"/>
          <w:lang w:val="ru-RU" w:eastAsia="en-US"/>
        </w:rPr>
        <w:t>1. Autodétermination du sujet</w:t>
      </w:r>
    </w:p>
    <w:p w14:paraId="46DB2445">
      <w:pPr>
        <w:ind w:firstLine="567"/>
        <w:jc w:val="both"/>
        <w:rPr>
          <w:rFonts w:hint="default"/>
          <w:sz w:val="24"/>
          <w:szCs w:val="24"/>
          <w:lang w:val="ru-RU" w:eastAsia="en-US"/>
        </w:rPr>
      </w:pPr>
      <w:r>
        <w:rPr>
          <w:rFonts w:hint="default"/>
          <w:sz w:val="24"/>
          <w:szCs w:val="24"/>
          <w:lang w:val="ru-RU" w:eastAsia="en-US"/>
        </w:rPr>
        <w:t>(constitution primaire de l’instance personnelle)</w:t>
      </w:r>
    </w:p>
    <w:p w14:paraId="461720A7">
      <w:pPr>
        <w:ind w:firstLine="567"/>
        <w:jc w:val="both"/>
        <w:rPr>
          <w:rFonts w:hint="default"/>
          <w:sz w:val="24"/>
          <w:szCs w:val="24"/>
          <w:lang w:val="ru-RU" w:eastAsia="en-US"/>
        </w:rPr>
      </w:pPr>
      <w:r>
        <w:rPr>
          <w:rFonts w:hint="default"/>
          <w:sz w:val="24"/>
          <w:szCs w:val="24"/>
          <w:lang w:val="ru-RU" w:eastAsia="en-US"/>
        </w:rPr>
        <w:t>Fonction :</w:t>
      </w:r>
      <w:r>
        <w:rPr>
          <w:rFonts w:hint="default"/>
          <w:sz w:val="24"/>
          <w:szCs w:val="24"/>
          <w:lang w:val="ru-RU" w:eastAsia="en-US"/>
        </w:rPr>
        <w:br w:type="textWrapping"/>
      </w:r>
      <w:r>
        <w:rPr>
          <w:rFonts w:hint="default"/>
          <w:sz w:val="24"/>
          <w:szCs w:val="24"/>
          <w:lang w:val="ru-RU" w:eastAsia="en-US"/>
        </w:rPr>
        <w:t>Formation du point non dérivatif du sujet.</w:t>
      </w:r>
    </w:p>
    <w:p w14:paraId="1BAFAFD1">
      <w:pPr>
        <w:ind w:firstLine="567"/>
        <w:jc w:val="both"/>
        <w:rPr>
          <w:rFonts w:hint="default"/>
          <w:sz w:val="24"/>
          <w:szCs w:val="24"/>
          <w:lang w:val="ru-RU" w:eastAsia="en-US"/>
        </w:rPr>
      </w:pPr>
      <w:r>
        <w:rPr>
          <w:rFonts w:hint="default"/>
          <w:sz w:val="24"/>
          <w:szCs w:val="24"/>
          <w:lang w:val="ru-RU" w:eastAsia="en-US"/>
        </w:rPr>
        <w:t>L’autodétermination ne signifie pas ici l’autonomie au sens moderne et n’implique pas l’autosuffisance. Elle désigne l’identification d’une instance décisionnelle capable de ne pas dériver son fondement des rôles institutionnellement et culturellement prescrits, des identités socialement assignées et des attributions statutaires, des attentes normatives collectivement sanctionnées ni des finalités intériorisées au cours du processus de socialisation.</w:t>
      </w:r>
    </w:p>
    <w:p w14:paraId="129293EC">
      <w:pPr>
        <w:ind w:firstLine="567"/>
        <w:jc w:val="both"/>
        <w:rPr>
          <w:rFonts w:hint="default"/>
          <w:sz w:val="24"/>
          <w:szCs w:val="24"/>
          <w:lang w:val="ru-RU" w:eastAsia="en-US"/>
        </w:rPr>
      </w:pPr>
      <w:r>
        <w:rPr>
          <w:rFonts w:hint="default"/>
          <w:sz w:val="24"/>
          <w:szCs w:val="24"/>
          <w:lang w:val="ru-RU" w:eastAsia="en-US"/>
        </w:rPr>
        <w:t>Il s’agit d’une rupture de la dérivation : le sujet cesse de recevoir les formes imposées de l’extérieur comme fondement ultime de sa propre identité.</w:t>
      </w:r>
    </w:p>
    <w:p w14:paraId="02BC14C3">
      <w:pPr>
        <w:ind w:firstLine="567"/>
        <w:jc w:val="both"/>
        <w:rPr>
          <w:rFonts w:hint="default"/>
          <w:sz w:val="24"/>
          <w:szCs w:val="24"/>
          <w:lang w:val="ru-RU" w:eastAsia="en-US"/>
        </w:rPr>
      </w:pPr>
      <w:r>
        <w:rPr>
          <w:rFonts w:hint="default"/>
          <w:sz w:val="24"/>
          <w:szCs w:val="24"/>
          <w:lang w:val="ru-RU" w:eastAsia="en-US"/>
        </w:rPr>
        <w:t>Le sujet n’apparaît pas comme un contenu, mais comme capacité de choix ontologique.</w:t>
      </w:r>
    </w:p>
    <w:p w14:paraId="5D414932">
      <w:pPr>
        <w:ind w:firstLine="567"/>
        <w:jc w:val="both"/>
        <w:rPr>
          <w:rFonts w:hint="default"/>
          <w:sz w:val="24"/>
          <w:szCs w:val="24"/>
          <w:lang w:val="ru-RU" w:eastAsia="en-US"/>
        </w:rPr>
      </w:pPr>
      <w:r>
        <w:rPr>
          <w:rFonts w:hint="default"/>
          <w:sz w:val="24"/>
          <w:szCs w:val="24"/>
          <w:lang w:val="ru-RU" w:eastAsia="en-US"/>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35F7A601">
      <w:pPr>
        <w:ind w:firstLine="567"/>
        <w:jc w:val="both"/>
        <w:rPr>
          <w:rFonts w:hint="default"/>
          <w:sz w:val="24"/>
          <w:szCs w:val="24"/>
          <w:lang w:val="ru-RU" w:eastAsia="en-US"/>
        </w:rPr>
      </w:pPr>
      <w:r>
        <w:rPr>
          <w:rFonts w:hint="default"/>
          <w:sz w:val="24"/>
          <w:szCs w:val="24"/>
          <w:lang w:val="ru-RU" w:eastAsia="en-US"/>
        </w:rPr>
        <w:t>2. Décolonisation de la personne</w:t>
      </w:r>
    </w:p>
    <w:p w14:paraId="223E96C8">
      <w:pPr>
        <w:ind w:firstLine="567"/>
        <w:jc w:val="both"/>
        <w:rPr>
          <w:rFonts w:hint="default"/>
          <w:sz w:val="24"/>
          <w:szCs w:val="24"/>
          <w:lang w:val="ru-RU" w:eastAsia="en-US"/>
        </w:rPr>
      </w:pPr>
      <w:r>
        <w:rPr>
          <w:rFonts w:hint="default"/>
          <w:sz w:val="24"/>
          <w:szCs w:val="24"/>
          <w:lang w:val="ru-RU" w:eastAsia="en-US"/>
        </w:rPr>
        <w:t>Fonction :</w:t>
      </w:r>
      <w:r>
        <w:rPr>
          <w:rFonts w:hint="default"/>
          <w:sz w:val="24"/>
          <w:szCs w:val="24"/>
          <w:lang w:val="ru-RU" w:eastAsia="en-US"/>
        </w:rPr>
        <w:br w:type="textWrapping"/>
      </w:r>
      <w:r>
        <w:rPr>
          <w:rFonts w:hint="default"/>
          <w:sz w:val="24"/>
          <w:szCs w:val="24"/>
          <w:lang w:val="ru-RU" w:eastAsia="en-US"/>
        </w:rPr>
        <w:t>Démantèlement des instances ontologiques externes de gouvernance.</w:t>
      </w:r>
    </w:p>
    <w:p w14:paraId="1BACF9E8">
      <w:pPr>
        <w:ind w:firstLine="567"/>
        <w:jc w:val="both"/>
        <w:rPr>
          <w:rFonts w:hint="default"/>
          <w:sz w:val="24"/>
          <w:szCs w:val="24"/>
          <w:lang w:val="ru-RU" w:eastAsia="en-US"/>
        </w:rPr>
      </w:pPr>
      <w:r>
        <w:rPr>
          <w:rFonts w:hint="default"/>
          <w:sz w:val="24"/>
          <w:szCs w:val="24"/>
          <w:lang w:val="ru-RU" w:eastAsia="en-US"/>
        </w:rPr>
        <w:t>Par décolonisation, on entend l’identification critique et la désarticulation des structures de sens, de peur et de valeur qui ont été implantées de l’extérieur dans le sujet, mais qui déterminent en fait la téléologie de son existence.</w:t>
      </w:r>
    </w:p>
    <w:p w14:paraId="6D5E4426">
      <w:pPr>
        <w:ind w:firstLine="567"/>
        <w:jc w:val="both"/>
        <w:rPr>
          <w:rFonts w:hint="default"/>
          <w:sz w:val="24"/>
          <w:szCs w:val="24"/>
          <w:lang w:val="ru-RU" w:eastAsia="en-US"/>
        </w:rPr>
      </w:pPr>
      <w:r>
        <w:rPr>
          <w:rFonts w:hint="default"/>
          <w:sz w:val="24"/>
          <w:szCs w:val="24"/>
          <w:lang w:val="ru-RU" w:eastAsia="en-US"/>
        </w:rPr>
        <w:t>Le résultat n’est pas la liberté en tant que telle, mais un vide ontologique, structurellement instable et inévitablement appelé à être comblé.</w:t>
      </w:r>
    </w:p>
    <w:p w14:paraId="74E65294">
      <w:pPr>
        <w:ind w:firstLine="567"/>
        <w:jc w:val="both"/>
        <w:rPr>
          <w:rFonts w:hint="default"/>
          <w:sz w:val="24"/>
          <w:szCs w:val="24"/>
          <w:lang w:val="ru-RU" w:eastAsia="en-US"/>
        </w:rPr>
      </w:pPr>
      <w:r>
        <w:rPr>
          <w:rFonts w:hint="default"/>
          <w:sz w:val="24"/>
          <w:szCs w:val="24"/>
          <w:lang w:val="ru-RU" w:eastAsia="en-US"/>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61AA6435">
      <w:pPr>
        <w:ind w:firstLine="567"/>
        <w:jc w:val="both"/>
        <w:rPr>
          <w:rFonts w:hint="default"/>
          <w:sz w:val="24"/>
          <w:szCs w:val="24"/>
          <w:lang w:val="ru-RU" w:eastAsia="en-US"/>
        </w:rPr>
      </w:pPr>
      <w:r>
        <w:rPr>
          <w:rFonts w:hint="default"/>
          <w:sz w:val="24"/>
          <w:szCs w:val="24"/>
          <w:lang w:val="ru-RU" w:eastAsia="en-US"/>
        </w:rPr>
        <w:t>3. Formation d’un projet positif d’avenir</w:t>
      </w:r>
    </w:p>
    <w:p w14:paraId="5E8582AF">
      <w:pPr>
        <w:ind w:firstLine="567"/>
        <w:jc w:val="both"/>
        <w:rPr>
          <w:rFonts w:hint="default"/>
          <w:sz w:val="24"/>
          <w:szCs w:val="24"/>
          <w:lang w:val="ru-RU" w:eastAsia="en-US"/>
        </w:rPr>
      </w:pPr>
      <w:r>
        <w:rPr>
          <w:rFonts w:hint="default"/>
          <w:sz w:val="24"/>
          <w:szCs w:val="24"/>
          <w:lang w:val="ru-RU" w:eastAsia="en-US"/>
        </w:rPr>
        <w:t>Fonction :</w:t>
      </w:r>
      <w:r>
        <w:rPr>
          <w:rFonts w:hint="default"/>
          <w:sz w:val="24"/>
          <w:szCs w:val="24"/>
          <w:lang w:val="ru-RU" w:eastAsia="en-US"/>
        </w:rPr>
        <w:br w:type="textWrapping"/>
      </w:r>
      <w:r>
        <w:rPr>
          <w:rFonts w:hint="default"/>
          <w:sz w:val="24"/>
          <w:szCs w:val="24"/>
          <w:lang w:val="ru-RU" w:eastAsia="en-US"/>
        </w:rPr>
        <w:t>Détermination active de la téléologie personnelle.</w:t>
      </w:r>
    </w:p>
    <w:p w14:paraId="52807A29">
      <w:pPr>
        <w:ind w:firstLine="567"/>
        <w:jc w:val="both"/>
        <w:rPr>
          <w:rFonts w:hint="default"/>
          <w:sz w:val="24"/>
          <w:szCs w:val="24"/>
          <w:lang w:val="ru-RU" w:eastAsia="en-US"/>
        </w:rPr>
      </w:pPr>
      <w:r>
        <w:rPr>
          <w:rFonts w:hint="default"/>
          <w:sz w:val="24"/>
          <w:szCs w:val="24"/>
          <w:lang w:val="ru-RU" w:eastAsia="en-US"/>
        </w:rPr>
        <w:t>À ce stade, le sujet cesse d’exister de manière réactive pour entrer dans une existence projective. Il élabore une image positive de son être futur, qui dépasse la simple survie.</w:t>
      </w:r>
    </w:p>
    <w:p w14:paraId="0843518E">
      <w:pPr>
        <w:ind w:firstLine="567"/>
        <w:jc w:val="both"/>
        <w:rPr>
          <w:rFonts w:hint="default"/>
          <w:sz w:val="24"/>
          <w:szCs w:val="24"/>
          <w:lang w:val="ru-RU" w:eastAsia="en-US"/>
        </w:rPr>
      </w:pPr>
      <w:r>
        <w:rPr>
          <w:rFonts w:hint="default"/>
          <w:sz w:val="24"/>
          <w:szCs w:val="24"/>
          <w:lang w:val="ru-RU" w:eastAsia="en-US"/>
        </w:rPr>
        <w:t>Les questions deviennent décisives :</w:t>
      </w:r>
    </w:p>
    <w:p w14:paraId="78352043">
      <w:pPr>
        <w:ind w:firstLine="567"/>
        <w:jc w:val="both"/>
        <w:rPr>
          <w:rFonts w:hint="default"/>
          <w:sz w:val="24"/>
          <w:szCs w:val="24"/>
          <w:lang w:val="ru-RU" w:eastAsia="en-US"/>
        </w:rPr>
      </w:pPr>
      <w:r>
        <w:rPr>
          <w:rFonts w:hint="default"/>
          <w:sz w:val="24"/>
          <w:szCs w:val="24"/>
          <w:lang w:val="ru-RU" w:eastAsia="en-US"/>
        </w:rPr>
        <w:t>Quel avenir justifie mon existence ?</w:t>
      </w:r>
      <w:r>
        <w:rPr>
          <w:rFonts w:hint="default"/>
          <w:sz w:val="24"/>
          <w:szCs w:val="24"/>
          <w:lang w:val="ru-RU" w:eastAsia="en-US"/>
        </w:rPr>
        <w:br w:type="textWrapping"/>
      </w:r>
      <w:r>
        <w:rPr>
          <w:rFonts w:hint="default"/>
          <w:sz w:val="24"/>
          <w:szCs w:val="24"/>
          <w:lang w:val="ru-RU" w:eastAsia="en-US"/>
        </w:rPr>
        <w:t>Quelle vérité confère un sens à ma vie ?</w:t>
      </w:r>
      <w:r>
        <w:rPr>
          <w:rFonts w:hint="default"/>
          <w:sz w:val="24"/>
          <w:szCs w:val="24"/>
          <w:lang w:val="ru-RU" w:eastAsia="en-US"/>
        </w:rPr>
        <w:br w:type="textWrapping"/>
      </w:r>
      <w:r>
        <w:rPr>
          <w:rFonts w:hint="default"/>
          <w:sz w:val="24"/>
          <w:szCs w:val="24"/>
          <w:lang w:val="ru-RU" w:eastAsia="en-US"/>
        </w:rPr>
        <w:t>En vue de quel état ultime suis-je prêt à risquer mon existence empirique ?</w:t>
      </w:r>
    </w:p>
    <w:p w14:paraId="649B5070">
      <w:pPr>
        <w:ind w:firstLine="567"/>
        <w:jc w:val="both"/>
        <w:rPr>
          <w:rFonts w:hint="default"/>
          <w:sz w:val="24"/>
          <w:szCs w:val="24"/>
          <w:lang w:val="ru-RU" w:eastAsia="en-US"/>
        </w:rPr>
      </w:pPr>
      <w:r>
        <w:rPr>
          <w:rFonts w:hint="default"/>
          <w:sz w:val="24"/>
          <w:szCs w:val="24"/>
          <w:lang w:val="ru-RU" w:eastAsia="en-US"/>
        </w:rPr>
        <w:t>C’est ici qu’est accompli le premier acte véritablement libre après la décolonisation.</w:t>
      </w:r>
    </w:p>
    <w:p w14:paraId="1F54DD77">
      <w:pPr>
        <w:ind w:firstLine="567"/>
        <w:jc w:val="both"/>
        <w:rPr>
          <w:rFonts w:hint="default"/>
          <w:sz w:val="24"/>
          <w:szCs w:val="24"/>
          <w:lang w:val="ru-RU" w:eastAsia="en-US"/>
        </w:rPr>
      </w:pPr>
      <w:r>
        <w:rPr>
          <w:rFonts w:hint="default"/>
          <w:sz w:val="24"/>
          <w:szCs w:val="24"/>
          <w:lang w:val="ru-RU" w:eastAsia="en-US"/>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12ED4876">
      <w:pPr>
        <w:ind w:firstLine="567"/>
        <w:jc w:val="both"/>
        <w:rPr>
          <w:rFonts w:hint="default"/>
          <w:sz w:val="24"/>
          <w:szCs w:val="24"/>
          <w:lang w:val="ru-RU" w:eastAsia="en-US"/>
        </w:rPr>
      </w:pPr>
    </w:p>
    <w:p w14:paraId="64E481AC">
      <w:pPr>
        <w:ind w:firstLine="567"/>
        <w:jc w:val="both"/>
        <w:rPr>
          <w:rFonts w:hint="default"/>
          <w:sz w:val="24"/>
          <w:szCs w:val="24"/>
          <w:lang w:val="ru-RU" w:eastAsia="en-US"/>
        </w:rPr>
      </w:pPr>
      <w:r>
        <w:rPr>
          <w:rFonts w:hint="default"/>
          <w:sz w:val="24"/>
          <w:szCs w:val="24"/>
          <w:lang w:val="ru-RU" w:eastAsia="en-US"/>
        </w:rPr>
        <w:t>4. Prise de conscience de la nécessité structurelle de l’eschatologie</w:t>
      </w:r>
    </w:p>
    <w:p w14:paraId="7EFF9116">
      <w:pPr>
        <w:ind w:firstLine="567"/>
        <w:jc w:val="both"/>
        <w:rPr>
          <w:rFonts w:hint="default"/>
          <w:sz w:val="24"/>
          <w:szCs w:val="24"/>
          <w:lang w:val="ru-RU" w:eastAsia="en-US"/>
        </w:rPr>
      </w:pPr>
      <w:r>
        <w:rPr>
          <w:rFonts w:hint="default"/>
          <w:sz w:val="24"/>
          <w:szCs w:val="24"/>
          <w:lang w:val="ru-RU" w:eastAsia="en-US"/>
        </w:rPr>
        <w:t>Fonction :</w:t>
      </w:r>
      <w:r>
        <w:rPr>
          <w:rFonts w:hint="default"/>
          <w:sz w:val="24"/>
          <w:szCs w:val="24"/>
          <w:lang w:val="ru-RU" w:eastAsia="en-US"/>
        </w:rPr>
        <w:br w:type="textWrapping"/>
      </w:r>
      <w:r>
        <w:rPr>
          <w:rFonts w:hint="default"/>
          <w:sz w:val="24"/>
          <w:szCs w:val="24"/>
          <w:lang w:val="ru-RU" w:eastAsia="en-US"/>
        </w:rPr>
        <w:t>Fondation de l’horizon ultime.</w:t>
      </w:r>
    </w:p>
    <w:p w14:paraId="12FB7D2A">
      <w:pPr>
        <w:ind w:firstLine="567"/>
        <w:jc w:val="both"/>
        <w:rPr>
          <w:rFonts w:hint="default"/>
          <w:sz w:val="24"/>
          <w:szCs w:val="24"/>
          <w:lang w:val="ru-RU" w:eastAsia="en-US"/>
        </w:rPr>
      </w:pPr>
      <w:r>
        <w:rPr>
          <w:rFonts w:hint="default"/>
          <w:sz w:val="24"/>
          <w:szCs w:val="24"/>
          <w:lang w:val="ru-RU" w:eastAsia="en-US"/>
        </w:rPr>
        <w:t>Le sujet découvre que tout projet d’avenir dépourvu d’un horizon final d’accomplissement est voué à la désintégration. Le développement sans eschaton devient dépourvu de finalité, et l’identité sans terme ultime devient instable.</w:t>
      </w:r>
    </w:p>
    <w:p w14:paraId="3B0D50B8">
      <w:pPr>
        <w:ind w:firstLine="567"/>
        <w:jc w:val="both"/>
        <w:rPr>
          <w:rFonts w:hint="default"/>
          <w:sz w:val="24"/>
          <w:szCs w:val="24"/>
          <w:lang w:val="ru-RU" w:eastAsia="en-US"/>
        </w:rPr>
      </w:pPr>
      <w:r>
        <w:rPr>
          <w:rFonts w:hint="default"/>
          <w:sz w:val="24"/>
          <w:szCs w:val="24"/>
          <w:lang w:val="ru-RU" w:eastAsia="en-US"/>
        </w:rPr>
        <w:t>L’eschatologie apparaît ici non comme un dogme, mais comme une nécessité ontologique de toute téléologie signifiante.</w:t>
      </w:r>
    </w:p>
    <w:p w14:paraId="7BEC114B">
      <w:pPr>
        <w:ind w:firstLine="567"/>
        <w:jc w:val="both"/>
        <w:rPr>
          <w:rFonts w:hint="default"/>
          <w:sz w:val="24"/>
          <w:szCs w:val="24"/>
          <w:lang w:val="ru-RU" w:eastAsia="en-US"/>
        </w:rPr>
      </w:pPr>
      <w:r>
        <w:rPr>
          <w:rFonts w:hint="default"/>
          <w:sz w:val="24"/>
          <w:szCs w:val="24"/>
          <w:lang w:val="ru-RU" w:eastAsia="en-US"/>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788A8D31">
      <w:pPr>
        <w:ind w:firstLine="567"/>
        <w:jc w:val="both"/>
        <w:rPr>
          <w:rFonts w:hint="default"/>
          <w:sz w:val="24"/>
          <w:szCs w:val="24"/>
          <w:lang w:val="ru-RU" w:eastAsia="en-US"/>
        </w:rPr>
      </w:pPr>
      <w:r>
        <w:rPr>
          <w:rFonts w:hint="default"/>
          <w:sz w:val="24"/>
          <w:szCs w:val="24"/>
          <w:lang w:val="ru-RU" w:eastAsia="en-US"/>
        </w:rPr>
        <w:t>5. Analyse de l’eschatologie effectivement opérante (empirique)</w:t>
      </w:r>
    </w:p>
    <w:p w14:paraId="2ABCCCD2">
      <w:pPr>
        <w:ind w:firstLine="567"/>
        <w:jc w:val="both"/>
        <w:rPr>
          <w:rFonts w:hint="default"/>
          <w:sz w:val="24"/>
          <w:szCs w:val="24"/>
          <w:lang w:val="ru-RU" w:eastAsia="en-US"/>
        </w:rPr>
      </w:pPr>
      <w:r>
        <w:rPr>
          <w:rFonts w:hint="default"/>
          <w:sz w:val="24"/>
          <w:szCs w:val="24"/>
          <w:lang w:val="ru-RU" w:eastAsia="en-US"/>
        </w:rPr>
        <w:t>Fonction :</w:t>
      </w:r>
      <w:r>
        <w:rPr>
          <w:rFonts w:hint="default"/>
          <w:sz w:val="24"/>
          <w:szCs w:val="24"/>
          <w:lang w:val="ru-RU" w:eastAsia="en-US"/>
        </w:rPr>
        <w:br w:type="textWrapping"/>
      </w:r>
      <w:r>
        <w:rPr>
          <w:rFonts w:hint="default"/>
          <w:sz w:val="24"/>
          <w:szCs w:val="24"/>
          <w:lang w:val="ru-RU" w:eastAsia="en-US"/>
        </w:rPr>
        <w:t>Démasquage des horizons ultimes implicites.</w:t>
      </w:r>
    </w:p>
    <w:p w14:paraId="5C4BED31">
      <w:pPr>
        <w:ind w:firstLine="567"/>
        <w:jc w:val="both"/>
        <w:rPr>
          <w:rFonts w:hint="default"/>
          <w:sz w:val="24"/>
          <w:szCs w:val="24"/>
          <w:lang w:val="ru-RU" w:eastAsia="en-US"/>
        </w:rPr>
      </w:pPr>
      <w:r>
        <w:rPr>
          <w:rFonts w:hint="default"/>
          <w:sz w:val="24"/>
          <w:szCs w:val="24"/>
          <w:lang w:val="ru-RU" w:eastAsia="en-US"/>
        </w:rPr>
        <w:t>Le sujet identifie les « fins » à partir desquelles il vit réellement :</w:t>
      </w:r>
      <w:r>
        <w:rPr>
          <w:rFonts w:hint="default"/>
          <w:sz w:val="24"/>
          <w:szCs w:val="24"/>
          <w:lang w:val="ru-RU" w:eastAsia="en-US"/>
        </w:rPr>
        <w:br w:type="textWrapping"/>
      </w:r>
      <w:r>
        <w:rPr>
          <w:rFonts w:hint="default"/>
          <w:sz w:val="24"/>
          <w:szCs w:val="24"/>
          <w:lang w:val="ru-RU" w:eastAsia="en-US"/>
        </w:rPr>
        <w:t>la sécurité,</w:t>
      </w:r>
      <w:r>
        <w:rPr>
          <w:rFonts w:hint="default"/>
          <w:sz w:val="24"/>
          <w:szCs w:val="24"/>
          <w:lang w:val="ru-RU" w:eastAsia="en-US"/>
        </w:rPr>
        <w:br w:type="textWrapping"/>
      </w:r>
      <w:r>
        <w:rPr>
          <w:rFonts w:hint="default"/>
          <w:sz w:val="24"/>
          <w:szCs w:val="24"/>
          <w:lang w:val="ru-RU" w:eastAsia="en-US"/>
        </w:rPr>
        <w:t>la reconnaissance,</w:t>
      </w:r>
      <w:r>
        <w:rPr>
          <w:rFonts w:hint="default"/>
          <w:sz w:val="24"/>
          <w:szCs w:val="24"/>
          <w:lang w:val="ru-RU" w:eastAsia="en-US"/>
        </w:rPr>
        <w:br w:type="textWrapping"/>
      </w:r>
      <w:r>
        <w:rPr>
          <w:rFonts w:hint="default"/>
          <w:sz w:val="24"/>
          <w:szCs w:val="24"/>
          <w:lang w:val="ru-RU" w:eastAsia="en-US"/>
        </w:rPr>
        <w:t>le contrôle,</w:t>
      </w:r>
      <w:r>
        <w:rPr>
          <w:rFonts w:hint="default"/>
          <w:sz w:val="24"/>
          <w:szCs w:val="24"/>
          <w:lang w:val="ru-RU" w:eastAsia="en-US"/>
        </w:rPr>
        <w:br w:type="textWrapping"/>
      </w:r>
      <w:r>
        <w:rPr>
          <w:rFonts w:hint="default"/>
          <w:sz w:val="24"/>
          <w:szCs w:val="24"/>
          <w:lang w:val="ru-RU" w:eastAsia="en-US"/>
        </w:rPr>
        <w:t>l’auto-réalisation.</w:t>
      </w:r>
    </w:p>
    <w:p w14:paraId="0F6AAC65">
      <w:pPr>
        <w:ind w:firstLine="567"/>
        <w:jc w:val="both"/>
        <w:rPr>
          <w:rFonts w:hint="default"/>
          <w:sz w:val="24"/>
          <w:szCs w:val="24"/>
          <w:lang w:val="ru-RU" w:eastAsia="en-US"/>
        </w:rPr>
      </w:pPr>
      <w:r>
        <w:rPr>
          <w:rFonts w:hint="default"/>
          <w:sz w:val="24"/>
          <w:szCs w:val="24"/>
          <w:lang w:val="ru-RU" w:eastAsia="en-US"/>
        </w:rPr>
        <w:t>Ces objectifs fonctionnent comme des eschatologies de substitution, promettant la stabilité sans pouvoir l’assurer ontologiquement.</w:t>
      </w:r>
    </w:p>
    <w:p w14:paraId="2ACD5EA1">
      <w:pPr>
        <w:ind w:firstLine="567"/>
        <w:jc w:val="both"/>
        <w:rPr>
          <w:rFonts w:hint="default"/>
          <w:sz w:val="24"/>
          <w:szCs w:val="24"/>
          <w:lang w:val="ru-RU" w:eastAsia="en-US"/>
        </w:rPr>
      </w:pPr>
      <w:r>
        <w:rPr>
          <w:rFonts w:hint="default"/>
          <w:sz w:val="24"/>
          <w:szCs w:val="24"/>
          <w:lang w:val="ru-RU" w:eastAsia="en-US"/>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35FA7DE6">
      <w:pPr>
        <w:ind w:firstLine="567"/>
        <w:jc w:val="both"/>
        <w:rPr>
          <w:rFonts w:hint="default"/>
          <w:sz w:val="24"/>
          <w:szCs w:val="24"/>
          <w:lang w:val="ru-RU" w:eastAsia="en-US"/>
        </w:rPr>
      </w:pPr>
      <w:r>
        <w:rPr>
          <w:rFonts w:hint="default"/>
          <w:sz w:val="24"/>
          <w:szCs w:val="24"/>
          <w:lang w:val="ru-RU" w:eastAsia="en-US"/>
        </w:rPr>
        <w:t>6. Prise de conscience de la non-autosuffisance du sujet</w:t>
      </w:r>
    </w:p>
    <w:p w14:paraId="7F30D671">
      <w:pPr>
        <w:ind w:firstLine="567"/>
        <w:jc w:val="both"/>
        <w:rPr>
          <w:rFonts w:hint="default"/>
          <w:sz w:val="24"/>
          <w:szCs w:val="24"/>
          <w:lang w:val="ru-RU" w:eastAsia="en-US"/>
        </w:rPr>
      </w:pPr>
      <w:r>
        <w:rPr>
          <w:rFonts w:hint="default"/>
          <w:sz w:val="24"/>
          <w:szCs w:val="24"/>
          <w:lang w:val="ru-RU" w:eastAsia="en-US"/>
        </w:rPr>
        <w:t>Fonction :</w:t>
      </w:r>
      <w:r>
        <w:rPr>
          <w:rFonts w:hint="default"/>
          <w:sz w:val="24"/>
          <w:szCs w:val="24"/>
          <w:lang w:val="ru-RU" w:eastAsia="en-US"/>
        </w:rPr>
        <w:br w:type="textWrapping"/>
      </w:r>
      <w:r>
        <w:rPr>
          <w:rFonts w:hint="default"/>
          <w:sz w:val="24"/>
          <w:szCs w:val="24"/>
          <w:lang w:val="ru-RU" w:eastAsia="en-US"/>
        </w:rPr>
        <w:t>Démolition du mythe de l’autonomie.</w:t>
      </w:r>
    </w:p>
    <w:p w14:paraId="211F4520">
      <w:pPr>
        <w:ind w:firstLine="567"/>
        <w:jc w:val="both"/>
        <w:rPr>
          <w:rFonts w:hint="default"/>
          <w:sz w:val="24"/>
          <w:szCs w:val="24"/>
          <w:lang w:val="ru-RU" w:eastAsia="en-US"/>
        </w:rPr>
      </w:pPr>
      <w:r>
        <w:rPr>
          <w:rFonts w:hint="default"/>
          <w:sz w:val="24"/>
          <w:szCs w:val="24"/>
          <w:lang w:val="ru-RU" w:eastAsia="en-US"/>
        </w:rPr>
        <w:t>Le sujet reconnaît qu’il ne peut être ni la source ni le garant de sa propre identité. Sa condition biologique, temporelle et existentielle rend impossible toute auto-fondation.</w:t>
      </w:r>
    </w:p>
    <w:p w14:paraId="67F6CEB7">
      <w:pPr>
        <w:ind w:firstLine="567"/>
        <w:jc w:val="both"/>
        <w:rPr>
          <w:rFonts w:hint="default"/>
          <w:sz w:val="24"/>
          <w:szCs w:val="24"/>
          <w:lang w:val="ru-RU" w:eastAsia="en-US"/>
        </w:rPr>
      </w:pPr>
      <w:r>
        <w:rPr>
          <w:rFonts w:hint="default"/>
          <w:sz w:val="24"/>
          <w:szCs w:val="24"/>
          <w:lang w:val="ru-RU" w:eastAsia="en-US"/>
        </w:rPr>
        <w:t>Cette prise de conscience ouvre la question d’une source de sens qui dépasse le sujet.</w:t>
      </w:r>
    </w:p>
    <w:p w14:paraId="536CBD9C">
      <w:pPr>
        <w:ind w:firstLine="567"/>
        <w:jc w:val="both"/>
        <w:rPr>
          <w:rFonts w:hint="default"/>
          <w:sz w:val="24"/>
          <w:szCs w:val="24"/>
          <w:lang w:val="ru-RU" w:eastAsia="en-US"/>
        </w:rPr>
      </w:pPr>
      <w:r>
        <w:rPr>
          <w:rFonts w:hint="default"/>
          <w:sz w:val="24"/>
          <w:szCs w:val="24"/>
          <w:lang w:val="ru-RU" w:eastAsia="en-US"/>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4CEBE7FB">
      <w:pPr>
        <w:ind w:firstLine="567"/>
        <w:jc w:val="both"/>
        <w:rPr>
          <w:rFonts w:hint="default"/>
          <w:sz w:val="24"/>
          <w:szCs w:val="24"/>
          <w:lang w:val="ru-RU" w:eastAsia="en-US"/>
        </w:rPr>
      </w:pPr>
      <w:r>
        <w:rPr>
          <w:rFonts w:hint="default"/>
          <w:sz w:val="24"/>
          <w:szCs w:val="24"/>
          <w:lang w:val="ru-RU" w:eastAsia="en-US"/>
        </w:rPr>
        <w:t>7. Reconnaissance du Logos comme source de sens</w:t>
      </w:r>
    </w:p>
    <w:p w14:paraId="55EE894F">
      <w:pPr>
        <w:ind w:firstLine="567"/>
        <w:jc w:val="both"/>
        <w:rPr>
          <w:rFonts w:hint="default"/>
          <w:sz w:val="24"/>
          <w:szCs w:val="24"/>
          <w:lang w:val="ru-RU" w:eastAsia="en-US"/>
        </w:rPr>
      </w:pPr>
      <w:r>
        <w:rPr>
          <w:rFonts w:hint="default"/>
          <w:sz w:val="24"/>
          <w:szCs w:val="24"/>
          <w:lang w:val="ru-RU" w:eastAsia="en-US"/>
        </w:rPr>
        <w:t>Fonction :</w:t>
      </w:r>
      <w:r>
        <w:rPr>
          <w:rFonts w:hint="default"/>
          <w:sz w:val="24"/>
          <w:szCs w:val="24"/>
          <w:lang w:val="ru-RU" w:eastAsia="en-US"/>
        </w:rPr>
        <w:br w:type="textWrapping"/>
      </w:r>
      <w:r>
        <w:rPr>
          <w:rFonts w:hint="default"/>
          <w:sz w:val="24"/>
          <w:szCs w:val="24"/>
          <w:lang w:val="ru-RU" w:eastAsia="en-US"/>
        </w:rPr>
        <w:t>Fondement ontologique du projet d’avenir.</w:t>
      </w:r>
    </w:p>
    <w:p w14:paraId="1A590676">
      <w:pPr>
        <w:ind w:firstLine="567"/>
        <w:jc w:val="both"/>
        <w:rPr>
          <w:rFonts w:hint="default"/>
          <w:sz w:val="24"/>
          <w:szCs w:val="24"/>
          <w:lang w:val="ru-RU" w:eastAsia="en-US"/>
        </w:rPr>
      </w:pPr>
      <w:r>
        <w:rPr>
          <w:rFonts w:hint="default"/>
          <w:sz w:val="24"/>
          <w:szCs w:val="24"/>
          <w:lang w:val="ru-RU" w:eastAsia="en-US"/>
        </w:rPr>
        <w:t>Le christianisme apparaît ici non comme un système moral ni comme un récit symbolique, mais comme une affirmation ontologique :</w:t>
      </w:r>
    </w:p>
    <w:p w14:paraId="5F2047CF">
      <w:pPr>
        <w:ind w:firstLine="567"/>
        <w:jc w:val="both"/>
        <w:rPr>
          <w:rFonts w:hint="default"/>
          <w:sz w:val="24"/>
          <w:szCs w:val="24"/>
          <w:lang w:val="ru-RU" w:eastAsia="en-US"/>
        </w:rPr>
      </w:pPr>
      <w:r>
        <w:rPr>
          <w:rFonts w:hint="default"/>
          <w:sz w:val="24"/>
          <w:szCs w:val="24"/>
          <w:lang w:val="ru-RU" w:eastAsia="en-US"/>
        </w:rPr>
        <w:t>Le Logos — sens des sens — s’est incarné et est devenu accessible à l’homme.</w:t>
      </w:r>
    </w:p>
    <w:p w14:paraId="2D1C2AEB">
      <w:pPr>
        <w:ind w:firstLine="567"/>
        <w:jc w:val="both"/>
        <w:rPr>
          <w:rFonts w:hint="default"/>
          <w:sz w:val="24"/>
          <w:szCs w:val="24"/>
          <w:lang w:val="ru-RU" w:eastAsia="en-US"/>
        </w:rPr>
      </w:pPr>
      <w:r>
        <w:rPr>
          <w:rFonts w:hint="default"/>
          <w:sz w:val="24"/>
          <w:szCs w:val="24"/>
          <w:lang w:val="ru-RU" w:eastAsia="en-US"/>
        </w:rPr>
        <w:t>Cette reconnaissance ne constitue pas une imposition dogmatique, mais la coïncidence d’une question existentielle et d’une réponse ontologique.</w:t>
      </w:r>
    </w:p>
    <w:p w14:paraId="69CD783E">
      <w:pPr>
        <w:ind w:firstLine="567"/>
        <w:jc w:val="both"/>
        <w:rPr>
          <w:rFonts w:hint="default"/>
          <w:sz w:val="24"/>
          <w:szCs w:val="24"/>
          <w:lang w:val="ru-RU" w:eastAsia="en-US"/>
        </w:rPr>
      </w:pPr>
      <w:r>
        <w:rPr>
          <w:rFonts w:hint="default"/>
          <w:sz w:val="24"/>
          <w:szCs w:val="24"/>
          <w:lang w:val="ru-RU" w:eastAsia="en-US"/>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379662EF">
      <w:pPr>
        <w:ind w:firstLine="567"/>
        <w:jc w:val="both"/>
        <w:rPr>
          <w:rFonts w:hint="default"/>
          <w:sz w:val="24"/>
          <w:szCs w:val="24"/>
          <w:lang w:val="ru-RU" w:eastAsia="en-US"/>
        </w:rPr>
      </w:pPr>
      <w:r>
        <w:rPr>
          <w:rFonts w:hint="default"/>
          <w:sz w:val="24"/>
          <w:szCs w:val="24"/>
          <w:lang w:val="ru-RU" w:eastAsia="en-US"/>
        </w:rPr>
        <w:t>8. Identité par participation (identification participative)</w:t>
      </w:r>
    </w:p>
    <w:p w14:paraId="443554EB">
      <w:pPr>
        <w:ind w:firstLine="567"/>
        <w:jc w:val="both"/>
        <w:rPr>
          <w:rFonts w:hint="default"/>
          <w:sz w:val="24"/>
          <w:szCs w:val="24"/>
          <w:lang w:val="ru-RU" w:eastAsia="en-US"/>
        </w:rPr>
      </w:pPr>
      <w:r>
        <w:rPr>
          <w:rFonts w:hint="default"/>
          <w:sz w:val="24"/>
          <w:szCs w:val="24"/>
          <w:lang w:val="ru-RU" w:eastAsia="en-US"/>
        </w:rPr>
        <w:t>Fonction :</w:t>
      </w:r>
      <w:r>
        <w:rPr>
          <w:rFonts w:hint="default"/>
          <w:sz w:val="24"/>
          <w:szCs w:val="24"/>
          <w:lang w:val="ru-RU" w:eastAsia="en-US"/>
        </w:rPr>
        <w:br w:type="textWrapping"/>
      </w:r>
      <w:r>
        <w:rPr>
          <w:rFonts w:hint="default"/>
          <w:sz w:val="24"/>
          <w:szCs w:val="24"/>
          <w:lang w:val="ru-RU" w:eastAsia="en-US"/>
        </w:rPr>
        <w:t>Stabilisation de l’identité personnelle.</w:t>
      </w:r>
    </w:p>
    <w:p w14:paraId="2DFF692D">
      <w:pPr>
        <w:ind w:firstLine="567"/>
        <w:jc w:val="both"/>
        <w:rPr>
          <w:rFonts w:hint="default"/>
          <w:sz w:val="24"/>
          <w:szCs w:val="24"/>
          <w:lang w:val="ru-RU" w:eastAsia="en-US"/>
        </w:rPr>
      </w:pPr>
      <w:r>
        <w:rPr>
          <w:rFonts w:hint="default"/>
          <w:sz w:val="24"/>
          <w:szCs w:val="24"/>
          <w:lang w:val="ru-RU" w:eastAsia="en-US"/>
        </w:rPr>
        <w:t>L’identité du sujet n’est pas produite par lui-même, mais constituée par sa participation au Logos. Il ne s’agit pas d’une identité selon l’essence, mais d’une participation ontologique.</w:t>
      </w:r>
    </w:p>
    <w:p w14:paraId="5EA0AEC9">
      <w:pPr>
        <w:ind w:firstLine="567"/>
        <w:jc w:val="both"/>
        <w:rPr>
          <w:rFonts w:hint="default"/>
          <w:sz w:val="24"/>
          <w:szCs w:val="24"/>
          <w:lang w:val="ru-RU" w:eastAsia="en-US"/>
        </w:rPr>
      </w:pPr>
      <w:r>
        <w:rPr>
          <w:rFonts w:hint="default"/>
          <w:sz w:val="24"/>
          <w:szCs w:val="24"/>
          <w:lang w:val="ru-RU" w:eastAsia="en-US"/>
        </w:rPr>
        <w:t>Le sujet existe comme recevant, et non comme source.</w:t>
      </w:r>
    </w:p>
    <w:p w14:paraId="43108982">
      <w:pPr>
        <w:ind w:firstLine="567"/>
        <w:jc w:val="both"/>
        <w:rPr>
          <w:rFonts w:hint="default"/>
          <w:sz w:val="24"/>
          <w:szCs w:val="24"/>
          <w:lang w:val="ru-RU" w:eastAsia="en-US"/>
        </w:rPr>
      </w:pPr>
    </w:p>
    <w:p w14:paraId="7690A05B">
      <w:pPr>
        <w:ind w:firstLine="567"/>
        <w:jc w:val="both"/>
        <w:rPr>
          <w:rFonts w:hint="default"/>
          <w:sz w:val="24"/>
          <w:szCs w:val="24"/>
          <w:lang w:val="ru-RU" w:eastAsia="en-US"/>
        </w:rPr>
      </w:pPr>
      <w:r>
        <w:rPr>
          <w:rFonts w:hint="default"/>
          <w:sz w:val="24"/>
          <w:szCs w:val="24"/>
          <w:lang w:val="ru-RU" w:eastAsia="en-US"/>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531B9433">
      <w:pPr>
        <w:ind w:firstLine="567"/>
        <w:jc w:val="both"/>
        <w:rPr>
          <w:rFonts w:hint="default"/>
          <w:sz w:val="24"/>
          <w:szCs w:val="24"/>
          <w:lang w:val="ru-RU" w:eastAsia="en-US"/>
        </w:rPr>
      </w:pPr>
    </w:p>
    <w:p w14:paraId="4D23B946">
      <w:pPr>
        <w:ind w:firstLine="567"/>
        <w:jc w:val="both"/>
        <w:rPr>
          <w:rFonts w:hint="default"/>
          <w:sz w:val="24"/>
          <w:szCs w:val="24"/>
          <w:lang w:val="ru-RU" w:eastAsia="en-US"/>
        </w:rPr>
      </w:pPr>
      <w:r>
        <w:rPr>
          <w:rFonts w:hint="default"/>
          <w:sz w:val="24"/>
          <w:szCs w:val="24"/>
          <w:lang w:val="ru-RU" w:eastAsia="en-US"/>
        </w:rPr>
        <w:t>9. La pratique de la Croix comme réadressage ontologique</w:t>
      </w:r>
    </w:p>
    <w:p w14:paraId="0A6A605E">
      <w:pPr>
        <w:ind w:firstLine="567"/>
        <w:jc w:val="both"/>
        <w:rPr>
          <w:rFonts w:hint="default"/>
          <w:sz w:val="24"/>
          <w:szCs w:val="24"/>
          <w:lang w:val="ru-RU" w:eastAsia="en-US"/>
        </w:rPr>
      </w:pPr>
      <w:r>
        <w:rPr>
          <w:rFonts w:hint="default"/>
          <w:sz w:val="24"/>
          <w:szCs w:val="24"/>
          <w:lang w:val="ru-RU" w:eastAsia="en-US"/>
        </w:rPr>
        <w:t>Fonction :</w:t>
      </w:r>
      <w:r>
        <w:rPr>
          <w:rFonts w:hint="default"/>
          <w:sz w:val="24"/>
          <w:szCs w:val="24"/>
          <w:lang w:val="ru-RU" w:eastAsia="en-US"/>
        </w:rPr>
        <w:br w:type="textWrapping"/>
      </w:r>
      <w:r>
        <w:rPr>
          <w:rFonts w:hint="default"/>
          <w:sz w:val="24"/>
          <w:szCs w:val="24"/>
          <w:lang w:val="ru-RU" w:eastAsia="en-US"/>
        </w:rPr>
        <w:t>Actualisation permanente de l’orientation eschatologique.</w:t>
      </w:r>
    </w:p>
    <w:p w14:paraId="6F782AF4">
      <w:pPr>
        <w:ind w:firstLine="567"/>
        <w:jc w:val="both"/>
        <w:rPr>
          <w:rFonts w:hint="default"/>
          <w:sz w:val="24"/>
          <w:szCs w:val="24"/>
          <w:lang w:val="ru-RU" w:eastAsia="en-US"/>
        </w:rPr>
      </w:pPr>
      <w:r>
        <w:rPr>
          <w:rFonts w:hint="default"/>
          <w:sz w:val="24"/>
          <w:szCs w:val="24"/>
          <w:lang w:val="ru-RU" w:eastAsia="en-US"/>
        </w:rPr>
        <w:t>La pratique de la Croix désigne les actes existentiels par lesquels le sujet renonce à des garanties empiriques afin de préserver la vérité de son horizon ultime.</w:t>
      </w:r>
    </w:p>
    <w:p w14:paraId="4EF5E850">
      <w:pPr>
        <w:ind w:firstLine="567"/>
        <w:jc w:val="both"/>
        <w:rPr>
          <w:rFonts w:hint="default"/>
          <w:sz w:val="24"/>
          <w:szCs w:val="24"/>
          <w:lang w:val="ru-RU" w:eastAsia="en-US"/>
        </w:rPr>
      </w:pPr>
      <w:r>
        <w:rPr>
          <w:rFonts w:hint="default"/>
          <w:sz w:val="24"/>
          <w:szCs w:val="24"/>
          <w:lang w:val="ru-RU" w:eastAsia="en-US"/>
        </w:rPr>
        <w:t>Chaque acte de ce type constitue un réadressage de l’être vers sa source.</w:t>
      </w:r>
    </w:p>
    <w:p w14:paraId="1600742F">
      <w:pPr>
        <w:ind w:firstLine="567"/>
        <w:jc w:val="both"/>
        <w:rPr>
          <w:rFonts w:hint="default"/>
          <w:sz w:val="24"/>
          <w:szCs w:val="24"/>
          <w:lang w:val="ru-RU" w:eastAsia="en-US"/>
        </w:rPr>
      </w:pPr>
      <w:r>
        <w:rPr>
          <w:rFonts w:hint="default"/>
          <w:sz w:val="24"/>
          <w:szCs w:val="24"/>
          <w:lang w:val="ru-RU" w:eastAsia="en-US"/>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55238D18">
      <w:pPr>
        <w:ind w:firstLine="567"/>
        <w:jc w:val="both"/>
        <w:rPr>
          <w:rFonts w:hint="default"/>
          <w:sz w:val="24"/>
          <w:szCs w:val="24"/>
          <w:lang w:val="ru-RU" w:eastAsia="en-US"/>
        </w:rPr>
      </w:pPr>
      <w:r>
        <w:rPr>
          <w:rFonts w:hint="default"/>
          <w:sz w:val="24"/>
          <w:szCs w:val="24"/>
          <w:lang w:val="ru-RU" w:eastAsia="en-US"/>
        </w:rPr>
        <w:t>10. Vérification textuelle et ontologique</w:t>
      </w:r>
    </w:p>
    <w:p w14:paraId="6A1537E4">
      <w:pPr>
        <w:ind w:firstLine="567"/>
        <w:jc w:val="both"/>
        <w:rPr>
          <w:rFonts w:hint="default"/>
          <w:sz w:val="24"/>
          <w:szCs w:val="24"/>
          <w:lang w:val="ru-RU" w:eastAsia="en-US"/>
        </w:rPr>
      </w:pPr>
      <w:r>
        <w:rPr>
          <w:rFonts w:hint="default"/>
          <w:sz w:val="24"/>
          <w:szCs w:val="24"/>
          <w:lang w:val="ru-RU" w:eastAsia="en-US"/>
        </w:rPr>
        <w:t>Fonction :</w:t>
      </w:r>
      <w:r>
        <w:rPr>
          <w:rFonts w:hint="default"/>
          <w:sz w:val="24"/>
          <w:szCs w:val="24"/>
          <w:lang w:val="ru-RU" w:eastAsia="en-US"/>
        </w:rPr>
        <w:br w:type="textWrapping"/>
      </w:r>
      <w:r>
        <w:rPr>
          <w:rFonts w:hint="default"/>
          <w:sz w:val="24"/>
          <w:szCs w:val="24"/>
          <w:lang w:val="ru-RU" w:eastAsia="en-US"/>
        </w:rPr>
        <w:t>Épreuve de la réalité de l’orientation choisie.</w:t>
      </w:r>
    </w:p>
    <w:p w14:paraId="6327E220">
      <w:pPr>
        <w:ind w:firstLine="567"/>
        <w:jc w:val="both"/>
        <w:rPr>
          <w:rFonts w:hint="default"/>
          <w:sz w:val="24"/>
          <w:szCs w:val="24"/>
          <w:lang w:val="ru-RU" w:eastAsia="en-US"/>
        </w:rPr>
      </w:pPr>
      <w:r>
        <w:rPr>
          <w:rFonts w:hint="default"/>
          <w:sz w:val="24"/>
          <w:szCs w:val="24"/>
          <w:lang w:val="ru-RU" w:eastAsia="en-US"/>
        </w:rPr>
        <w:t xml:space="preserve">La vérification ne s’opère pas prioritairement par la pratique ecclésiale, toujours historiquement, culturellement et psychologiquement chargée de bruits, mais par la mise en relation avec des textes porteurs d’une expérience ontologique concentrée : l’Écriture Sainte, les textes de l’époque apostolique, la tradition patristique, les textes philosophiques ayant atteint une profondeur ontologique. </w:t>
      </w:r>
    </w:p>
    <w:p w14:paraId="1D7939F1">
      <w:pPr>
        <w:ind w:firstLine="567"/>
        <w:jc w:val="both"/>
        <w:rPr>
          <w:rFonts w:hint="default"/>
          <w:sz w:val="24"/>
          <w:szCs w:val="24"/>
          <w:lang w:val="ru-RU" w:eastAsia="en-US"/>
        </w:rPr>
      </w:pPr>
      <w:r>
        <w:rPr>
          <w:rFonts w:hint="default"/>
          <w:sz w:val="24"/>
          <w:szCs w:val="24"/>
          <w:lang w:val="ru-RU" w:eastAsia="en-US"/>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1BAFDD88">
      <w:pPr>
        <w:ind w:firstLine="567"/>
        <w:jc w:val="both"/>
        <w:rPr>
          <w:rFonts w:hint="default"/>
          <w:sz w:val="24"/>
          <w:szCs w:val="24"/>
          <w:lang w:val="ru-RU" w:eastAsia="en-US"/>
        </w:rPr>
      </w:pPr>
      <w:r>
        <w:rPr>
          <w:rFonts w:hint="default"/>
          <w:sz w:val="24"/>
          <w:szCs w:val="24"/>
          <w:lang w:val="ru-RU" w:eastAsia="en-US"/>
        </w:rPr>
        <w:t>11. Le réalisme ontologique comme régime de vie</w:t>
      </w:r>
    </w:p>
    <w:p w14:paraId="4F132502">
      <w:pPr>
        <w:ind w:firstLine="567"/>
        <w:jc w:val="both"/>
        <w:rPr>
          <w:rFonts w:hint="default"/>
          <w:sz w:val="24"/>
          <w:szCs w:val="24"/>
          <w:lang w:val="ru-RU" w:eastAsia="en-US"/>
        </w:rPr>
      </w:pPr>
      <w:r>
        <w:rPr>
          <w:rFonts w:hint="default"/>
          <w:sz w:val="24"/>
          <w:szCs w:val="24"/>
          <w:lang w:val="ru-RU" w:eastAsia="en-US"/>
        </w:rPr>
        <w:t>Résultat :</w:t>
      </w:r>
      <w:r>
        <w:rPr>
          <w:rFonts w:hint="default"/>
          <w:sz w:val="24"/>
          <w:szCs w:val="24"/>
          <w:lang w:val="ru-RU" w:eastAsia="en-US"/>
        </w:rPr>
        <w:br w:type="textWrapping"/>
      </w:r>
      <w:r>
        <w:rPr>
          <w:rFonts w:hint="default"/>
          <w:sz w:val="24"/>
          <w:szCs w:val="24"/>
          <w:lang w:val="ru-RU" w:eastAsia="en-US"/>
        </w:rPr>
        <w:t>L’homme ne vit plus à partir de fictions, mais à partir de la vérité.</w:t>
      </w:r>
    </w:p>
    <w:p w14:paraId="10BA1173">
      <w:pPr>
        <w:ind w:firstLine="567"/>
        <w:jc w:val="both"/>
        <w:rPr>
          <w:rFonts w:hint="default"/>
          <w:sz w:val="24"/>
          <w:szCs w:val="24"/>
          <w:lang w:val="ru-RU" w:eastAsia="en-US"/>
        </w:rPr>
      </w:pPr>
      <w:r>
        <w:rPr>
          <w:rFonts w:hint="default"/>
          <w:sz w:val="24"/>
          <w:szCs w:val="24"/>
          <w:lang w:val="ru-RU" w:eastAsia="en-US"/>
        </w:rPr>
        <w:t>Il conserve son identité dans le changement, il est capable de se développer sans se perdre, et il agit non à partir de la peur du présent, mais à partir de l’horizon de la réalité à venir.</w:t>
      </w:r>
    </w:p>
    <w:p w14:paraId="5A61984E">
      <w:pPr>
        <w:ind w:firstLine="567"/>
        <w:jc w:val="both"/>
        <w:rPr>
          <w:rFonts w:hint="default"/>
          <w:sz w:val="24"/>
          <w:szCs w:val="24"/>
          <w:lang w:val="ru-RU" w:eastAsia="en-US"/>
        </w:rPr>
      </w:pPr>
      <w:r>
        <w:rPr>
          <w:rFonts w:hint="default"/>
          <w:sz w:val="24"/>
          <w:szCs w:val="24"/>
          <w:lang w:val="ru-RU" w:eastAsia="en-US"/>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32BB1FB2">
      <w:pPr>
        <w:ind w:firstLine="567"/>
        <w:jc w:val="both"/>
        <w:rPr>
          <w:rFonts w:hint="default"/>
          <w:sz w:val="24"/>
          <w:szCs w:val="24"/>
          <w:lang w:val="ru-RU" w:eastAsia="en-US"/>
        </w:rPr>
      </w:pPr>
      <w:r>
        <w:rPr>
          <w:rFonts w:hint="default"/>
          <w:sz w:val="24"/>
          <w:szCs w:val="24"/>
          <w:lang w:val="ru-RU" w:eastAsia="en-US"/>
        </w:rPr>
        <w:t>Formule finale (systématique)</w:t>
      </w:r>
    </w:p>
    <w:p w14:paraId="46780DA0">
      <w:pPr>
        <w:ind w:firstLine="567"/>
        <w:jc w:val="both"/>
        <w:rPr>
          <w:rFonts w:hint="default"/>
          <w:sz w:val="24"/>
          <w:szCs w:val="24"/>
          <w:lang w:val="ru-RU" w:eastAsia="en-US"/>
        </w:rPr>
      </w:pPr>
      <w:r>
        <w:rPr>
          <w:rFonts w:hint="default"/>
          <w:sz w:val="24"/>
          <w:szCs w:val="24"/>
          <w:lang w:val="ru-RU" w:eastAsia="en-US"/>
        </w:rPr>
        <w:t>La fonction fondamentale de l’Église consiste à accompagner le sujet de l’autodétermination et de la décolonisation de la personne à travers la formation d’un projet positif d’avenir vers une perspective eschatologique personnelle, enracinée dans le Logos, vérifiable par les textes et actualisée par la pratique de la Croix comme réadressage ontologique.</w:t>
      </w:r>
    </w:p>
    <w:p w14:paraId="2AF5464C">
      <w:pPr>
        <w:ind w:firstLine="567"/>
        <w:jc w:val="both"/>
        <w:rPr>
          <w:rFonts w:hint="default"/>
          <w:sz w:val="24"/>
          <w:szCs w:val="24"/>
          <w:lang w:val="ru-RU" w:eastAsia="en-US"/>
        </w:rPr>
      </w:pPr>
    </w:p>
    <w:p w14:paraId="407A2E3F">
      <w:pPr>
        <w:ind w:firstLine="567"/>
        <w:jc w:val="both"/>
        <w:rPr>
          <w:rFonts w:hint="default"/>
          <w:sz w:val="24"/>
          <w:szCs w:val="24"/>
          <w:lang w:val="ru-RU" w:eastAsia="en-US"/>
        </w:rPr>
      </w:pPr>
    </w:p>
    <w:p w14:paraId="62AF32AE">
      <w:pPr>
        <w:ind w:firstLine="567"/>
        <w:jc w:val="both"/>
        <w:rPr>
          <w:rFonts w:hint="default"/>
          <w:sz w:val="24"/>
          <w:szCs w:val="24"/>
          <w:lang w:val="ru-RU" w:eastAsia="en-US"/>
        </w:rPr>
      </w:pPr>
    </w:p>
    <w:p w14:paraId="1B26D17B">
      <w:pPr>
        <w:ind w:firstLine="567"/>
        <w:jc w:val="both"/>
        <w:rPr>
          <w:rFonts w:hint="default"/>
          <w:sz w:val="24"/>
          <w:szCs w:val="24"/>
          <w:lang w:val="ru-RU" w:eastAsia="en-US"/>
        </w:rPr>
      </w:pPr>
    </w:p>
    <w:p w14:paraId="2F0B1B76">
      <w:pPr>
        <w:rPr>
          <w:rFonts w:hint="default"/>
          <w:sz w:val="24"/>
          <w:szCs w:val="24"/>
          <w:lang w:val="ru-RU" w:eastAsia="en-US"/>
        </w:rPr>
      </w:pPr>
      <w:r>
        <w:rPr>
          <w:rFonts w:hint="default"/>
          <w:sz w:val="24"/>
          <w:szCs w:val="24"/>
          <w:lang w:val="ru-RU" w:eastAsia="en-US"/>
        </w:rPr>
        <w:br w:type="page"/>
      </w:r>
    </w:p>
    <w:p w14:paraId="6F92721B">
      <w:pPr>
        <w:ind w:firstLine="567"/>
        <w:jc w:val="both"/>
        <w:rPr>
          <w:rFonts w:hint="default"/>
          <w:sz w:val="24"/>
          <w:szCs w:val="24"/>
          <w:lang w:val="ru-RU" w:eastAsia="en-US"/>
        </w:rPr>
      </w:pPr>
      <w:r>
        <w:rPr>
          <w:rFonts w:hint="default"/>
          <w:sz w:val="24"/>
          <w:szCs w:val="24"/>
          <w:lang w:val="ru-RU" w:eastAsia="en-US"/>
        </w:rPr>
        <w:t xml:space="preserve">Commentaire terminologique du projet </w:t>
      </w:r>
    </w:p>
    <w:p w14:paraId="008FAA68">
      <w:pPr>
        <w:ind w:firstLine="567"/>
        <w:jc w:val="both"/>
        <w:rPr>
          <w:rFonts w:hint="default"/>
          <w:sz w:val="24"/>
          <w:szCs w:val="24"/>
          <w:lang w:val="ru-RU" w:eastAsia="en-US"/>
        </w:rPr>
      </w:pPr>
      <w:r>
        <w:rPr>
          <w:rFonts w:hint="default"/>
          <w:sz w:val="24"/>
          <w:szCs w:val="24"/>
          <w:lang w:val="ru-RU" w:eastAsia="en-US"/>
        </w:rPr>
        <w:t>« Aux chrétiens du troisième millénaire »</w:t>
      </w:r>
      <w:r>
        <w:rPr>
          <w:rFonts w:hint="default"/>
          <w:sz w:val="24"/>
          <w:szCs w:val="24"/>
          <w:lang w:val="en-US" w:eastAsia="en-US"/>
        </w:rPr>
        <w:t xml:space="preserve"> </w:t>
      </w:r>
      <w:r>
        <w:rPr>
          <w:rFonts w:hint="default"/>
          <w:sz w:val="24"/>
          <w:szCs w:val="24"/>
          <w:lang w:val="ru-RU" w:eastAsia="en-US"/>
        </w:rPr>
        <w:t>(ci-après : ACTM)</w:t>
      </w:r>
    </w:p>
    <w:p w14:paraId="5C8C004D">
      <w:pPr>
        <w:ind w:firstLine="567"/>
        <w:jc w:val="both"/>
        <w:rPr>
          <w:rFonts w:hint="default"/>
          <w:sz w:val="24"/>
          <w:szCs w:val="24"/>
          <w:lang w:val="ru-RU" w:eastAsia="en-US"/>
        </w:rPr>
      </w:pPr>
      <w:r>
        <w:rPr>
          <w:rFonts w:hint="default"/>
          <w:sz w:val="24"/>
          <w:szCs w:val="24"/>
          <w:lang w:val="ru-RU" w:eastAsia="en-US"/>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6D67F848">
      <w:pPr>
        <w:ind w:firstLine="567"/>
        <w:jc w:val="both"/>
        <w:rPr>
          <w:rFonts w:hint="default"/>
          <w:sz w:val="24"/>
          <w:szCs w:val="24"/>
          <w:lang w:val="ru-RU" w:eastAsia="en-US"/>
        </w:rPr>
      </w:pPr>
      <w:r>
        <w:rPr>
          <w:rFonts w:hint="default"/>
          <w:sz w:val="24"/>
          <w:szCs w:val="24"/>
          <w:lang w:val="ru-RU" w:eastAsia="en-US"/>
        </w:rPr>
        <w:t>I. Le sujet</w:t>
      </w:r>
    </w:p>
    <w:p w14:paraId="6DDB972E">
      <w:pPr>
        <w:ind w:firstLine="567"/>
        <w:jc w:val="both"/>
        <w:rPr>
          <w:rFonts w:hint="default"/>
          <w:sz w:val="24"/>
          <w:szCs w:val="24"/>
          <w:lang w:val="ru-RU" w:eastAsia="en-US"/>
        </w:rPr>
      </w:pPr>
      <w:r>
        <w:rPr>
          <w:rFonts w:hint="default"/>
          <w:sz w:val="24"/>
          <w:szCs w:val="24"/>
          <w:lang w:val="ru-RU" w:eastAsia="en-US"/>
        </w:rPr>
        <w:t>Le sujet est une forme d’être structurellement orientée vers l’expansion et la fondation.</w:t>
      </w:r>
      <w:r>
        <w:rPr>
          <w:rFonts w:hint="default"/>
          <w:sz w:val="24"/>
          <w:szCs w:val="24"/>
          <w:lang w:val="ru-RU" w:eastAsia="en-US"/>
        </w:rPr>
        <w:br w:type="textWrapping"/>
      </w:r>
      <w:r>
        <w:rPr>
          <w:rFonts w:hint="default"/>
          <w:sz w:val="24"/>
          <w:szCs w:val="24"/>
          <w:lang w:val="ru-RU" w:eastAsia="en-US"/>
        </w:rPr>
        <w:t>Ce qui le distingue des autres formes de vie, c’est qu’il ne forme pas son comportement à partir d’instincts ou d’algorithmes préétablis, mais à partir de l’intellection d’une image complexe du monde, accessible dans l’espace de la pensée.</w:t>
      </w:r>
    </w:p>
    <w:p w14:paraId="002C797F">
      <w:pPr>
        <w:ind w:firstLine="567"/>
        <w:jc w:val="both"/>
        <w:rPr>
          <w:rFonts w:hint="default"/>
          <w:sz w:val="24"/>
          <w:szCs w:val="24"/>
          <w:lang w:val="ru-RU" w:eastAsia="en-US"/>
        </w:rPr>
      </w:pPr>
      <w:r>
        <w:rPr>
          <w:rFonts w:hint="default"/>
          <w:sz w:val="24"/>
          <w:szCs w:val="24"/>
          <w:lang w:val="ru-RU" w:eastAsia="en-US"/>
        </w:rPr>
        <w:t>L’expansion du sujet n’a pas seulement un caractère spatial ou biologique. Elle possède une dimension cognitive et ontologique. Le sujet élargit non seulement sa sphère d’action, mais aussi son horizon de compréhension. Il tend à intégrer dans son espace intérieur l’ampleur maximale possible de la réalité.</w:t>
      </w:r>
    </w:p>
    <w:p w14:paraId="2B859E71">
      <w:pPr>
        <w:ind w:firstLine="567"/>
        <w:jc w:val="both"/>
        <w:rPr>
          <w:rFonts w:hint="default"/>
          <w:sz w:val="24"/>
          <w:szCs w:val="24"/>
          <w:lang w:val="ru-RU" w:eastAsia="en-US"/>
        </w:rPr>
      </w:pPr>
      <w:r>
        <w:rPr>
          <w:rFonts w:hint="default"/>
          <w:sz w:val="24"/>
          <w:szCs w:val="24"/>
          <w:lang w:val="ru-RU" w:eastAsia="en-US"/>
        </w:rPr>
        <w:t>L’ampleur du sujet désigne le volume de réalité qu’il est capable de maintenir dans sa conscience et d’intégrer à son agir. Plus cette ampleur est grande, plus la complexité des décisions et le degré de responsabilité sont élevés. L’élargissement de l’ampleur du sujet élargit automatiquement la zone de sa corrélation avec la réalité.</w:t>
      </w:r>
    </w:p>
    <w:p w14:paraId="69088CCE">
      <w:pPr>
        <w:ind w:firstLine="567"/>
        <w:jc w:val="both"/>
        <w:rPr>
          <w:rFonts w:hint="default"/>
          <w:sz w:val="24"/>
          <w:szCs w:val="24"/>
          <w:lang w:val="ru-RU" w:eastAsia="en-US"/>
        </w:rPr>
      </w:pPr>
      <w:r>
        <w:rPr>
          <w:rFonts w:hint="default"/>
          <w:sz w:val="24"/>
          <w:szCs w:val="24"/>
          <w:lang w:val="ru-RU" w:eastAsia="en-US"/>
        </w:rPr>
        <w:t>Le sujet répond non parce qu’il y est contraint, mais parce qu’il porte. Plus le volume de réalité inclus dans son horizon est important, plus le degré de sa responsabilité ontologique est élevé. La responsabilité n’est pas ajoutée de l’extérieur à la subjectivité ; elle en est la conséquence structurelle. Le refus de la responsabilité signifie une réduction de l’ampleur. La réduction de l’ampleur signifie une diminution de la qualité ontologique du sujet.</w:t>
      </w:r>
      <w:r>
        <w:rPr>
          <w:rFonts w:hint="default"/>
          <w:sz w:val="24"/>
          <w:szCs w:val="24"/>
          <w:lang w:val="en-US" w:eastAsia="en-US"/>
        </w:rPr>
        <w:t xml:space="preserve"> </w:t>
      </w:r>
      <w:r>
        <w:rPr>
          <w:rFonts w:hint="default"/>
          <w:sz w:val="24"/>
          <w:szCs w:val="24"/>
          <w:lang w:val="ru-RU" w:eastAsia="en-US"/>
        </w:rPr>
        <w:t>L’action du sujet est médiatisée par l’intellection.</w:t>
      </w:r>
      <w:r>
        <w:rPr>
          <w:rFonts w:hint="default"/>
          <w:sz w:val="24"/>
          <w:szCs w:val="24"/>
          <w:lang w:val="en-US" w:eastAsia="en-US"/>
        </w:rPr>
        <w:t xml:space="preserve"> </w:t>
      </w:r>
      <w:r>
        <w:rPr>
          <w:rFonts w:hint="default"/>
          <w:sz w:val="24"/>
          <w:szCs w:val="24"/>
          <w:lang w:val="ru-RU" w:eastAsia="en-US"/>
        </w:rPr>
        <w:t>Entre le stimulus et la réaction existe un espace de liberté.</w:t>
      </w:r>
    </w:p>
    <w:p w14:paraId="780FE841">
      <w:pPr>
        <w:ind w:firstLine="567"/>
        <w:jc w:val="both"/>
        <w:rPr>
          <w:rFonts w:hint="default"/>
          <w:sz w:val="24"/>
          <w:szCs w:val="24"/>
          <w:lang w:val="ru-RU" w:eastAsia="en-US"/>
        </w:rPr>
      </w:pPr>
      <w:r>
        <w:rPr>
          <w:rFonts w:hint="default"/>
          <w:sz w:val="24"/>
          <w:szCs w:val="24"/>
          <w:lang w:val="ru-RU" w:eastAsia="en-US"/>
        </w:rPr>
        <w:t>La liberté est la capacité de décider à partir d’un horizon compris, et non sous l’effet d’une pression externe ou d’un automatisme interne.</w:t>
      </w:r>
    </w:p>
    <w:p w14:paraId="5CA769B7">
      <w:pPr>
        <w:ind w:firstLine="567"/>
        <w:jc w:val="both"/>
        <w:rPr>
          <w:rFonts w:hint="default"/>
          <w:sz w:val="24"/>
          <w:szCs w:val="24"/>
          <w:lang w:val="ru-RU" w:eastAsia="en-US"/>
        </w:rPr>
      </w:pPr>
      <w:r>
        <w:rPr>
          <w:rFonts w:hint="default"/>
          <w:sz w:val="24"/>
          <w:szCs w:val="24"/>
          <w:lang w:val="ru-RU" w:eastAsia="en-US"/>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06D51D34">
      <w:pPr>
        <w:ind w:firstLine="567"/>
        <w:jc w:val="both"/>
        <w:rPr>
          <w:rFonts w:hint="default"/>
          <w:sz w:val="24"/>
          <w:szCs w:val="24"/>
          <w:lang w:val="ru-RU" w:eastAsia="en-US"/>
        </w:rPr>
      </w:pPr>
      <w:r>
        <w:rPr>
          <w:rFonts w:hint="default"/>
          <w:sz w:val="24"/>
          <w:szCs w:val="24"/>
          <w:lang w:val="ru-RU" w:eastAsia="en-US"/>
        </w:rPr>
        <w:t>Limite et radicalisation de l’expansion</w:t>
      </w:r>
    </w:p>
    <w:p w14:paraId="7F48BE33">
      <w:pPr>
        <w:ind w:firstLine="567"/>
        <w:jc w:val="both"/>
        <w:rPr>
          <w:rFonts w:hint="default"/>
          <w:sz w:val="24"/>
          <w:szCs w:val="24"/>
          <w:lang w:val="ru-RU" w:eastAsia="en-US"/>
        </w:rPr>
      </w:pPr>
      <w:r>
        <w:rPr>
          <w:rFonts w:hint="default"/>
          <w:sz w:val="24"/>
          <w:szCs w:val="24"/>
          <w:lang w:val="ru-RU" w:eastAsia="en-US"/>
        </w:rPr>
        <w:t>Le sujet est originellement orienté vers une expansion maximale. Cependant, il rencontre une limite : la finitude de l’existence empirique ne permet pas de réaliser l’exigence d’une expansion infinie.</w:t>
      </w:r>
      <w:r>
        <w:rPr>
          <w:rFonts w:hint="default"/>
          <w:sz w:val="24"/>
          <w:szCs w:val="24"/>
          <w:lang w:val="en-US" w:eastAsia="en-US"/>
        </w:rPr>
        <w:t xml:space="preserve"> </w:t>
      </w:r>
      <w:r>
        <w:rPr>
          <w:rFonts w:hint="default"/>
          <w:sz w:val="24"/>
          <w:szCs w:val="24"/>
          <w:lang w:val="ru-RU" w:eastAsia="en-US"/>
        </w:rPr>
        <w:t>Mais la limite n’annule pas le vecteur.</w:t>
      </w:r>
      <w:r>
        <w:rPr>
          <w:rFonts w:hint="default"/>
          <w:sz w:val="24"/>
          <w:szCs w:val="24"/>
          <w:lang w:val="en-US" w:eastAsia="en-US"/>
        </w:rPr>
        <w:t xml:space="preserve"> </w:t>
      </w:r>
      <w:r>
        <w:rPr>
          <w:rFonts w:hint="default"/>
          <w:sz w:val="24"/>
          <w:szCs w:val="24"/>
          <w:lang w:val="ru-RU" w:eastAsia="en-US"/>
        </w:rPr>
        <w:t>Elle le radicalise.</w:t>
      </w:r>
      <w:r>
        <w:rPr>
          <w:rFonts w:hint="default"/>
          <w:sz w:val="24"/>
          <w:szCs w:val="24"/>
          <w:lang w:val="en-US" w:eastAsia="en-US"/>
        </w:rPr>
        <w:t xml:space="preserve"> </w:t>
      </w:r>
      <w:r>
        <w:rPr>
          <w:rFonts w:hint="default"/>
          <w:sz w:val="24"/>
          <w:szCs w:val="24"/>
          <w:lang w:val="ru-RU" w:eastAsia="en-US"/>
        </w:rPr>
        <w:t>Dans sa logique ultime, l’expansion du sujet ne se réduit pas à l’élargissement de son ampleur. Elle prend la forme d’une aspiration à la fondation.</w:t>
      </w:r>
      <w:r>
        <w:rPr>
          <w:rFonts w:hint="default"/>
          <w:sz w:val="24"/>
          <w:szCs w:val="24"/>
          <w:lang w:val="en-US" w:eastAsia="en-US"/>
        </w:rPr>
        <w:t xml:space="preserve"> </w:t>
      </w:r>
      <w:r>
        <w:rPr>
          <w:rFonts w:hint="default"/>
          <w:sz w:val="24"/>
          <w:szCs w:val="24"/>
          <w:lang w:val="ru-RU" w:eastAsia="en-US"/>
        </w:rPr>
        <w:t>Il ne suffit pas au sujet de comprendre le monde.</w:t>
      </w:r>
      <w:r>
        <w:rPr>
          <w:rFonts w:hint="default"/>
          <w:sz w:val="24"/>
          <w:szCs w:val="24"/>
          <w:lang w:val="en-US" w:eastAsia="en-US"/>
        </w:rPr>
        <w:t xml:space="preserve"> </w:t>
      </w:r>
      <w:r>
        <w:rPr>
          <w:rFonts w:hint="default"/>
          <w:sz w:val="24"/>
          <w:szCs w:val="24"/>
          <w:lang w:val="ru-RU" w:eastAsia="en-US"/>
        </w:rPr>
        <w:t>Il ne lui suffit pas d’agir dans le monde.</w:t>
      </w:r>
      <w:r>
        <w:rPr>
          <w:rFonts w:hint="default"/>
          <w:sz w:val="24"/>
          <w:szCs w:val="24"/>
          <w:lang w:val="en-US" w:eastAsia="en-US"/>
        </w:rPr>
        <w:t xml:space="preserve"> </w:t>
      </w:r>
      <w:r>
        <w:rPr>
          <w:rFonts w:hint="default"/>
          <w:sz w:val="24"/>
          <w:szCs w:val="24"/>
          <w:lang w:val="ru-RU" w:eastAsia="en-US"/>
        </w:rPr>
        <w:t>Il ne lui suffit pas d’être autonome.</w:t>
      </w:r>
    </w:p>
    <w:p w14:paraId="64C4D4CF">
      <w:pPr>
        <w:ind w:firstLine="567"/>
        <w:jc w:val="both"/>
        <w:rPr>
          <w:rFonts w:hint="default"/>
          <w:sz w:val="24"/>
          <w:szCs w:val="24"/>
          <w:lang w:val="ru-RU" w:eastAsia="en-US"/>
        </w:rPr>
      </w:pPr>
      <w:r>
        <w:rPr>
          <w:rFonts w:hint="default"/>
          <w:sz w:val="24"/>
          <w:szCs w:val="24"/>
          <w:lang w:val="ru-RU" w:eastAsia="en-US"/>
        </w:rPr>
        <w:t>Il aspire à être fondement — non seulement de lui-même, mais aussi de la réalité qu’il maintient dans l’horizon de son être. Il tend à devenir principe d’ordre, source de sens, critère de vérité. Cette tendance constitue une orientation structurelle vers l’auto-divinisation.</w:t>
      </w:r>
      <w:r>
        <w:rPr>
          <w:rFonts w:hint="default"/>
          <w:sz w:val="24"/>
          <w:szCs w:val="24"/>
          <w:lang w:val="en-US" w:eastAsia="en-US"/>
        </w:rPr>
        <w:t xml:space="preserve"> </w:t>
      </w:r>
      <w:r>
        <w:rPr>
          <w:rFonts w:hint="default"/>
          <w:sz w:val="24"/>
          <w:szCs w:val="24"/>
          <w:lang w:val="ru-RU" w:eastAsia="en-US"/>
        </w:rPr>
        <w:t>Par auto-divinisation, on n’entend pas une métaphore religieuse, mais la logique ultime de la subjectivité : la quête d’une autosuffisance absolue et d’une fondation universelle. Cette aspiration ne relève pas d’une erreur morale, mais de la dynamique interne de la subjectivité en tant que telle.</w:t>
      </w:r>
    </w:p>
    <w:p w14:paraId="282B5FA8">
      <w:pPr>
        <w:ind w:firstLine="567"/>
        <w:jc w:val="both"/>
        <w:rPr>
          <w:rFonts w:hint="default"/>
          <w:sz w:val="24"/>
          <w:szCs w:val="24"/>
          <w:lang w:val="ru-RU" w:eastAsia="en-US"/>
        </w:rPr>
      </w:pPr>
      <w:r>
        <w:rPr>
          <w:rFonts w:hint="default"/>
          <w:sz w:val="24"/>
          <w:szCs w:val="24"/>
          <w:lang w:val="ru-RU" w:eastAsia="en-US"/>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11F178FB">
      <w:pPr>
        <w:ind w:firstLine="567"/>
        <w:jc w:val="both"/>
        <w:rPr>
          <w:rFonts w:hint="default"/>
          <w:sz w:val="24"/>
          <w:szCs w:val="24"/>
          <w:lang w:val="ru-RU" w:eastAsia="en-US"/>
        </w:rPr>
      </w:pPr>
    </w:p>
    <w:p w14:paraId="2B5E860B">
      <w:pPr>
        <w:ind w:firstLine="567"/>
        <w:jc w:val="both"/>
        <w:rPr>
          <w:rFonts w:hint="default"/>
          <w:sz w:val="24"/>
          <w:szCs w:val="24"/>
          <w:lang w:val="ru-RU" w:eastAsia="en-US"/>
        </w:rPr>
      </w:pPr>
      <w:r>
        <w:rPr>
          <w:rFonts w:hint="default"/>
          <w:sz w:val="24"/>
          <w:szCs w:val="24"/>
          <w:lang w:val="ru-RU" w:eastAsia="en-US"/>
        </w:rPr>
        <w:t>Crise de la totalité autonome</w:t>
      </w:r>
    </w:p>
    <w:p w14:paraId="71E76D11">
      <w:pPr>
        <w:ind w:firstLine="567"/>
        <w:jc w:val="both"/>
        <w:rPr>
          <w:rFonts w:hint="default"/>
          <w:sz w:val="24"/>
          <w:szCs w:val="24"/>
          <w:lang w:val="ru-RU" w:eastAsia="en-US"/>
        </w:rPr>
      </w:pPr>
      <w:r>
        <w:rPr>
          <w:rFonts w:hint="default"/>
          <w:sz w:val="24"/>
          <w:szCs w:val="24"/>
          <w:lang w:val="ru-RU" w:eastAsia="en-US"/>
        </w:rPr>
        <w:t>Ayant découvert la limite — la finitude, la mortalité, l’impossibilité de produire l’être et de garantir la vérité — le sujet sain et pleinement constitué se heurte à l’impossibilité d’une auto-divinisation autonome.</w:t>
      </w:r>
      <w:r>
        <w:rPr>
          <w:rFonts w:hint="default"/>
          <w:sz w:val="24"/>
          <w:szCs w:val="24"/>
          <w:lang w:val="en-US" w:eastAsia="en-US"/>
        </w:rPr>
        <w:t xml:space="preserve"> </w:t>
      </w:r>
      <w:r>
        <w:rPr>
          <w:rFonts w:hint="default"/>
          <w:sz w:val="24"/>
          <w:szCs w:val="24"/>
          <w:lang w:val="ru-RU" w:eastAsia="en-US"/>
        </w:rPr>
        <w:t>Il ne crée pas l’être.</w:t>
      </w:r>
      <w:r>
        <w:rPr>
          <w:rFonts w:hint="default"/>
          <w:sz w:val="24"/>
          <w:szCs w:val="24"/>
          <w:lang w:val="en-US" w:eastAsia="en-US"/>
        </w:rPr>
        <w:t xml:space="preserve"> </w:t>
      </w:r>
      <w:r>
        <w:rPr>
          <w:rFonts w:hint="default"/>
          <w:sz w:val="24"/>
          <w:szCs w:val="24"/>
          <w:lang w:val="ru-RU" w:eastAsia="en-US"/>
        </w:rPr>
        <w:t>Il ne contrôle pas le temps.</w:t>
      </w:r>
      <w:r>
        <w:rPr>
          <w:rFonts w:hint="default"/>
          <w:sz w:val="24"/>
          <w:szCs w:val="24"/>
          <w:lang w:val="en-US" w:eastAsia="en-US"/>
        </w:rPr>
        <w:t xml:space="preserve"> </w:t>
      </w:r>
      <w:r>
        <w:rPr>
          <w:rFonts w:hint="default"/>
          <w:sz w:val="24"/>
          <w:szCs w:val="24"/>
          <w:lang w:val="ru-RU" w:eastAsia="en-US"/>
        </w:rPr>
        <w:t>Il ne retient pas la mort.</w:t>
      </w:r>
      <w:r>
        <w:rPr>
          <w:rFonts w:hint="default"/>
          <w:sz w:val="24"/>
          <w:szCs w:val="24"/>
          <w:lang w:val="en-US" w:eastAsia="en-US"/>
        </w:rPr>
        <w:t xml:space="preserve"> </w:t>
      </w:r>
      <w:r>
        <w:rPr>
          <w:rFonts w:hint="default"/>
          <w:sz w:val="24"/>
          <w:szCs w:val="24"/>
          <w:lang w:val="ru-RU" w:eastAsia="en-US"/>
        </w:rPr>
        <w:t>Il ne produit pas la vérité.</w:t>
      </w:r>
      <w:r>
        <w:rPr>
          <w:rFonts w:hint="default"/>
          <w:sz w:val="24"/>
          <w:szCs w:val="24"/>
          <w:lang w:val="en-US" w:eastAsia="en-US"/>
        </w:rPr>
        <w:t xml:space="preserve"> </w:t>
      </w:r>
      <w:r>
        <w:rPr>
          <w:rFonts w:hint="default"/>
          <w:sz w:val="24"/>
          <w:szCs w:val="24"/>
          <w:lang w:val="ru-RU" w:eastAsia="en-US"/>
        </w:rPr>
        <w:t>La tentative de maintenir une prétention universelle dans les conditions de cette finitude engendre un régime de fiction.</w:t>
      </w:r>
      <w:r>
        <w:rPr>
          <w:rFonts w:hint="default"/>
          <w:sz w:val="24"/>
          <w:szCs w:val="24"/>
          <w:lang w:val="en-US" w:eastAsia="en-US"/>
        </w:rPr>
        <w:t xml:space="preserve"> </w:t>
      </w:r>
      <w:r>
        <w:rPr>
          <w:rFonts w:hint="default"/>
          <w:sz w:val="24"/>
          <w:szCs w:val="24"/>
          <w:lang w:val="ru-RU" w:eastAsia="en-US"/>
        </w:rPr>
        <w:t>L’ontologie de la fiction désigne un régime d’être dans lequel le fondement est simulé par la réduction de l’horizon et par le transfert ou l’imitation de la fondation.</w:t>
      </w:r>
      <w:r>
        <w:rPr>
          <w:rFonts w:hint="default"/>
          <w:sz w:val="24"/>
          <w:szCs w:val="24"/>
          <w:lang w:val="en-US" w:eastAsia="en-US"/>
        </w:rPr>
        <w:t xml:space="preserve"> </w:t>
      </w:r>
      <w:r>
        <w:rPr>
          <w:rFonts w:hint="default"/>
          <w:sz w:val="24"/>
          <w:szCs w:val="24"/>
          <w:lang w:val="ru-RU" w:eastAsia="en-US"/>
        </w:rPr>
        <w:t>L’auto-divinisation fictive constitue une forme de protection contre la limite.</w:t>
      </w:r>
    </w:p>
    <w:p w14:paraId="180930E8">
      <w:pPr>
        <w:ind w:firstLine="567"/>
        <w:jc w:val="both"/>
        <w:rPr>
          <w:rFonts w:hint="default"/>
          <w:sz w:val="24"/>
          <w:szCs w:val="24"/>
          <w:lang w:val="ru-RU" w:eastAsia="en-US"/>
        </w:rPr>
      </w:pPr>
      <w:r>
        <w:rPr>
          <w:rFonts w:hint="default"/>
          <w:sz w:val="24"/>
          <w:szCs w:val="24"/>
          <w:lang w:val="ru-RU" w:eastAsia="en-US"/>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0BB4E57B">
      <w:pPr>
        <w:ind w:firstLine="567"/>
        <w:jc w:val="both"/>
        <w:rPr>
          <w:rFonts w:hint="default"/>
          <w:sz w:val="24"/>
          <w:szCs w:val="24"/>
          <w:lang w:val="ru-RU" w:eastAsia="en-US"/>
        </w:rPr>
      </w:pPr>
      <w:r>
        <w:rPr>
          <w:rFonts w:hint="default"/>
          <w:sz w:val="24"/>
          <w:szCs w:val="24"/>
          <w:lang w:val="ru-RU" w:eastAsia="en-US"/>
        </w:rPr>
        <w:t>Norme et pathologie de la subjectivité</w:t>
      </w:r>
    </w:p>
    <w:p w14:paraId="266D4E31">
      <w:pPr>
        <w:ind w:firstLine="567"/>
        <w:jc w:val="both"/>
        <w:rPr>
          <w:rFonts w:hint="default"/>
          <w:sz w:val="24"/>
          <w:szCs w:val="24"/>
          <w:lang w:val="ru-RU" w:eastAsia="en-US"/>
        </w:rPr>
      </w:pPr>
      <w:r>
        <w:rPr>
          <w:rFonts w:hint="default"/>
          <w:sz w:val="24"/>
          <w:szCs w:val="24"/>
          <w:lang w:val="ru-RU" w:eastAsia="en-US"/>
        </w:rPr>
        <w:t>Le sujet doté d’une haute qualité ontologique ne renonce pas à l’aspiration à l’infini.</w:t>
      </w:r>
      <w:r>
        <w:rPr>
          <w:rFonts w:hint="default"/>
          <w:sz w:val="24"/>
          <w:szCs w:val="24"/>
          <w:lang w:val="en-US" w:eastAsia="en-US"/>
        </w:rPr>
        <w:t xml:space="preserve"> </w:t>
      </w:r>
      <w:r>
        <w:rPr>
          <w:rFonts w:hint="default"/>
          <w:sz w:val="24"/>
          <w:szCs w:val="24"/>
          <w:lang w:val="ru-RU" w:eastAsia="en-US"/>
        </w:rPr>
        <w:t>Lorsque le sujet se satisfait du fini et neutralise la tension du vecteur ultime, une réduction de la subjectivité se produit.</w:t>
      </w:r>
    </w:p>
    <w:p w14:paraId="32AD278F">
      <w:pPr>
        <w:ind w:firstLine="567"/>
        <w:jc w:val="both"/>
        <w:rPr>
          <w:rFonts w:hint="default"/>
          <w:sz w:val="24"/>
          <w:szCs w:val="24"/>
          <w:lang w:val="ru-RU" w:eastAsia="en-US"/>
        </w:rPr>
      </w:pPr>
      <w:r>
        <w:rPr>
          <w:rFonts w:hint="default"/>
          <w:sz w:val="24"/>
          <w:szCs w:val="24"/>
          <w:lang w:val="ru-RU" w:eastAsia="en-US"/>
        </w:rPr>
        <w:t>Le sujet qui renonce à la quête de la déification passe à un régime dérivé de l’être et perd sa non-dérivativité.</w:t>
      </w:r>
      <w:r>
        <w:rPr>
          <w:rFonts w:hint="default"/>
          <w:sz w:val="24"/>
          <w:szCs w:val="24"/>
          <w:lang w:val="en-US" w:eastAsia="en-US"/>
        </w:rPr>
        <w:t xml:space="preserve"> </w:t>
      </w:r>
      <w:r>
        <w:rPr>
          <w:rFonts w:hint="default"/>
          <w:sz w:val="24"/>
          <w:szCs w:val="24"/>
          <w:lang w:val="ru-RU" w:eastAsia="en-US"/>
        </w:rPr>
        <w:t>En ce sens, la qualité ontologique du sujet se mesure au degré selon lequel il maintient l’horizon infini et refuse de réduire la réalité à une échelle finie. La suppression de cet horizon constitue une forme de dégradation ontologique.</w:t>
      </w:r>
    </w:p>
    <w:p w14:paraId="52BA738A">
      <w:pPr>
        <w:ind w:firstLine="567"/>
        <w:jc w:val="both"/>
        <w:rPr>
          <w:rFonts w:hint="default"/>
          <w:sz w:val="24"/>
          <w:szCs w:val="24"/>
          <w:lang w:val="ru-RU" w:eastAsia="en-US"/>
        </w:rPr>
      </w:pPr>
      <w:r>
        <w:rPr>
          <w:rFonts w:hint="default"/>
          <w:sz w:val="24"/>
          <w:szCs w:val="24"/>
          <w:lang w:val="ru-RU" w:eastAsia="en-US"/>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1F8F1519">
      <w:pPr>
        <w:ind w:firstLine="567"/>
        <w:jc w:val="both"/>
        <w:rPr>
          <w:rFonts w:hint="default"/>
          <w:sz w:val="24"/>
          <w:szCs w:val="24"/>
          <w:lang w:val="ru-RU" w:eastAsia="en-US"/>
        </w:rPr>
      </w:pPr>
    </w:p>
    <w:p w14:paraId="40214CFF">
      <w:pPr>
        <w:ind w:firstLine="567"/>
        <w:jc w:val="both"/>
        <w:rPr>
          <w:rFonts w:hint="default"/>
          <w:sz w:val="24"/>
          <w:szCs w:val="24"/>
          <w:lang w:val="ru-RU" w:eastAsia="en-US"/>
        </w:rPr>
      </w:pPr>
      <w:r>
        <w:rPr>
          <w:rFonts w:hint="default"/>
          <w:sz w:val="24"/>
          <w:szCs w:val="24"/>
          <w:lang w:val="ru-RU" w:eastAsia="en-US"/>
        </w:rPr>
        <w:t>L’ontologie participative comme résolution de la limite</w:t>
      </w:r>
    </w:p>
    <w:p w14:paraId="3CABB252">
      <w:pPr>
        <w:ind w:firstLine="567"/>
        <w:jc w:val="both"/>
        <w:rPr>
          <w:rFonts w:hint="default"/>
          <w:sz w:val="24"/>
          <w:szCs w:val="24"/>
          <w:lang w:val="ru-RU" w:eastAsia="en-US"/>
        </w:rPr>
      </w:pPr>
      <w:r>
        <w:rPr>
          <w:rFonts w:hint="default"/>
          <w:sz w:val="24"/>
          <w:szCs w:val="24"/>
          <w:lang w:val="ru-RU" w:eastAsia="en-US"/>
        </w:rPr>
        <w:t>La reconnaissance de l’impossibilité d’une fondation universelle autonome n’anéantit pas l’aspiration à la déification. Elle la rend réelle.</w:t>
      </w:r>
      <w:r>
        <w:rPr>
          <w:rFonts w:hint="default"/>
          <w:sz w:val="24"/>
          <w:szCs w:val="24"/>
          <w:lang w:val="en-US" w:eastAsia="en-US"/>
        </w:rPr>
        <w:t xml:space="preserve"> </w:t>
      </w:r>
      <w:r>
        <w:rPr>
          <w:rFonts w:hint="default"/>
          <w:sz w:val="24"/>
          <w:szCs w:val="24"/>
          <w:lang w:val="ru-RU" w:eastAsia="en-US"/>
        </w:rPr>
        <w:t>Si le sujet ne peut devenir source de l’être à partir de lui-même, demeure la possibilité de participer à un être qui le dépasse. Tel est le passage à une ontologie participative.</w:t>
      </w:r>
      <w:r>
        <w:rPr>
          <w:rFonts w:hint="default"/>
          <w:sz w:val="24"/>
          <w:szCs w:val="24"/>
          <w:lang w:val="en-US" w:eastAsia="en-US"/>
        </w:rPr>
        <w:t xml:space="preserve"> </w:t>
      </w:r>
      <w:r>
        <w:rPr>
          <w:rFonts w:hint="default"/>
          <w:sz w:val="24"/>
          <w:szCs w:val="24"/>
          <w:lang w:val="ru-RU" w:eastAsia="en-US"/>
        </w:rPr>
        <w:t>Le réadressage ontologique signifie le transfert de la fonction de fondement du « moi » autonome vers le Logos transcendant. Dans ce régime, le sujet ne se dissout pas et ne se perd pas. Il atteint l’accomplissement ultime de sa nature par la participation au fondement réel de l’être.</w:t>
      </w:r>
      <w:r>
        <w:rPr>
          <w:rFonts w:hint="default"/>
          <w:sz w:val="24"/>
          <w:szCs w:val="24"/>
          <w:lang w:val="en-US" w:eastAsia="en-US"/>
        </w:rPr>
        <w:t xml:space="preserve"> </w:t>
      </w:r>
      <w:r>
        <w:rPr>
          <w:rFonts w:hint="default"/>
          <w:sz w:val="24"/>
          <w:szCs w:val="24"/>
          <w:lang w:val="ru-RU" w:eastAsia="en-US"/>
        </w:rPr>
        <w:t>L’auto-divinisation se transforme en déification par participation.</w:t>
      </w:r>
    </w:p>
    <w:p w14:paraId="16764DB9">
      <w:pPr>
        <w:ind w:firstLine="567"/>
        <w:jc w:val="both"/>
        <w:rPr>
          <w:rFonts w:hint="default"/>
          <w:sz w:val="24"/>
          <w:szCs w:val="24"/>
          <w:lang w:val="ru-RU" w:eastAsia="en-US"/>
        </w:rPr>
      </w:pPr>
      <w:r>
        <w:rPr>
          <w:rFonts w:hint="default"/>
          <w:sz w:val="24"/>
          <w:szCs w:val="24"/>
          <w:lang w:val="ru-RU" w:eastAsia="en-US"/>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5382856F">
      <w:pPr>
        <w:ind w:firstLine="567"/>
        <w:jc w:val="both"/>
        <w:rPr>
          <w:rFonts w:hint="default"/>
          <w:sz w:val="24"/>
          <w:szCs w:val="24"/>
          <w:lang w:val="ru-RU" w:eastAsia="en-US"/>
        </w:rPr>
      </w:pPr>
      <w:r>
        <w:rPr>
          <w:rFonts w:hint="default"/>
          <w:sz w:val="24"/>
          <w:szCs w:val="24"/>
          <w:lang w:val="ru-RU" w:eastAsia="en-US"/>
        </w:rPr>
        <w:t>Stratégie de réponse à la limite</w:t>
      </w:r>
    </w:p>
    <w:p w14:paraId="2D56DF62">
      <w:pPr>
        <w:ind w:firstLine="567"/>
        <w:jc w:val="both"/>
        <w:rPr>
          <w:rFonts w:hint="default"/>
          <w:sz w:val="24"/>
          <w:szCs w:val="24"/>
          <w:lang w:val="ru-RU" w:eastAsia="en-US"/>
        </w:rPr>
      </w:pPr>
      <w:r>
        <w:rPr>
          <w:rFonts w:hint="default"/>
          <w:sz w:val="24"/>
          <w:szCs w:val="24"/>
          <w:lang w:val="ru-RU" w:eastAsia="en-US"/>
        </w:rPr>
        <w:t>La réponse à la découverte de la limite détermine la stratégie ultérieure d’existence du sujet.</w:t>
      </w:r>
    </w:p>
    <w:p w14:paraId="0E182099">
      <w:pPr>
        <w:ind w:firstLine="567"/>
        <w:jc w:val="both"/>
        <w:rPr>
          <w:rFonts w:hint="default"/>
          <w:sz w:val="24"/>
          <w:szCs w:val="24"/>
          <w:lang w:val="ru-RU" w:eastAsia="en-US"/>
        </w:rPr>
      </w:pPr>
      <w:r>
        <w:rPr>
          <w:rFonts w:hint="default"/>
          <w:sz w:val="24"/>
          <w:szCs w:val="24"/>
          <w:lang w:val="ru-RU" w:eastAsia="en-US"/>
        </w:rPr>
        <w:t>Il peut soit :</w:t>
      </w:r>
    </w:p>
    <w:p w14:paraId="593D1B05">
      <w:pPr>
        <w:ind w:firstLine="567"/>
        <w:jc w:val="both"/>
        <w:rPr>
          <w:rFonts w:hint="default"/>
          <w:sz w:val="24"/>
          <w:szCs w:val="24"/>
          <w:lang w:val="ru-RU" w:eastAsia="en-US"/>
        </w:rPr>
      </w:pPr>
      <w:r>
        <w:rPr>
          <w:rFonts w:hint="default"/>
          <w:sz w:val="24"/>
          <w:szCs w:val="24"/>
          <w:lang w:val="ru-RU" w:eastAsia="en-US"/>
        </w:rPr>
        <w:t>— se refermer dans la fiction et la réduction,</w:t>
      </w:r>
    </w:p>
    <w:p w14:paraId="63B45F23">
      <w:pPr>
        <w:ind w:firstLine="567"/>
        <w:jc w:val="both"/>
        <w:rPr>
          <w:rFonts w:hint="default"/>
          <w:sz w:val="24"/>
          <w:szCs w:val="24"/>
          <w:lang w:val="ru-RU" w:eastAsia="en-US"/>
        </w:rPr>
      </w:pPr>
      <w:r>
        <w:rPr>
          <w:rFonts w:hint="default"/>
          <w:sz w:val="24"/>
          <w:szCs w:val="24"/>
          <w:lang w:val="ru-RU" w:eastAsia="en-US"/>
        </w:rPr>
        <w:t>Soit</w:t>
      </w:r>
    </w:p>
    <w:p w14:paraId="42FB3AAE">
      <w:pPr>
        <w:ind w:firstLine="567"/>
        <w:jc w:val="both"/>
        <w:rPr>
          <w:rFonts w:hint="default"/>
          <w:sz w:val="24"/>
          <w:szCs w:val="24"/>
          <w:lang w:val="ru-RU" w:eastAsia="en-US"/>
        </w:rPr>
      </w:pPr>
      <w:r>
        <w:rPr>
          <w:rFonts w:hint="default"/>
          <w:sz w:val="24"/>
          <w:szCs w:val="24"/>
          <w:lang w:val="ru-RU" w:eastAsia="en-US"/>
        </w:rPr>
        <w:t>— accomplir un réadressage ontologique et préserver son ampleur.</w:t>
      </w:r>
    </w:p>
    <w:p w14:paraId="5C97D5D1">
      <w:pPr>
        <w:ind w:firstLine="567"/>
        <w:jc w:val="both"/>
        <w:rPr>
          <w:rFonts w:hint="default"/>
          <w:sz w:val="24"/>
          <w:szCs w:val="24"/>
          <w:lang w:val="ru-RU" w:eastAsia="en-US"/>
        </w:rPr>
      </w:pPr>
      <w:r>
        <w:rPr>
          <w:rFonts w:hint="default"/>
          <w:sz w:val="24"/>
          <w:szCs w:val="24"/>
          <w:lang w:val="ru-RU" w:eastAsia="en-US"/>
        </w:rPr>
        <w:t>Le sujet doté d’une haute qualité ontologique conserve l’ampleur maximale, élargit la dimension de sa liberté, maintient la tension de l’être, modélise sa propre trajectoire, ne réduit pas sa mobilisation à l’action et cherche une déification ontologique réelle.</w:t>
      </w:r>
    </w:p>
    <w:p w14:paraId="467AB441">
      <w:pPr>
        <w:ind w:firstLine="567"/>
        <w:jc w:val="both"/>
        <w:rPr>
          <w:rFonts w:hint="default"/>
          <w:sz w:val="24"/>
          <w:szCs w:val="24"/>
          <w:lang w:val="ru-RU" w:eastAsia="en-US"/>
        </w:rPr>
      </w:pPr>
    </w:p>
    <w:p w14:paraId="0CA1EBAF">
      <w:pPr>
        <w:ind w:firstLine="567"/>
        <w:jc w:val="both"/>
        <w:rPr>
          <w:rFonts w:hint="default"/>
          <w:sz w:val="24"/>
          <w:szCs w:val="24"/>
          <w:lang w:val="ru-RU" w:eastAsia="en-US"/>
        </w:rPr>
      </w:pPr>
      <w:r>
        <w:rPr>
          <w:rFonts w:hint="default"/>
          <w:sz w:val="24"/>
          <w:szCs w:val="24"/>
          <w:lang w:val="ru-RU" w:eastAsia="en-US"/>
        </w:rPr>
        <w:t>II. Position ontologique</w:t>
      </w:r>
    </w:p>
    <w:p w14:paraId="799FB988">
      <w:pPr>
        <w:ind w:firstLine="567"/>
        <w:jc w:val="both"/>
        <w:rPr>
          <w:rFonts w:hint="default"/>
          <w:sz w:val="24"/>
          <w:szCs w:val="24"/>
          <w:lang w:val="ru-RU" w:eastAsia="en-US"/>
        </w:rPr>
      </w:pPr>
      <w:r>
        <w:rPr>
          <w:rFonts w:hint="default"/>
          <w:sz w:val="24"/>
          <w:szCs w:val="24"/>
          <w:lang w:val="ru-RU" w:eastAsia="en-US"/>
        </w:rPr>
        <w:t>La position ontologique est le mode structurel d’être du sujet dans la réalité.</w:t>
      </w:r>
      <w:r>
        <w:rPr>
          <w:rFonts w:hint="default"/>
          <w:sz w:val="24"/>
          <w:szCs w:val="24"/>
          <w:lang w:val="en-US" w:eastAsia="en-US"/>
        </w:rPr>
        <w:t xml:space="preserve"> </w:t>
      </w:r>
      <w:r>
        <w:rPr>
          <w:rFonts w:hint="default"/>
          <w:sz w:val="24"/>
          <w:szCs w:val="24"/>
          <w:lang w:val="ru-RU" w:eastAsia="en-US"/>
        </w:rPr>
        <w:t>Elle détermine la distribution du centre de fondation et le caractère de la participation du sujet à l’être. Il ne s’agit ni d’une disposition psychologique ni d’une vision du monde, mais d’un régime de corrélation à la réalité qui oriente la trajectoire de l’existence.</w:t>
      </w:r>
    </w:p>
    <w:p w14:paraId="61126D44">
      <w:pPr>
        <w:ind w:firstLine="567"/>
        <w:jc w:val="both"/>
        <w:rPr>
          <w:rFonts w:hint="default"/>
          <w:sz w:val="24"/>
          <w:szCs w:val="24"/>
          <w:lang w:val="ru-RU" w:eastAsia="en-US"/>
        </w:rPr>
      </w:pPr>
      <w:r>
        <w:rPr>
          <w:rFonts w:hint="default"/>
          <w:sz w:val="24"/>
          <w:szCs w:val="24"/>
          <w:lang w:val="ru-RU" w:eastAsia="en-US"/>
        </w:rPr>
        <w:t>La position ontologique fixe non seulement le degré de mobilisation interne du sujet, mais aussi la mesure dans laquelle il maintient la réalité comme totalité. Plus l’ampleur du sujet est grande, plus vaste est sa zone de corrélation avec la réalité, et plus élevé est son degré de responsabilité ontologique. La responsabilité n’est pas ici ajoutée de l’extérieur et ne relève pas d’un registre moral : elle est la conséquence structurelle du maintien de l’ampleur. Refuser la responsabilité signifie exclure une partie de la réalité de l’horizon maintenu, ce qui conduit inévitablement à une contraction de l’ampleur de la subjectivité.</w:t>
      </w:r>
    </w:p>
    <w:p w14:paraId="0B5C25ED">
      <w:pPr>
        <w:ind w:firstLine="567"/>
        <w:jc w:val="both"/>
        <w:rPr>
          <w:rFonts w:hint="default"/>
          <w:sz w:val="24"/>
          <w:szCs w:val="24"/>
          <w:lang w:val="ru-RU" w:eastAsia="en-US"/>
        </w:rPr>
      </w:pPr>
      <w:r>
        <w:rPr>
          <w:rFonts w:hint="default"/>
          <w:sz w:val="24"/>
          <w:szCs w:val="24"/>
          <w:lang w:val="ru-RU" w:eastAsia="en-US"/>
        </w:rPr>
        <w:t>Deux régimes fondamentaux de position sont possibles : la position subjective et la position inertielle.</w:t>
      </w:r>
    </w:p>
    <w:p w14:paraId="166E4FB1">
      <w:pPr>
        <w:ind w:firstLine="567"/>
        <w:jc w:val="both"/>
        <w:rPr>
          <w:rFonts w:hint="default"/>
          <w:sz w:val="24"/>
          <w:szCs w:val="24"/>
          <w:lang w:val="ru-RU" w:eastAsia="en-US"/>
        </w:rPr>
      </w:pPr>
      <w:r>
        <w:rPr>
          <w:rFonts w:hint="default"/>
          <w:sz w:val="24"/>
          <w:szCs w:val="24"/>
          <w:lang w:val="ru-RU" w:eastAsia="en-US"/>
        </w:rPr>
        <w:t>1. La position subjective</w:t>
      </w:r>
    </w:p>
    <w:p w14:paraId="13B07093">
      <w:pPr>
        <w:ind w:firstLine="567"/>
        <w:jc w:val="both"/>
        <w:rPr>
          <w:rFonts w:hint="default"/>
          <w:sz w:val="24"/>
          <w:szCs w:val="24"/>
          <w:lang w:val="ru-RU" w:eastAsia="en-US"/>
        </w:rPr>
      </w:pPr>
      <w:r>
        <w:rPr>
          <w:rFonts w:hint="default"/>
          <w:sz w:val="24"/>
          <w:szCs w:val="24"/>
          <w:lang w:val="ru-RU" w:eastAsia="en-US"/>
        </w:rPr>
        <w:t>Elle implique : le maintien de l’ampleur, l’élargissement de la liberté, l’acceptation de la responsabilité quant à sa propre trajectoire, le maintien de la tension, la formation d’un projet propre d’avenir.</w:t>
      </w:r>
      <w:r>
        <w:rPr>
          <w:rFonts w:hint="default"/>
          <w:sz w:val="24"/>
          <w:szCs w:val="24"/>
          <w:lang w:val="en-US" w:eastAsia="en-US"/>
        </w:rPr>
        <w:t xml:space="preserve"> </w:t>
      </w:r>
      <w:r>
        <w:rPr>
          <w:rFonts w:hint="default"/>
          <w:sz w:val="24"/>
          <w:szCs w:val="24"/>
          <w:lang w:val="ru-RU" w:eastAsia="en-US"/>
        </w:rPr>
        <w:t>Dans cette position, le sujet soutient les sous-structures responsables de la modélisation du futur. Son métabolisme informationnel et énergétique est orienté vers l’élaboration d’un projet personnel.</w:t>
      </w:r>
      <w:r>
        <w:rPr>
          <w:rFonts w:hint="default"/>
          <w:sz w:val="24"/>
          <w:szCs w:val="24"/>
          <w:lang w:val="en-US" w:eastAsia="en-US"/>
        </w:rPr>
        <w:t xml:space="preserve"> </w:t>
      </w:r>
      <w:r>
        <w:rPr>
          <w:rFonts w:hint="default"/>
          <w:sz w:val="24"/>
          <w:szCs w:val="24"/>
          <w:lang w:val="ru-RU" w:eastAsia="en-US"/>
        </w:rPr>
        <w:t>Cette position engendre une ontologie de l’acte — un régime d’être dans lequel le sujet maintient la réalité par une mobilisation ontologique et par la conservation de l’horizon ultime.</w:t>
      </w:r>
    </w:p>
    <w:p w14:paraId="21B98ACE">
      <w:pPr>
        <w:ind w:firstLine="567"/>
        <w:jc w:val="both"/>
        <w:rPr>
          <w:rFonts w:hint="default"/>
          <w:sz w:val="24"/>
          <w:szCs w:val="24"/>
          <w:lang w:val="ru-RU" w:eastAsia="en-US"/>
        </w:rPr>
      </w:pPr>
      <w:r>
        <w:rPr>
          <w:rFonts w:hint="default"/>
          <w:sz w:val="24"/>
          <w:szCs w:val="24"/>
          <w:lang w:val="ru-RU" w:eastAsia="en-US"/>
        </w:rPr>
        <w:t>2. La position inertielle</w:t>
      </w:r>
    </w:p>
    <w:p w14:paraId="052FB271">
      <w:pPr>
        <w:ind w:firstLine="567"/>
        <w:jc w:val="both"/>
        <w:rPr>
          <w:rFonts w:hint="default"/>
          <w:sz w:val="24"/>
          <w:szCs w:val="24"/>
          <w:lang w:val="ru-RU" w:eastAsia="en-US"/>
        </w:rPr>
      </w:pPr>
      <w:r>
        <w:rPr>
          <w:rFonts w:hint="default"/>
          <w:sz w:val="24"/>
          <w:szCs w:val="24"/>
          <w:lang w:val="ru-RU" w:eastAsia="en-US"/>
        </w:rPr>
        <w:t>Elle se caractérise par : la réduction de l’ampleur, la simplification de l’image du monde, le passage aux algorithmes, la diminution de la tension, l’adaptation à un projet étranger.</w:t>
      </w:r>
      <w:r>
        <w:rPr>
          <w:rFonts w:hint="default"/>
          <w:sz w:val="24"/>
          <w:szCs w:val="24"/>
          <w:lang w:val="en-US" w:eastAsia="en-US"/>
        </w:rPr>
        <w:t xml:space="preserve"> </w:t>
      </w:r>
      <w:r>
        <w:rPr>
          <w:rFonts w:hint="default"/>
          <w:sz w:val="24"/>
          <w:szCs w:val="24"/>
          <w:lang w:val="ru-RU" w:eastAsia="en-US"/>
        </w:rPr>
        <w:t>Les sous-structures responsables de la modélisation de son propre avenir s’atrophient. Il y a transfert de souveraineté vers un centre externe.</w:t>
      </w:r>
      <w:r>
        <w:rPr>
          <w:rFonts w:hint="default"/>
          <w:sz w:val="24"/>
          <w:szCs w:val="24"/>
          <w:lang w:val="en-US" w:eastAsia="en-US"/>
        </w:rPr>
        <w:t xml:space="preserve"> </w:t>
      </w:r>
      <w:r>
        <w:rPr>
          <w:rFonts w:hint="default"/>
          <w:sz w:val="24"/>
          <w:szCs w:val="24"/>
          <w:lang w:val="ru-RU" w:eastAsia="en-US"/>
        </w:rPr>
        <w:t>La position inertielle engendre une ontologie de la fiction — un régime dans lequel la stabilité est obtenue par la simplification et la réduction de la réalité.</w:t>
      </w:r>
      <w:r>
        <w:rPr>
          <w:rFonts w:hint="default"/>
          <w:sz w:val="24"/>
          <w:szCs w:val="24"/>
          <w:lang w:val="en-US" w:eastAsia="en-US"/>
        </w:rPr>
        <w:t xml:space="preserve"> </w:t>
      </w:r>
      <w:r>
        <w:rPr>
          <w:rFonts w:hint="default"/>
          <w:sz w:val="24"/>
          <w:szCs w:val="24"/>
          <w:lang w:val="ru-RU" w:eastAsia="en-US"/>
        </w:rPr>
        <w:t>La diminution de la tension crée l’illusion d’une économie énergétique. En réalité, il ne s’agit pas d’économie, mais de redistribution : l’énergie du maintien de la vérité est remplacée par l’énergie nécessaire au maintien d’une construction protectrice contre la confrontation avec la limite.</w:t>
      </w:r>
      <w:r>
        <w:rPr>
          <w:rFonts w:hint="default"/>
          <w:sz w:val="24"/>
          <w:szCs w:val="24"/>
          <w:lang w:val="en-US" w:eastAsia="en-US"/>
        </w:rPr>
        <w:t xml:space="preserve"> </w:t>
      </w:r>
      <w:r>
        <w:rPr>
          <w:rFonts w:hint="default"/>
          <w:sz w:val="24"/>
          <w:szCs w:val="24"/>
          <w:lang w:val="ru-RU" w:eastAsia="en-US"/>
        </w:rPr>
        <w:t>L’inertie ne supprime pas la tension ; elle la masque.</w:t>
      </w:r>
    </w:p>
    <w:p w14:paraId="03B4C4A1">
      <w:pPr>
        <w:ind w:firstLine="567"/>
        <w:jc w:val="both"/>
        <w:rPr>
          <w:rFonts w:hint="default"/>
          <w:sz w:val="24"/>
          <w:szCs w:val="24"/>
          <w:lang w:val="ru-RU" w:eastAsia="en-US"/>
        </w:rPr>
      </w:pPr>
      <w:r>
        <w:rPr>
          <w:rFonts w:hint="default"/>
          <w:sz w:val="24"/>
          <w:szCs w:val="24"/>
          <w:lang w:val="ru-RU" w:eastAsia="en-US"/>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3412B38B">
      <w:pPr>
        <w:ind w:firstLine="567"/>
        <w:jc w:val="both"/>
        <w:rPr>
          <w:rFonts w:hint="default"/>
          <w:sz w:val="24"/>
          <w:szCs w:val="24"/>
          <w:lang w:val="ru-RU" w:eastAsia="en-US"/>
        </w:rPr>
      </w:pPr>
    </w:p>
    <w:p w14:paraId="2917AF0E">
      <w:pPr>
        <w:ind w:firstLine="567"/>
        <w:jc w:val="both"/>
        <w:rPr>
          <w:rFonts w:hint="default"/>
          <w:sz w:val="24"/>
          <w:szCs w:val="24"/>
          <w:lang w:val="ru-RU" w:eastAsia="en-US"/>
        </w:rPr>
      </w:pPr>
      <w:r>
        <w:rPr>
          <w:rFonts w:hint="default"/>
          <w:sz w:val="24"/>
          <w:szCs w:val="24"/>
          <w:lang w:val="ru-RU" w:eastAsia="en-US"/>
        </w:rPr>
        <w:t>III. Colonisation et décolonisation</w:t>
      </w:r>
    </w:p>
    <w:p w14:paraId="408FDB6C">
      <w:pPr>
        <w:ind w:firstLine="567"/>
        <w:jc w:val="both"/>
        <w:rPr>
          <w:rFonts w:hint="default"/>
          <w:sz w:val="24"/>
          <w:szCs w:val="24"/>
          <w:lang w:val="ru-RU" w:eastAsia="en-US"/>
        </w:rPr>
      </w:pPr>
      <w:r>
        <w:rPr>
          <w:rFonts w:hint="default"/>
          <w:sz w:val="24"/>
          <w:szCs w:val="24"/>
          <w:lang w:val="ru-RU" w:eastAsia="en-US"/>
        </w:rPr>
        <w:t>Le passage de la position subjective à la position inertielle signifie une colonisation : un transfert de souveraineté vers un projet externe. La colonisation correspond à un passage vers un régime dérivé de l’ontologie et à la perte du point de fondation non dérivatif.</w:t>
      </w:r>
      <w:r>
        <w:rPr>
          <w:rFonts w:hint="default"/>
          <w:sz w:val="24"/>
          <w:szCs w:val="24"/>
          <w:lang w:val="en-US" w:eastAsia="en-US"/>
        </w:rPr>
        <w:t xml:space="preserve"> </w:t>
      </w:r>
      <w:r>
        <w:rPr>
          <w:rFonts w:hint="default"/>
          <w:sz w:val="24"/>
          <w:szCs w:val="24"/>
          <w:lang w:val="ru-RU" w:eastAsia="en-US"/>
        </w:rPr>
        <w:t>La décolonisation formelle demeure une fiction si une infrastructure propre de modélisation de l’avenir n’a pas été constituée.</w:t>
      </w:r>
    </w:p>
    <w:p w14:paraId="0EBDC198">
      <w:pPr>
        <w:ind w:firstLine="567"/>
        <w:jc w:val="both"/>
        <w:rPr>
          <w:rFonts w:hint="default"/>
          <w:sz w:val="24"/>
          <w:szCs w:val="24"/>
          <w:lang w:val="ru-RU" w:eastAsia="en-US"/>
        </w:rPr>
      </w:pPr>
      <w:r>
        <w:rPr>
          <w:rFonts w:hint="default"/>
          <w:sz w:val="24"/>
          <w:szCs w:val="24"/>
          <w:lang w:val="ru-RU" w:eastAsia="en-US"/>
        </w:rPr>
        <w:t>L’obstacle principal est la peur de la responsabilité. Le rétablissement durable de la subjectivité requiert : la formation d’un langage de la responsabilité, l’existence d’une pratique propre de modélisation, la capacité de créer un instrumentarium métaphysique garantissant ces compétences.</w:t>
      </w:r>
    </w:p>
    <w:p w14:paraId="6B1093F9">
      <w:pPr>
        <w:ind w:firstLine="567"/>
        <w:jc w:val="both"/>
        <w:rPr>
          <w:rFonts w:hint="default"/>
          <w:sz w:val="24"/>
          <w:szCs w:val="24"/>
          <w:lang w:val="ru-RU" w:eastAsia="en-US"/>
        </w:rPr>
      </w:pPr>
    </w:p>
    <w:p w14:paraId="74C572D4">
      <w:pPr>
        <w:ind w:firstLine="567"/>
        <w:jc w:val="both"/>
        <w:rPr>
          <w:rFonts w:hint="default"/>
          <w:sz w:val="24"/>
          <w:szCs w:val="24"/>
          <w:lang w:val="ru-RU" w:eastAsia="en-US"/>
        </w:rPr>
      </w:pPr>
      <w:r>
        <w:rPr>
          <w:rFonts w:hint="default"/>
          <w:sz w:val="24"/>
          <w:szCs w:val="24"/>
          <w:lang w:val="ru-RU" w:eastAsia="en-US"/>
        </w:rPr>
        <w:t>Pourquoi certains sujets ou certaines communautés sont capables de le constituer, tandis que d’autres ne le sont pas, demeure une question ouverte.</w:t>
      </w:r>
    </w:p>
    <w:p w14:paraId="7FF10CDC">
      <w:pPr>
        <w:ind w:firstLine="567"/>
        <w:jc w:val="both"/>
        <w:rPr>
          <w:rFonts w:hint="default"/>
          <w:sz w:val="24"/>
          <w:szCs w:val="24"/>
          <w:lang w:val="ru-RU" w:eastAsia="en-US"/>
        </w:rPr>
      </w:pPr>
    </w:p>
    <w:p w14:paraId="79654171">
      <w:pPr>
        <w:ind w:firstLine="567"/>
        <w:jc w:val="both"/>
        <w:rPr>
          <w:rFonts w:hint="default"/>
          <w:sz w:val="24"/>
          <w:szCs w:val="24"/>
          <w:lang w:val="ru-RU" w:eastAsia="en-US"/>
        </w:rPr>
      </w:pPr>
      <w:r>
        <w:rPr>
          <w:rFonts w:hint="default"/>
          <w:sz w:val="24"/>
          <w:szCs w:val="24"/>
          <w:lang w:val="ru-RU" w:eastAsia="en-US"/>
        </w:rPr>
        <w:t>IV. Éon et eschaton</w:t>
      </w:r>
    </w:p>
    <w:p w14:paraId="7075861A">
      <w:pPr>
        <w:ind w:firstLine="567"/>
        <w:jc w:val="both"/>
        <w:rPr>
          <w:rFonts w:hint="default"/>
          <w:sz w:val="24"/>
          <w:szCs w:val="24"/>
          <w:lang w:val="ru-RU" w:eastAsia="en-US"/>
        </w:rPr>
      </w:pPr>
      <w:r>
        <w:rPr>
          <w:rFonts w:hint="default"/>
          <w:sz w:val="24"/>
          <w:szCs w:val="24"/>
          <w:lang w:val="ru-RU" w:eastAsia="en-US"/>
        </w:rPr>
        <w:t>L’ontologie chrétienne du temps distingue quatre périodes :</w:t>
      </w:r>
    </w:p>
    <w:p w14:paraId="79658F58">
      <w:pPr>
        <w:ind w:firstLine="567"/>
        <w:jc w:val="both"/>
        <w:rPr>
          <w:rFonts w:hint="default"/>
          <w:sz w:val="24"/>
          <w:szCs w:val="24"/>
          <w:lang w:val="ru-RU" w:eastAsia="en-US"/>
        </w:rPr>
      </w:pPr>
      <w:r>
        <w:rPr>
          <w:rFonts w:hint="default"/>
          <w:sz w:val="24"/>
          <w:szCs w:val="24"/>
          <w:lang w:val="ru-RU" w:eastAsia="en-US"/>
        </w:rPr>
        <w:t>De la création du monde à la chute.</w:t>
      </w:r>
    </w:p>
    <w:p w14:paraId="306F8E3C">
      <w:pPr>
        <w:ind w:firstLine="567"/>
        <w:jc w:val="both"/>
        <w:rPr>
          <w:rFonts w:hint="default"/>
          <w:sz w:val="24"/>
          <w:szCs w:val="24"/>
          <w:lang w:val="ru-RU" w:eastAsia="en-US"/>
        </w:rPr>
      </w:pPr>
      <w:r>
        <w:rPr>
          <w:rFonts w:hint="default"/>
          <w:sz w:val="24"/>
          <w:szCs w:val="24"/>
          <w:lang w:val="ru-RU" w:eastAsia="en-US"/>
        </w:rPr>
        <w:t>De la chute à l’Incarnation.</w:t>
      </w:r>
    </w:p>
    <w:p w14:paraId="3E0DBA9E">
      <w:pPr>
        <w:ind w:firstLine="567"/>
        <w:jc w:val="both"/>
        <w:rPr>
          <w:rFonts w:hint="default"/>
          <w:sz w:val="24"/>
          <w:szCs w:val="24"/>
          <w:lang w:val="ru-RU" w:eastAsia="en-US"/>
        </w:rPr>
      </w:pPr>
      <w:r>
        <w:rPr>
          <w:rFonts w:hint="default"/>
          <w:sz w:val="24"/>
          <w:szCs w:val="24"/>
          <w:lang w:val="ru-RU" w:eastAsia="en-US"/>
        </w:rPr>
        <w:t>L’éon intermédiaire — entre la Première et la Seconde Venue.</w:t>
      </w:r>
    </w:p>
    <w:p w14:paraId="7B823921">
      <w:pPr>
        <w:ind w:firstLine="567"/>
        <w:jc w:val="both"/>
        <w:rPr>
          <w:rFonts w:hint="default"/>
          <w:sz w:val="24"/>
          <w:szCs w:val="24"/>
          <w:lang w:val="ru-RU" w:eastAsia="en-US"/>
        </w:rPr>
      </w:pPr>
      <w:r>
        <w:rPr>
          <w:rFonts w:hint="default"/>
          <w:sz w:val="24"/>
          <w:szCs w:val="24"/>
          <w:lang w:val="ru-RU" w:eastAsia="en-US"/>
        </w:rPr>
        <w:t>L’eschaton.</w:t>
      </w:r>
    </w:p>
    <w:p w14:paraId="179525B8">
      <w:pPr>
        <w:ind w:firstLine="567"/>
        <w:jc w:val="both"/>
        <w:rPr>
          <w:rFonts w:hint="default"/>
          <w:sz w:val="24"/>
          <w:szCs w:val="24"/>
          <w:lang w:val="ru-RU" w:eastAsia="en-US"/>
        </w:rPr>
      </w:pPr>
      <w:r>
        <w:rPr>
          <w:rFonts w:hint="default"/>
          <w:sz w:val="24"/>
          <w:szCs w:val="24"/>
          <w:lang w:val="ru-RU" w:eastAsia="en-US"/>
        </w:rPr>
        <w:t>Pour le projet ACTM, il est essentiel de souligner ce qui suit :</w:t>
      </w:r>
    </w:p>
    <w:p w14:paraId="5386ED55">
      <w:pPr>
        <w:ind w:firstLine="567"/>
        <w:jc w:val="both"/>
        <w:rPr>
          <w:rFonts w:hint="default"/>
          <w:sz w:val="24"/>
          <w:szCs w:val="24"/>
          <w:lang w:val="ru-RU" w:eastAsia="en-US"/>
        </w:rPr>
      </w:pPr>
      <w:r>
        <w:rPr>
          <w:rFonts w:hint="default"/>
          <w:sz w:val="24"/>
          <w:szCs w:val="24"/>
          <w:lang w:val="ru-RU" w:eastAsia="en-US"/>
        </w:rPr>
        <w:t>Lors de la chute, ce n’est pas seulement la nature humaine qui a été altérée ; l’univers tout entier a été soumis à la corruption. Dans la Résurrection, acte culminant de l’Incarnation, la nature humaine a été guérie, mais l’entropie continue de régner dans le monde matériel. Le sujet a reçu un accès à la réalité, mais cet accès n’est pas automatique. Il exige une mobilisation ontologique et une disposition à la redistribution de la fondation.</w:t>
      </w:r>
    </w:p>
    <w:p w14:paraId="061C0F6D">
      <w:pPr>
        <w:ind w:firstLine="567"/>
        <w:jc w:val="both"/>
        <w:rPr>
          <w:rFonts w:hint="default"/>
          <w:sz w:val="24"/>
          <w:szCs w:val="24"/>
          <w:lang w:val="ru-RU" w:eastAsia="en-US"/>
        </w:rPr>
      </w:pPr>
      <w:r>
        <w:rPr>
          <w:rFonts w:hint="default"/>
          <w:sz w:val="24"/>
          <w:szCs w:val="24"/>
          <w:lang w:val="ru-RU" w:eastAsia="en-US"/>
        </w:rPr>
        <w:t>Ayant découvert la limite de son expansion, le sujet doté d’une haute qualité ontologique cherchera un prédicat dont la corrélation lui assurera le maximum de développement. Cette technologie messianique est désignée dans le texte d’ACTM comme réadressage ontologique. Elle implique une modification du fondement ultime de l’être du sujet. Dans le cadre de notre recherche, cela signifie que le sujet reconnaît le Dieu-Logos incarné comme fondement ultime de son être.</w:t>
      </w:r>
    </w:p>
    <w:p w14:paraId="24A3BB82">
      <w:pPr>
        <w:ind w:firstLine="567"/>
        <w:jc w:val="both"/>
        <w:rPr>
          <w:rFonts w:hint="default"/>
          <w:sz w:val="24"/>
          <w:szCs w:val="24"/>
          <w:lang w:val="ru-RU" w:eastAsia="en-US"/>
        </w:rPr>
      </w:pPr>
      <w:r>
        <w:rPr>
          <w:rFonts w:hint="default"/>
          <w:sz w:val="24"/>
          <w:szCs w:val="24"/>
          <w:lang w:val="ru-RU" w:eastAsia="en-US"/>
        </w:rPr>
        <w:t>Ainsi, l’éon intermédiaire — notre éon — est l’espace de la responsabilité du sujet. L’entropie du monde n’abolit pas la possibilité de l’acte ontologique ; elle ne fait que la mettre en relief.</w:t>
      </w:r>
      <w:r>
        <w:rPr>
          <w:rFonts w:hint="default"/>
          <w:sz w:val="24"/>
          <w:szCs w:val="24"/>
          <w:lang w:val="en-US" w:eastAsia="en-US"/>
        </w:rPr>
        <w:t xml:space="preserve"> </w:t>
      </w:r>
      <w:r>
        <w:rPr>
          <w:rFonts w:hint="default"/>
          <w:sz w:val="24"/>
          <w:szCs w:val="24"/>
          <w:lang w:val="ru-RU" w:eastAsia="en-US"/>
        </w:rPr>
        <w:t>Opérationnellement, nous observons deux pôles de tension.</w:t>
      </w:r>
    </w:p>
    <w:p w14:paraId="41BB562B">
      <w:pPr>
        <w:ind w:firstLine="567"/>
        <w:jc w:val="both"/>
        <w:rPr>
          <w:rFonts w:hint="default"/>
          <w:sz w:val="24"/>
          <w:szCs w:val="24"/>
          <w:lang w:val="ru-RU" w:eastAsia="en-US"/>
        </w:rPr>
      </w:pPr>
      <w:r>
        <w:rPr>
          <w:rFonts w:hint="default"/>
          <w:sz w:val="24"/>
          <w:szCs w:val="24"/>
          <w:lang w:val="ru-RU" w:eastAsia="en-US"/>
        </w:rPr>
        <w:t>L’eschaton fixe la trajectoire formée dans notre éon.</w:t>
      </w:r>
      <w:r>
        <w:rPr>
          <w:rFonts w:hint="default"/>
          <w:sz w:val="24"/>
          <w:szCs w:val="24"/>
          <w:lang w:val="en-US" w:eastAsia="en-US"/>
        </w:rPr>
        <w:t xml:space="preserve"> </w:t>
      </w:r>
      <w:r>
        <w:rPr>
          <w:rFonts w:hint="default"/>
          <w:sz w:val="24"/>
          <w:szCs w:val="24"/>
          <w:lang w:val="ru-RU" w:eastAsia="en-US"/>
        </w:rPr>
        <w:t>L’éon intermédiaire est l’espace de la tension.</w:t>
      </w:r>
      <w:r>
        <w:rPr>
          <w:rFonts w:hint="default"/>
          <w:sz w:val="24"/>
          <w:szCs w:val="24"/>
          <w:lang w:val="en-US" w:eastAsia="en-US"/>
        </w:rPr>
        <w:t xml:space="preserve"> </w:t>
      </w:r>
      <w:r>
        <w:rPr>
          <w:rFonts w:hint="default"/>
          <w:sz w:val="24"/>
          <w:szCs w:val="24"/>
          <w:lang w:val="ru-RU" w:eastAsia="en-US"/>
        </w:rPr>
        <w:t>L’eschaton est l’espace de la fixation.</w:t>
      </w:r>
      <w:r>
        <w:rPr>
          <w:rFonts w:hint="default"/>
          <w:sz w:val="24"/>
          <w:szCs w:val="24"/>
          <w:lang w:val="en-US" w:eastAsia="en-US"/>
        </w:rPr>
        <w:t xml:space="preserve"> </w:t>
      </w:r>
      <w:r>
        <w:rPr>
          <w:rFonts w:hint="default"/>
          <w:sz w:val="24"/>
          <w:szCs w:val="24"/>
          <w:lang w:val="ru-RU" w:eastAsia="en-US"/>
        </w:rPr>
        <w:t>Dans l’éon, le réadressage est possible.</w:t>
      </w:r>
      <w:r>
        <w:rPr>
          <w:rFonts w:hint="default"/>
          <w:sz w:val="24"/>
          <w:szCs w:val="24"/>
          <w:lang w:val="en-US" w:eastAsia="en-US"/>
        </w:rPr>
        <w:t xml:space="preserve"> </w:t>
      </w:r>
      <w:r>
        <w:rPr>
          <w:rFonts w:hint="default"/>
          <w:sz w:val="24"/>
          <w:szCs w:val="24"/>
          <w:lang w:val="ru-RU" w:eastAsia="en-US"/>
        </w:rPr>
        <w:t>Dans l’eschaton, seule la stabilisation de l’orientation choisie est possible.</w:t>
      </w:r>
      <w:r>
        <w:rPr>
          <w:rFonts w:hint="default"/>
          <w:sz w:val="24"/>
          <w:szCs w:val="24"/>
          <w:lang w:val="en-US" w:eastAsia="en-US"/>
        </w:rPr>
        <w:t xml:space="preserve"> </w:t>
      </w:r>
      <w:r>
        <w:rPr>
          <w:rFonts w:hint="default"/>
          <w:sz w:val="24"/>
          <w:szCs w:val="24"/>
          <w:lang w:val="ru-RU" w:eastAsia="en-US"/>
        </w:rPr>
        <w:t>L’éon actuel demeure caractérisé par une ontologie logofuge et compétitive.</w:t>
      </w:r>
      <w:r>
        <w:rPr>
          <w:rFonts w:hint="default"/>
          <w:sz w:val="24"/>
          <w:szCs w:val="24"/>
          <w:lang w:val="en-US" w:eastAsia="en-US"/>
        </w:rPr>
        <w:t xml:space="preserve"> </w:t>
      </w:r>
      <w:r>
        <w:rPr>
          <w:rFonts w:hint="default"/>
          <w:sz w:val="24"/>
          <w:szCs w:val="24"/>
          <w:lang w:val="ru-RU" w:eastAsia="en-US"/>
        </w:rPr>
        <w:t>L’eschaton suppose une ontologie logocentrique et solidaire.</w:t>
      </w:r>
    </w:p>
    <w:p w14:paraId="7D865EC5">
      <w:pPr>
        <w:ind w:firstLine="567"/>
        <w:jc w:val="both"/>
        <w:rPr>
          <w:rFonts w:hint="default"/>
          <w:sz w:val="24"/>
          <w:szCs w:val="24"/>
          <w:lang w:val="ru-RU" w:eastAsia="en-US"/>
        </w:rPr>
      </w:pPr>
      <w:r>
        <w:rPr>
          <w:rFonts w:hint="default"/>
          <w:sz w:val="24"/>
          <w:szCs w:val="24"/>
          <w:lang w:val="ru-RU" w:eastAsia="en-US"/>
        </w:rPr>
        <w:t>L’Incarnation révèle le Logos comme principe d’ordonnancement de l’être. Elle ouvre de nouvelles perspectives au sujet.</w:t>
      </w:r>
    </w:p>
    <w:p w14:paraId="579E5BC4">
      <w:pPr>
        <w:ind w:firstLine="567"/>
        <w:jc w:val="both"/>
        <w:rPr>
          <w:rFonts w:hint="default"/>
          <w:sz w:val="24"/>
          <w:szCs w:val="24"/>
          <w:lang w:val="ru-RU" w:eastAsia="en-US"/>
        </w:rPr>
      </w:pPr>
      <w:r>
        <w:rPr>
          <w:rFonts w:hint="default"/>
          <w:sz w:val="24"/>
          <w:szCs w:val="24"/>
          <w:lang w:val="ru-RU" w:eastAsia="en-US"/>
        </w:rPr>
        <w:t>La corrélation au Logos, l’enracinement dans le Logos, confèrent à la subjectivité :</w:t>
      </w:r>
      <w:r>
        <w:rPr>
          <w:rFonts w:hint="default"/>
          <w:sz w:val="24"/>
          <w:szCs w:val="24"/>
          <w:lang w:val="en-US" w:eastAsia="en-US"/>
        </w:rPr>
        <w:t xml:space="preserve"> </w:t>
      </w:r>
      <w:r>
        <w:rPr>
          <w:rFonts w:hint="default"/>
          <w:sz w:val="24"/>
          <w:szCs w:val="24"/>
          <w:lang w:val="ru-RU" w:eastAsia="en-US"/>
        </w:rPr>
        <w:t>une orientation stable,</w:t>
      </w:r>
      <w:r>
        <w:rPr>
          <w:rFonts w:hint="default"/>
          <w:sz w:val="24"/>
          <w:szCs w:val="24"/>
          <w:lang w:val="en-US" w:eastAsia="en-US"/>
        </w:rPr>
        <w:t xml:space="preserve"> </w:t>
      </w:r>
      <w:r>
        <w:rPr>
          <w:rFonts w:hint="default"/>
          <w:sz w:val="24"/>
          <w:szCs w:val="24"/>
          <w:lang w:val="ru-RU" w:eastAsia="en-US"/>
        </w:rPr>
        <w:t>une intégration intérieure,</w:t>
      </w:r>
      <w:r>
        <w:rPr>
          <w:rFonts w:hint="default"/>
          <w:sz w:val="24"/>
          <w:szCs w:val="24"/>
          <w:lang w:val="en-US" w:eastAsia="en-US"/>
        </w:rPr>
        <w:t xml:space="preserve"> </w:t>
      </w:r>
      <w:r>
        <w:rPr>
          <w:rFonts w:hint="default"/>
          <w:sz w:val="24"/>
          <w:szCs w:val="24"/>
          <w:lang w:val="ru-RU" w:eastAsia="en-US"/>
        </w:rPr>
        <w:t>la capacité de maintenir l’ampleur sans désintégration,</w:t>
      </w:r>
      <w:r>
        <w:rPr>
          <w:rFonts w:hint="default"/>
          <w:sz w:val="24"/>
          <w:szCs w:val="24"/>
          <w:lang w:val="en-US" w:eastAsia="en-US"/>
        </w:rPr>
        <w:t xml:space="preserve"> </w:t>
      </w:r>
      <w:r>
        <w:rPr>
          <w:rFonts w:hint="default"/>
          <w:sz w:val="24"/>
          <w:szCs w:val="24"/>
          <w:lang w:val="ru-RU" w:eastAsia="en-US"/>
        </w:rPr>
        <w:t>l’élargissement de la liberté sans arbitraire.</w:t>
      </w:r>
    </w:p>
    <w:p w14:paraId="2A703D83">
      <w:pPr>
        <w:ind w:firstLine="567"/>
        <w:jc w:val="both"/>
        <w:rPr>
          <w:rFonts w:hint="default"/>
          <w:sz w:val="24"/>
          <w:szCs w:val="24"/>
          <w:lang w:val="ru-RU" w:eastAsia="en-US"/>
        </w:rPr>
      </w:pPr>
      <w:r>
        <w:rPr>
          <w:rFonts w:hint="default"/>
          <w:sz w:val="24"/>
          <w:szCs w:val="24"/>
          <w:lang w:val="ru-RU" w:eastAsia="en-US"/>
        </w:rPr>
        <w:t>Sans le Logos, le sujet se désagrège ou se réduit à un algorithme. Dans le Logos, le sujet peut accomplir pleinement son besoin immanent de fondation dans l’éternel, dans l’infini, sans quoi il se détruit tôt ou tard.</w:t>
      </w:r>
    </w:p>
    <w:p w14:paraId="0B3FA2C4">
      <w:pPr>
        <w:ind w:firstLine="567"/>
        <w:jc w:val="both"/>
        <w:rPr>
          <w:rFonts w:hint="default"/>
          <w:sz w:val="24"/>
          <w:szCs w:val="24"/>
          <w:lang w:val="ru-RU" w:eastAsia="en-US"/>
        </w:rPr>
      </w:pPr>
      <w:r>
        <w:rPr>
          <w:rFonts w:hint="default"/>
          <w:sz w:val="24"/>
          <w:szCs w:val="24"/>
          <w:lang w:val="ru-RU" w:eastAsia="en-US"/>
        </w:rPr>
        <w:t>Dans l’eschaton, cet univers ne sera pas simplement guéri : un nouvel univers sera créé et « le temps ne sera plus ». Dans l’âge nouveau, l’humanité ne sera plus un exploit, mais la seule forme possible de l’être ; le mensonge deviendra physiquement impossible. Il n’y aura plus nécessité de concurrence.</w:t>
      </w:r>
    </w:p>
    <w:p w14:paraId="4CCD76A6">
      <w:pPr>
        <w:ind w:firstLine="567"/>
        <w:jc w:val="both"/>
        <w:rPr>
          <w:rFonts w:hint="default"/>
          <w:sz w:val="24"/>
          <w:szCs w:val="24"/>
          <w:lang w:val="ru-RU" w:eastAsia="en-US"/>
        </w:rPr>
      </w:pPr>
      <w:r>
        <w:rPr>
          <w:rFonts w:hint="default"/>
          <w:sz w:val="24"/>
          <w:szCs w:val="24"/>
          <w:lang w:val="ru-RU" w:eastAsia="en-US"/>
        </w:rPr>
        <w:t>Dans le cadre du projet ACTM, la description de ces différences s’appuie sur la dichotomie suivante : ontologie logocentrique et solidaire versus ontologie logofuge et compétitive.</w:t>
      </w:r>
    </w:p>
    <w:p w14:paraId="58B574A8">
      <w:pPr>
        <w:ind w:firstLine="567"/>
        <w:jc w:val="both"/>
        <w:rPr>
          <w:rFonts w:hint="default"/>
          <w:sz w:val="24"/>
          <w:szCs w:val="24"/>
          <w:lang w:val="ru-RU" w:eastAsia="en-US"/>
        </w:rPr>
      </w:pPr>
      <w:r>
        <w:rPr>
          <w:rFonts w:hint="default"/>
          <w:sz w:val="24"/>
          <w:szCs w:val="24"/>
          <w:lang w:val="ru-RU" w:eastAsia="en-US"/>
        </w:rPr>
        <w:t>L’ontologie logocentrique est celle dans laquelle la réalité est reconnue comme structurée par le sens.</w:t>
      </w:r>
      <w:r>
        <w:rPr>
          <w:rFonts w:hint="default"/>
          <w:sz w:val="24"/>
          <w:szCs w:val="24"/>
          <w:lang w:val="en-US" w:eastAsia="en-US"/>
        </w:rPr>
        <w:t xml:space="preserve"> </w:t>
      </w:r>
      <w:r>
        <w:rPr>
          <w:rFonts w:hint="default"/>
          <w:sz w:val="24"/>
          <w:szCs w:val="24"/>
          <w:lang w:val="ru-RU" w:eastAsia="en-US"/>
        </w:rPr>
        <w:t>L’ontologie logofuge est celle dans laquelle le sens est réduit à la fonction.</w:t>
      </w:r>
    </w:p>
    <w:p w14:paraId="493FF2C6">
      <w:pPr>
        <w:ind w:firstLine="567"/>
        <w:jc w:val="both"/>
        <w:rPr>
          <w:rFonts w:hint="default"/>
          <w:sz w:val="24"/>
          <w:szCs w:val="24"/>
          <w:lang w:val="ru-RU" w:eastAsia="en-US"/>
        </w:rPr>
      </w:pPr>
      <w:r>
        <w:rPr>
          <w:rFonts w:hint="default"/>
          <w:sz w:val="24"/>
          <w:szCs w:val="24"/>
          <w:lang w:val="ru-RU" w:eastAsia="en-US"/>
        </w:rPr>
        <w:t>De même, l’ontologie compétitive comprend l’être comme lutte pour une ressource limitée, tandis que l’ontologie solidaire comprend l’être comme participation à une source inépuisable.</w:t>
      </w:r>
    </w:p>
    <w:p w14:paraId="760854F2">
      <w:pPr>
        <w:ind w:firstLine="567"/>
        <w:jc w:val="both"/>
        <w:rPr>
          <w:rFonts w:hint="default"/>
          <w:sz w:val="24"/>
          <w:szCs w:val="24"/>
          <w:lang w:val="ru-RU" w:eastAsia="en-US"/>
        </w:rPr>
      </w:pPr>
      <w:r>
        <w:rPr>
          <w:rFonts w:hint="default"/>
          <w:sz w:val="24"/>
          <w:szCs w:val="24"/>
          <w:lang w:val="ru-RU" w:eastAsia="en-US"/>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732F3BFF">
      <w:pPr>
        <w:ind w:firstLine="567"/>
        <w:jc w:val="both"/>
        <w:rPr>
          <w:rFonts w:hint="default"/>
          <w:sz w:val="24"/>
          <w:szCs w:val="24"/>
          <w:lang w:val="ru-RU" w:eastAsia="en-US"/>
        </w:rPr>
      </w:pPr>
    </w:p>
    <w:p w14:paraId="0A749F4C">
      <w:pPr>
        <w:ind w:firstLine="567"/>
        <w:jc w:val="both"/>
        <w:rPr>
          <w:rFonts w:hint="default"/>
          <w:sz w:val="24"/>
          <w:szCs w:val="24"/>
          <w:lang w:val="ru-RU" w:eastAsia="en-US"/>
        </w:rPr>
      </w:pPr>
      <w:r>
        <w:rPr>
          <w:rFonts w:hint="default"/>
          <w:sz w:val="24"/>
          <w:szCs w:val="24"/>
          <w:lang w:val="ru-RU" w:eastAsia="en-US"/>
        </w:rPr>
        <w:t>Acte ontologique</w:t>
      </w:r>
    </w:p>
    <w:p w14:paraId="33FB1B02">
      <w:pPr>
        <w:ind w:firstLine="567"/>
        <w:jc w:val="both"/>
        <w:rPr>
          <w:rFonts w:hint="default"/>
          <w:sz w:val="24"/>
          <w:szCs w:val="24"/>
          <w:lang w:val="ru-RU" w:eastAsia="en-US"/>
        </w:rPr>
      </w:pPr>
      <w:r>
        <w:rPr>
          <w:rFonts w:hint="default"/>
          <w:sz w:val="24"/>
          <w:szCs w:val="24"/>
          <w:lang w:val="ru-RU" w:eastAsia="en-US"/>
        </w:rPr>
        <w:t>L’acte ontologique est une action qui modifie ou maintient le régime d’être du sujet au niveau de son fondement, et non seulement son état empirique.</w:t>
      </w:r>
      <w:r>
        <w:rPr>
          <w:rFonts w:hint="default"/>
          <w:sz w:val="24"/>
          <w:szCs w:val="24"/>
          <w:lang w:val="en-US" w:eastAsia="en-US"/>
        </w:rPr>
        <w:t xml:space="preserve"> </w:t>
      </w:r>
      <w:r>
        <w:rPr>
          <w:rFonts w:hint="default"/>
          <w:sz w:val="24"/>
          <w:szCs w:val="24"/>
          <w:lang w:val="ru-RU" w:eastAsia="en-US"/>
        </w:rPr>
        <w:t>Est ontologique toute action qui touche le centre de la fondation et le redistribue ou le maintient sans réduction.</w:t>
      </w:r>
    </w:p>
    <w:p w14:paraId="46C3143B">
      <w:pPr>
        <w:ind w:firstLine="567"/>
        <w:jc w:val="both"/>
        <w:rPr>
          <w:rFonts w:hint="default"/>
          <w:sz w:val="24"/>
          <w:szCs w:val="24"/>
          <w:lang w:val="ru-RU" w:eastAsia="en-US"/>
        </w:rPr>
      </w:pPr>
      <w:r>
        <w:rPr>
          <w:rFonts w:hint="default"/>
          <w:sz w:val="24"/>
          <w:szCs w:val="24"/>
          <w:lang w:val="ru-RU" w:eastAsia="en-US"/>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6941DE27">
      <w:pPr>
        <w:ind w:firstLine="567"/>
        <w:jc w:val="both"/>
        <w:rPr>
          <w:rFonts w:hint="default"/>
          <w:sz w:val="24"/>
          <w:szCs w:val="24"/>
          <w:lang w:val="ru-RU" w:eastAsia="en-US"/>
        </w:rPr>
      </w:pPr>
    </w:p>
    <w:p w14:paraId="2E3EAA4A">
      <w:pPr>
        <w:ind w:firstLine="567"/>
        <w:jc w:val="both"/>
        <w:rPr>
          <w:rFonts w:hint="default"/>
          <w:sz w:val="24"/>
          <w:szCs w:val="24"/>
          <w:lang w:val="ru-RU" w:eastAsia="en-US"/>
        </w:rPr>
      </w:pPr>
      <w:r>
        <w:rPr>
          <w:rFonts w:hint="default"/>
          <w:sz w:val="24"/>
          <w:szCs w:val="24"/>
          <w:lang w:val="ru-RU" w:eastAsia="en-US"/>
        </w:rPr>
        <w:t>Ontologie de l’acte</w:t>
      </w:r>
    </w:p>
    <w:p w14:paraId="7ACC8D73">
      <w:pPr>
        <w:ind w:firstLine="567"/>
        <w:jc w:val="both"/>
        <w:rPr>
          <w:rFonts w:hint="default"/>
          <w:sz w:val="24"/>
          <w:szCs w:val="24"/>
          <w:lang w:val="ru-RU" w:eastAsia="en-US"/>
        </w:rPr>
      </w:pPr>
      <w:r>
        <w:rPr>
          <w:rFonts w:hint="default"/>
          <w:sz w:val="24"/>
          <w:szCs w:val="24"/>
          <w:lang w:val="ru-RU" w:eastAsia="en-US"/>
        </w:rPr>
        <w:t>L’ontologie de l’acte est un régime d’être dans lequel le sujet maintient la réalité par une mobilisation ontologique, sans suspendre l’horizon ultime et sans déléguer le fondement.</w:t>
      </w:r>
      <w:r>
        <w:rPr>
          <w:rFonts w:hint="default"/>
          <w:sz w:val="24"/>
          <w:szCs w:val="24"/>
          <w:lang w:val="en-US" w:eastAsia="en-US"/>
        </w:rPr>
        <w:t xml:space="preserve"> </w:t>
      </w:r>
      <w:r>
        <w:rPr>
          <w:rFonts w:hint="default"/>
          <w:sz w:val="24"/>
          <w:szCs w:val="24"/>
          <w:lang w:val="ru-RU" w:eastAsia="en-US"/>
        </w:rPr>
        <w:t>Dans ce régime, la participation à l’être est réelle et non simulée ; le sujet conserve sa non-dérivativité et assume la charge de la fondation.</w:t>
      </w:r>
    </w:p>
    <w:p w14:paraId="554F2937">
      <w:pPr>
        <w:ind w:firstLine="567"/>
        <w:jc w:val="both"/>
        <w:rPr>
          <w:rFonts w:hint="default"/>
          <w:sz w:val="24"/>
          <w:szCs w:val="24"/>
          <w:lang w:val="ru-RU" w:eastAsia="en-US"/>
        </w:rPr>
      </w:pPr>
      <w:r>
        <w:rPr>
          <w:rFonts w:hint="default"/>
          <w:sz w:val="24"/>
          <w:szCs w:val="24"/>
          <w:lang w:val="ru-RU" w:eastAsia="en-US"/>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765F994A">
      <w:pPr>
        <w:ind w:firstLine="567"/>
        <w:jc w:val="both"/>
        <w:rPr>
          <w:rFonts w:hint="default"/>
          <w:sz w:val="24"/>
          <w:szCs w:val="24"/>
          <w:lang w:val="ru-RU" w:eastAsia="en-US"/>
        </w:rPr>
      </w:pPr>
      <w:r>
        <w:rPr>
          <w:rFonts w:hint="default"/>
          <w:sz w:val="24"/>
          <w:szCs w:val="24"/>
          <w:lang w:val="ru-RU" w:eastAsia="en-US"/>
        </w:rPr>
        <w:t>Ontologie de la fiction</w:t>
      </w:r>
    </w:p>
    <w:p w14:paraId="2D43862C">
      <w:pPr>
        <w:ind w:firstLine="567"/>
        <w:jc w:val="both"/>
        <w:rPr>
          <w:rFonts w:hint="default"/>
          <w:sz w:val="24"/>
          <w:szCs w:val="24"/>
          <w:lang w:val="ru-RU" w:eastAsia="en-US"/>
        </w:rPr>
      </w:pPr>
      <w:r>
        <w:rPr>
          <w:rFonts w:hint="default"/>
          <w:sz w:val="24"/>
          <w:szCs w:val="24"/>
          <w:lang w:val="ru-RU" w:eastAsia="en-US"/>
        </w:rPr>
        <w:t>L’ontologie de la fiction est un régime d’être dans lequel la stabilité est obtenue par la réduction de l’horizon et la simulation de la participation au fondement.</w:t>
      </w:r>
      <w:r>
        <w:rPr>
          <w:rFonts w:hint="default"/>
          <w:sz w:val="24"/>
          <w:szCs w:val="24"/>
          <w:lang w:val="en-US" w:eastAsia="en-US"/>
        </w:rPr>
        <w:t xml:space="preserve"> </w:t>
      </w:r>
      <w:r>
        <w:rPr>
          <w:rFonts w:hint="default"/>
          <w:sz w:val="24"/>
          <w:szCs w:val="24"/>
          <w:lang w:val="ru-RU" w:eastAsia="en-US"/>
        </w:rPr>
        <w:t>Ici, le fondement est soit déclaré autonome en l’absence de puissance ontique réelle, soit transféré vers un centre externe sans acte ontologique personnel.</w:t>
      </w:r>
      <w:r>
        <w:rPr>
          <w:rFonts w:hint="default"/>
          <w:sz w:val="24"/>
          <w:szCs w:val="24"/>
          <w:lang w:val="en-US" w:eastAsia="en-US"/>
        </w:rPr>
        <w:t xml:space="preserve"> </w:t>
      </w:r>
      <w:r>
        <w:rPr>
          <w:rFonts w:hint="default"/>
          <w:sz w:val="24"/>
          <w:szCs w:val="24"/>
          <w:lang w:val="ru-RU" w:eastAsia="en-US"/>
        </w:rPr>
        <w:t>La fiction ne supprime pas la question de la fondation ; elle ne fait que la masquer.</w:t>
      </w:r>
    </w:p>
    <w:p w14:paraId="4B27AF30">
      <w:pPr>
        <w:ind w:firstLine="567"/>
        <w:jc w:val="both"/>
        <w:rPr>
          <w:rFonts w:hint="default"/>
          <w:sz w:val="24"/>
          <w:szCs w:val="24"/>
          <w:lang w:val="ru-RU" w:eastAsia="en-US"/>
        </w:rPr>
      </w:pPr>
      <w:r>
        <w:rPr>
          <w:rFonts w:hint="default"/>
          <w:sz w:val="24"/>
          <w:szCs w:val="24"/>
          <w:lang w:val="ru-RU" w:eastAsia="en-US"/>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09EDD541">
      <w:pPr>
        <w:ind w:firstLine="567"/>
        <w:jc w:val="both"/>
        <w:rPr>
          <w:rFonts w:hint="default"/>
          <w:sz w:val="24"/>
          <w:szCs w:val="24"/>
          <w:lang w:val="ru-RU" w:eastAsia="en-US"/>
        </w:rPr>
      </w:pPr>
      <w:r>
        <w:rPr>
          <w:rFonts w:hint="default"/>
          <w:sz w:val="24"/>
          <w:szCs w:val="24"/>
          <w:lang w:val="ru-RU" w:eastAsia="en-US"/>
        </w:rPr>
        <w:t>Qualité ontologique</w:t>
      </w:r>
    </w:p>
    <w:p w14:paraId="7B4653DD">
      <w:pPr>
        <w:ind w:firstLine="567"/>
        <w:jc w:val="both"/>
        <w:rPr>
          <w:rFonts w:hint="default"/>
          <w:sz w:val="24"/>
          <w:szCs w:val="24"/>
          <w:lang w:val="ru-RU" w:eastAsia="en-US"/>
        </w:rPr>
      </w:pPr>
      <w:r>
        <w:rPr>
          <w:rFonts w:hint="default"/>
          <w:sz w:val="24"/>
          <w:szCs w:val="24"/>
          <w:lang w:val="ru-RU" w:eastAsia="en-US"/>
        </w:rPr>
        <w:t>La qualité ontologique désigne le degré d’adéquation entre le régime d’être du sujet et la plénitude de la réalité. Elle constitue le critère de distinction entre l’ontologie de l’acte et l’ontologie de la fiction.</w:t>
      </w:r>
      <w:r>
        <w:rPr>
          <w:rFonts w:hint="default"/>
          <w:sz w:val="24"/>
          <w:szCs w:val="24"/>
          <w:lang w:val="en-US" w:eastAsia="en-US"/>
        </w:rPr>
        <w:t xml:space="preserve"> </w:t>
      </w:r>
      <w:r>
        <w:rPr>
          <w:rFonts w:hint="default"/>
          <w:sz w:val="24"/>
          <w:szCs w:val="24"/>
          <w:lang w:val="ru-RU" w:eastAsia="en-US"/>
        </w:rPr>
        <w:t>Elle se détermine par: la capacité de maintenir l’horizon infini, le refus de la réduction du fondement, la conservation du point non dérivatif, la disponibilité à la mobilisation ontologique.</w:t>
      </w:r>
      <w:r>
        <w:rPr>
          <w:rFonts w:hint="default"/>
          <w:sz w:val="24"/>
          <w:szCs w:val="24"/>
          <w:lang w:val="en-US" w:eastAsia="en-US"/>
        </w:rPr>
        <w:t xml:space="preserve"> </w:t>
      </w:r>
      <w:bookmarkStart w:id="0" w:name="_GoBack"/>
      <w:bookmarkEnd w:id="0"/>
      <w:r>
        <w:rPr>
          <w:rFonts w:hint="default"/>
          <w:sz w:val="24"/>
          <w:szCs w:val="24"/>
          <w:lang w:val="ru-RU" w:eastAsia="en-US"/>
        </w:rPr>
        <w:t>La diminution de la qualité ontologique s’exprime par le passage à un régime amoindri de l’être — celui de la réduction, de la dérivation et de la fiction.</w:t>
      </w:r>
    </w:p>
    <w:p w14:paraId="0D18BD40">
      <w:pPr>
        <w:ind w:firstLine="567"/>
        <w:jc w:val="both"/>
        <w:rPr>
          <w:rFonts w:hint="default"/>
          <w:sz w:val="24"/>
          <w:szCs w:val="24"/>
          <w:lang w:val="ru-RU" w:eastAsia="en-US"/>
        </w:rPr>
      </w:pPr>
    </w:p>
    <w:p w14:paraId="2ECEAD31">
      <w:pPr>
        <w:ind w:firstLine="567"/>
        <w:jc w:val="both"/>
        <w:rPr>
          <w:rFonts w:hint="default"/>
          <w:sz w:val="24"/>
          <w:szCs w:val="24"/>
          <w:lang w:val="ru-RU" w:eastAsia="en-US"/>
        </w:rPr>
      </w:pPr>
    </w:p>
    <w:p w14:paraId="5F76A620">
      <w:pPr>
        <w:ind w:firstLine="567"/>
        <w:jc w:val="both"/>
        <w:rPr>
          <w:rFonts w:hint="default"/>
          <w:sz w:val="24"/>
          <w:szCs w:val="24"/>
          <w:lang w:val="ru-RU" w:eastAsia="en-US"/>
        </w:rPr>
      </w:pPr>
      <w:r>
        <w:rPr>
          <w:rFonts w:hint="default"/>
          <w:sz w:val="24"/>
          <w:szCs w:val="24"/>
          <w:lang w:val="ru-RU" w:eastAsia="en-US"/>
        </w:rPr>
        <w:br w:type="page"/>
      </w:r>
    </w:p>
    <w:p w14:paraId="04207052">
      <w:pPr>
        <w:ind w:firstLine="567"/>
        <w:jc w:val="both"/>
        <w:rPr>
          <w:rFonts w:hint="default"/>
          <w:sz w:val="24"/>
          <w:szCs w:val="24"/>
          <w:lang w:val="ru-RU" w:eastAsia="en-US"/>
        </w:rPr>
      </w:pPr>
      <w:r>
        <w:rPr>
          <w:rFonts w:hint="default"/>
          <w:sz w:val="24"/>
          <w:szCs w:val="24"/>
          <w:lang w:val="ru-RU" w:eastAsia="en-US"/>
        </w:rPr>
        <w:t>TERMES CLÉS DU PROJET</w:t>
      </w:r>
    </w:p>
    <w:p w14:paraId="478CDB46">
      <w:pPr>
        <w:ind w:firstLine="567"/>
        <w:jc w:val="both"/>
        <w:rPr>
          <w:rFonts w:hint="default"/>
          <w:sz w:val="24"/>
          <w:szCs w:val="24"/>
          <w:lang w:val="ru-RU" w:eastAsia="en-US"/>
        </w:rPr>
      </w:pPr>
      <w:r>
        <w:rPr>
          <w:rFonts w:hint="default"/>
          <w:sz w:val="24"/>
          <w:szCs w:val="24"/>
          <w:lang w:val="ru-RU" w:eastAsia="en-US"/>
        </w:rPr>
        <w:t>« Aux chrétiens du troisième millénaire »</w:t>
      </w:r>
    </w:p>
    <w:p w14:paraId="32B1C330">
      <w:pPr>
        <w:ind w:firstLine="567"/>
        <w:jc w:val="both"/>
        <w:rPr>
          <w:rFonts w:hint="default"/>
          <w:sz w:val="24"/>
          <w:szCs w:val="24"/>
          <w:lang w:val="ru-RU" w:eastAsia="en-US"/>
        </w:rPr>
      </w:pPr>
    </w:p>
    <w:p w14:paraId="1E629F41">
      <w:pPr>
        <w:ind w:firstLine="567"/>
        <w:jc w:val="both"/>
        <w:rPr>
          <w:rFonts w:hint="default"/>
          <w:sz w:val="24"/>
          <w:szCs w:val="24"/>
          <w:lang w:val="ru-RU" w:eastAsia="en-US"/>
        </w:rPr>
      </w:pPr>
      <w:r>
        <w:rPr>
          <w:rFonts w:hint="default"/>
          <w:sz w:val="24"/>
          <w:szCs w:val="24"/>
          <w:lang w:val="ru-RU" w:eastAsia="en-US"/>
        </w:rPr>
        <w:t>Ontologie logocentrique</w:t>
      </w:r>
    </w:p>
    <w:p w14:paraId="4ABC8C64">
      <w:pPr>
        <w:ind w:firstLine="567"/>
        <w:jc w:val="both"/>
        <w:rPr>
          <w:rFonts w:hint="default"/>
          <w:sz w:val="24"/>
          <w:szCs w:val="24"/>
          <w:lang w:val="ru-RU" w:eastAsia="en-US"/>
        </w:rPr>
      </w:pPr>
      <w:r>
        <w:rPr>
          <w:rFonts w:hint="default"/>
          <w:sz w:val="24"/>
          <w:szCs w:val="24"/>
          <w:lang w:val="ru-RU" w:eastAsia="en-US"/>
        </w:rPr>
        <w:t>Ontologie logofuge</w:t>
      </w:r>
    </w:p>
    <w:p w14:paraId="710F6607">
      <w:pPr>
        <w:ind w:firstLine="567"/>
        <w:jc w:val="both"/>
        <w:rPr>
          <w:rFonts w:hint="default"/>
          <w:sz w:val="24"/>
          <w:szCs w:val="24"/>
          <w:lang w:val="ru-RU" w:eastAsia="en-US"/>
        </w:rPr>
      </w:pPr>
      <w:r>
        <w:rPr>
          <w:rFonts w:hint="default"/>
          <w:sz w:val="24"/>
          <w:szCs w:val="24"/>
          <w:lang w:val="ru-RU" w:eastAsia="en-US"/>
        </w:rPr>
        <w:t>Ontologie compétitive</w:t>
      </w:r>
    </w:p>
    <w:p w14:paraId="38009A6D">
      <w:pPr>
        <w:ind w:firstLine="567"/>
        <w:jc w:val="both"/>
        <w:rPr>
          <w:rFonts w:hint="default"/>
          <w:sz w:val="24"/>
          <w:szCs w:val="24"/>
          <w:lang w:val="ru-RU" w:eastAsia="en-US"/>
        </w:rPr>
      </w:pPr>
      <w:r>
        <w:rPr>
          <w:rFonts w:hint="default"/>
          <w:sz w:val="24"/>
          <w:szCs w:val="24"/>
          <w:lang w:val="ru-RU" w:eastAsia="en-US"/>
        </w:rPr>
        <w:t>Ontologie solidaire</w:t>
      </w:r>
    </w:p>
    <w:p w14:paraId="19DD0F87">
      <w:pPr>
        <w:ind w:firstLine="567"/>
        <w:jc w:val="both"/>
        <w:rPr>
          <w:rFonts w:hint="default"/>
          <w:sz w:val="24"/>
          <w:szCs w:val="24"/>
          <w:lang w:val="ru-RU" w:eastAsia="en-US"/>
        </w:rPr>
      </w:pPr>
      <w:r>
        <w:rPr>
          <w:rFonts w:hint="default"/>
          <w:sz w:val="24"/>
          <w:szCs w:val="24"/>
          <w:lang w:val="ru-RU" w:eastAsia="en-US"/>
        </w:rPr>
        <w:t>Réadressage ontologique</w:t>
      </w:r>
    </w:p>
    <w:p w14:paraId="1AB698B8">
      <w:pPr>
        <w:ind w:firstLine="567"/>
        <w:jc w:val="both"/>
        <w:rPr>
          <w:rFonts w:hint="default"/>
          <w:sz w:val="24"/>
          <w:szCs w:val="24"/>
          <w:lang w:val="ru-RU" w:eastAsia="en-US"/>
        </w:rPr>
      </w:pPr>
      <w:r>
        <w:rPr>
          <w:rFonts w:hint="default"/>
          <w:sz w:val="24"/>
          <w:szCs w:val="24"/>
          <w:lang w:val="ru-RU" w:eastAsia="en-US"/>
        </w:rPr>
        <w:t>Décolonisation de la personne</w:t>
      </w:r>
    </w:p>
    <w:p w14:paraId="0EBF0C31">
      <w:pPr>
        <w:ind w:firstLine="567"/>
        <w:jc w:val="both"/>
        <w:rPr>
          <w:rFonts w:hint="default"/>
          <w:sz w:val="24"/>
          <w:szCs w:val="24"/>
          <w:lang w:val="ru-RU" w:eastAsia="en-US"/>
        </w:rPr>
      </w:pPr>
      <w:r>
        <w:rPr>
          <w:rFonts w:hint="default"/>
          <w:sz w:val="24"/>
          <w:szCs w:val="24"/>
          <w:lang w:val="ru-RU" w:eastAsia="en-US"/>
        </w:rPr>
        <w:t>La foi comme compétence</w:t>
      </w:r>
    </w:p>
    <w:p w14:paraId="4766D878">
      <w:pPr>
        <w:ind w:firstLine="567"/>
        <w:jc w:val="both"/>
        <w:rPr>
          <w:rFonts w:hint="default"/>
          <w:sz w:val="24"/>
          <w:szCs w:val="24"/>
          <w:lang w:val="ru-RU" w:eastAsia="en-US"/>
        </w:rPr>
      </w:pPr>
      <w:r>
        <w:rPr>
          <w:rFonts w:hint="default"/>
          <w:sz w:val="24"/>
          <w:szCs w:val="24"/>
          <w:lang w:val="ru-RU" w:eastAsia="en-US"/>
        </w:rPr>
        <w:t>Actualisation ontologique de l’Église</w:t>
      </w:r>
    </w:p>
    <w:p w14:paraId="2B4FEAE6">
      <w:pPr>
        <w:ind w:firstLine="567"/>
        <w:jc w:val="both"/>
        <w:rPr>
          <w:rFonts w:hint="default"/>
          <w:sz w:val="24"/>
          <w:szCs w:val="24"/>
          <w:lang w:val="ru-RU" w:eastAsia="en-US"/>
        </w:rPr>
      </w:pPr>
      <w:r>
        <w:rPr>
          <w:rFonts w:hint="default"/>
          <w:sz w:val="24"/>
          <w:szCs w:val="24"/>
          <w:lang w:val="ru-RU" w:eastAsia="en-US"/>
        </w:rPr>
        <w:t>La liturgie comme processus ontologique</w:t>
      </w:r>
    </w:p>
    <w:p w14:paraId="61AE497E">
      <w:pPr>
        <w:ind w:firstLine="567"/>
        <w:jc w:val="both"/>
        <w:rPr>
          <w:rFonts w:hint="default"/>
          <w:sz w:val="24"/>
          <w:szCs w:val="24"/>
          <w:lang w:val="ru-RU" w:eastAsia="en-US"/>
        </w:rPr>
      </w:pPr>
      <w:r>
        <w:rPr>
          <w:rFonts w:hint="default"/>
          <w:sz w:val="24"/>
          <w:szCs w:val="24"/>
          <w:lang w:val="ru-RU" w:eastAsia="en-US"/>
        </w:rPr>
        <w:t>Limite anthropologique</w:t>
      </w:r>
    </w:p>
    <w:p w14:paraId="5DDC7F67">
      <w:pPr>
        <w:ind w:firstLine="567"/>
        <w:jc w:val="both"/>
        <w:rPr>
          <w:rFonts w:hint="default"/>
          <w:sz w:val="24"/>
          <w:szCs w:val="24"/>
          <w:lang w:val="ru-RU" w:eastAsia="en-US"/>
        </w:rPr>
      </w:pPr>
      <w:r>
        <w:rPr>
          <w:rFonts w:hint="default"/>
          <w:sz w:val="24"/>
          <w:szCs w:val="24"/>
          <w:lang w:val="ru-RU" w:eastAsia="en-US"/>
        </w:rPr>
        <w:t>Qualité ontologique</w:t>
      </w:r>
    </w:p>
    <w:p w14:paraId="21E339C5">
      <w:pPr>
        <w:ind w:firstLine="567"/>
        <w:jc w:val="both"/>
        <w:rPr>
          <w:rFonts w:hint="default"/>
          <w:sz w:val="24"/>
          <w:szCs w:val="24"/>
          <w:lang w:val="ru-RU" w:eastAsia="en-US"/>
        </w:rPr>
      </w:pPr>
    </w:p>
    <w:p w14:paraId="7C575A03">
      <w:pPr>
        <w:ind w:firstLine="567"/>
        <w:jc w:val="both"/>
        <w:rPr>
          <w:rFonts w:hint="default"/>
          <w:sz w:val="24"/>
          <w:szCs w:val="24"/>
          <w:lang w:val="ru-RU" w:eastAsia="en-US"/>
        </w:rPr>
      </w:pPr>
    </w:p>
    <w:p w14:paraId="37D9FEB1">
      <w:pPr>
        <w:ind w:firstLine="567"/>
        <w:jc w:val="both"/>
        <w:rPr>
          <w:rFonts w:hint="default"/>
          <w:sz w:val="24"/>
          <w:szCs w:val="24"/>
          <w:lang w:val="ru-RU" w:eastAsia="en-US"/>
        </w:rPr>
      </w:pPr>
    </w:p>
    <w:sectPr>
      <w:footerReference r:id="rId5" w:type="default"/>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892853">
    <w:pPr>
      <w:pStyle w:val="10"/>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67A620">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1C67A620">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5B1C3E"/>
    <w:rsid w:val="01801798"/>
    <w:rsid w:val="01BF20E7"/>
    <w:rsid w:val="01EC3436"/>
    <w:rsid w:val="020E02AA"/>
    <w:rsid w:val="021E0508"/>
    <w:rsid w:val="03517F22"/>
    <w:rsid w:val="0629743D"/>
    <w:rsid w:val="06EE6695"/>
    <w:rsid w:val="077E4257"/>
    <w:rsid w:val="0825512E"/>
    <w:rsid w:val="08E82CAD"/>
    <w:rsid w:val="09807642"/>
    <w:rsid w:val="0A453535"/>
    <w:rsid w:val="0AB70FA0"/>
    <w:rsid w:val="0B864E97"/>
    <w:rsid w:val="0B914186"/>
    <w:rsid w:val="0C60355A"/>
    <w:rsid w:val="0CA34FC1"/>
    <w:rsid w:val="0CBA0191"/>
    <w:rsid w:val="0D094F20"/>
    <w:rsid w:val="0D650A0F"/>
    <w:rsid w:val="0DAD17EE"/>
    <w:rsid w:val="0E4A68FE"/>
    <w:rsid w:val="0F510010"/>
    <w:rsid w:val="10685A0B"/>
    <w:rsid w:val="11566901"/>
    <w:rsid w:val="12711684"/>
    <w:rsid w:val="1289397B"/>
    <w:rsid w:val="12BF5009"/>
    <w:rsid w:val="12C60FED"/>
    <w:rsid w:val="134D0FBA"/>
    <w:rsid w:val="14927C85"/>
    <w:rsid w:val="14C66DA3"/>
    <w:rsid w:val="156F4137"/>
    <w:rsid w:val="15E82AFC"/>
    <w:rsid w:val="15FE0DC1"/>
    <w:rsid w:val="166C5824"/>
    <w:rsid w:val="167E2300"/>
    <w:rsid w:val="16893B5C"/>
    <w:rsid w:val="17091CDA"/>
    <w:rsid w:val="176A6EFF"/>
    <w:rsid w:val="178A17CC"/>
    <w:rsid w:val="179606CE"/>
    <w:rsid w:val="17E50087"/>
    <w:rsid w:val="188E1E65"/>
    <w:rsid w:val="18B63AC0"/>
    <w:rsid w:val="19B63243"/>
    <w:rsid w:val="19B635B9"/>
    <w:rsid w:val="19D92AF4"/>
    <w:rsid w:val="1A176D02"/>
    <w:rsid w:val="1B02388C"/>
    <w:rsid w:val="1B8D1DE8"/>
    <w:rsid w:val="1C431912"/>
    <w:rsid w:val="1D726DCB"/>
    <w:rsid w:val="1DF742E1"/>
    <w:rsid w:val="1EF9465E"/>
    <w:rsid w:val="1F132604"/>
    <w:rsid w:val="1F435D57"/>
    <w:rsid w:val="1F657087"/>
    <w:rsid w:val="1F690195"/>
    <w:rsid w:val="204D3836"/>
    <w:rsid w:val="20745D3F"/>
    <w:rsid w:val="21506F2E"/>
    <w:rsid w:val="22104BF0"/>
    <w:rsid w:val="225678E3"/>
    <w:rsid w:val="22EC4B20"/>
    <w:rsid w:val="23CA0C85"/>
    <w:rsid w:val="249C7299"/>
    <w:rsid w:val="25112FDF"/>
    <w:rsid w:val="251773A0"/>
    <w:rsid w:val="253E3723"/>
    <w:rsid w:val="25A43BF1"/>
    <w:rsid w:val="25A46830"/>
    <w:rsid w:val="25C76F9A"/>
    <w:rsid w:val="26CA2C5E"/>
    <w:rsid w:val="27E47234"/>
    <w:rsid w:val="27EB6814"/>
    <w:rsid w:val="286E3BC6"/>
    <w:rsid w:val="28A340B7"/>
    <w:rsid w:val="28BB4FD8"/>
    <w:rsid w:val="28BC19F7"/>
    <w:rsid w:val="29257B04"/>
    <w:rsid w:val="2A55456E"/>
    <w:rsid w:val="2AC60E73"/>
    <w:rsid w:val="2AC610AD"/>
    <w:rsid w:val="2C243739"/>
    <w:rsid w:val="2C4D29BC"/>
    <w:rsid w:val="2C6B57F0"/>
    <w:rsid w:val="2CD258AD"/>
    <w:rsid w:val="2DEA4F45"/>
    <w:rsid w:val="2FAC3343"/>
    <w:rsid w:val="304F22A9"/>
    <w:rsid w:val="31037178"/>
    <w:rsid w:val="311255A5"/>
    <w:rsid w:val="311637D2"/>
    <w:rsid w:val="31576CC8"/>
    <w:rsid w:val="326513E8"/>
    <w:rsid w:val="32E4633A"/>
    <w:rsid w:val="33E04283"/>
    <w:rsid w:val="34077AFA"/>
    <w:rsid w:val="34C62452"/>
    <w:rsid w:val="34C903F0"/>
    <w:rsid w:val="359009FB"/>
    <w:rsid w:val="366A7ED3"/>
    <w:rsid w:val="36810032"/>
    <w:rsid w:val="37D343FA"/>
    <w:rsid w:val="384A2A88"/>
    <w:rsid w:val="3C0C4260"/>
    <w:rsid w:val="3C4D5826"/>
    <w:rsid w:val="3D72711D"/>
    <w:rsid w:val="3D87344A"/>
    <w:rsid w:val="3DD0505D"/>
    <w:rsid w:val="3E1F3BA1"/>
    <w:rsid w:val="3E2274D6"/>
    <w:rsid w:val="3F481BD3"/>
    <w:rsid w:val="3F632B51"/>
    <w:rsid w:val="3FF53C7D"/>
    <w:rsid w:val="40757507"/>
    <w:rsid w:val="416B4F1B"/>
    <w:rsid w:val="41781319"/>
    <w:rsid w:val="4202620C"/>
    <w:rsid w:val="42345DDF"/>
    <w:rsid w:val="42F3432D"/>
    <w:rsid w:val="43146D45"/>
    <w:rsid w:val="4340580E"/>
    <w:rsid w:val="43814017"/>
    <w:rsid w:val="43892A07"/>
    <w:rsid w:val="447E66A3"/>
    <w:rsid w:val="46A92D53"/>
    <w:rsid w:val="46E12B29"/>
    <w:rsid w:val="471D4F6E"/>
    <w:rsid w:val="47A22695"/>
    <w:rsid w:val="487F678F"/>
    <w:rsid w:val="48F17A38"/>
    <w:rsid w:val="49175A7A"/>
    <w:rsid w:val="4954573E"/>
    <w:rsid w:val="4A6E2015"/>
    <w:rsid w:val="4AD040BD"/>
    <w:rsid w:val="4AF7375A"/>
    <w:rsid w:val="4B0A4A82"/>
    <w:rsid w:val="4BD1556F"/>
    <w:rsid w:val="4C9754B2"/>
    <w:rsid w:val="4DC43D4C"/>
    <w:rsid w:val="4E8E31EC"/>
    <w:rsid w:val="4FCB6949"/>
    <w:rsid w:val="4FCC27D1"/>
    <w:rsid w:val="500B5CDF"/>
    <w:rsid w:val="50437C0F"/>
    <w:rsid w:val="50510E84"/>
    <w:rsid w:val="50D43351"/>
    <w:rsid w:val="50DE7239"/>
    <w:rsid w:val="51BF54FF"/>
    <w:rsid w:val="52635848"/>
    <w:rsid w:val="52A233E5"/>
    <w:rsid w:val="52B86683"/>
    <w:rsid w:val="53060B64"/>
    <w:rsid w:val="53312A7E"/>
    <w:rsid w:val="53A0226E"/>
    <w:rsid w:val="53DB161D"/>
    <w:rsid w:val="53FD0BB2"/>
    <w:rsid w:val="546470B9"/>
    <w:rsid w:val="54D101E5"/>
    <w:rsid w:val="551910C2"/>
    <w:rsid w:val="553E1482"/>
    <w:rsid w:val="55C82F4A"/>
    <w:rsid w:val="573807FF"/>
    <w:rsid w:val="576B2437"/>
    <w:rsid w:val="57747FB4"/>
    <w:rsid w:val="57DB06CB"/>
    <w:rsid w:val="589275A8"/>
    <w:rsid w:val="597731B4"/>
    <w:rsid w:val="59CA67B9"/>
    <w:rsid w:val="59EB3CF3"/>
    <w:rsid w:val="5A94715C"/>
    <w:rsid w:val="5AB14080"/>
    <w:rsid w:val="5C82259C"/>
    <w:rsid w:val="5C902F0B"/>
    <w:rsid w:val="5E4B29D5"/>
    <w:rsid w:val="5E5532B2"/>
    <w:rsid w:val="5F2B49A3"/>
    <w:rsid w:val="5F34063D"/>
    <w:rsid w:val="5F3D6D4F"/>
    <w:rsid w:val="605F4B24"/>
    <w:rsid w:val="61584A11"/>
    <w:rsid w:val="61E648E6"/>
    <w:rsid w:val="624A5CD4"/>
    <w:rsid w:val="62787763"/>
    <w:rsid w:val="63531860"/>
    <w:rsid w:val="64F01F4C"/>
    <w:rsid w:val="6540549D"/>
    <w:rsid w:val="660758C0"/>
    <w:rsid w:val="66707FEA"/>
    <w:rsid w:val="668B5944"/>
    <w:rsid w:val="671E2DBD"/>
    <w:rsid w:val="67901ADF"/>
    <w:rsid w:val="67FC2F6C"/>
    <w:rsid w:val="68835D26"/>
    <w:rsid w:val="689C6A53"/>
    <w:rsid w:val="69175F5C"/>
    <w:rsid w:val="69760313"/>
    <w:rsid w:val="69AA766F"/>
    <w:rsid w:val="69CC2B3F"/>
    <w:rsid w:val="69F04E04"/>
    <w:rsid w:val="6B806D73"/>
    <w:rsid w:val="6CAB3BF9"/>
    <w:rsid w:val="6DB91EF9"/>
    <w:rsid w:val="6EB26D11"/>
    <w:rsid w:val="6EBE0FAE"/>
    <w:rsid w:val="6FCE0131"/>
    <w:rsid w:val="6FCF7220"/>
    <w:rsid w:val="70213993"/>
    <w:rsid w:val="702762E0"/>
    <w:rsid w:val="70BE123A"/>
    <w:rsid w:val="716D3CA6"/>
    <w:rsid w:val="71871A0A"/>
    <w:rsid w:val="72077373"/>
    <w:rsid w:val="72B87EBC"/>
    <w:rsid w:val="74604ED1"/>
    <w:rsid w:val="74B01F34"/>
    <w:rsid w:val="74D4132F"/>
    <w:rsid w:val="7506570B"/>
    <w:rsid w:val="75244B45"/>
    <w:rsid w:val="759747A8"/>
    <w:rsid w:val="76253251"/>
    <w:rsid w:val="765F4872"/>
    <w:rsid w:val="76E56CB3"/>
    <w:rsid w:val="7734348A"/>
    <w:rsid w:val="782B0C23"/>
    <w:rsid w:val="78C42055"/>
    <w:rsid w:val="796578C6"/>
    <w:rsid w:val="7ACB2B9E"/>
    <w:rsid w:val="7D3418EB"/>
    <w:rsid w:val="7E971A7F"/>
    <w:rsid w:val="7EAB205F"/>
    <w:rsid w:val="7EB1249E"/>
    <w:rsid w:val="7FD928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iPriority="99"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ru-RU" w:eastAsia="en-US" w:bidi="he-IL"/>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endnote reference"/>
    <w:basedOn w:val="5"/>
    <w:qFormat/>
    <w:uiPriority w:val="0"/>
    <w:rPr>
      <w:vertAlign w:val="superscript"/>
    </w:rPr>
  </w:style>
  <w:style w:type="paragraph" w:styleId="9">
    <w:name w:val="endnote text"/>
    <w:basedOn w:val="1"/>
    <w:qFormat/>
    <w:uiPriority w:val="0"/>
    <w:pPr>
      <w:snapToGrid w:val="0"/>
      <w:jc w:val="left"/>
    </w:pPr>
  </w:style>
  <w:style w:type="paragraph" w:styleId="10">
    <w:name w:val="footer"/>
    <w:basedOn w:val="1"/>
    <w:semiHidden/>
    <w:unhideWhenUsed/>
    <w:qFormat/>
    <w:uiPriority w:val="99"/>
    <w:pPr>
      <w:tabs>
        <w:tab w:val="center" w:pos="4677"/>
        <w:tab w:val="right" w:pos="9355"/>
      </w:tabs>
      <w:spacing w:after="0" w:line="240" w:lineRule="auto"/>
    </w:pPr>
  </w:style>
  <w:style w:type="character" w:styleId="11">
    <w:name w:val="footnote reference"/>
    <w:basedOn w:val="5"/>
    <w:qFormat/>
    <w:uiPriority w:val="0"/>
    <w:rPr>
      <w:vertAlign w:val="superscript"/>
    </w:rPr>
  </w:style>
  <w:style w:type="paragraph" w:styleId="12">
    <w:name w:val="footnote text"/>
    <w:basedOn w:val="1"/>
    <w:qFormat/>
    <w:uiPriority w:val="0"/>
    <w:pPr>
      <w:snapToGrid w:val="0"/>
      <w:jc w:val="left"/>
    </w:pPr>
    <w:rPr>
      <w:sz w:val="18"/>
      <w:szCs w:val="18"/>
    </w:rPr>
  </w:style>
  <w:style w:type="paragraph" w:styleId="13">
    <w:name w:val="header"/>
    <w:basedOn w:val="1"/>
    <w:qFormat/>
    <w:uiPriority w:val="0"/>
    <w:pPr>
      <w:tabs>
        <w:tab w:val="center" w:pos="4153"/>
        <w:tab w:val="right" w:pos="8306"/>
      </w:tabs>
      <w:snapToGrid w:val="0"/>
    </w:pPr>
    <w:rPr>
      <w:sz w:val="18"/>
      <w:szCs w:val="18"/>
    </w:rPr>
  </w:style>
  <w:style w:type="paragraph" w:styleId="1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5"/>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115</Pages>
  <Words>0</Words>
  <Characters>0</Characters>
  <Lines>0</Lines>
  <Paragraphs>0</Paragraphs>
  <TotalTime>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2025-10-07T17:53:00Z</dcterms:created>
  <dc:creator>lenovo</dc:creator>
  <cp:lastModifiedBy>Леон Аджинджал</cp:lastModifiedBy>
  <dcterms:modified xsi:type="dcterms:W3CDTF">2026-02-25T21:43:21Z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82BC179C1FE14159AC8AC8F684FA4AC8_12</vt:lpwstr>
  </property>
</Properties>
</file>