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031F54">
      <w:pPr>
        <w:ind w:left="1440" w:leftChars="0" w:firstLine="720" w:firstLineChars="0"/>
        <w:jc w:val="both"/>
        <w:rPr>
          <w:sz w:val="28"/>
          <w:szCs w:val="28"/>
        </w:rPr>
      </w:pPr>
      <w:r>
        <w:rPr>
          <w:sz w:val="28"/>
          <w:szCs w:val="28"/>
        </w:rPr>
        <w:t>Јерођакон Пантелејмон (Аџинџал)</w:t>
      </w:r>
    </w:p>
    <w:p w14:paraId="17B6ABA4">
      <w:pPr>
        <w:jc w:val="both"/>
      </w:pPr>
    </w:p>
    <w:p w14:paraId="7A00A050">
      <w:pPr>
        <w:jc w:val="both"/>
      </w:pPr>
    </w:p>
    <w:p w14:paraId="43C0CDFA">
      <w:pPr>
        <w:jc w:val="both"/>
      </w:pPr>
    </w:p>
    <w:p w14:paraId="586CA36F">
      <w:pPr>
        <w:jc w:val="both"/>
      </w:pPr>
    </w:p>
    <w:p w14:paraId="422D0C6B">
      <w:pPr>
        <w:jc w:val="both"/>
      </w:pPr>
    </w:p>
    <w:p w14:paraId="32501C85">
      <w:pPr>
        <w:jc w:val="both"/>
      </w:pPr>
    </w:p>
    <w:p w14:paraId="53B811CA">
      <w:pPr>
        <w:jc w:val="both"/>
      </w:pPr>
    </w:p>
    <w:p w14:paraId="508C9A41">
      <w:pPr>
        <w:jc w:val="both"/>
      </w:pPr>
    </w:p>
    <w:p w14:paraId="50F60728">
      <w:pPr>
        <w:jc w:val="both"/>
      </w:pPr>
    </w:p>
    <w:p w14:paraId="21ADA9AE">
      <w:pPr>
        <w:jc w:val="both"/>
      </w:pPr>
    </w:p>
    <w:p w14:paraId="01C92048">
      <w:pPr>
        <w:spacing w:after="200" w:line="276" w:lineRule="auto"/>
        <w:ind w:firstLine="567"/>
        <w:jc w:val="center"/>
        <w:rPr>
          <w:rFonts w:eastAsiaTheme="minorHAnsi"/>
          <w:sz w:val="44"/>
          <w:szCs w:val="44"/>
          <w:lang w:val="ru-RU" w:eastAsia="en-US" w:bidi="he-IL"/>
        </w:rPr>
      </w:pPr>
      <w:r>
        <w:rPr>
          <w:rFonts w:eastAsiaTheme="minorHAnsi"/>
          <w:sz w:val="44"/>
          <w:szCs w:val="44"/>
          <w:lang w:val="ru-RU" w:eastAsia="en-US" w:bidi="he-IL"/>
        </w:rPr>
        <w:t>Хришћанима трећег миленијума</w:t>
      </w:r>
    </w:p>
    <w:p w14:paraId="0145C4A8">
      <w:pPr>
        <w:spacing w:after="200" w:line="276" w:lineRule="auto"/>
        <w:ind w:firstLine="567"/>
        <w:jc w:val="center"/>
        <w:rPr>
          <w:rFonts w:eastAsiaTheme="minorHAnsi"/>
          <w:sz w:val="44"/>
          <w:szCs w:val="44"/>
          <w:lang w:val="ru-RU" w:eastAsia="en-US" w:bidi="he-IL"/>
        </w:rPr>
      </w:pPr>
    </w:p>
    <w:p w14:paraId="3D3DD66C">
      <w:pPr>
        <w:spacing w:after="200" w:line="276" w:lineRule="auto"/>
        <w:ind w:firstLine="567"/>
        <w:jc w:val="center"/>
        <w:rPr>
          <w:rFonts w:eastAsiaTheme="minorHAnsi"/>
          <w:sz w:val="28"/>
          <w:szCs w:val="28"/>
          <w:lang w:val="ru-RU" w:eastAsia="en-US" w:bidi="he-IL"/>
        </w:rPr>
      </w:pPr>
      <w:r>
        <w:rPr>
          <w:rFonts w:eastAsiaTheme="minorHAnsi"/>
          <w:sz w:val="28"/>
          <w:szCs w:val="28"/>
          <w:lang w:val="ru-RU" w:eastAsia="en-US" w:bidi="he-IL"/>
        </w:rPr>
        <w:t>Размишљања абхаског изгнаника</w:t>
      </w:r>
    </w:p>
    <w:p w14:paraId="7EEFD991">
      <w:pPr>
        <w:jc w:val="both"/>
      </w:pPr>
    </w:p>
    <w:p w14:paraId="77428B7E">
      <w:pPr>
        <w:jc w:val="both"/>
      </w:pPr>
    </w:p>
    <w:p w14:paraId="54E656F4">
      <w:pPr>
        <w:jc w:val="both"/>
      </w:pPr>
    </w:p>
    <w:p w14:paraId="6B68C389">
      <w:pPr>
        <w:jc w:val="both"/>
      </w:pPr>
    </w:p>
    <w:p w14:paraId="04AEBEF7">
      <w:pPr>
        <w:jc w:val="both"/>
      </w:pPr>
    </w:p>
    <w:p w14:paraId="35FC63C5">
      <w:pPr>
        <w:jc w:val="both"/>
      </w:pPr>
    </w:p>
    <w:p w14:paraId="79393566">
      <w:pPr>
        <w:jc w:val="both"/>
      </w:pPr>
    </w:p>
    <w:p w14:paraId="502B9811">
      <w:pPr>
        <w:jc w:val="both"/>
      </w:pPr>
    </w:p>
    <w:p w14:paraId="7A5098A0">
      <w:r>
        <w:br w:type="page"/>
      </w:r>
    </w:p>
    <w:p w14:paraId="194CE6E5">
      <w:pPr>
        <w:jc w:val="both"/>
      </w:pPr>
    </w:p>
    <w:p w14:paraId="6134D73E">
      <w:pPr>
        <w:jc w:val="both"/>
      </w:pPr>
    </w:p>
    <w:p w14:paraId="10432953">
      <w:pPr>
        <w:jc w:val="both"/>
      </w:pPr>
    </w:p>
    <w:p w14:paraId="5CCA13CB">
      <w:pPr>
        <w:jc w:val="both"/>
      </w:pPr>
    </w:p>
    <w:p w14:paraId="05D9D21C">
      <w:pPr>
        <w:jc w:val="both"/>
      </w:pPr>
    </w:p>
    <w:p w14:paraId="450DB234">
      <w:pPr>
        <w:spacing w:after="200" w:line="276" w:lineRule="auto"/>
        <w:ind w:firstLine="1281" w:firstLineChars="0"/>
        <w:jc w:val="both"/>
        <w:rPr>
          <w:rFonts w:hint="default" w:eastAsiaTheme="minorHAnsi"/>
          <w:b/>
          <w:bCs/>
          <w:sz w:val="32"/>
          <w:szCs w:val="32"/>
          <w:lang w:val="ru-RU" w:eastAsia="en-US" w:bidi="he-IL"/>
        </w:rPr>
      </w:pPr>
      <w:r>
        <w:rPr>
          <w:rFonts w:eastAsiaTheme="minorHAnsi"/>
          <w:b/>
          <w:bCs/>
          <w:sz w:val="32"/>
          <w:szCs w:val="32"/>
          <w:lang w:val="ru-RU" w:eastAsia="en-US" w:bidi="he-IL"/>
        </w:rPr>
        <w:t>Садржај:</w:t>
      </w:r>
    </w:p>
    <w:p w14:paraId="2A763AF1">
      <w:pPr>
        <w:spacing w:after="200" w:line="276" w:lineRule="auto"/>
        <w:ind w:firstLine="1281" w:firstLineChars="0"/>
        <w:jc w:val="both"/>
        <w:rPr>
          <w:rFonts w:hint="default" w:eastAsiaTheme="minorHAnsi"/>
          <w:b/>
          <w:bCs/>
          <w:sz w:val="32"/>
          <w:szCs w:val="32"/>
          <w:lang w:val="ru-RU" w:eastAsia="en-US" w:bidi="he-IL"/>
        </w:rPr>
      </w:pPr>
    </w:p>
    <w:p w14:paraId="4CC13F70">
      <w:pPr>
        <w:spacing w:after="200" w:line="276" w:lineRule="auto"/>
        <w:ind w:firstLine="720" w:firstLineChars="0"/>
        <w:jc w:val="both"/>
        <w:rPr>
          <w:rFonts w:hint="default" w:eastAsiaTheme="minorHAnsi"/>
          <w:sz w:val="28"/>
          <w:szCs w:val="28"/>
          <w:lang w:val="ru-RU" w:eastAsia="en-US" w:bidi="he-IL"/>
        </w:rPr>
      </w:pPr>
      <w:r>
        <w:rPr>
          <w:rFonts w:hint="default" w:eastAsiaTheme="minorHAnsi"/>
          <w:sz w:val="28"/>
          <w:szCs w:val="28"/>
          <w:lang w:val="ru-RU" w:eastAsia="en-US" w:bidi="he-IL"/>
        </w:rPr>
        <w:t xml:space="preserve">Пролегомена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3</w:t>
      </w:r>
    </w:p>
    <w:p w14:paraId="6F79EEC3">
      <w:pPr>
        <w:spacing w:after="200" w:line="276" w:lineRule="auto"/>
        <w:ind w:firstLine="720" w:firstLineChars="0"/>
        <w:jc w:val="both"/>
        <w:rPr>
          <w:rFonts w:hint="default" w:eastAsiaTheme="minorHAnsi"/>
          <w:sz w:val="28"/>
          <w:szCs w:val="28"/>
          <w:lang w:val="ru-RU" w:eastAsia="en-US" w:bidi="he-IL"/>
        </w:rPr>
      </w:pPr>
      <w:r>
        <w:rPr>
          <w:rFonts w:hint="default" w:eastAsiaTheme="minorHAnsi"/>
          <w:sz w:val="28"/>
          <w:szCs w:val="28"/>
          <w:lang w:val="ru-RU" w:eastAsia="en-US" w:bidi="he-IL"/>
        </w:rPr>
        <w:t xml:space="preserve">О природи вере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14</w:t>
      </w:r>
    </w:p>
    <w:p w14:paraId="79162FCD">
      <w:pPr>
        <w:spacing w:after="200" w:line="276" w:lineRule="auto"/>
        <w:ind w:firstLine="720" w:firstLineChars="0"/>
        <w:jc w:val="both"/>
        <w:rPr>
          <w:rFonts w:hint="default" w:eastAsiaTheme="minorHAnsi"/>
          <w:sz w:val="28"/>
          <w:szCs w:val="28"/>
          <w:lang w:val="ru-RU" w:eastAsia="en-US" w:bidi="he-IL"/>
        </w:rPr>
      </w:pPr>
      <w:r>
        <w:rPr>
          <w:rFonts w:hint="default" w:eastAsiaTheme="minorHAnsi"/>
          <w:sz w:val="28"/>
          <w:szCs w:val="28"/>
          <w:lang w:val="ru-RU" w:eastAsia="en-US" w:bidi="he-IL"/>
        </w:rPr>
        <w:t xml:space="preserve">Ка метафизици личности </w:t>
      </w:r>
      <w:r>
        <w:rPr>
          <w:rFonts w:hint="default" w:eastAsiaTheme="minorHAnsi"/>
          <w:sz w:val="28"/>
          <w:szCs w:val="28"/>
          <w:lang w:val="ru-RU" w:eastAsia="en-US" w:bidi="he-IL"/>
        </w:rPr>
        <w:tab/>
      </w:r>
      <w:r>
        <w:rPr>
          <w:rFonts w:hint="default" w:eastAsiaTheme="minorHAnsi"/>
          <w:sz w:val="28"/>
          <w:szCs w:val="28"/>
          <w:lang w:val="ru-RU" w:eastAsia="en-US" w:bidi="he-IL"/>
        </w:rPr>
        <w:t>– 27</w:t>
      </w:r>
    </w:p>
    <w:p w14:paraId="29A98C15">
      <w:pPr>
        <w:spacing w:after="200" w:line="276" w:lineRule="auto"/>
        <w:ind w:firstLine="720" w:firstLineChars="0"/>
        <w:jc w:val="both"/>
        <w:rPr>
          <w:rFonts w:hint="default" w:eastAsiaTheme="minorHAnsi"/>
          <w:sz w:val="28"/>
          <w:szCs w:val="28"/>
          <w:lang w:val="ru-RU" w:eastAsia="en-US" w:bidi="he-IL"/>
        </w:rPr>
      </w:pPr>
      <w:r>
        <w:rPr>
          <w:rFonts w:hint="default" w:eastAsiaTheme="minorHAnsi"/>
          <w:sz w:val="28"/>
          <w:szCs w:val="28"/>
          <w:lang w:val="ru-RU" w:eastAsia="en-US" w:bidi="he-IL"/>
        </w:rPr>
        <w:t xml:space="preserve">Језик Бога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39</w:t>
      </w:r>
    </w:p>
    <w:p w14:paraId="62BC2608">
      <w:pPr>
        <w:spacing w:after="200" w:line="276" w:lineRule="auto"/>
        <w:ind w:firstLine="720" w:firstLineChars="0"/>
        <w:jc w:val="both"/>
        <w:rPr>
          <w:rFonts w:hint="default" w:eastAsiaTheme="minorHAnsi"/>
          <w:sz w:val="28"/>
          <w:szCs w:val="28"/>
          <w:lang w:val="ru-RU" w:eastAsia="en-US" w:bidi="he-IL"/>
        </w:rPr>
      </w:pPr>
      <w:r>
        <w:rPr>
          <w:rFonts w:hint="default" w:eastAsiaTheme="minorHAnsi"/>
          <w:sz w:val="28"/>
          <w:szCs w:val="28"/>
          <w:lang w:val="ru-RU" w:eastAsia="en-US" w:bidi="he-IL"/>
        </w:rPr>
        <w:t xml:space="preserve">Функционал Цркве </w:t>
      </w:r>
      <w:r>
        <w:rPr>
          <w:rFonts w:hint="default" w:eastAsiaTheme="minorHAnsi"/>
          <w:sz w:val="28"/>
          <w:szCs w:val="28"/>
          <w:lang w:val="ru-RU" w:eastAsia="en-US" w:bidi="he-IL"/>
        </w:rPr>
        <w:tab/>
      </w:r>
      <w:r>
        <w:rPr>
          <w:rFonts w:hint="default" w:eastAsiaTheme="minorHAnsi"/>
          <w:sz w:val="28"/>
          <w:szCs w:val="28"/>
          <w:lang w:val="ru-RU" w:eastAsia="en-US" w:bidi="he-IL"/>
        </w:rPr>
        <w:tab/>
      </w:r>
      <w:r>
        <w:rPr>
          <w:rFonts w:hint="default" w:eastAsiaTheme="minorHAnsi"/>
          <w:sz w:val="28"/>
          <w:szCs w:val="28"/>
          <w:lang w:val="ru-RU" w:eastAsia="en-US" w:bidi="he-IL"/>
        </w:rPr>
        <w:t>– 46</w:t>
      </w:r>
    </w:p>
    <w:p w14:paraId="2BCF141B">
      <w:pPr>
        <w:spacing w:after="200" w:line="276" w:lineRule="auto"/>
        <w:ind w:firstLine="720" w:firstLineChars="0"/>
        <w:jc w:val="both"/>
        <w:rPr>
          <w:rFonts w:hint="default" w:eastAsiaTheme="minorHAnsi"/>
          <w:sz w:val="28"/>
          <w:szCs w:val="28"/>
          <w:lang w:val="en-US" w:eastAsia="en-US" w:bidi="he-IL"/>
        </w:rPr>
      </w:pPr>
      <w:r>
        <w:rPr>
          <w:rFonts w:hint="default" w:eastAsiaTheme="minorHAnsi"/>
          <w:sz w:val="28"/>
          <w:szCs w:val="28"/>
          <w:lang w:val="en-US" w:eastAsia="en-US" w:bidi="he-IL"/>
        </w:rPr>
        <w:t>…</w:t>
      </w:r>
    </w:p>
    <w:p w14:paraId="4029B456">
      <w:pPr>
        <w:spacing w:after="200" w:line="276" w:lineRule="auto"/>
        <w:ind w:firstLine="720" w:firstLineChars="0"/>
        <w:jc w:val="both"/>
        <w:rPr>
          <w:rFonts w:hint="default" w:eastAsiaTheme="minorHAnsi"/>
          <w:sz w:val="28"/>
          <w:szCs w:val="28"/>
          <w:lang w:val="en-US" w:eastAsia="en-US" w:bidi="he-IL"/>
        </w:rPr>
      </w:pPr>
      <w:r>
        <w:rPr>
          <w:rFonts w:hint="default" w:eastAsiaTheme="minorHAnsi"/>
          <w:sz w:val="28"/>
          <w:szCs w:val="28"/>
          <w:lang w:val="en-US" w:eastAsia="en-US" w:bidi="he-IL"/>
        </w:rPr>
        <w:t>Другај део</w:t>
      </w:r>
      <w:r>
        <w:rPr>
          <w:rFonts w:hint="default" w:eastAsiaTheme="minorHAnsi"/>
          <w:sz w:val="28"/>
          <w:szCs w:val="28"/>
          <w:lang w:val="en-US" w:eastAsia="en-US" w:bidi="he-IL"/>
        </w:rPr>
        <w:tab/>
      </w:r>
      <w:r>
        <w:rPr>
          <w:rFonts w:hint="default" w:eastAsiaTheme="minorHAnsi"/>
          <w:sz w:val="28"/>
          <w:szCs w:val="28"/>
          <w:lang w:val="en-US" w:eastAsia="en-US" w:bidi="he-IL"/>
        </w:rPr>
        <w:tab/>
      </w:r>
      <w:r>
        <w:rPr>
          <w:rFonts w:hint="default" w:eastAsiaTheme="minorHAnsi"/>
          <w:sz w:val="28"/>
          <w:szCs w:val="28"/>
          <w:lang w:val="en-US" w:eastAsia="en-US" w:bidi="he-IL"/>
        </w:rPr>
        <w:tab/>
      </w:r>
      <w:r>
        <w:rPr>
          <w:rFonts w:hint="default" w:eastAsiaTheme="minorHAnsi"/>
          <w:sz w:val="28"/>
          <w:szCs w:val="28"/>
          <w:lang w:val="en-US" w:eastAsia="en-US" w:bidi="he-IL"/>
        </w:rPr>
        <w:tab/>
      </w:r>
      <w:r>
        <w:rPr>
          <w:rFonts w:hint="default" w:eastAsiaTheme="minorHAnsi"/>
          <w:sz w:val="28"/>
          <w:szCs w:val="28"/>
          <w:lang w:val="en-US" w:eastAsia="en-US" w:bidi="he-IL"/>
        </w:rPr>
        <w:t>– 60</w:t>
      </w:r>
    </w:p>
    <w:p w14:paraId="62B1FF64">
      <w:pPr>
        <w:spacing w:after="200" w:line="276" w:lineRule="auto"/>
        <w:ind w:firstLine="720" w:firstLineChars="0"/>
        <w:jc w:val="both"/>
        <w:rPr>
          <w:rFonts w:hint="default" w:eastAsiaTheme="minorHAnsi"/>
          <w:sz w:val="28"/>
          <w:szCs w:val="28"/>
          <w:lang w:val="en-US" w:eastAsia="en-US" w:bidi="he-IL"/>
        </w:rPr>
      </w:pPr>
    </w:p>
    <w:p w14:paraId="7F447D6E">
      <w:pPr>
        <w:spacing w:after="200" w:line="276" w:lineRule="auto"/>
        <w:ind w:firstLine="720" w:firstLineChars="0"/>
        <w:jc w:val="both"/>
        <w:rPr>
          <w:rFonts w:hint="default" w:eastAsiaTheme="minorHAnsi"/>
          <w:sz w:val="28"/>
          <w:szCs w:val="28"/>
          <w:lang w:val="en-US" w:eastAsia="en-US" w:bidi="he-IL"/>
        </w:rPr>
      </w:pPr>
    </w:p>
    <w:p w14:paraId="79A4EEB8">
      <w:pPr>
        <w:spacing w:after="200" w:line="276" w:lineRule="auto"/>
        <w:ind w:firstLine="1281" w:firstLineChars="0"/>
        <w:jc w:val="both"/>
        <w:rPr>
          <w:rFonts w:hint="default" w:eastAsiaTheme="minorHAnsi"/>
          <w:sz w:val="28"/>
          <w:szCs w:val="28"/>
          <w:lang w:val="ru-RU" w:eastAsia="en-US" w:bidi="he-IL"/>
        </w:rPr>
      </w:pPr>
    </w:p>
    <w:p w14:paraId="15E3EA62">
      <w:pPr>
        <w:spacing w:after="200" w:line="276" w:lineRule="auto"/>
        <w:ind w:firstLine="1281" w:firstLineChars="0"/>
        <w:jc w:val="both"/>
        <w:rPr>
          <w:rFonts w:hint="default" w:eastAsiaTheme="minorHAnsi"/>
          <w:sz w:val="28"/>
          <w:szCs w:val="28"/>
          <w:lang w:val="ru-RU" w:eastAsia="en-US" w:bidi="he-IL"/>
        </w:rPr>
      </w:pPr>
    </w:p>
    <w:p w14:paraId="53304838">
      <w:pPr>
        <w:spacing w:after="200" w:line="276" w:lineRule="auto"/>
        <w:ind w:firstLine="1281" w:firstLineChars="0"/>
        <w:jc w:val="both"/>
        <w:rPr>
          <w:rFonts w:hint="default" w:eastAsiaTheme="minorHAnsi"/>
          <w:sz w:val="28"/>
          <w:szCs w:val="28"/>
          <w:lang w:val="ru-RU" w:eastAsia="en-US" w:bidi="he-IL"/>
        </w:rPr>
      </w:pPr>
    </w:p>
    <w:p w14:paraId="41F48ACF">
      <w:pPr>
        <w:spacing w:after="200" w:line="276" w:lineRule="auto"/>
        <w:ind w:firstLine="1281" w:firstLineChars="0"/>
        <w:jc w:val="both"/>
        <w:rPr>
          <w:rFonts w:hint="default" w:eastAsiaTheme="minorHAnsi"/>
          <w:sz w:val="28"/>
          <w:szCs w:val="28"/>
          <w:lang w:val="ru-RU" w:eastAsia="en-US" w:bidi="he-IL"/>
        </w:rPr>
      </w:pPr>
    </w:p>
    <w:p w14:paraId="088AE904">
      <w:pPr>
        <w:spacing w:after="200" w:line="276" w:lineRule="auto"/>
        <w:ind w:firstLine="1281" w:firstLineChars="0"/>
        <w:jc w:val="both"/>
        <w:rPr>
          <w:rFonts w:hint="default" w:eastAsiaTheme="minorHAnsi"/>
          <w:sz w:val="28"/>
          <w:szCs w:val="28"/>
          <w:lang w:val="ru-RU" w:eastAsia="en-US" w:bidi="he-IL"/>
        </w:rPr>
      </w:pPr>
    </w:p>
    <w:p w14:paraId="03D211CE">
      <w:pPr>
        <w:spacing w:after="200" w:line="276" w:lineRule="auto"/>
        <w:ind w:firstLine="1281" w:firstLineChars="0"/>
        <w:jc w:val="both"/>
        <w:rPr>
          <w:rFonts w:hint="default" w:eastAsiaTheme="minorHAnsi"/>
          <w:sz w:val="28"/>
          <w:szCs w:val="28"/>
          <w:lang w:val="ru-RU" w:eastAsia="en-US" w:bidi="he-IL"/>
        </w:rPr>
      </w:pPr>
    </w:p>
    <w:p w14:paraId="7BDF38F5">
      <w:pPr>
        <w:spacing w:after="200" w:line="276" w:lineRule="auto"/>
        <w:ind w:firstLine="1281" w:firstLineChars="0"/>
        <w:jc w:val="both"/>
        <w:rPr>
          <w:rFonts w:hint="default" w:eastAsiaTheme="minorHAnsi"/>
          <w:sz w:val="28"/>
          <w:szCs w:val="28"/>
          <w:lang w:val="ru-RU" w:eastAsia="en-US" w:bidi="he-IL"/>
        </w:rPr>
      </w:pPr>
    </w:p>
    <w:p w14:paraId="2D3D4EAD">
      <w:pPr>
        <w:spacing w:after="200" w:line="276" w:lineRule="auto"/>
        <w:ind w:firstLine="1281" w:firstLineChars="0"/>
        <w:jc w:val="both"/>
        <w:rPr>
          <w:rFonts w:hint="default" w:eastAsiaTheme="minorHAnsi"/>
          <w:sz w:val="28"/>
          <w:szCs w:val="28"/>
          <w:lang w:val="ru-RU" w:eastAsia="en-US" w:bidi="he-IL"/>
        </w:rPr>
      </w:pPr>
    </w:p>
    <w:p w14:paraId="083CBC45">
      <w:pPr>
        <w:spacing w:after="200" w:line="276" w:lineRule="auto"/>
        <w:ind w:firstLine="420" w:firstLineChars="150"/>
        <w:jc w:val="both"/>
        <w:rPr>
          <w:rFonts w:hint="default" w:eastAsiaTheme="minorHAnsi"/>
          <w:sz w:val="28"/>
          <w:szCs w:val="28"/>
          <w:lang w:val="ru-RU" w:eastAsia="en-US" w:bidi="he-IL"/>
        </w:rPr>
      </w:pPr>
      <w:r>
        <w:rPr>
          <w:rFonts w:hint="default" w:eastAsiaTheme="minorHAnsi"/>
          <w:sz w:val="28"/>
          <w:szCs w:val="28"/>
          <w:lang w:val="ru-RU" w:eastAsia="en-US" w:bidi="he-IL"/>
        </w:rPr>
        <w:t>Преведено на српски језик уз помоћ ChatGPT-а (GPT-5, OpenAI).</w:t>
      </w:r>
    </w:p>
    <w:p w14:paraId="3B78EDD0">
      <w:pPr>
        <w:rPr>
          <w:rFonts w:hint="default" w:eastAsiaTheme="minorHAnsi"/>
          <w:sz w:val="28"/>
          <w:szCs w:val="28"/>
          <w:lang w:val="ru-RU" w:eastAsia="en-US" w:bidi="he-IL"/>
        </w:rPr>
      </w:pPr>
      <w:r>
        <w:rPr>
          <w:rFonts w:hint="default" w:eastAsiaTheme="minorHAnsi"/>
          <w:sz w:val="28"/>
          <w:szCs w:val="28"/>
          <w:lang w:val="ru-RU" w:eastAsia="en-US" w:bidi="he-IL"/>
        </w:rPr>
        <w:br w:type="page"/>
      </w:r>
    </w:p>
    <w:p w14:paraId="47DA6F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Овај циклус чланака, обједињених у једну целину, израстао је из једног текста који је, пак, настао појавом оца Константина Дојича у Цетињском манастиру. Даљи развој био је у великој мери иницијатива Dr. Tomàs Meinhardt Teixidor, чије се појављивање у Цетињу такође учинило као случајност. Изражавам своју захвалност обојици, али морам напоменути да они не сносе никакву одговорност за нетачности или неспоразуме који су можда присутни у овом трактату.</w:t>
      </w:r>
    </w:p>
    <w:p w14:paraId="14436F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 признати да овај трактат није настао из потпуног дијалога. Покушавам да „широј јавности“ изложим своје интуиције које нису прошле филтер теолошког општења, како би било природно. Ја једноставно објављујем „разговор сам са собом“. У том смислу, ово је бунцање лудака.</w:t>
      </w:r>
    </w:p>
    <w:p w14:paraId="7DD32C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нећу замарати читаоце традиционалним размишљањима на овом месту о свом недостојанству, слабом разуму и сличном. Ја једноставно, како се каже, „износим смеће из куће“. Ништа посебно у овом тексту не видим. Зато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без нарочитог увода прелазим на ствар.</w:t>
      </w:r>
    </w:p>
    <w:p w14:paraId="3E520B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FA67C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уопште нешто расправљати или, још више, писати? Царство Небеско нам је на располагању. Да ли ћемо га достићи или не, зависи од личног труда свакога појединачно. Та врата су већ одавно отворена. Ко хоће — може се попети уз лествицу. Ја сам ту лествицу већ давно пронашао и, добро или лоше, некако се по њој пењем. Шта ми још треба?</w:t>
      </w:r>
    </w:p>
    <w:p w14:paraId="0997B0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моје занимање. Имам диплому која потврђује моју стручност. Имам статус. Моја друштвена одговорност састоји се у томе да ту лествицу претворим у лифт и повећам њену „пропусну моћ“ до самог максимума. Бар ја тако мислим. Зато и пишем овај текст.</w:t>
      </w:r>
    </w:p>
    <w:p w14:paraId="5C2351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хајде од самог почетка да се договоримо: нимало не претендујем на улогу још једног Мартина Лутера, не дај Боже! Не претендујем на истину у последњој инстанци. Полазим искључиво из сопственог искуства. Сва моја размишљања темеље се на мом личном опиту. Савршено разумем да је могуће и другачије искуство. Не говорим у име свих, па чак ни за све. Постоје општа питања и постоје моја искуства покушаја да на та питања пронађем одговоре. Ако је неко други на другачији начин дошао до других одговора на та иста питања, чак ни за мене то ни најмање не умањује легитимитет тих „других“ одговора. Бог је пуноћа. Бог спасава све, а не само неку једну или другу врсту људи.</w:t>
      </w:r>
    </w:p>
    <w:p w14:paraId="5BEBA4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чини ми се да постојећа традиција донекле ставља изван Цркве читав низ „нових“ друштвених слојева. Нових у том смислу што су настали током последњих векова. Али Црква мора умети да инкорпорира и њих, да научи да говори и њиховим језиком. Можда је управо у томе моја лична амбиција: не заменити „сеоску“ Цркву „градском“, већ допунити „сеоску“ Цркву њеним развојем, њеним продужетком у једном новом, савременом друштвеном окружењу.</w:t>
      </w:r>
    </w:p>
    <w:p w14:paraId="7082A9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9DB9A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као делатност очигледно је једна врста људске делатности. Ако је тако, можемо ли на Цркву применити исте критеријуме ефикасности који се примењују на било коју људску професију? У начелу — можемо. То значи да се живот у Цркви, као и процеси унутар ње, могу анализирати исто као и свака друга људска активност.</w:t>
      </w:r>
    </w:p>
    <w:p w14:paraId="5E2875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врло смела тврдња. У сваком случају — веома перспективна, бар у оперативном смислу. Такав приступ, да га тако назовемо, „потрошачки приступ“, омогућава, по мом мишљењу, да се уоче нове могућности за развој црквеног живота, за развој хришћанског духовног искуства.</w:t>
      </w:r>
    </w:p>
    <w:p w14:paraId="77C1C7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Може ли се говорити о смислу Цркве? Може ли се тражити смисао у црквеним процесима? Ти процеси се називају тајнама. При томе, главни Делатник у Цркви, у самим тим тајнама, јесте Бог–Логос. Познато је да је реч „логика“ изведена управо од речи Логос. Нећемо се предалеко упуштати у филологију, али треба приметити: за хришћане је функција Логоса по самој својој природи — света функција. А логика је управо функција Логоса.</w:t>
      </w:r>
    </w:p>
    <w:p w14:paraId="68CC21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тражимо у Цркви? Вероватно тежимо пуноћи човечности. Желимо да постанемо прави, потпуни људи. Зар није тако? Ако јесте, зар логика и језик нису управо знаци човечности? Зар разумевање онога што се догађа и прихватање тог смисла није управо израз човечности? Шта чини човека човеком? Шта нас разликује од животиња? Можемо ли живети без смисла? Шта узнемирава човека више него неразумевање, него одсуство логике у ономе што га окружује?</w:t>
      </w:r>
    </w:p>
    <w:p w14:paraId="5AB731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Сматрам да можемо очекивати да у искуству црквених тајни достижемо врхунац развоја наше људске природе. Можда то значи да развијамо нашу логосну природу? Имајући у виду да је главни Делатник у тим тајнама нико други до сам Логос, овај закључак је, по мом мишљењу, неизбежан.</w:t>
      </w:r>
    </w:p>
    <w:p w14:paraId="3B4EE9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Које указе имамо у уобичајеној црквеној пракси који потврђују (или оповргавају) ова претпостављања? Предлажем да размислимо о смислу речи којима описујемо своје праксе. На пример, о главном догађају црквеног живота, који зовемо причешћем. Не знам како се назива на свим словенским језицима, али управо се тако зове и на руском и на српском.</w:t>
      </w:r>
    </w:p>
    <w:p w14:paraId="32B042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језику оригинала оно се назива κοινωνία — Θεία κοινωνία, Божанско причешће.</w:t>
      </w:r>
    </w:p>
    <w:p w14:paraId="2CD3FE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Словенски израз подразумева учешће нечега једног у нечему другом — причешће као са-учествовање, дељење нечега заједничког. Неко се причешћује нечим другим. Грк би рекао — једна природа учествује у другој. Управо то представља треће значење ове грчке речи. Али грчки оригинал има још два основна значења: прво је друштво, а друго — комуникација.</w:t>
      </w:r>
    </w:p>
    <w:p w14:paraId="203AE3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Другим речима, када Грк иде у цркву да служи Евхаристију, чак и ако тога није свестан, сам грчки језик му говори да иде да сазда савршено, идеално друштво у коме ће се догодити — или би требало да се догоди — савршена, божанска комуникација. Не треба заборавити ни да Евхаристија значи „благодарење“, а Литургија — „јавна акција“, па чак и једноставније — „функција“.</w:t>
      </w:r>
    </w:p>
    <w:p w14:paraId="37A5A5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све то значи за нас? То значи да се током савршавања централне црквене Тајне ми сабирамо да бисмо образовали савршено, божанско друштво у којем ће између чланова тога сабрања настати савршена, божанска комуникација. Цео тај процес има карактер благодарења и... функционалан је. А за сваку функцију се може рећи да може да се догоди — или да се не догоди, у зависности од разних чинилаца.</w:t>
      </w:r>
    </w:p>
    <w:p w14:paraId="22B305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се већ тако дубоко упустили у филологију, онда ваља обратити пажњу и на још један термин преведен са грчког који често користимо — на реч тајна (таинство). У руском и српском постоји потпуно тачан аналог грчког оригинала — мистерија. Да, управо тако.</w:t>
      </w:r>
    </w:p>
    <w:p w14:paraId="2CBEDC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Грчко μυστήριον првобитно је значило интерактивни, сакрални ритуал мистичког карактера, у којем су могли учествовати само посвећени. Реч је повезана са глаголом μύω — „затварам“, „ћутим“. У хеленистичкој култури она није толико носила смисао „неразумљивог“, колико је означавала искуство личног, дубоко унутрашњег учешћа у божанској стварности.</w:t>
      </w:r>
    </w:p>
    <w:p w14:paraId="16A36F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то значи за нас? То значи да се током савршавања централне црквене Тајне ми сабирамо да бисмо створили савршено, божанско друштво, у којем ће између чланова тог сабрања настати савршена, божанска комуникација. Цео тај процес има карактер благодарења и — функционалан је. А о свакој функцији се може рећи да може да се догоди, али може и да се не догоди — у зависности од различитих услова.</w:t>
      </w:r>
    </w:p>
    <w:p w14:paraId="31D809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Словенска реч тајна нагласила је аспект непојмљивости, што само делимично преноси смисао грчког оригинала, чији је нагласак био не на интелектуалном „скривеном“, већ на живом учешћу у Божанском. Та промена делимично замењује првобитну идеју божанске комуникације — личног учешћа у откривењу — ритуалним посматрањем недостижне загонетке.</w:t>
      </w:r>
    </w:p>
    <w:p w14:paraId="3A369E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грчком оригиналу μυστήριον никада није значило „неприступну тајну“ и до данас означава не толико нешто непојмљиво, колико нешто отворено верујућима, али сакривено од неверја.</w:t>
      </w:r>
    </w:p>
    <w:p w14:paraId="0E1227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Најважније: литургија Цркве није само, нити пре свега, сећање на Тајну вечеру која се некад догодила у Сионској горњици; то је, у много већој мери, учешће у Пиру Царства, који тек треба да се догоди.</w:t>
      </w:r>
    </w:p>
    <w:p w14:paraId="0F949C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почетној мисли о нашој логосној природи и о томе да црквене тајне по својој суштини треба ту природу да развијају. Увидели смо да се наше главно црквено дејство састоји у остваривању апсолутне комуникације — божанске комуникације. Људи овога света сабирају се у божанско друштво да би остварили божанску комуникацију. То сабрање и та комуникација имају функционалан карактер и на психолошком нивоу изражавају благодарност.</w:t>
      </w:r>
    </w:p>
    <w:p w14:paraId="00CB04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се ту одмах јавља мноштво важних нијанси које много о чему говоре, али морамо пазити да се не изгубимо у превеликом току информација и да не заборавимо главну мисао.</w:t>
      </w:r>
    </w:p>
    <w:p w14:paraId="5F5783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Главна мисао није нова: Бог–Логос постао је тело. Човек је створен по лику и подобију Бога–Логоса. Према томе, управо логосна природа човека отвара нам могућност општења с Богом. Богоопштење се остварује пре свега у Цркви. И управо смо открили да је такво тумачење Цркве као процеса могуће — и што је још важније, врло плодотворно у погледу разумевања нашег делатног присуства у Цркви.</w:t>
      </w:r>
    </w:p>
    <w:p w14:paraId="625A63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Савршено, идеално друштво. Савршена, идеална комуникација. Шта то значи? У овом тексту појављују се заједно као два различита значења једне исте грчке речи. Али, да ли су заиста случајно заједно? Размислимо! Да ли је могућ социјум без комуникације — и да ли је могућа комуникација без социјума? Није. То су два различита аспекта једне исте стварности. Та узајамна зависност постаје још очигледнија ако поставимо питање о квалитативној димензији оба феномена. Управо посматрајући социјум као комуникативни процес и комуникацију као друштвени процес, можемо најпотпуније проценити квалитет и једног и другог појавног облика.</w:t>
      </w:r>
    </w:p>
    <w:p w14:paraId="645225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друштво може бити савршено? Како комуникација може бити савршена?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 чему говоре све бајке? О чему сањају све људске душе?</w:t>
      </w:r>
    </w:p>
    <w:p w14:paraId="354F68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на „нормалан људски“ језик.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Када човек долази на сусрет са Свевишњим Богом — ако то није представа, већ стварни, свесни чин верујућег човека — он, верујући, истовремено проживљава два крајње супротна стања.</w:t>
      </w:r>
    </w:p>
    <w:p w14:paraId="07AE36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верник се суочава са својим потпуним личним егзистенцијалним ништавилом. Величина Творца само наглашава твоје потпуно, неизмериво ништавило, апсолутну случајност и потпуну необавезност твога постојања. Сумњам да је управо то искуство оно које је Исус похвалио у најзагонетнијем од својих блаженстава — „Блажени сиромашни духом“. Зато искуство стварне, а не одглумљене молитве неминовно рађа смирење и скрушеност. Не само величина Творца, него чак и „само“ величина и неисцрпност Његовог стварања не могу а да не сруше човекову гордост.</w:t>
      </w:r>
    </w:p>
    <w:p w14:paraId="09DE39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друге стране, сам чин општења са Творцем, сама могућност Богоопштења, испуњава човека несломивом снагом. Зато опет искуство стварне, а не одглумљене молитве неизбежно доноси осећај неслућене моћи. Ако ме Сам Бог чује, ако је Сам Бог са мном — ко ће против мене? Шта могу ове несрећне силе друштва или чак целе створене васељене против таквог савеза: Бог и ја?</w:t>
      </w:r>
    </w:p>
    <w:p w14:paraId="110040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чак ни та искуства не дају одговор на питање шта заправо јесу савршено заједништво и савршена комуникација која се у њему одвија.</w:t>
      </w:r>
    </w:p>
    <w:p w14:paraId="23DB0F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завршио школу још у Совјетском Савезу. Сматрало се да совјетска школа даје снажно образовање. У совјетским уџбеницима математике, физике и хемије, на самом крају, били су дати одговори на питања из задатака који су се налазили кроз целу књигу. Вероватно је нешто слично и овде.</w:t>
      </w:r>
    </w:p>
    <w:p w14:paraId="6E67AB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мислим? Наша религија је религија Откривења. Ми већ имамо одговоре. Ти одговори су дошли „са друге стране“. То су најважнији одговори. Наш задатак, колико год то парадоксално звучало, јесте — пронаћи питања. Наш духовни пут састоји се управо у томе да откријемо права питања на која већ имамо одговоре. Ми треба да разумемо те одговоре. Јер одговор без питања губи смисао.</w:t>
      </w:r>
    </w:p>
    <w:p w14:paraId="526BD9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око себе! Мислим — дословно погледајмо на било шта. Ми видимо. Зашто и како видимо? Шта ми заправо чинимо да бисмо видели?</w:t>
      </w:r>
    </w:p>
    <w:p w14:paraId="347B7C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зато што негде далеко гори Сунце. Оно обасјава сав простор око себе светлошћу. Ми видимо захваљујући светлу те звезде. Ако се нађемо у простору где сунчева светлост не допире, ми измишљамо разне аналоге Сунца. Од нас се „тражи“ само да имамо очи. Све остало чини Сунце.</w:t>
      </w:r>
    </w:p>
    <w:p w14:paraId="5994B2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Исто је и са духовним животом. Ми се освећујемо не тиме што нешто чинимо или не чинимо — него Сунцем Правде. Наш задатак је да се нађемо у зони досега тог Сунца Правде, то јест у Цркви. Од нас се тражи само једно — „имати очи“.</w:t>
      </w:r>
    </w:p>
    <w:p w14:paraId="592F5F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се сабирамо у храму. Ми започињемо Евхаристију. Ми смо сами свети, и свети су сви који су дошли са нама. Али не зато што нешто радимо или не радимо, него зато што нас обасјава и освећује Сунце Правде — Христос. Наш задатак је да будемо у „зони досега“ Његових зрака и да имамо „очи“, то јест веру.</w:t>
      </w:r>
    </w:p>
    <w:p w14:paraId="24DA6A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већ имамо одговоре. Ми смо већ изван овог недовршеног света. Ми смо већ „тамо“, с оне стране, где је све добро, где је све правилно. Ми видимо себе саме отуда — већ савршене. И сви око нас већ су савршени. Јер све је обасјано Светлошћу, све је обасјано Сунцем.</w:t>
      </w:r>
    </w:p>
    <w:p w14:paraId="1253DD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није од нас, то нисмо ми — то је Сунце. Наш задатак је стати под Сунце. Наш задатак је допустити Сунцу да нас обасја и огреје. Да бисмо то учинили, потребне су нам „очи“. Све то треба — „видети“.</w:t>
      </w:r>
    </w:p>
    <w:p w14:paraId="02F0F5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треба допустити. Само треба дозволити да се то догоди. Треба се — поверити Њему.</w:t>
      </w:r>
    </w:p>
    <w:p w14:paraId="056AE2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заиста верујући, не морамо се напрезати. Ми доживљавамо — допуштамо — моделујемо присуство Бога. У том случају дозвољавамо да се остваре сва Његова обећања.</w:t>
      </w:r>
    </w:p>
    <w:p w14:paraId="3312BF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voilà!</w:t>
      </w:r>
    </w:p>
    <w:p w14:paraId="46EE8D6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тада, негде у највећој дубини или највишој висини, видимо себе и све који су са нама, све који су се сабрали око Чаше — у Светлости. Тако треба да буде, ако заиста озбиљно прихватамо текстове које називамо светим. И тада нам се открива искуство савршеног друштва и савршене комуникације.</w:t>
      </w:r>
    </w:p>
    <w:p w14:paraId="1BDD8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оно најнемогуће, највеличанственије достигнуће људске мисли — допустити да све, апсолутно све, може бити у реду.</w:t>
      </w:r>
    </w:p>
    <w:p w14:paraId="5A6B12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по себи то искуство — видети свет не „одоздо“, него „одозго“, са друге стране — преокреће целу психологију. Испоставља се да је главно: умеће благодарења. Када човек научи да захваљује, све могућности се одједном отварају.</w:t>
      </w:r>
    </w:p>
    <w:p w14:paraId="278E2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живот је прича о поразима, прича о трагедијама. Научити да у тој катастрофи видиш снагу, победу — то и јесте благослов.</w:t>
      </w:r>
    </w:p>
    <w:p w14:paraId="37BDB9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Благослов — ретак пример заиста срећног превода. Шта значи „благослов“? Шта значи „ја те благосиљам“? Благослов значи блага реч. Када кажем „благосиљам те“, ја ти дајем благу реч — отварам ти благу перспективу. У мом родном абхаском језику „благосиљати“ значи дословно „стављам те у стање празника“. Суштински исто, али много динамичније — врло кавказки.</w:t>
      </w:r>
    </w:p>
    <w:p w14:paraId="718B9F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„знам“, и постоји „хоћу“. А „верујем“ значи — „хоћу и знам“. Или „знам и хоћу“ — како коме више прија.</w:t>
      </w:r>
    </w:p>
    <w:p w14:paraId="6D2155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17FB7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Сада ми искуствено знамо шта је савршено заједништво. Ако се људи саберу око Живога Бога, ако допусте Богу да их освети Својим Духом — они постају свети. Не сами по себи, већ управо кроз освећење Духом Светим. То је, чини се, јасно.</w:t>
      </w:r>
    </w:p>
    <w:p w14:paraId="3D2AC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даље.</w:t>
      </w:r>
    </w:p>
    <w:p w14:paraId="1990B5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изгледа, јасно.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међутим, треба направити једно мало, али врло важно појашњење. Општење са Живим Богом не може бити ограничено ни временом, ни простором. Ако је црквена Евхаристија одређена као време и место сусрета са Свеприсутним, онда верник, коме редовно предстоји такав сусрет, мора се на њега припремати све остало време. Тај сусрет трајаће један сат недељно — што значи да цела недеља и, у суштини, цео преостали живот, морају бити прожети тим сусретом.</w:t>
      </w:r>
    </w:p>
    <w:p w14:paraId="5BFF20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тај сусрет има строго утврђен ритуал. Људи при томе читају строго одређене текстове, у строго одређеном поретку. На који начин читање и певање по Типику може произвести савршену комуникацију, чак и у присуству Живога Бога?</w:t>
      </w:r>
    </w:p>
    <w:p w14:paraId="22C4B4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на комуникацију као на процес — као на друштвени процес! Шта видимо? Као резултат сваког друштвеног процеса ми посматрамо девалвацију комуникације — девалвацију језика. Тако је било, тако јесте и тако ће бити увек и свуда. Нећу се позивати на законе термодинамике и ентропије, нити ћу покушавати да објасним овај феномен. Само ћу констатовати чињеницу: сваки друштвени процес води ка девалвацији. Сваки друштвени процес, по дефиницији, своди се на друштвено деловање. А свако друштвено деловање јесте комуникација. Свака интеракција доводи до раста ентропије. Ако опет ставимо знак једнакости између друштва и комуникације, открићемо да девалвација комуникације доводи до деградације друштва. Зато нас наш Господ упозорава да се не заносимо друштвом као таквим.</w:t>
      </w:r>
    </w:p>
    <w:p w14:paraId="5DAC54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Формат ове расправе не захтева академске фусноте, али без неких референци не може се у потпуности.</w:t>
      </w:r>
    </w:p>
    <w:p w14:paraId="122FA1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Следећу мисао сам позајмио из једног предавања Дугина посвећеног Хајдегеру. Хајдегер говори о „забораву бића“ (Seinsvergessenheit), што Дугин тумачи као „филозофски пад“, „филозофско грехопад“. Дугин указује да у германским језицима речи thing (енглески) и Ding (немачки) потичу од прагерманског þingą — назива за племенски збор, thing, на коме су у сакралној атмосфери потврђиване одлуке и имена ствари. У руском језику „вече“ је функционално аналогно thing-у као скупу, иако реч „вещь“ има друго порекло (од старословенског věštь, „имовина“). Та аналогија, мада не сасвим тачна етимолошки, суштински је исправна: изворна комуникација на тим скуповима имала је сакрални карактер, повезујући језик са бићем. Метафоричка употреба речи, по Дугину, одвојила је језик од те сакралне везе — и то је постало „филозофско грехопад“. Комуникација је имала сакрални карактер све док није настала метафоричка употреба речи.</w:t>
      </w:r>
    </w:p>
    <w:p w14:paraId="4F7481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Другу мисао дугујем, на жалост, још неobjavljenом раду дајбабског игумана архимандрита Данијела (Ишматова), посвећеном литургијској свести. Отац Данијел истражује литургијско самосазнање верних и његов утицај на њихов друштвени живот. Он тврди да степен приближавања Богу — реалности коју свештеник поставља током Евхаристије — одређује највишу тачку духовног „лета“ могућег у „пастирском“ друштву. Другим речима: у зависности од степена интериоризације светих текстова, које свештеник постиже личним подвигом, формира се горња граница приближавања реалности коју може или не може достићи заједница у којој тај свештеник делује. То значи: духовно стање целог друштва директно се поставља — у олтару.</w:t>
      </w:r>
    </w:p>
    <w:p w14:paraId="57C891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томе има мистике, можда чак и „квантне“ мистике — али се с тим запажањем потпуно слажем. Друштво се може подићи само до висине до које се већ подигао његов „местни, домаћи“ мистик. Да ли ће се подићи — друго је питање. Али више — није дато.</w:t>
      </w:r>
    </w:p>
    <w:p w14:paraId="4A3EB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Имамо заповест: „Не сведочи лажно!“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Зар та заповест не говори о светом карактеру комуникације? Пардон — о светом карактеру сваке комуникације?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колико тек, ако је реч о „божанској комуникацији“!</w:t>
      </w:r>
    </w:p>
    <w:p w14:paraId="13C8E1A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смо дошли до закључка: све зависи од тога ко проживљава Литургију.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Ако је верник заиста постао свештеник, ако је проживео текстове и радње као личност — лично, онда ти текстови оживљавају.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Шта се при томе дешава?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Речи се испуњавају смислом. Смисао постаје друштвено значајан.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Друштво оживљава.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Само друштво почиње да обликује своју будућност.</w:t>
      </w:r>
    </w:p>
    <w:p w14:paraId="7DA375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Потребна „критична маса“ личности није велика.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Господ је рекао: „Где су двојица или тројица сабрани у Моје име…“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Он сам описује методологију процеса: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сам Пут, Истина и Живот“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Пут — значи да духовно трагање има динамички, а не статички карактер.</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Истина — значи да је хришћанин увек на страни истине, чак и ако то противуречи не само личном, него и колективном егоизму: националном, верском, идеолошком или било ком другом.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Живот — значи да се као резултат правилног духовног трагања у вернику морају умножавати снаге.</w:t>
      </w:r>
    </w:p>
    <w:p w14:paraId="39B2FF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које то текстове и радње треба клирик да интериоризује, да проживи изнутра, да би постао свештеник?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већ знамо.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се морамо вратити нашој основној традицији, готово заборављеној — јеврејској.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Оној која је изражена у текстовима Старога завета.</w:t>
      </w:r>
    </w:p>
    <w:p w14:paraId="3B2907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Сви знамо почетак Књиге Постања: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створи Бог небо и земљу“ и „виде Бог да је веома добро“ (Пост. 1:31).</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„Веома добро“ одговара школској оцени четири плус, али не пет.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Зашто је Бог створио свет на „четири плус“, а не на „пет“?</w:t>
      </w:r>
    </w:p>
    <w:p w14:paraId="01E425D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Ова метафора одражава рабинску традицију tikkun olam (</w:t>
      </w:r>
      <w:r>
        <w:rPr>
          <w:rFonts w:hint="default" w:eastAsiaTheme="minorHAnsi"/>
          <w:sz w:val="24"/>
          <w:szCs w:val="24"/>
          <w:rtl/>
          <w:cs/>
          <w:lang w:val="ru-RU" w:eastAsia="en-US" w:bidi="he-IL"/>
        </w:rPr>
        <w:t xml:space="preserve">תיקון עולם </w:t>
      </w:r>
      <w:r>
        <w:rPr>
          <w:rFonts w:hint="default" w:eastAsiaTheme="minorHAnsi"/>
          <w:sz w:val="24"/>
          <w:szCs w:val="24"/>
          <w:cs w:val="0"/>
          <w:lang w:val="ru-RU" w:eastAsia="en-US" w:bidi="he-IL"/>
        </w:rPr>
        <w:t>— „исправљање света“), која каже да је Бог намерно створио свет несавршеним, оставивши човеку задатак да учествује у његовом усавршавању.</w:t>
      </w:r>
      <w:r>
        <w:rPr>
          <w:rFonts w:hint="default" w:eastAsiaTheme="minorHAnsi"/>
          <w:sz w:val="24"/>
          <w:szCs w:val="24"/>
          <w:cs w:val="0"/>
          <w:lang w:val="en-US" w:eastAsia="en-US" w:bidi="he-IL"/>
        </w:rPr>
        <w:t xml:space="preserve"> </w:t>
      </w:r>
      <w:r>
        <w:rPr>
          <w:rFonts w:hint="default" w:eastAsiaTheme="minorHAnsi"/>
          <w:sz w:val="24"/>
          <w:szCs w:val="24"/>
          <w:lang w:val="ru-RU" w:eastAsia="en-US" w:bidi="he-IL"/>
        </w:rPr>
        <w:t>У кабалистичком тумачењу свет садржи расуте божанске искре које су људи позвани да саберу праведним делима, молитвом и држањем заповести.</w:t>
      </w:r>
    </w:p>
    <w:p w14:paraId="22E3AB8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хришћанском контексту ова идеја добија универзални обим: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ми, хришћани, као нови Израил (Гал. 6:16), носимо одговорност за исправљање читаве васељене — и мени се та мисао чини апсолутно исправном.</w:t>
      </w:r>
    </w:p>
    <w:p w14:paraId="328C5D4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 „хришћанин“ (christianos) је грчка калка хебрејског mashiah („помазаник“) и тиме наглашава нашу везу са Христом као Помазаником.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Бити хришћанин значи носити месијански идентитет, који се остварује кроз делатну одговорност за цео свет — нарочито кроз црквене тајне.</w:t>
      </w:r>
    </w:p>
    <w:p w14:paraId="323B19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κοινωνία, божанској комуникацији Евхаристије, ми, као нови Израил, позвани смо да обнављамо везу творевине са Логосом, учествујући у Његовом спасоносном делу (Кол. 1:20).</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Обим те делатности је универзалан, јер је Црква — као савршено друштво — усмерена на целокупну творевину, преображавајући свет кроз молитву, сведочење и човечност у најширем смислу те речи.</w:t>
      </w:r>
    </w:p>
    <w:p w14:paraId="41BBFF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још један аспект јеврејске традиције који, по мом мишљењу, треба да васкрсне.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Знамо како је изгледало учење у старини: око учитеља су се окупљали ученици, и он их је подучавао.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Питање: који ученик је код Јевреја сматран најбољим, најомиљенијим учеником свога учитеља?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Одговор: онај који је највише питао.</w:t>
      </w:r>
    </w:p>
    <w:p w14:paraId="1097B4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Какве то има везе са нама?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Треба само разјаснити: на који начин клирик треба да проучава свете текстове и ритуале да би постао прави свештеник?</w:t>
      </w:r>
    </w:p>
    <w:p w14:paraId="238EFF2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Наши свети текстови и наши свети ритуали имају веома дугу историју — најчешће дугу око две хиљаде година.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Очигледно је да се истраживач тих текстова суочава са мноштвом противуречности — видљивих и стварних.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Како треба да поступи верни?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прогласи да противуречности не постоје и да је прво, најповршније тумачење једино исправно и непогрешиво?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Или да почне да их испитује, надајући се да ће откопати истину?</w:t>
      </w:r>
    </w:p>
    <w:p w14:paraId="1279DE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Мени се лично чини да је одговор очигледан: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се Сам Господ поистоветио са Истином, онда и ми морамо — без страха — у сваком случају тражити истину.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Само тако можемо бити на Путу који води ка Истини, која даје Живот.</w:t>
      </w:r>
    </w:p>
    <w:p w14:paraId="0BCA81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Супротно томе, онај који се формално назива верником, али одбија да призна постојање противуречности у светим текстовима и држи се прве тумачке верзије која му дође под руку — такав човек, у ствари, сведочи о свом неверју, о свом неповерењу у сам Извор наше Традиције.</w:t>
      </w:r>
    </w:p>
    <w:p w14:paraId="0D8F6C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Наравно, треба додати још једно појашњење. Да ли је за верника обавезно да постане свештеник како би доживео пуноћу спасења? Наравно да није.</w:t>
      </w:r>
    </w:p>
    <w:p w14:paraId="286FA5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када горе говорим о изузетној улози „свештеника“, мислим, у ствари, на самог верника. Наравно, „обичан мирјанин“ може достићи далеко веће духовне висине него многи плаћени и квалификовани клирици. Вероватно смо се сви с тим већ више пута сусрели. О томе, уосталом, говори и Нови завет. Апостол пише да од сада сви имамо право да уђемо у Светињу и да сви имамо једног великог Свештеника. А шта на језику Старога завета значи „право уласка у Светињу“? Други апостол каже сасвим јасно: „Род изабрани, царско свештенство, народ свети“. И ја под појмом „свештеник“ мислим управо на то — на сваког верујућег човека.</w:t>
      </w:r>
    </w:p>
    <w:p w14:paraId="4CB6D8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Наравно, „Црква“ није ограничена ни простором ни временом. Функција, подвиг, литургија хришћанина траје читав његов живот. Господ отворено руши дихотомију „профано“ – „свето“. Шта значи „укидање Закона“? Нажалост, данас је доживљај чак и најједноставнијих истина често ствар појединаца. То рађа искушење да се говори језиком „елитног клуба“, иако сви текстови Новога завета вапе управо за супротним.</w:t>
      </w:r>
    </w:p>
    <w:p w14:paraId="3D7509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8C477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На крају — још једна абхаска пословица: „Сотона је отац страха.“ </w:t>
      </w:r>
    </w:p>
    <w:p w14:paraId="3BDAD3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Мислим да би ова мисао данашњим хришћанима требало да буде ближа и разумљивија него икада.</w:t>
      </w:r>
    </w:p>
    <w:p w14:paraId="2CCD94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И још, најважније од свега — </w:t>
      </w:r>
    </w:p>
    <w:p w14:paraId="72D630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Христос васкрсе!</w:t>
      </w:r>
    </w:p>
    <w:p w14:paraId="7C6BDFA9">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DD6755E">
      <w:pPr>
        <w:spacing w:after="200" w:line="276" w:lineRule="auto"/>
        <w:ind w:firstLine="567"/>
        <w:jc w:val="both"/>
        <w:rPr>
          <w:rFonts w:hint="default" w:eastAsiaTheme="minorHAnsi"/>
          <w:sz w:val="24"/>
          <w:szCs w:val="24"/>
          <w:lang w:val="ru-RU" w:eastAsia="en-US" w:bidi="he-IL"/>
        </w:rPr>
      </w:pPr>
    </w:p>
    <w:p w14:paraId="5C51DC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природи вере.</w:t>
      </w:r>
    </w:p>
    <w:p w14:paraId="49B35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br w:type="textWrapping"/>
      </w:r>
      <w:r>
        <w:rPr>
          <w:rFonts w:hint="default" w:eastAsiaTheme="minorHAnsi"/>
          <w:sz w:val="24"/>
          <w:szCs w:val="24"/>
          <w:lang w:val="ru-RU" w:eastAsia="en-US" w:bidi="he-IL"/>
        </w:rPr>
        <w:t>Допустите ми да наставим разговор о питањима која пред Цркву постављају „нове друштвене класе“. Договорили смо се да Цркву посматрамо као врсту „нормалне“ људске делатности. Посебност управо људске делатности, како се надам, јесте чињеница да је она заснована на мишљењу. То јест, у нормалним условима човек најпре обликује своје осећање света, а тек потом, већ на основу неке слике света, приступа деловању и интеракцији са феноменима и енергијама околине. Наравно, може се рећи да је то оптимистичка тврдња која не налази увек експерименталну потврду. Али пошто говоримо о вери, дозволићу себи да се позовем пре свега на „високу норму“.</w:t>
      </w:r>
    </w:p>
    <w:p w14:paraId="365740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говоримо управо о људској делатности, треба нагласити да је посебност човека — субјективност. Човек је увек субјективан. Човек реагује на своју представу о свету, а не на сам свет изван свог тела. То врло једноставно и, у суштини, свакодневно запажање ипак захтева одређену пажњу. У том смислу, сви људи то знају, али не схватају сви размере тог правила, па чак ни тог закона.</w:t>
      </w:r>
    </w:p>
    <w:p w14:paraId="5A4230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Као човек вере, додао бих да искуство и догматика Цркве сведоче о томе да је човеку дата потпуна, апсолутна слобода када је у питању његов унутрашњи свет. Човек је просто Бог у свом микрокосмосу. Он потпуно слободно, потпуно произвољно бира претпоставке на основу којих потом гради своју слику света.</w:t>
      </w:r>
    </w:p>
    <w:p w14:paraId="57C453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Нећемо се сада упуштати у квантитативну процену овог наречја „потом“. Могуће је да се у већини случајева обликовање слике света и избор претпоставки тог процеса дешавају истовремено. Али ако човек покуша да то учини квалитетно, он ће неизбежно морати да све понови од почетка, озбиљно размишљајући о претпоставкама, или, једноставније, о метафизици свог избора.</w:t>
      </w:r>
    </w:p>
    <w:p w14:paraId="266603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бисмо се, можда, требали зауставити и још једном промислити речено — барем да бисмо се уверили да се заиста разумемо.</w:t>
      </w:r>
    </w:p>
    <w:p w14:paraId="19C354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данас сви већ знамо колико много фактора, још пре или већ после човековог рођења, на најдубљи начин утичу на формирање и развој личности. Тих фактора има толико да огромна већина људи радије закључује да је човекова судбина унапред одређена. С друге стране, непрестано се сусрећемо са примерима хероја који су успели да „нормалан“ ток ствари преокрену у другом, човечнијем правцу. На тим примерима нас, чини се, чак и васпитавају. А ми? Ми, обични, нормални људи, без суперменских способности? И уопште — ко је „нормалан“? Који је смисао да нам непрестано показују примере људи са натприродним способностима? У чему смо ми криви?</w:t>
      </w:r>
    </w:p>
    <w:p w14:paraId="5340E0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монах. Обраћам се верујућима који живе или се подвизавају у, како се каже, „огради Цркве“. На језику Цркве ти јунаци се називају светима. Зато на језику Цркве одговор на питање ко је нормалан — ми или јунаци — може бити сасвим неочекиван. Барем са становишта људи „ван Цркве“. Али на језику, у култури Цркве, управо су свети „нормални“ људи, а ми, обични људи, спадамо у категорију „простих грешника“, то јест, судећи по језику, управо у категорију ненормалних људи. Тако најједноставнија, најповршнија анализа језика православне Цркве омогућава да се открије њена некада доминантна месијанска самосвест. Да, некада доминантна месијанска самосвест.</w:t>
      </w:r>
    </w:p>
    <w:p w14:paraId="053492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ми смо већ преврнули „обичну“ слику света наглавачке. Код нас су „нормални“ људи, како се испоставља, у ствари ненормални, а „супермени“ — то јест, свети — испостављају се као норма.</w:t>
      </w:r>
    </w:p>
    <w:p w14:paraId="270B66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статистички се ништа није променило. Већина, која је мислила да је она сама норма, и даље остаје већином, само што се сада, с дозом поштовања, али и даље с неразумевањем, загледа у „херојску“ мањину. Посебно у Онога Главног — Распетог, од Кога је све почело.</w:t>
      </w:r>
    </w:p>
    <w:p w14:paraId="6D9247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је Њима то успело? Зашто? И зашто нама не успева? Како можемо завирити у њихове душе? Како су они видели овај свет?</w:t>
      </w:r>
    </w:p>
    <w:p w14:paraId="18459A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од самог почетка да је особеност људске делатности — субјективност. Зато сам покушао да анализирам сваку људску делатност полазећи управо од субјективности. У чему се људска субјективност разликује од субјективности осталих сисара, чак и примата? Разлика је у томе што животиње реагују на свет инстинктивно. Инстинкти су уписани у природу животиње и, ако се и мењају, то се дешава независно од избора саме животиње. Другим речима, када животиња делује инстинктивно, она делује „објективно“. Она прима изазов споља и реагује на тај изазов у складу са унапред задатом програмом. Чак и припитомљене или дресиране животиње делују у оквиру тог истог правила. Може се приметити да чак и монструм који је створен у најновије време — вештачка интелигенција — за сада не излази изван граница овог принципа.</w:t>
      </w:r>
    </w:p>
    <w:p w14:paraId="7FCEA4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шта је с нама? Раније смо већ установили да нормалан људски избор није избор статистичке већине, већ избор хероја — избор мањине. Логично је, дакле, да следећи предмет нашег разматрања буде управо избор хероја, избор мањине. Другим речима, да бисмо схватили суштинску људску делатност — то како поступају људи као људи, а не само као виши примати — морамо разумети логику херојске мањине, а не просечне већине.</w:t>
      </w:r>
    </w:p>
    <w:p w14:paraId="795FA4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нам говори наше свакодневно људско искуство? Шта смо видели безброј пута? Људи могу доносити потпуно различите одлуке у потпуно истим околностима. Људи могу веровати или не веровати у шта год пожеле. Наравно, постоје одређене закономерности у људском избору — успех рекламе и свих врста манипулација најбољи су доказ томе. Али ако се вратимо на самог човека, а не на статистику, увек ћемо наћи мањину, можда малобројну, која ипак уме да следи неку своју, најчешће једноставну и „исправну“ логику.</w:t>
      </w:r>
    </w:p>
    <w:p w14:paraId="353E53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И онај који подлеже манипулацији, и онај који јој одолева, свој избор доносе на основу извесног „унутрашњег гласа“. Ако желимо бити потпуно искрени и доследни, морамо признати да људи на неки начин „унапред“ одређују своје критеријуме „објективности и вредности“, и да у тренутку доношења одлуке једноставно следе те већ постављене критеријуме. Наравно, средина и традиција имају утицаја, али не пресудан. Увек постоји мањина која успева да следи „свој курс“.</w:t>
      </w:r>
    </w:p>
    <w:p w14:paraId="2D1F06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Један од парадокса новијег времена јесте у томе што „следити свој курс“ понекад значи заиста живети по курсу који већина проглашава „званичним“ — што у пракси, статистички гледано, обично значи само више или мање успешну имитацију. Само „херојска мањина“ заиста следи тај курс.</w:t>
      </w:r>
    </w:p>
    <w:p w14:paraId="5E680E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тако долазимо до најтежег закључка који треба донети: Људи — сви људи — сваки пут у ствари доносе потпуно слободан избор. Чак и избор да се подлегне манипулацији произлази из некада раније донете одлуке да се човек одрекне сопственог мишљења о неком питању.</w:t>
      </w:r>
    </w:p>
    <w:p w14:paraId="0446A1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апсолутно слободно обликујемо свој стил и свој укус. Ми апсолутно слободно прихватамо или одбацујемо своју прошлост и своју будућност. Ми апсолутно слободно бирамо кога ћемо волети, а кога мрзети. Ми смо апсолутно слободни у својим одлукама — чак и онда када то не желимо признати, па ни сами себи. И то је такође наш слободни избор. Питање је само у томе да ли ћемо се одлучити да направимо корак у корист избора. А то већ не успева свима. И опет — резултат слободног избора.</w:t>
      </w:r>
    </w:p>
    <w:p w14:paraId="57E0D8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Потврду томе, пре свега, представља избор хероја. Јер они постоје. Рекао бих чак да, у извесном смислу, управо они једини заиста и постоје.</w:t>
      </w:r>
    </w:p>
    <w:p w14:paraId="276AC7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Узгред, за нас, црквене људе, управо наше свакодневно непоштовање сопствене слободе — другим речима, непоштовање Божјег присуства — и јесте стварни узрок наше сталне „грешности“, у којој се, изгледа искрено и свесно, непрестано кајемо на свакој исповести. Није да смо кога убили или опљачкали. Само, ето, нисмо примили Духа. Па зашто онда треба стално да се кајемо? А ипак се кајемо — стално. Значи, признајемо да разлог постоји. Зар није управо то непоштовање себе и непоштовање свемира у коме ја/ти живимо узрок који лежи на површини?</w:t>
      </w:r>
    </w:p>
    <w:p w14:paraId="6B2CF3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крајњој линији, већ само то једноставно запажање сваком вернику говори да је човеку дата апсолутна слобода.</w:t>
      </w:r>
    </w:p>
    <w:p w14:paraId="6D75FB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Нисам сасвим сигуран да се мој уважени читалац у потпуности слаже са овом мојом радикалном тврдњом, па зато, драги мој читаоче, дозволи ми да развијем исту логику, полазећи од других почетних поставки.</w:t>
      </w:r>
    </w:p>
    <w:p w14:paraId="5DCA2E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открили смо оно што смо и знали од самог почетка: управо су свети узор за подражавање, а не ми — сви остали грешници. Али тиме се број питања не смањује. Свети су, можда, својим подвигом стекли пуну слободу избора. Али се сећамо — они су „супермени“, имају неке посебне способности. Како онда можемо поредити себе с њима?</w:t>
      </w:r>
    </w:p>
    <w:p w14:paraId="15F7C9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Могућа су таква приговарања? Рецимо да јесу.</w:t>
      </w:r>
    </w:p>
    <w:p w14:paraId="17EB43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Онда хајде да пажљивије размотимо нашу заједничку људску природу. Сви знамо да смо створени по образу и подобију Божјем. Шта то значи? То значи да смо, на неки начин, сродници Богу. Сада ћу покушати да ту стварност опишем на начин који је, са становишта сваке теологије, можда потпуно некоректан — али, како ми се чини, најразумљивији „човечански“ начин.</w:t>
      </w:r>
    </w:p>
    <w:p w14:paraId="6E2A9D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смо рођаци Богу по крви, по телу.“ Та формула, онако како је изречена, наравно је јерес. Несумњиво, Боговаплоћење је променило много, ако не и све. Може се чак рећи да нас је Боговаплоћење вратило у „нормалу“. Али чињеница остаје: наша животињска природа није основа нашег сродства са Богом. Зато су, најмање, могуће јеретичке интерпретације изјаве „Ми смо рођаци Богу по крви, по телу“. Али „људски речено“, боље се то не може изразити. Зато ту реченицу остављам управо у том облику, како бих могао наставити разматрање.</w:t>
      </w:r>
    </w:p>
    <w:p w14:paraId="5534E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смо сродни Богу на двојак начин. Прво, начином на који смо устројени — у нашој, да тако кажем, „конструкцији“ већ је уписано сродство са Богом. То је статички аспект тог сродства и он се назива „образ“. Постоји и динамички аспект — то како функционишемо, како се тај образ остварује. Тај динамички аспект назива се „подобије“.</w:t>
      </w:r>
    </w:p>
    <w:p w14:paraId="191B627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спада у тај „образ“, а шта у то „подобије“? Погледајмо око себе. Оно по чему се разликујемо — и разликујемо на боље — од животиња, на пример од примата, управо јесте образ Божји у нама. Данас ту представу можемо прецизније формулисати: уз предност над приматима можемо додати и предност над вештачком интелигенцијом. Оно што ми можемо, а ниједна вештачка интелигенција не може — то је често управо реализација образа и подобија.</w:t>
      </w:r>
    </w:p>
    <w:p w14:paraId="239897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Признајем, модел који предлажем има више негативни него позитивни описни карактер, што читалац можда не би очекивао. Али чини ми се да ће таква негативна дефиниција бити разумљивија читаоцу — макар интуитивно — него покушај неке речничке, стандардне дефиниције.</w:t>
      </w:r>
    </w:p>
    <w:p w14:paraId="1FBE04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све просто и јасно: оно чиме се разликујемо, оно чиме превазилазимо околину, јесте образ и подобије Божје у нама. Другим речима, испоставља се да смо пронашли оно јеванђелско поље у коме је сакривен драгоцени бисер. Ако знамо у чему се састоји наш лични образ и подобије, онда наш духовни живот мора бити усредсређен на препорођај образа и обнављање подобија.</w:t>
      </w:r>
    </w:p>
    <w:p w14:paraId="0B435CD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Драги мој читаоче, надам се да разумеш да се овде може користити мноштво синонима, али то није најважније. Сада тачно — додао бих, технолошки тачно — знамо шта и како треба да чинимо, учествујући у свим црквеним процесима и догађајима. Ако знамо. То значи да морамо што дубље продрети у појмове „образа“ и „подобија“, како бисмо оперативно, „делотворније“, изградили своје присуство и учешће у целокупној црквеној динамици.</w:t>
      </w:r>
    </w:p>
    <w:p w14:paraId="718775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Знамо да је Бог савршенство, да је Бог барем бесконачан. То значи да морамо бити спремни на то да на нашем путу ка Богу постоје и морају постојати различите степенице: од најпочетнијих, „човечанских“, до најузвишенијих, „божанских“, и, највероватније, потпуно недостижних за „статистички просечне“ људе. Јасно је да покушавам да пронађем сам почетак, потпуно свестан да почетак пута није и цео пут. На путу ка Богу најважније почиње онда када Сам Бог узме под своју заштиту онога који Га тражи. Такво чудо, наравно, јесте циљ. Али говоримо о процесу/догађају који ми не можемо контролисати. Зато почнимо од почетка, од самог почетка.</w:t>
      </w:r>
    </w:p>
    <w:p w14:paraId="3C7A9E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чему, дакле, ми превазилазимо наше суседе на овој планети? У чему се састоји наше царско достојанство? Зашто ми њих држимо у зоолошким вртовима, тераријумима и акваријумима, а не они нас? Иако, да будемо искрени, и концентрационе логоре смо такође ми, људи, измислили.</w:t>
      </w:r>
    </w:p>
    <w:p w14:paraId="6D4961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почнимо од самог почетка. На пример, ми можемо комуницирати. Животиње, изгледа, такође умеју да разумеју и преносе неке сигнале. Али постоји суштинска разлика између људске комуникације и животињског мукања или рикања. Сигнали које животиње преносе увек су реакција на садашњи тренутак или на непосредну прошлост. Човек, међутим, преко комуникације може да моделира будућност. Човек може да замишља чак и оно што не постоји.</w:t>
      </w:r>
    </w:p>
    <w:p w14:paraId="1DFE22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чак и способност за лаж представља израз човекове царске позиције у васиони. Надам се да није потребно посебно објашњавати зависност између говора и мишљења. Ми мислимо. Управо је наша способност за мишљење темељ других својстава која традиција приписује Божјем лику у човеку. Таквих својстава као што су слобода воље, самовлашће, човечност, логика, креативност и, као последица свега тога, царски положај у односу на све остало створење. Овде је врло важно додати још неколико својстава: боголикост и бесмртност душе. Прво, наравно, овај списак се може наставити. Друго, мора се разумети да је граница између ових својстава врло танка и да једно својство често прелази у друго. Ипак, оквирно смо означили тај потенцијал чије остварење у подобију треба да нас доведе до пуноће заједништва с Богом.</w:t>
      </w:r>
    </w:p>
    <w:p w14:paraId="24D649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обраћам се обичном већинском човеку као представник тог обичног већинског човека. Као и сви „обични“, стојим на првој степени познате Лествице[ Лествица св. Јована Лествичника ] и гледам на ту Лествицу одоздо нагоре. Не видим „горње“ степенице, па ћу зато размишљати само о ономе што видим — о „доњим“ степеницама.</w:t>
      </w:r>
    </w:p>
    <w:p w14:paraId="31FDA3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да бисмо разумели у чему се састоји наше подобије, покушајмо да моделирамо развој оних квалитета које смо малопре набројали. У томе нам, узгред, може помоћи Јеванђеље. Јн. 14:6: „Исус му рече: Ја сам пут, истина и живот; нико не долази Оцу осим кроз Мене.“ Штавише, у истом Јеванђељу нешто касније налазимо развој исте мисли: Јн. 18:37: „… Исус одговори: Ти кажеш да сам ја цар. Ја сам се зато родио и зато дошао на свет да сведочим за истину; и сваки који је од истине слуша Мој глас.“</w:t>
      </w:r>
    </w:p>
    <w:p w14:paraId="0E304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видимо да Исус повезује духовни живот својих следбеника са истином. Наш Господ описује духовни живот својих ученика овим речима: пут, истина и живот. Ми смо у подножју Лествице, па шта видимо када гледамо ову формулу: пут, истина и живот?</w:t>
      </w:r>
    </w:p>
    <w:p w14:paraId="153A6F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Пут — значи кретање. Из Исусове перспективе, духовни живот подразумева развој, еволуцију, промену. Духовни живот не може бити непромењив: некада си нешто разумео и цео живот то само поново жваћеш. Вера мора стално да се развија. Није случајно што нам је сам Господ указао на динамички карактер духовног живота.</w:t>
      </w:r>
    </w:p>
    <w:p w14:paraId="0E4810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Истина. „Ја сам истина.“ „Ја сам се зато родио и зато дошао на свет да сведочим за истину; и сваки који је од истине слуша Мој глас.“ Зар ово треба тумачити? Зар није очигледно да, по Исусу, духовни живот Његових следбеника мора бити „сведочење истине“? А шта значи „сведочити истину“, ако не — пре свега — тражити истину? Хришћанин је хришћанин онолико колико је на страни истине. Истина често уме да буде непријатна, нарочито за старешине, нарочито за већину. И шта онда? За почетак — гледати у Крст, на коме је распета Истина. А затим, увек и свуда, следити истину — ма колико она била неудобна.</w:t>
      </w:r>
    </w:p>
    <w:p w14:paraId="3F6C9F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ствари, Господ потпуно јасно упозорава Своје следбенике да не падају у зилотизам: „Не дајте светиње псима и не бацајте бисера свога пред свиње, да га не погазе ногама својим и, окренувши се, не растргну вас“ (Мт. 7:6). „Ево, ја вас шаљем као овце међу вукове; будите, дакле, мудри као змије и безазлени као голубови“ (Мт. 10:16).</w:t>
      </w:r>
    </w:p>
    <w:p w14:paraId="641D24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Његову реакцију на оптужитеље на суду — ћутање. Он их једноставно игнорише. Да ли Његово понашање треба да нам буде пример? Зар то уопште треба расправљати?</w:t>
      </w:r>
    </w:p>
    <w:p w14:paraId="1416DF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започели смо свој духовни живот. Кренули смо путем тражења истине — и куда треба да стигнемо? Шта нам сам Господ о томе говори?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Живот. „Ја сам живот.“</w:t>
      </w:r>
    </w:p>
    <w:p w14:paraId="36366F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Чудно. Ми, уосталом, очекујемо крст, страдања, трпљење — најмање то. А Он каже: „живот“. Значи? Значи да, према Христовим речима, духовни живот треба да води ка јачању, умножавању живота. Шта је то за нека „неруска тарабарштина“! Па, отприлике тако. То значи да, како се човек у вери развија, како напредује „путем истине“, његова снага за то напредовање треба да постаје све већа и већа. А како другачије разумети „пут, истина и живот“? Не може другачије. Наш Господ недвосмислено сведочи да, у мери у којој човек „расте у вери“, снага „за веру“, „живот“, мора се умножавати.</w:t>
      </w:r>
    </w:p>
    <w:p w14:paraId="7BE0F2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ако тога у свом животу не видимо? Онда нисмо на оном путу који нам је Господ заповедио. Моје саучешће! Закон искључења трећег универзалан је у овој васиони.</w:t>
      </w:r>
    </w:p>
    <w:p w14:paraId="2449215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Враћајући се на образ и подобије. Ми смо у најширим цртама нацртали Божји образ у човеку. Потом, исто тако површно, указали смо како се тај образ треба реализовати у подобију.</w:t>
      </w:r>
    </w:p>
    <w:p w14:paraId="3BE314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где су ту „суперменске способности“? Одакле ту проистиче херојство? И, што је најважније — где је ту слобода избора?</w:t>
      </w:r>
    </w:p>
    <w:p w14:paraId="41EA2E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Мени се чини да све почиње од избора „у корист истине“. Када човек донесе унутрашњу, свесну одлуку да увек и свуда буде на страни истине — нешто се догађа.</w:t>
      </w:r>
    </w:p>
    <w:p w14:paraId="0403FAA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уопште, изгледа да се најважнији догађаји дешавају унутра. Декларације су далеко мање суштинске. У сваком случају, оне „имају снагу“ само када су засноване на дубоким, снажним унутрашњим одлукама.</w:t>
      </w:r>
    </w:p>
    <w:p w14:paraId="113C2E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човек открије самога себе у свом унутрашњем свету, у свом микрокосмосу, он више не може остати само део друштва, само пројекција спољашњег искуства. Када човек, у процесу трагања за истином, пронађе себе, свој безгранични унутрашњи свет — тада се јавља питање: колико је тај унутрашњи свет стварaн, и како је уопште повезан са спољашњим светом. Искрено и доследно трагање за смислом, трагање за логиком, неминовно ће човека довести до Првосмисла — до Логоса над логосима.</w:t>
      </w:r>
    </w:p>
    <w:p w14:paraId="0884FF0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Људски језик, сваки људски језик, на веома занимљив начин описује однос човека према истини. Ти односи, са становишта било ког језика, увек су лични. Истини се може приближити. Од истине се може удаљити. Истину се може увредити. Истини се може указати поштовање. Истина може благодарити. Истина може казнити. То можемо приметити у сваком језику. Сваки човек, чак и онај најневјернији, описује однос према истини као међулични однос. Зар то није сведочанство да управо однос са истином чини човека — личношћу?</w:t>
      </w:r>
    </w:p>
    <w:p w14:paraId="44BE93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у језику Цркве крштење, тј. крштење у име Истине, назива рођењем? Управо „облачењем“ у Истину човек се рађа као права личност, тј. као образ Личности.</w:t>
      </w:r>
    </w:p>
    <w:p w14:paraId="5CEF18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у језику Цркве грех назива смрћу? Зато што, изгубивши везу, изгубивши комуникацију са Истином, личност у човеку — умире. Човек губи свој образ.</w:t>
      </w:r>
    </w:p>
    <w:p w14:paraId="5F580F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је јасно зашто Црква говори о „вечном животу“ и „вечној смрти“?</w:t>
      </w:r>
    </w:p>
    <w:p w14:paraId="7783EC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је подводио биланс кључне епохе у историји мисли, Аристотел је формулисао главно питање филозофије: „Шта је биће?“ Хиљаду година пре тога, код горећег жбуна, Мојсије је добио одговор на то питање — још пре него што је оно било постављено. Канонска верзија гласи да је тај одговор звучао овако: „Ја јесам Онај који јесте.“ Дакле, одговор на питање „Шта је биће?“ није „шта“, него „ко“.</w:t>
      </w:r>
    </w:p>
    <w:p w14:paraId="23BD405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Наставимо наша запажања. Ако човек у свом животу постави питање о истини, ми увек уочавамо радикалан пораст масштаба личности. Колико разумем, савремена психологија још није поставила питање проучавања месијанског типа личности, па зато још нема научно разрађене методологије мерења „масштаба личности“. Додајмо само: како показује искуство, такви људи увек знају своју мисију. А ако се не варам, барем ако правилно разумем људски језик, „мисија“ увек подразумева виђење — vision. Обратите пажњу: већ и сам покушај приближавања истини утиче на физиологију човека! Зар то треба објашњавати?!</w:t>
      </w:r>
    </w:p>
    <w:p w14:paraId="55926B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Подводећи биланс: све се завршило разматрањем психологије, па чак и физиологије, месијанског типа личности. Подсећам: шта значи „Христос“? Да, „Христос“ је грчки превод јеврејске речи која дословно значи „помазани“. А како та јеврејска реч гласи у оригиналу? Правилно — Машиах, тј. Месија.</w:t>
      </w:r>
    </w:p>
    <w:p w14:paraId="0E4E65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у другом кругу. Шта, дакле, значи „хришћанин“ или „хришћански“? То значи — онај који следи Месију, или једноставно: месијански.</w:t>
      </w:r>
    </w:p>
    <w:p w14:paraId="593AF9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смо заиста повезани са својим Месијом, зар је чудно што ће се и наша физиологија променити?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мене се круг затворио. Све је дошло на своје место.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Надам се да је сада све јасно и теби, мој драги читаоче!</w:t>
      </w:r>
    </w:p>
    <w:p w14:paraId="536F42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ми не само декларативно исповедамо приврженост Христу, већ у овој стварној, конкретној стварности покушавамо да Му следујемо, пред нама се неизбежно појављује низ питања. Покушао сам да разјасним барем нека од њих. Чини се да смо открили да интериоризација Христовог учења и идентитета мења човека — и то радикално. По мом мишљењу, чак и на физиолошком нивоу.</w:t>
      </w:r>
    </w:p>
    <w:p w14:paraId="1BE097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Хајде да наставимо ова запажања.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Разматрамо на који начин хришћанска вера — вера у Исуса Христа као Бога и Спаситеља — може помоћи човеку да преобликује свој живот на другим, новим, више „духовним“ основама. Другим речима, покушавамо да истражимо функцију вере.</w:t>
      </w:r>
    </w:p>
    <w:p w14:paraId="3C4A4F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Предлажем да управо тако поставимо питање: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чему се састоји функција вере? Шта она, вера, може и треба да нам пружи?</w:t>
      </w:r>
    </w:p>
    <w:p w14:paraId="78E868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практичне тачке гледишта, хришћанска вера треба вернику да помогне да реши најмање два задатка.</w:t>
      </w:r>
    </w:p>
    <w:p w14:paraId="62AE24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Задатак број један — адекватност.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Господ Бог нам је, од самог рођења, подарио могућност да стварамо свој унутрашњи свет. Нажалост, те могућности најчешће користимо без довољне пажње и побожности. Као резултат тога, уместо развоја и продубљивања унутрашњег света, који би нам требао помоћи да овладамо спољашњим, ми најчешће градимо плитку, готово дводимензионалну — у сваком случају монохроматску — слику стварности, која обухвата само зону непосредног контакта.</w:t>
      </w:r>
    </w:p>
    <w:p w14:paraId="7EED59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Затим покушавамо да се у тој примитивној фикцији сакријемо од одговорности коју подразумева пуно, свесно додиривање потпуне стварности.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Већ три стотине година декларативно се позивамо на вредности Просветитељства, али још увек нисмо поставили питање о квалитету и степену свесности човека. Човек и даље, у огромној већини случајева, живи по инстинктима и несвесним нагонима.</w:t>
      </w:r>
    </w:p>
    <w:p w14:paraId="01BECC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Посебно је чудно што се то дешава управо у хришћанском, у црквеном контексту. У Цркви се веома често расправља о смирењу. Смирење се врло често — чак и сувише често — представља као највиша од врлина. При том се смирење обично схвата као неко натприродно својство које се, ниоткуда, појављује у неком новом светитељу као резултат нечовечанског напора, обично аскетског карактера.</w:t>
      </w:r>
    </w:p>
    <w:p w14:paraId="07FBBD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Бојим се да је то опет проблем језика.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Грчка реч која означава антипод смирења у оригиналу гласи: ὑπερηφάνεια (yперифанија). На грчком је све једноставно: то значи — „изгледати већи него што јеси“.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Узгред, у грчком постоји и позитиван еквивалент „поноса“ — καμαρώνω, καμάρι (камароно, камари) — дакле, у грчком се јасно разликују негативна гордост и потпуно неутрални, па чак и позитивни понос.</w:t>
      </w:r>
    </w:p>
    <w:p w14:paraId="5F7CAD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Такав приступ бар делимично боље објашњава „позитивну функцију“ смирења. Није реч о самопоништењу, него о природној, људској адекватности.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Зар треба објашњавати да је неадекватност — лоша, а у крајњој линији, и просто — неисплатива?</w:t>
      </w:r>
    </w:p>
    <w:p w14:paraId="39C672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Друга, подједнако темељна задаћа коју хришћанска вера мора решавати — јесте одржавање оптимизма.</w:t>
      </w:r>
    </w:p>
    <w:p w14:paraId="09D9FEE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да, пре свега, морамо видети свет онаквим какав он јесте.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свет око нас — увек је пакао.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Сваки људски живот — увек је трагедија.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ипак, у том паклу треба видети Небо, треба видети Рај.</w:t>
      </w:r>
    </w:p>
    <w:p w14:paraId="3630F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Шизофренија?</w:t>
      </w:r>
    </w:p>
    <w:p w14:paraId="36603D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тврдимо да је наш Бог свеприсутан и свемоћан. То значи да је Он присутан у свему овом ужасу.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такође значи да је Он одговоран за сав тај ужас и за све те трагедије.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опет, значи да у свему том ужасу и у свим тим трагедијама постоји логика и смисао — људска логика и људски смисао.</w:t>
      </w:r>
    </w:p>
    <w:p w14:paraId="7E7AD4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да говоримо о „нормалним“ људима, тј. о људима са месијанским идентитетом.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иначе, значи да је то она врста људи која је у свим околностима спремна да види решење проблема, а не да очајава због самог проблема.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ти људи верују да их чека Царство Небеско — Царство у којем је све савршено.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Они знају да је њихов живот припрема за живот у Царству Небеском.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Они знају, и више пута су се могли уверити, да ће им Отац Небески увек показати прави пут.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ако је и овај пут — пут Крста, њима то није ништа ново.</w:t>
      </w:r>
    </w:p>
    <w:p w14:paraId="347243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Искуство стварног хришћанског живота — то је искуство трагања за смислом и истином, искуство сталног самообразовања.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Предстојање пред Истином, што у библијском језику звучи као „ходио је пред Богом“, само по себи даје адреналин.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људи остају људи.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Бол остаје бол.</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жртва остаје жртва.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долази и друго искуство.</w:t>
      </w:r>
    </w:p>
    <w:p w14:paraId="632DC7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Верник другачије види размеру проблема са којима се суочава.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Стално тражење Божјег присуства учи га да види то присуство тамо где га други не виде.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Наравно, и Божје ћутање у таквом животу доживљава се много осетљивије.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знање — или та чврста нада — долази са искуством.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искуство има почетак, али нема краја.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Увек ће се наћи доказ да „ниси довољно тражио“.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После свега увек остају — смирење и благодарност.</w:t>
      </w:r>
    </w:p>
    <w:p w14:paraId="65279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једноставна логичка операција: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Опет се догађа нешто неприхватљиво, опет се руше све наде.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опет остаје једно те исто питање: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„Зашто, Господе?“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Или другачије: „Када ће се све ово завршити, Господе?“</w:t>
      </w:r>
    </w:p>
    <w:p w14:paraId="21FFC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сваком случају, ти не прекидаш заједницу са Богом.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Ти полагањем одговорности на Њега, а не на неког идиота од људи, настављаш да Га слушаш — и чекаш Његов одговор.</w:t>
      </w:r>
    </w:p>
    <w:p w14:paraId="6CD8A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одговора нема.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Одговор ће доћи онда када бол већ прође — када одговор више не буде потребан.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одговор ће доћи.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то се зове искуство.</w:t>
      </w:r>
    </w:p>
    <w:p w14:paraId="5FAD92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 искуством, заиста, долази и спокој.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Све је мање илузија, све мање емоција.</w:t>
      </w:r>
    </w:p>
    <w:p w14:paraId="287342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Живети у паклу — као у рају.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Живети без Бога — као са Богом.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узгред, нису моје речи, већ речи мог игумана — оца Данијела (Ишматова).</w:t>
      </w:r>
    </w:p>
    <w:p w14:paraId="1F74D8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да, са искуством долази оптимизам.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Не онај лажни, комсомолски, наиграни оптимизам, већ способност да се види светла страна.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Наравно, постоје ситуације у којима се ни о каквој „светлој страни“ не може говорити.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оптимизам, тј. вера, — биће увек.</w:t>
      </w:r>
    </w:p>
    <w:p w14:paraId="779E86C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на самом почетку, да је вера — избор. Вера подразумева свесну контролу над сопственим мишљењем. Ако се хришћанин научио таквој контроли, он никада неће изгубити веру. То значи да ће он увек видети Бога. Јер вера — то је стални подвиг.</w:t>
      </w:r>
    </w:p>
    <w:p w14:paraId="0763AFC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ми се јавља низ питања. Ако озбиљно схватимо све што сам горе написао, онда би хришћани, испада, морали стално наступати као некакви стручњаци, који умеју да нађу излаз из сваке ситуације. Искрено речено, то донекле објашњава како је то могуће да је полуострво на самом западу континента Азије једног дана замислило да је — континент, и, штавише, наметнуло то дрско уверење као норму читавом човечанству. Али шта се догодило са данашњим хришћанима, којих сада, хвала Богу, има на свим континентима и у свим крајевима света?</w:t>
      </w:r>
    </w:p>
    <w:p w14:paraId="56FF88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Ево, овде бих хтео да поделим са вама још једну своју интуицију. Искуство трагања за Истином омогућава човеку да другачије види свет. Поистовећење са Истином заиста уздиже, заиста поставља верника у царску позицију. Практикујући хришћанин боље разуме законе света, законе Васељене.</w:t>
      </w:r>
    </w:p>
    <w:p w14:paraId="420F5D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једна реч у енглеском језику — integrity. Не знам прави еквивалент у православним језицима. Мени, као Кавказцу, овај појам је врло близак и разумљив — али то не значи да у мом матерњем абхазском језику постоји прецизан аналог.</w:t>
      </w:r>
    </w:p>
    <w:p w14:paraId="1B2398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мислим? Хришћански живот несумњиво дарује вернику, учи верника већем интегритету — а самим тим и већој снази. Хришћанин није хришћанин ако својим животом није утврдио вечне вредности, вечне норме.</w:t>
      </w:r>
    </w:p>
    <w:p w14:paraId="54CA4B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настаје занимљива ситуација. Искуствено знање норме омогућава човеку да види будућност. Искуство предстојања пред Истином учи човека бинарном виђењу света: грех — врлина, добро — зло, живот — смрт, истина — фикција.</w:t>
      </w:r>
    </w:p>
    <w:p w14:paraId="78933D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веома важна способност, коју савремено човечанство убрзано губи. Ако хришћанин не плови низ ток са свима осталима — а хришћанин је, по својој природи, нонконформиста — онда он ствара сопствени ток.</w:t>
      </w:r>
    </w:p>
    <w:p w14:paraId="45EAA7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свесно и добровољно мобилисан на трагање за истином и човечношћу. Нећемо рећи: „у рат за истину и човечност“, него: „у потрагу за истином и човечношћу.“ Зато су у последње две хиљаде година покрети овакве врсте побеђивали.</w:t>
      </w:r>
    </w:p>
    <w:p w14:paraId="148EB7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Хришћански покрети су престали да побеђују онда када су почели да живе, како каже Апостол, „по стихијама овога света“ (Гал. 5:16–17; Кол. 2:20–23).</w:t>
      </w:r>
    </w:p>
    <w:p w14:paraId="4AC8E3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Савремени хришћани морају поново открити традиционално хришћанско разумевање познања — не као пуки метод решавања проблема или овладавања светом (и често чак не светом, већ само својим ближим окружењем), него као пут ка Истини.</w:t>
      </w:r>
    </w:p>
    <w:p w14:paraId="244C7E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је веома занимљиво и веома важно запажање — оно о коме је већ говорио Сократ, а које лежи у основи догматских одлука Васељенских сабора.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Постоји директна веза између моралног стања човека, његове целовитости, и његових когнитивних способности. У суштини, цела ова студија посвећена је управо томе.</w:t>
      </w:r>
    </w:p>
    <w:p w14:paraId="1CABAA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се од верника захтевало „православно“ разумевање овог или оног догмата? Чак и данас, у наше време, када — за разлику од позне антике — високо образовање више није реткост, ми не очекујемо да сваки дипломац семинарије или богословског факултета разуме ситнице догматике. А у доба Васељенских сабора то се подразумевало као нешто само по себи разумљиво.</w:t>
      </w:r>
    </w:p>
    <w:p w14:paraId="6299EB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Подразумевало се да сваки игуман, а тим пре сваки епископ, без икакве „Википедије“, има своје „исправно“ мишљење о сваком догматском питању. Шта то говори? Да су оци „Златног века“ били академски образованији? Очигледно — не.</w:t>
      </w:r>
    </w:p>
    <w:p w14:paraId="6E5AB6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 „Златног века“ знали су из искуства да исправно, православно разумевање догмата подразумева и исправан, православан етос, тј. исправан, православан начин живота.</w:t>
      </w:r>
    </w:p>
    <w:p w14:paraId="4C232D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заокружујући: Договорили смо се да је вера пре свега једна врста мишљења. Хришћанска вера подразумева формирање и развијање месијанског идентитета.</w:t>
      </w:r>
    </w:p>
    <w:p w14:paraId="0BCE57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смо бар мало разјаснили шта значи развој и обликовање тог месијанског, тј. суштински хришћанског идентитета. Такође смо покушали да видимо како треба да мисли, тј. да верује практикујући хришћанин који настоји да обликује и оствари тај свој месијански идентитет.</w:t>
      </w:r>
    </w:p>
    <w:p w14:paraId="3693EB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не грешим, главна одлика хришћанског типа месијанске личности јесте — адекватност и смирење.</w:t>
      </w:r>
    </w:p>
    <w:p w14:paraId="31F1D2F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0B0374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 метафизици личности</w:t>
      </w:r>
    </w:p>
    <w:p w14:paraId="0E7E8B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смо у претходним текстовима пришли разумевању личности онако како је хришћанство постулира. Било је речи о вери. Полазили смо од претпоставке да се делатност верујућег човека „у гарди Цркве“ може проучавати као „обична“ делатност, као и свака друга људска делатност. На крају смо дошли до низа не баш уобичајених запажања. И што је најважније, открили смо да верујући човек — тј. у хришћанској перспективи управо човек, прави човек — неминовно функционише „иначе“ управо зато што мисли „иначе“. Подсећам да се грчка реч μετάνοια тачније, барем може, превести као „преосмишљавање“. Дакле, „преосмишљавање“ је буквално значење термина који се у хришћанској култури усталио као „исповест“ или „покајање“. Сви знамо да се хришћански живот, живот у вери, почиње покајањем. Предлажем да пре свега употребљавамо речи у њиховом изворном значењу, па много тога постаје јасније. То значи: хришћански живот, живот у вери, почиње преосмишљавањем.</w:t>
      </w:r>
    </w:p>
    <w:p w14:paraId="38D37B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 ту мисао да поновим још једном. Покушавам да разумем како хришћанство изгледа ако речи којима описујемо хришћанске праксе користимо у њиховом изворном, буквалном смислу. У томе, у ствари, и лежи метода овог истраживања.</w:t>
      </w:r>
    </w:p>
    <w:p w14:paraId="150EAB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се вратимо на „преосмишљавање“. Шта нам каже језик, у овом случају грчки? Живео један човек. Потом је поверовао, постао хришћанин. Од тада живи некако „другачије“. Одакле почиње та „другачијост“? Тачно — од преосмишљавања. То јест, у тренутку стицања вере новокрштеник нужно треба да преосмисли своје претходно искуство, сву инерцију дотадашњег живота. Он, на пример, треба поново да поређа приоритете. У сваком случају, реч је о веома интензивним улагањима у процес мишљења. Верујући хришћанин не може тек тако „да верује“. Он мора, буквално мора, креативно да усвоји и интериоризује учење Цркве. Како знамо, Црква то учење формира и развија већ две хиљаде година.</w:t>
      </w:r>
    </w:p>
    <w:p w14:paraId="3FF076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Термин „православље“ има изразито догматски и историјски карактер. „Православни“ хришћанин је пре свега хришћанин који познаје проблематику Васељенских сабора и у потпуности се слаже са одлукама тих сабора. Мање „спремни“ хришћани — са становишта слова и духа тих сабора, који, као, и даље важе за све православне — спадају у категорију „паства“, која релативно пасивно пристаје на мишљење хришћана у ужем смислу те речи.</w:t>
      </w:r>
    </w:p>
    <w:p w14:paraId="39D7150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Јеванђељу постоје многа такозвана „тамна места“, која у ствари изражавају песимизам у погледу могућности да хришћанство постане друштвена идеологија. Очигледно, Матеј 13:10–11 припада управо таквим местима.</w:t>
      </w:r>
    </w:p>
    <w:p w14:paraId="547F99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Пошто у овом истраживању настојимо да обновимо лик потпуне личности, онако како ју је схватао Исус, за нас су крајње важна Његова антрополошка запажања, која видимо у наставку овог одељка. Наставак је толико изузетан да га треба навести у целини:</w:t>
      </w:r>
    </w:p>
    <w:p w14:paraId="18EF08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13:13–17</w:t>
      </w:r>
      <w:r>
        <w:rPr>
          <w:rFonts w:hint="default" w:eastAsiaTheme="minorHAnsi"/>
          <w:sz w:val="24"/>
          <w:szCs w:val="24"/>
          <w:lang w:val="ru-RU" w:eastAsia="en-US" w:bidi="he-IL"/>
        </w:rPr>
        <w:br w:type="textWrapping"/>
      </w:r>
      <w:r>
        <w:rPr>
          <w:rFonts w:hint="default" w:eastAsiaTheme="minorHAnsi"/>
          <w:sz w:val="24"/>
          <w:szCs w:val="24"/>
          <w:lang w:val="ru-RU" w:eastAsia="en-US" w:bidi="he-IL"/>
        </w:rPr>
        <w:t>13. Зато им говорим у причама, јер гледајући не виде, и слушајући не чују, нити разумеју.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14. И испуњава се на њима пророчанство Исаијино, које каже: Слушањем ћете чути, и нећете разумети, и гледајући ћете гледати, и нећете видети.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15. Јер је отежало срце ових људи, и ушима тешко чују, и очи своје затворише, да не виде очима и не чују ушима, и не разумеју срцем, и да се не обрате да их исцелим.</w:t>
      </w:r>
      <w:r>
        <w:rPr>
          <w:rFonts w:hint="default" w:eastAsiaTheme="minorHAnsi"/>
          <w:sz w:val="24"/>
          <w:szCs w:val="24"/>
          <w:lang w:val="ru-RU" w:eastAsia="en-US" w:bidi="he-IL"/>
        </w:rPr>
        <w:br w:type="textWrapping"/>
      </w:r>
      <w:r>
        <w:rPr>
          <w:rFonts w:hint="default" w:eastAsiaTheme="minorHAnsi"/>
          <w:sz w:val="24"/>
          <w:szCs w:val="24"/>
          <w:lang w:val="ru-RU" w:eastAsia="en-US" w:bidi="he-IL"/>
        </w:rPr>
        <w:t>16. А ваши су блажени очи, што виде, и уши ваше, што чују.</w:t>
      </w:r>
      <w:r>
        <w:rPr>
          <w:rFonts w:hint="default" w:eastAsiaTheme="minorHAnsi"/>
          <w:sz w:val="24"/>
          <w:szCs w:val="24"/>
          <w:lang w:val="ru-RU" w:eastAsia="en-US" w:bidi="he-IL"/>
        </w:rPr>
        <w:br w:type="textWrapping"/>
      </w:r>
      <w:r>
        <w:rPr>
          <w:rFonts w:hint="default" w:eastAsiaTheme="minorHAnsi"/>
          <w:sz w:val="24"/>
          <w:szCs w:val="24"/>
          <w:lang w:val="ru-RU" w:eastAsia="en-US" w:bidi="he-IL"/>
        </w:rPr>
        <w:t>17. Јер, заиста вам кажем, многи пророци и праведници пожелеше да виде што ви видите, и не видеше, и да чују што ви чујете, и не чуше.</w:t>
      </w:r>
    </w:p>
    <w:p w14:paraId="7F85D3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видимо? Како сам Господ описује управо верујуће — тј. у језику овог истраживања, потпуне људе? Господ и Спаситељ наш тврди да „прави верници“ виде и чују. А они који „не виде и не чују“ спадају у сасвим другу категорију, при чему контекст овог одељка не оставља сумње о томе ко чини већину — и то, притом, огромну већину.</w:t>
      </w:r>
    </w:p>
    <w:p w14:paraId="75386F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Према логици овог истраживања, сасвим је природно поставити питање: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„А шта онда да ради то већинско мноштво?“</w:t>
      </w:r>
    </w:p>
    <w:p w14:paraId="29D82F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 све поштовање према демократским вредностима и нормама, сва четири Јеванђеља не остављају никакве сумње у то чије мишљење Господ уважава, а чије се мишљење изједначава са гласом камења (Лк 19:40).</w:t>
      </w:r>
    </w:p>
    <w:p w14:paraId="6ACBB4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Дакле, шта да раде „камења“? Најпре, не треба да се задовољавају статусом „слушалаца“, већ да пређу у категорију „видовитих“. А друго, и што је много важније — не треба да заглушују оне ретке, данас све ређе гласове, који још увек „виде и чују“. </w:t>
      </w:r>
    </w:p>
    <w:p w14:paraId="1ACA2A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 сада смо говорили — или покушавали да говоримо — о томе ко је заиста личност, ко је човек у пуном смислу речи. Сада долазимо до веома осетљивог, али логичног огранка истог питања: које је то сабрање које заиста представља „сабрање личности“, тј. Цркву?</w:t>
      </w:r>
    </w:p>
    <w:p w14:paraId="3F51CD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 онога што видимо у горе наведеном одломку из Јеванђеља, Црква је оно сабрање у којем „видовити“ говоре — а не обрнуто.</w:t>
      </w:r>
    </w:p>
    <w:p w14:paraId="3D05A2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Вратимо се главној теми. Оставимо социологију и меритократију за боља времена!</w:t>
      </w:r>
    </w:p>
    <w:p w14:paraId="114C18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Видимо да пуна личност, она која чува и развија свој образ и подобије, нужно мора видети и чути. Али — шта то значи: видети и чути шта?</w:t>
      </w:r>
    </w:p>
    <w:p w14:paraId="2FCDEA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Мт. 13:14–15</w:t>
      </w:r>
      <w:r>
        <w:rPr>
          <w:rFonts w:hint="default" w:eastAsiaTheme="minorHAnsi"/>
          <w:sz w:val="24"/>
          <w:szCs w:val="24"/>
          <w:lang w:val="ru-RU" w:eastAsia="en-US" w:bidi="he-IL"/>
        </w:rPr>
        <w:br w:type="textWrapping"/>
      </w:r>
      <w:r>
        <w:rPr>
          <w:rFonts w:hint="default" w:eastAsiaTheme="minorHAnsi"/>
          <w:sz w:val="24"/>
          <w:szCs w:val="24"/>
          <w:lang w:val="ru-RU" w:eastAsia="en-US" w:bidi="he-IL"/>
        </w:rPr>
        <w:t>14. И испуњава се на њима пророчанство Исаијино, које каже: Слушањем ћете чути, и нећете разумети; и гледањем ћете гледати, и нећете видети;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15. Јер је отежало срце ових људи, и ушима тешко чују, и очи своје затворише, да не виде очима и не чују ушима, и не разумеју срцем, и да се не обрате да их исцелим.</w:t>
      </w:r>
    </w:p>
    <w:p w14:paraId="4EE220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чему је овде реч? У претходном делу нашег истраживања сложили смо се да је пуновредан човек онај који у темељ свог постојања поставља потрагу за истином. Потрага за истином је пут, и тај пут води у живот — у вечни живот.</w:t>
      </w:r>
    </w:p>
    <w:p w14:paraId="4554A5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 каже да људи тог типа „виде и чују“. Да ли им се заиста побољшава чуло вида и слуха? Да ли они увек созерцавају Таворску светлост? Јеванђеље то не каже. Али Јеванђеље недвосмислено наставља старозаветну традицију у разумевању месијанске психологије: они који носе ту психологију — виде и/или чују.</w:t>
      </w:r>
    </w:p>
    <w:p w14:paraId="6BE9B86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човек који је нашао своју мисију мора видети пут ка њеном остварењу. У другој, подједнако вредној варијанти, он може чути.</w:t>
      </w:r>
    </w:p>
    <w:p w14:paraId="7D156C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заборавимо како гласи главна молитва Израиља: „Шма, Израел!“ — „Слушај, Израеле!“ И сетимо се да је Сократ говорио о „гласу свог демона“, унутрашњем гласу који га је поучавао.</w:t>
      </w:r>
    </w:p>
    <w:p w14:paraId="034613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Човек који омекша своје „отврдло срце“ и отвори „затворене очи“ — види цитат изнад — тај ће човек нужно бити исцељен. И тада ће почети да види и/или да чује.</w:t>
      </w:r>
    </w:p>
    <w:p w14:paraId="7E19918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„Нормалан“ човек је човек месијанског типа. На путу потраге за истином он стиче живот. А да би ова формула била разумљивија верујућима, можемо је изразити овако: на путу тражења вечне истине, верујући стиче вечни живот. И то неминовно, неизбежно.</w:t>
      </w:r>
    </w:p>
    <w:p w14:paraId="4B6D73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Верујући човек, тј. у језику овог истраживања — нормалан, прави човек — увек зна своју мисију у овом животу. Он ју је пронашао и следи је. Тај пут је праћен виђењима и/или гласовима. И управо та виђења поуздано убеђују верујућег да иде правим путем.</w:t>
      </w:r>
    </w:p>
    <w:p w14:paraId="5EF848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се дотичемо још једне теме око које наше истраживање већ дуго описује кругове, али којој никако нисмо пришли ближе — теме микрокосмоса.</w:t>
      </w:r>
    </w:p>
    <w:p w14:paraId="2A057C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Сваки човек је аутор и апсолутни господар свог унутрашњег света, свог микрокосмоса. Проблем је у томе што, у стварности, ми реагујемо на оно што смо сами створили — на свој унутрашњи свет. Постоји много спољашњих фактора који утичу на формирање тог унутрашњег света, али сам човек, његова свест, његова самопроцена, јесу стални филтер који дозвољава или не дозвољава да „спољашњи фактори“ утичу на „унутрашњи свет“.</w:t>
      </w:r>
    </w:p>
    <w:p w14:paraId="506DC5E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Задатак човека пре свега је да постане сопствени — да постане оно што јесте. Задатак је да се оствари, да заиста буде. Да буде господар, субјект свог живота. Да постане човек — пун човек, а не фикција, не додатак нечему или некоме. А још мање — симулакрум.</w:t>
      </w:r>
    </w:p>
    <w:p w14:paraId="0F6400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Вера у Бога почиње вером у самог себе. Човек мора прихватити да су његове мисли, његове жеље, његови снови, његове победе и порази, његова прошлост и његова будућност — стварни, и да су управо они оно најважније.</w:t>
      </w:r>
    </w:p>
    <w:p w14:paraId="52B34C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Питања као што су „бити или не бити“ или „да ли сам ја створење дрхтаво или имам право“ не би ни смела да се појаве. Тамо где се појаве, већ је тешко говорити о хришћанству.</w:t>
      </w:r>
    </w:p>
    <w:p w14:paraId="1D6ADF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Ђаво значи клеветник. Ако човек поверује клевети — на Васиону, на самог човека и на све људе, на Творца Васионе и свих људи — на таквом темељу није могуће изградити духовни живот који исходи из Тројичности Творца и вере у Боговаплоћење.</w:t>
      </w:r>
    </w:p>
    <w:p w14:paraId="07FE8B4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од самог почетка бирамо живот и светлост — и увек и свуда остајемо на страни живота и светлости. Или, пак, почињу психолошка колебања, која нам, у најмању руку, бесмислено одузимају време и снагу.</w:t>
      </w:r>
    </w:p>
    <w:p w14:paraId="2E253B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овог тренутка ми смо говорили о способности човека да разликује лаж од истине, истину од фикције. Човек мора знати да види како његов светоназор утиче на квалитет психичких процеса који обликују његову личност. Тај светоназор га или јача, или га, напротив, разара.</w:t>
      </w:r>
    </w:p>
    <w:p w14:paraId="3C17AB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изабрати светоназор? Како га формирати? Како га мењати, прилагођавати?</w:t>
      </w:r>
    </w:p>
    <w:p w14:paraId="29D0D8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су то веома важна и сасвим практична питања. Како пронаћи самог себе? Како видети свој пут, своју мисију? Ко сам ја? Одакле сам? Зашто сам?</w:t>
      </w:r>
    </w:p>
    <w:p w14:paraId="385EC5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и слична питања — а има их много — неизбежно ће се појавити пред сваком личношћу која заиста жели да сазри, да постане господар свог живота и своје судбине.</w:t>
      </w:r>
    </w:p>
    <w:p w14:paraId="58299C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Узмимо још један цитат из Јеванђеља у коме Исус описује своје разумевање „правог“ човека:</w:t>
      </w:r>
    </w:p>
    <w:p w14:paraId="55D235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Јн. 8:31–36</w:t>
      </w:r>
      <w:r>
        <w:rPr>
          <w:rFonts w:hint="default" w:eastAsiaTheme="minorHAnsi"/>
          <w:sz w:val="24"/>
          <w:szCs w:val="24"/>
          <w:lang w:val="ru-RU" w:eastAsia="en-US" w:bidi="he-IL"/>
        </w:rPr>
        <w:br w:type="textWrapping"/>
      </w:r>
      <w:r>
        <w:rPr>
          <w:rFonts w:hint="default" w:eastAsiaTheme="minorHAnsi"/>
          <w:sz w:val="24"/>
          <w:szCs w:val="24"/>
          <w:lang w:val="ru-RU" w:eastAsia="en-US" w:bidi="he-IL"/>
        </w:rPr>
        <w:t>31. Тада рече Исус Јудејима који су му поверовали: Ако останете у речи мојој, заиста сте моји ученици,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32. и познаћете истину, и истина ће вас ослободити.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33. Одговорише му: Ми смо семе Авраамово и никада никоме нисмо били робови; како онда ти кажеш: постаћете слободни?</w:t>
      </w:r>
      <w:r>
        <w:rPr>
          <w:rFonts w:hint="default" w:eastAsiaTheme="minorHAnsi"/>
          <w:sz w:val="24"/>
          <w:szCs w:val="24"/>
          <w:lang w:val="ru-RU" w:eastAsia="en-US" w:bidi="he-IL"/>
        </w:rPr>
        <w:br w:type="textWrapping"/>
      </w:r>
      <w:r>
        <w:rPr>
          <w:rFonts w:hint="default" w:eastAsiaTheme="minorHAnsi"/>
          <w:sz w:val="24"/>
          <w:szCs w:val="24"/>
          <w:lang w:val="ru-RU" w:eastAsia="en-US" w:bidi="he-IL"/>
        </w:rPr>
        <w:t>34. Исус им одговори: Заиста, заиста вам кажем: сваки који чини грех — роб је греха.</w:t>
      </w:r>
      <w:r>
        <w:rPr>
          <w:rFonts w:hint="default" w:eastAsiaTheme="minorHAnsi"/>
          <w:sz w:val="24"/>
          <w:szCs w:val="24"/>
          <w:lang w:val="ru-RU" w:eastAsia="en-US" w:bidi="he-IL"/>
        </w:rPr>
        <w:br w:type="textWrapping"/>
      </w:r>
      <w:r>
        <w:rPr>
          <w:rFonts w:hint="default" w:eastAsiaTheme="minorHAnsi"/>
          <w:sz w:val="24"/>
          <w:szCs w:val="24"/>
          <w:lang w:val="ru-RU" w:eastAsia="en-US" w:bidi="he-IL"/>
        </w:rPr>
        <w:t>35. А роб не остаје у кући довека; син остаје довека.</w:t>
      </w:r>
      <w:r>
        <w:rPr>
          <w:rFonts w:hint="default" w:eastAsiaTheme="minorHAnsi"/>
          <w:sz w:val="24"/>
          <w:szCs w:val="24"/>
          <w:lang w:val="ru-RU" w:eastAsia="en-US" w:bidi="he-IL"/>
        </w:rPr>
        <w:br w:type="textWrapping"/>
      </w:r>
      <w:r>
        <w:rPr>
          <w:rFonts w:hint="default" w:eastAsiaTheme="minorHAnsi"/>
          <w:sz w:val="24"/>
          <w:szCs w:val="24"/>
          <w:lang w:val="ru-RU" w:eastAsia="en-US" w:bidi="he-IL"/>
        </w:rPr>
        <w:t>36. Ако вас, дакле, Син ослободи — заиста ћете бити слободни.</w:t>
      </w:r>
    </w:p>
    <w:p w14:paraId="1DA546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Прави човек је слободан човек.</w:t>
      </w:r>
    </w:p>
    <w:p w14:paraId="77D3BF8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Током целог свог земаљског подвига, Исус повезује духовни живот са познањем, као што видимо и у овом одломку. Шта је „слобода од греха“, ако не — духовни живот? Исус недвосмислено повезује духовни живот са познањем и са слободом. Шта још треба додати већ реченом?</w:t>
      </w:r>
    </w:p>
    <w:p w14:paraId="5A225D8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Цела историја Цркве показује јасну везу између моралности и когнитивних способности. О томе, у суштини, и говори Спаситељ у наведеним одломцима. Постоји читав низ појмова који формално спадају у област морала, али у суштини описују квалитет когнитивних, па чак и интелектуалних процеса. Рецимо, „искреност“ и „целост“. У енглеском постоји реч integrity — која значи и праведност и целовитост. И „праведност“ припада истој сфери. Дакле, изгледа да се ради о моралу, али шта те речи описују ако не — квалитет мишљења?</w:t>
      </w:r>
    </w:p>
    <w:p w14:paraId="6802C6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Господ каже: „Вође слепе, који цедите комарца, а прогутате камилу“ (Мт. 23:24), — шта друго мисли, ако не на квалитет интелектуалног трагања?</w:t>
      </w:r>
    </w:p>
    <w:p w14:paraId="5A32D5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истом поглављу (Мт. 23), Он врло јасно говори о неопходности разликовања суштине од појаве. А шта је то, ако не интелектуални процес?</w:t>
      </w:r>
    </w:p>
    <w:p w14:paraId="00C509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у црквеној средини често чујемо савете да се престане са интелектуалним истраживањем Писма и духовног живота уопште, и да се све замени некаквим емоционалним „отварањем срца“, ја у томе не видим ништа друго до стандардну обскуранистичку манипулацију.</w:t>
      </w:r>
    </w:p>
    <w:p w14:paraId="2598BC6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Наше главно Јеванђеље почиње формулом:</w:t>
      </w:r>
    </w:p>
    <w:p w14:paraId="68CD56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почетку беше Логос“. Не Дух, не Срце — Логос! И тек као завршетак спасоносног подвига Логоса, људима је дарован Дух. Не обрнуто!</w:t>
      </w:r>
    </w:p>
    <w:p w14:paraId="1CB3E0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 зашто онда у сопственом духовном животу хоћемо да ставимо кола испред коња?! Дух не долази ако ниси срео и примио Логоса.</w:t>
      </w:r>
    </w:p>
    <w:p w14:paraId="4FA7D7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му рече: Ја сам Пут и Истина и Живот; нико не долази к Оцу осим кроз Мене“ (Јн. 14:6).</w:t>
      </w:r>
    </w:p>
    <w:p w14:paraId="1E30E4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мене је то формула хришћанског духовног живота. И ко може да каже да није тако?!</w:t>
      </w:r>
    </w:p>
    <w:p w14:paraId="493168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је тако — ако Јн. 14:6 описује основни модел и узор хришћанског духовног живота — зашто онда тражити црну мачку у мрачној соби, посебно ако је тамо никад није ни било?</w:t>
      </w:r>
    </w:p>
    <w:p w14:paraId="4DC3CE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Нико не каже да треба искључити емоције. Али емоцијама треба приступати у своје време. Емоционална сфера је само део духовне потраге. Она не може у потпуности заменити интелектуалну потрагу — као што ни интелектуална потрага не може у потпуности заменити афективну, интуитивну страну. Све мора бити у мери — и у своје време.</w:t>
      </w:r>
    </w:p>
    <w:p w14:paraId="0A2935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Његово познање света (Мт. 13:14–15 и Јн. 8:31–36) доводи до способности „видети и чути“ истину — у нашем случају, Истину са великим словом.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су још увек прве степени Лествице. Ми смо још увек заједно са већином. Трансцендентална созерцања почињу више — не знам тачно колико више.</w:t>
      </w:r>
    </w:p>
    <w:p w14:paraId="1B8DE2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Допустите ми један ризик.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Мислим да сада можемо прићи ономе што сви већ одавно знају. Или бар мисле да знају.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Предлажем да као пример узмемо осмишљавање догмата о Пресветој Тројици.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Чак и једноставно, интелектуално, не мистичко, али озбиљно размишљање о њој већ много открива — ако се човек заиста замисли.</w:t>
      </w:r>
    </w:p>
    <w:p w14:paraId="21100A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Узмимо за разматрање један од главних празника Цркве — Богојављење.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Неки су већ успели да га сведу само на сећање на неког Епифанија.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сваком случају, већина клирика сматра да је најважније — освећење воде.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Па макар и целе васељене.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шта се заиста догодило?</w:t>
      </w:r>
    </w:p>
    <w:p w14:paraId="40DB9E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долази Јовану да се крсти.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Наравно, пре Крста то још није могло бити наше тајинство крштења; било је то ритуално потапање у воду.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тренутку када Исус излази из воде, зачује се глас Оца с неба, а Дух Свети у виду голуба силази на Сина — тако је видео Јован.</w:t>
      </w:r>
      <w:r>
        <w:rPr>
          <w:rFonts w:hint="default" w:eastAsiaTheme="minorHAnsi"/>
          <w:sz w:val="24"/>
          <w:szCs w:val="24"/>
          <w:lang w:val="ru-RU" w:eastAsia="en-US" w:bidi="he-IL"/>
        </w:rPr>
        <w:br w:type="textWrapping"/>
      </w:r>
      <w:r>
        <w:rPr>
          <w:rFonts w:hint="default" w:eastAsiaTheme="minorHAnsi"/>
          <w:sz w:val="24"/>
          <w:szCs w:val="24"/>
          <w:lang w:val="ru-RU" w:eastAsia="en-US" w:bidi="he-IL"/>
        </w:rPr>
        <w:t>Први пут у историји творевине, Пресвета Тројица јавља Себе човечанству: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Син излази из воде, Отац Га објављује као Сина, Дух Свети силази на Њега.</w:t>
      </w:r>
    </w:p>
    <w:p w14:paraId="1C131F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Смисао празника је у томе што су нам се откриле Три Личности, и њихови међусобни односи суштински се разликују од људских.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Овде језик постаје немоћан — али ипак треба покушати.</w:t>
      </w:r>
    </w:p>
    <w:p w14:paraId="6AA521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 их је Тројица. Њих је Тројица, али Он је један.</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Јер и Син, и Дух — по суштини, по природи — јесу Отац.</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при том, свака Личност потпуно предаје Себе осталима.</w:t>
      </w:r>
    </w:p>
    <w:p w14:paraId="33F058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људи, такође смо једне природе: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нас је већ више од осам милијарди.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најчешће живимо у режиму супарништва и борбе за ресурсе.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Таква је наша садашња, конкурентна онтологија — биће у коме је свако „ја“ затворено у сопствену корист и приморано да се бори за опстанак.</w:t>
      </w:r>
    </w:p>
    <w:p w14:paraId="3F1C6D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у Богојављењу се открива другачији образ постојања — солидарна онтологија.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Три Божанске Личности, имајући једну природу, свесно и слободно предају све једна другој.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Њихов „егоизам“ као да је обрнут: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дати другоме — значи не изгубити, него стећи,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јер тамо „дати“ значи „примити“;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тамо „твоје“ значи „моје“, а „моје“ значи „твоје“.</w:t>
      </w:r>
    </w:p>
    <w:p w14:paraId="686194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нам је дата конкурентна онтологија, али у будућем веку Бог ће „исправити“ свет и он ће постати солидарни.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Може се указати и на још једну разлику будућег света: у будућем свету лаж ће бити немогућа — не само забрањена, већ физички немогућа.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разлику од садашње логос-бежне онтологије, која је по својој природи склона ентропији, очекује нас логос-центрична онтологија, у којој ће бити немогуће супротставити дело и смисао.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Онај ко се припрема за такву, истински човечну стварност, учи већ сада да живи у љубави; а онај ко остаје у логици конкуренције и манипулације, ризикује да се за нови свет, свет вечности, не припреми.</w:t>
      </w:r>
    </w:p>
    <w:p w14:paraId="114DA1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бисмо могли наслутити то без Откривења?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Никако.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Зато нам је дата вера — интуиција, способност да се будуће види у светлу Божијем.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ми често гушимо ту способност, желећи да будемо „рационални“ и „одрасли“.</w:t>
      </w:r>
    </w:p>
    <w:p w14:paraId="02864E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пронашли прави баланс између унутрашњег света и спољне стварности, морамо се ослонити не само на разум, већ и на интуицију вере и на подаци Откривења — на оно што нам је Бог већ показао о нашој будућности.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За мене су интуиција и аффективно трагање само фазе интелектуалног трагања.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их не супротстављам — све у своје време постаје извор „потребне“ информације.</w:t>
      </w:r>
    </w:p>
    <w:p w14:paraId="0BDE89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пример — Оваплоћење.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Шта оно за мене значи?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Данас, сада.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мом смешном, неуспешном животу.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мојој личној трагедији.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Бог је узео и присајединио мој живот, моју природу — Својој.</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у мом животу појавио се смисао кога није било, и који ни данас није увек видљив.</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у животу сваког човека појавила се нова димензија.</w:t>
      </w:r>
    </w:p>
    <w:p w14:paraId="2891613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Која димензија?</w:t>
      </w:r>
    </w:p>
    <w:p w14:paraId="0A1656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Божанска.</w:t>
      </w:r>
    </w:p>
    <w:p w14:paraId="08F898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има уши — нека чује!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и о очима је тамо много речено...</w:t>
      </w:r>
    </w:p>
    <w:p w14:paraId="40C730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Биће. Личност.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су категорије које су најочигледније, најопипљивије — и ипак, најнедоступније анализи.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Ово поглавље се зове „Ка метафизици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Другим речима, ја ни не рачунам да ћу успети да опишем метафизику тако необјашњивог и неухватљивог феномена као што је личност.</w:t>
      </w:r>
    </w:p>
    <w:p w14:paraId="490622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једне стране, ми говоримо о чињеницама нашег искуства — дакле, улазимо у сферу катафатике и покушавамо нешто да вербализујемо.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чим покушај вербализације почне, схватамо да је у суштини реч о апофатици — и да нам не остаје ништа друго него да развесимо путоказе: лево, десно, па опет…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даље — сам се снађи.</w:t>
      </w:r>
    </w:p>
    <w:p w14:paraId="43A703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Покушаћу да резимирам речено.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почиње преиспитивањем.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захтева осмишљавање и усвајање искуства Цркве.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Верном човеку је дато да „види и чује“.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Црква је сабрање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Црква је сабрање „видовитих“.</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ам верујући јесте — личност.</w:t>
      </w:r>
    </w:p>
    <w:p w14:paraId="26BB11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то још увек спада у „обично“, у још не натприродно искуство.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је појава месијанског карактера.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је увек господар свог унутрашњег света.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„Камење“ — нису личности.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Вера у Бога почиње вером у самог себе.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зна своју мисију.</w:t>
      </w:r>
    </w:p>
    <w:p w14:paraId="41CD14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Постоји директна веза између моралних особина и когнитивних способности.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види своју мисију, своје место у свету — и поред Бога.</w:t>
      </w:r>
    </w:p>
    <w:p w14:paraId="428E9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Емоционална сфера је само део духовне потраге.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Она не може потпуно да је замени, као што духовна потрага не може бити потпуно замењена интелектуалном.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Све мора бити у мери и у своје време.</w:t>
      </w:r>
    </w:p>
    <w:p w14:paraId="63DF46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Виђење онтологије будућег света — основа је вере.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живљење солидарне онтологије даје снагу за човечност чак и у нашој садашњој, још увек конкурентној онтологији.</w:t>
      </w:r>
    </w:p>
    <w:p w14:paraId="311288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личност може да носи крст.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увек носи крст.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Личност има снаге да га носи — јер зна како и зашто то чини.</w:t>
      </w:r>
    </w:p>
    <w:p w14:paraId="4DDF3C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Моје претке руски освајачи Кавказа називали су „предаторима“.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Два мала потеза — о психологији предатора.</w:t>
      </w:r>
    </w:p>
    <w:p w14:paraId="6FE188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Моја мајка, Царство јој Небеско, целог живота ми је понављала две абхазске пословице.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Прва: „Реч двапут изречена — заудара“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друга: „Ако сам ти рекла шта да урадиш, и ти то урадио — то ниси урадио ти. То сам урадила 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На абхазском, друга пословица захтева готово упола мање речи.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Као што можете претпоставити, у данашњој Абхазији ништа слично више не посматрам.</w:t>
      </w:r>
    </w:p>
    <w:p w14:paraId="5BB8FB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о предаторима.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шта је са хришћанима, односно — језиком овог текста — са „нормалним људима“?</w:t>
      </w:r>
    </w:p>
    <w:p w14:paraId="72F1FF7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Као што смо се већ договорили, хришћанин „види“.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види Бога, види Васиону — творевину Божију,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види своје место и своју улогу у тој Васиони.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зна да је послат у ову васиону да изврши своју мисију.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такође зна да му је ова васиона дата управо зато,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би ту мисију могао да испуни.</w:t>
      </w:r>
    </w:p>
    <w:p w14:paraId="146155C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Важна особина хришћанина је да уме видети Другога онаквим какав он заиста јесте.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не измишља лик Другога.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Он са поштовањем изучава Другога,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 би знао како најбоље, ако хоћете — најефикасније,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може да ступи у односе са њим.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знање помаже хришћанину у остваривању његове мисије.</w:t>
      </w:r>
    </w:p>
    <w:p w14:paraId="32B6F4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Уопште, хришћанин са великим страхопоштовањем приступа знању,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вештинама, компетенцији.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стоји пред својим Богом у сфери Логоса.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Хришћански Бог се открио човеку као Бог–Логос.</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у процесу трагања за истином,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хришћанин налази и свог Бога и своју мисију.</w:t>
      </w:r>
    </w:p>
    <w:p w14:paraId="6E608F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„Испунити мисију“ значи — овај пут, као, не сасвим стварно.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Овога пута ми, такорећи, полаже</w:t>
      </w:r>
      <w:r>
        <w:rPr>
          <w:rFonts w:hint="default" w:eastAsiaTheme="minorHAnsi"/>
          <w:sz w:val="24"/>
          <w:szCs w:val="24"/>
          <w:lang w:val="ru-RU" w:eastAsia="en-US" w:bidi="he-IL"/>
        </w:rPr>
        <w:softHyphen/>
      </w:r>
      <w:r>
        <w:rPr>
          <w:rFonts w:hint="default" w:eastAsiaTheme="minorHAnsi"/>
          <w:sz w:val="24"/>
          <w:szCs w:val="24"/>
          <w:lang w:val="ru-RU" w:eastAsia="en-US" w:bidi="he-IL"/>
        </w:rPr>
        <w:t>мо испит.</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 зависно од тога у каквом стању изађемо из тог испита,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добићемо приступ следећој, већ вечној фази.</w:t>
      </w:r>
    </w:p>
    <w:p w14:paraId="153590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Велико у човеку то што је мост, а не циљ; велико у човеку то што је прелаз и погибељ. „Човек је оно што треба да буде превазиђено.“</w:t>
      </w:r>
    </w:p>
    <w:p w14:paraId="094E6B9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су цитати из „Тако је говорио Заратустра“. Азимов је у свом троделном роману „Сами богови“ описао исту интуицију: у другом делу он приказује трополне организме, чије екстатично сједињење доводи до рађања виших бића.</w:t>
      </w:r>
    </w:p>
    <w:p w14:paraId="46EE96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чак и неверујући људи осећају да је човек, у свом садашњем стању, недовршено биће. Наравно, ја не мислим на биолошко преображавање, као што је вероватно мислио Ниче. Али зашто онда у свим језицима постоји израз „прави човек“? То значи да су сви људи више пута видели и „лажне људе“ — оне који то још нису постали. А то, заузврат, значи да је циљ хришћанства — родити и васпитати „правог човека“, суштински — „човека“ у пуном смислу.</w:t>
      </w:r>
    </w:p>
    <w:p w14:paraId="63A218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Запањује ме слепило ритуално побожних верника. Зашто се не замишљамо над смислом речи које понављамо милион пута? Ми крштење називамо рођењем. Ми грех називамо погибељом. Ми врлински живот називамо вечним животом, а живот у греху — вечном погибељом. О чему то сведочи? О чему сами сведочимо?</w:t>
      </w:r>
    </w:p>
    <w:p w14:paraId="487112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„живот у Христу“? Шта значи „Сунце правде“? Зашто главну делатност монаха називамо „умно делање“ или „умна борба“? Зашто нам не пада на памет да све те речи треба схватити најпре у буквалном смислу?!</w:t>
      </w:r>
    </w:p>
    <w:p w14:paraId="026538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у Христу задобија прави, потпуни живот. Хришћани првих векова говорили су о Плироми — пуноћи као о нечем датом. А ми смо ту пуноћу живота заменили — чиме?</w:t>
      </w:r>
    </w:p>
    <w:p w14:paraId="797C1A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Извините на оштром питању! Да ли је наш православни Типикон заиста прорачунат за живот после Оваплоћења, или он још увек само нада се искупљењу? Да ли ми реченицу „Христос васкрсе!“ схватамо буквално? Или је то за нас још увек нека далека перспектива?</w:t>
      </w:r>
    </w:p>
    <w:p w14:paraId="105FCE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ли савремена Црква зна да се на молитвена сабрања окупљају сами Христоси? То су већ спасени, већ обожени Христоси! Тако барем тврде догматски текстови Цркве, које ми и данас прогласимо за свете текстове, то јест — за норму.</w:t>
      </w:r>
    </w:p>
    <w:p w14:paraId="0583F8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Ти текстови кажу да су верујући хришћани већ обукли Христа, већ су примили Христа. Већ су постали Христос.</w:t>
      </w:r>
    </w:p>
    <w:p w14:paraId="1CCBA2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Или, за почетак, треба само научити читати?</w:t>
      </w:r>
    </w:p>
    <w:p w14:paraId="49F352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наравно. Ја изричито инсистирам да хришћанин трећег миленијума мора знати да чита! Никако другачије!</w:t>
      </w:r>
    </w:p>
    <w:p w14:paraId="1BE157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слободно, свесно и промишљено изградио свој унутрашњи свет тако да све више развија димензију своје слободе — и у односу на спољашњи свет, и у односу на свој микрокосмос.</w:t>
      </w:r>
    </w:p>
    <w:p w14:paraId="490E28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свесно и слободно донео одлуку да сам себе мобилише на трагање за истином и слободом. Та деколонизација личности подразумева читав низ поступака и достигнућа.</w:t>
      </w:r>
    </w:p>
    <w:p w14:paraId="5361EE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Технички гледано, то значи да личност самостално обликује сопствени пројекат своје будућности — извините на тавтологији. Личност је једнака самој себи и ни у ком случају није копија туђег пројекта, чак и ако се тај пројекат представља као „црквени“.</w:t>
      </w:r>
    </w:p>
    <w:p w14:paraId="7867C03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мора ослободити свој унутрашњи простор од „спољашње управе“.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А то „спољашње управљање“ није нужно само споља — демони имају директан приступ нашем унутрашњем свету. Зато човек који је заборавио веру може изгубити своју слободу и „унутра“.</w:t>
      </w:r>
    </w:p>
    <w:p w14:paraId="4201D8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нужно господар, нужно субјект свог унутрашњег света, свог погледа на свет. Како би другачије могао да функционише верник који своју животну путању гради по лику и подобију Исуса?</w:t>
      </w:r>
    </w:p>
    <w:p w14:paraId="209C5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унутрашња слобода рађа и спољашњу слободу. Хришћанин који тражи и налази своју мисију у овој Васиони нужно је потпуно слободан пред изазовима — и спољашњим и унутрашњим. То, наравно, не значи да га не чека борба са демонима — спољним и унутрашњим. Али то значи да је хришћанин на ту борбу спреман, да је наоружан и обучен за њу.</w:t>
      </w:r>
    </w:p>
    <w:p w14:paraId="4E63682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„Смрти, где ти је жалац? Аде, где ти је победа?“ (1. Коринћанима 15:55)</w:t>
      </w:r>
    </w:p>
    <w:p w14:paraId="0B9318B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Цела историја човечанства је историја борбе за слободу. Од искони човек се бори. Али чињеница да је та борба вечна и да се не приближава циљу, говори о томе да је циљ постављен погрешно. Зато је тај циљ или недостижан, или барем вечно измиче.</w:t>
      </w:r>
    </w:p>
    <w:p w14:paraId="4D074F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чему је проблем? Човечанство себи непрестано измишља фиктивне циљеве, покушавајући сваки пут да пронађе неку врсту „ерзац-Христа“.</w:t>
      </w:r>
    </w:p>
    <w:p w14:paraId="7851AA2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пише ветеран ослободилачког рата против Грузије, против грузијских окупатора. Ја врло добро разумем да је борба за слободу један од највиших израза борбе за образ и подобије. То знам из личног искуства.</w:t>
      </w:r>
    </w:p>
    <w:p w14:paraId="6E8AC6D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ако човек или друштвена група не знају да се слобода стиче у Христу, они ће наставити бесмислено да се боре — најчешће сами са собом. То знање сам стекао из горког личног искуства.</w:t>
      </w:r>
    </w:p>
    <w:p w14:paraId="6B3DE6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постоји ерзац-Дух Свети. Дух Свети помаже и неверујућима када жртвују себе ради слободе, ради ближњег. Али ако борац, комбатант не схвати дубински смисао борбе за слободу, ако се ограничи само на социјалну, политичку или економску димензију, Дух Свети се повлачи. И такав „ослободилац“ остаје сам са својим демонима. Ретко ко може добити такав двобој.</w:t>
      </w:r>
    </w:p>
    <w:p w14:paraId="6A0D8E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треба, надам се, објашњавати да под „Христом“ подразумевам конкретну Личност, а не ритуале.</w:t>
      </w:r>
    </w:p>
    <w:p w14:paraId="65A771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језику овог текста верујући хришћанин је потпун, прави човек. Човек који је достигао или достиже пуноћу човечности. Човек способан за истинску искреност, за истинску, потпуну људску комуникацију. Човек који уме и не плаши се да мисли, који уме и не плаши се да говори потпуно, до краја.</w:t>
      </w:r>
    </w:p>
    <w:p w14:paraId="4FBBF2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мом колонијалном детињству међу Абхазима се говорило: „Езопов језик је робовски језик“. Зато за мене квалитет друштвене комуникације строго одређује квалитет самог друштва и људи који то друштво насељавају. Токсична средина не може бити обиталиште Духа Светога. Ово говорим о Цркви, а не само о Абхазији.</w:t>
      </w:r>
    </w:p>
    <w:p w14:paraId="1E77FD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се не бих понављао, додаћу само једно, али врло важно појашњење. Грчка теологија разликује два пута богопознања: апофатику и катафатику.</w:t>
      </w:r>
    </w:p>
    <w:p w14:paraId="4F8C80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 катафатичкој теологији спадају сва наша изражавања, све што можемо рећи о Богу или о свему што је с Њим повезано. Али постоји и искуство вере које људски језик не може описати. Верни хришћани знају о чему је реч: човек не може дати исправан опис суштине. Можемо говорити „око и около“, али суштина увек измиче. Та област, тај метод теологије, назива се апофатичка теологија.</w:t>
      </w:r>
    </w:p>
    <w:p w14:paraId="67ED16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управо је апофатичка теологија применљива на суштину тако наизглед очигледног појма као што је „личност“.</w:t>
      </w:r>
    </w:p>
    <w:p w14:paraId="3EC3CF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се може настављати у недоглед, зато ћу покушати да резимирам, ако се нешто овакво уопште може резимирати.</w:t>
      </w:r>
    </w:p>
    <w:p w14:paraId="4B9522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је човек који је примио, разумео и усвојио догмат о Тројичности и догмат о Боговаплоћењу. Интериоризација тих догмата у оквиру новозаветног и, шире, библијског текста, интериоризација идентитета Исуса доводи до квалитативне промене егзистенције личности. Личност постаје пуноћна личност.</w:t>
      </w:r>
    </w:p>
    <w:p w14:paraId="3F755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Верник свесно и слободно поистовећује себе са Исусом и предаје се у власт Светога Духа. У том подвигу верник стиче пуноћу аутентичности и егзистенције. Биће постаје стваралаштво, али и подвиг.</w:t>
      </w:r>
    </w:p>
    <w:p w14:paraId="608D4C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Завршићемо ово поглавље цитатом из 15. главе Прве посланице Коринћанима, коју смо већ помињали:</w:t>
      </w:r>
    </w:p>
    <w:p w14:paraId="1922C8E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Богу хвала, који нам даде победу кроз Господа нашега Исуса Христа! Зато, браћо моја љубљена, будите чврсти, непоколебљиви, свагда изобилујте у делу Господњем, знајући да труд ваш није узалудан пред Господом“. (1. Коринћанима 15:57–58)</w:t>
      </w:r>
    </w:p>
    <w:p w14:paraId="4D40C0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Нека нас све благослови Господ Бог!</w:t>
      </w:r>
    </w:p>
    <w:p w14:paraId="2DEC8E36">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5C9187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Језик Бога</w:t>
      </w:r>
    </w:p>
    <w:p w14:paraId="64F3274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је било дивно. Веома згодно и пријатно је богословствовати седећи испред компјутера. Сјајне идеје, дивна филозофија.</w:t>
      </w:r>
    </w:p>
    <w:p w14:paraId="65B9A9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онда, пре или касније, почиње пракса. И шта видимо у пракси? У пракси — Бог ћути! Ето највећег проблема. Молиш се, молиш се — а одговора нема!</w:t>
      </w:r>
    </w:p>
    <w:p w14:paraId="32A0BBF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је горе. Испада да Богу љубави — Логосу — пријају наша страдања. Он ништа више не воли него кад ми с вером подносимо страдања. Што више страдања — то више вере. Он, „као љубећа мајка“, радује се гледајући како га тражимо. Ми, дакле, гушимо се у крви, сузама и свему што уз то иде — а Он се радује. Он нас овенчава венцима који ће нам, једном, некад, бити урачунати.</w:t>
      </w:r>
    </w:p>
    <w:p w14:paraId="3DF8DE6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хвала Богу, нисам рођен као хришћанин. Хришћанин сам постао већ у свесном добу, и тај избор је био донет на основу читавог низа предуслова. Ти предуслови не остављају места за овакву слику света. Слика се не уклапа. Такво нешто не може бити — јер бити не може. А ипак, управо тако и бива!</w:t>
      </w:r>
    </w:p>
    <w:p w14:paraId="41407A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Потребна је друга слика, други језик, да би се све то описало. Тако да се „фајлови поклопе“.</w:t>
      </w:r>
    </w:p>
    <w:p w14:paraId="09E5989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то — „друга слика“ и „други језик“?</w:t>
      </w:r>
    </w:p>
    <w:p w14:paraId="561D2DD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 свега, можемо претпоставити да Бог-љубав, Логос, постоји „другачије“,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иначе него ми. А ми, можда, једноставно погрешно разумемо оно што се дешава. При чему само „разумевање“ мора претпоставити процес „на нашој страни“. Само у том случају разумевање има смисла.</w:t>
      </w:r>
    </w:p>
    <w:p w14:paraId="7E1C338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Једино могуће логичко објашњење јесте признати да су све те трагедије фикција.</w:t>
      </w:r>
    </w:p>
    <w:p w14:paraId="6FF2B7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ужаси људске историје могу бити фикција? И зашто Бог тако „мирно“ присуствује свему томе? Где је ту логика?</w:t>
      </w:r>
    </w:p>
    <w:p w14:paraId="3B0292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Фикција.</w:t>
      </w:r>
    </w:p>
    <w:p w14:paraId="5EA1346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„фикција“? У реду — назовимо то исто „испитом“, „кушењем“.</w:t>
      </w:r>
    </w:p>
    <w:p w14:paraId="4BB729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Какав испит? Из ког предмета? И шта значи „положити испит успешно“?</w:t>
      </w:r>
    </w:p>
    <w:p w14:paraId="53EDC3F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Договорили смо се већ да су, у ствари, нормални људи — људи с месијанским идентитетом. Како на проблеме реагују људи с месијанским идентитетом? Как на проблеме реагују људи са месијанским идентитетом? Људи заражени месијанским идентитетом реагују на проблеме као на изазов. Што је већи проблем — то је већи изазов. Што је већи изазов — то је јача мотивација да се изазов савлада. Проблем = изазов? Мотивација = превазилажење изазова? Значи, већ сада, у овој стварности, ми видимо људе који доживљавају катастрофу као изазов. Односно, пардон, као „искушење“, као „испит“? Значи, враћамо се на нашу стару мисао — значај има не сам проблем, него контекст у који ће тај проблем бити постављен, да би се могао решити.</w:t>
      </w:r>
    </w:p>
    <w:p w14:paraId="0B8E54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Да ли се то дешава у стварној историји? </w:t>
      </w:r>
    </w:p>
    <w:p w14:paraId="7238AA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Могу потврдити: ужасе XIX века горштаци Кавказа су поднели релативно мирно. Иако је после XIX дошао и XX век. А оно што су кавказци проживели у XIX и XX веку — такво се у историји ретко дешавало.</w:t>
      </w:r>
    </w:p>
    <w:p w14:paraId="02413F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горштаци нису страдали узалуд. Они који су плесали на њиховим гробовима — данас кашљу крвљу. А горштаци су преживели. Да, последњих двеста година наше историје није било доба развоја, него доба преживљавања.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Перспективе развоја отвориле су се тек после 1991. године. После четири миленијума друштвене историје Северни Кавказ тек сада стоји на прагу развоја.</w:t>
      </w:r>
    </w:p>
    <w:p w14:paraId="211B8A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Нажалост, још увек нема научног истраживања тог феномена: како су горштаци Кавказа успели да сачувају свој идентитет упркос свим губицима? А било би занимљиво — бар у оквиру овог истраживања. Могу само да приметим: у кавказским планинама поштовање заповести је норма — без обзира на религију. Разумљиво је да институт својине није могао да се укорени у региону где осам векова није било мира. Али стандарди међуљудских односа сасвим одговарају нормама Декалога. И, вероватно, најзанимљивије за нашу тему: депресија у планинама је немогућа. Какви год ужаси да се дешавају, горштаци не упадају у депресију. Ето тога чему хришћани морају да се науче. Тачније, ненормално је да неко то уме, а хришћани — не умеју.</w:t>
      </w:r>
    </w:p>
    <w:p w14:paraId="11058EE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сваком случају, то је социолошка чињеница: бар једна култура, једна цивилизација, уме да функционише без депресије. Вероватно их има још, мени непознатих. Али то значи да се томе може научити. Ако неко то уме, могу научити и остали. То такође значи да је депресија феномен културе, а не физиолошка нужност.</w:t>
      </w:r>
    </w:p>
    <w:p w14:paraId="5F925A2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 није о томе да се проживи живот без трагедија. Трагедије су биле, јесу и биће. Реч је о томе да трагедија не мора нужно лишити пострадалог снаге. Утолико пре, верујући хришћанин никада не сме пасти у немоћ или у исцрпљујући очај. Погледајмо на исту ситуацију са друге стране. Што се каже, у другом реду. Замислимо да смо смислили речи које као да објашњавају најнеразумљивије — Бог ћути. Да ли то нешто мења? Да ли нам то у нечему помаже? Да, то ће помоћи. Шта су „речи“? Речи су опис стварности. Ако смо нашли такав опис стварности који нам омогућава да нађемо излаз из ћорсокака, онда се у нашој „новој“ стварности појављује излаз из ћорсокака. Да ли је то добро? То је одлично! Управо тако функционише вера. Вера даје такав опис стварности који нам омогућава да видимо стварност из друге перспективе, а та „нова“ перспектива открива други слој стварности, што доводи до повећања размере наше слободе. Ето такве дијалектике!</w:t>
      </w:r>
    </w:p>
    <w:p w14:paraId="472481B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иста логика нас доводи до мисли да човек у свом садашњем облику није коначна верзија. Још нас очекују „надоградње“? Ако постоји испит, зашто је он потребан? Шта се дешава с онима који су положили испит успешно? У сваком случају, обично успешно полагање испита прати промена статуса. Мисли се или очекује повећање статуса.</w:t>
      </w:r>
    </w:p>
    <w:p w14:paraId="1C4B520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Јесмо ли нашли објашњење? Изгледа да јесмо. Да ли нас задовољава? Као да да, али не, не задовољава. Све то делује прилично вештачки. Зато хајде да прођемо исти пут још једном, али другом путањом. У чему је овде основно противречје? Наш Бог је Бог Љубави и Логоса, Бог Спаситељ. Али Њега није ни видети ни чути. Нарочито када је сасвим тешко. И некако је Он, наш Бог, противречан. С једне стране Бог позива на одлучност и усмереност. С друге стране од нас се тражи нека луда смиреност. А једно с другим понекад тешко иде заједно. Барем тако изгледа. У сваком случају, треба то разјаснити.</w:t>
      </w:r>
    </w:p>
    <w:p w14:paraId="08EB2E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Код хришћана је главни извор вере, као што је познато, Свето Писмо. Хајде да направимо кратак преглед онога што нам Свето Писмо говори о таквим врлинама као што су одлучност и смиреност, а затим да покушамо да видимо међусобну зависност тих врлина.</w:t>
      </w:r>
    </w:p>
    <w:p w14:paraId="52251D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 чега ћемо почети?</w:t>
      </w:r>
    </w:p>
    <w:p w14:paraId="7E68C1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Хајде да почнемо од усмерености! </w:t>
      </w:r>
    </w:p>
    <w:p w14:paraId="148C845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7:7–8 „Иштите — и даће вам се; тражите — и наћи ћете; куцајте — и отвориће вам се; јер сваки који иште прима, и који тражи налази, и ономе који куца отвориће се.“</w:t>
      </w:r>
    </w:p>
    <w:p w14:paraId="3C4AC2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глава 3</w:t>
      </w:r>
    </w:p>
    <w:p w14:paraId="66B1AD2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5 Побеђујући ће се обући у беле хаљине; и нећу избрисати име његово из књиге живота, и признаћу име његово пред Оцем Својим и пред Анђелима Његовим.</w:t>
      </w:r>
    </w:p>
    <w:p w14:paraId="740B37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Јована, глава 3</w:t>
      </w:r>
    </w:p>
    <w:p w14:paraId="4FCC8B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Побеђујућег ћу учинити стубом у храму Бога Мога, и он више неће изаћи напоље; и написаћу на њему име Бога Мога и име града Бога Мога, новог Јерусалима, који силази с неба од Бога Мога, и име Моје ново.</w:t>
      </w:r>
    </w:p>
    <w:p w14:paraId="2CB5C3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Јована, глава 3</w:t>
      </w:r>
    </w:p>
    <w:p w14:paraId="3A91F2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21 Побеђујућем ћу дати да седи са Мном на престолу Мом, као што и Ја победих и седох с Оцем Мојим на престолу Његовом.</w:t>
      </w:r>
    </w:p>
    <w:p w14:paraId="395E36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Штавише. Када Господ говори о Јовану Претечи, зар Он не даје карактеристику оним квалитетима које сматра позитивним за верујуће?</w:t>
      </w:r>
    </w:p>
    <w:p w14:paraId="0E02063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11:7</w:t>
      </w:r>
    </w:p>
    <w:p w14:paraId="1F8FDD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кад они одоше, Исус поче говорити народу о Јовану: шта сте изашли да видите у пустињи? трску ли, ветром колебану?“</w:t>
      </w:r>
    </w:p>
    <w:p w14:paraId="30365B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„трска, ветром колебана“? Очигледно, у овом контексту овај образ има негативну конотацију. Следствено, верујући хришћани не треба да буду као та трска, као што није био ни Јован.</w:t>
      </w:r>
    </w:p>
    <w:p w14:paraId="24F02A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могу да не подбодем на рачун „меке одеће“, која се помиње одмах после те трске. Нарочито имајући у виду љубав савремених клирика према мекој одећи. Штавише, савремена хришћанска богослужења се обављају у искључиво мекој и врло шареној, разнобојној одећи. Баш по Јеванђељу! Али да се вратимо на усмереност.</w:t>
      </w:r>
    </w:p>
    <w:p w14:paraId="23EAF1A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Прича о талантима — то ли је прича која хвали депресивне и покорне?</w:t>
      </w:r>
    </w:p>
    <w:p w14:paraId="38355B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и сам Исус, за време суђења над Њим — какав нам је пример дао? Да, Он се покорио неправедном суду, дозволио је да Га убију, али није се сломио. Он се отворено ругао „судијама“. Како другачије назвати Његово потпуно игнорисање тог фарса? Дакле, шта видимо? Сам Господ и аутори Новог Завета недвосмислено описују усмереност и чак одлучност у вери као позитивне квалитете. Сада наставимо исто такво мало истраживање у вези са смиреношћу.</w:t>
      </w:r>
    </w:p>
    <w:p w14:paraId="71F660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11:29–30</w:t>
      </w:r>
    </w:p>
    <w:p w14:paraId="463A8A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„Узмите јарам Мој на себе и научите се од Мене, јер сам кротак и смирен срцем, и наћи ћете покој душама својим; јер је јарам Мој благ и бреме Моје лако.“</w:t>
      </w:r>
    </w:p>
    <w:p w14:paraId="2434B72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18:3–4</w:t>
      </w:r>
    </w:p>
    <w:p w14:paraId="574C91C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„Заиста вам кажем: ако се не обратите и не будете као деца, нећете ући у Царство Небеско; дакле, ко се понизи као ово дете, тај је највећи у Царству Небеском.“</w:t>
      </w:r>
    </w:p>
    <w:p w14:paraId="6BF89F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23:11–12</w:t>
      </w:r>
    </w:p>
    <w:p w14:paraId="1A28435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„Највећи међу вама нека вам буде слуга; јер ко себе узвишава, биће понижен, а ко себе понижава, биће узвишен.“</w:t>
      </w:r>
    </w:p>
    <w:p w14:paraId="21756A1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14:11</w:t>
      </w:r>
    </w:p>
    <w:p w14:paraId="0F553E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„Јер сваки који сам себе узвишава, биће понижен; а који сам себе понижава, биће узвишен“.</w:t>
      </w:r>
    </w:p>
    <w:p w14:paraId="0F256B4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18:14 (прича о фарисеју и царинику)</w:t>
      </w:r>
    </w:p>
    <w:p w14:paraId="2C86FF7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„Кажем вам, овај отиде оправдан дому своме више него онај; јер сваки који сам себе узвишава, биће понижен, а који сам себе понижава, биће узвишен.“</w:t>
      </w:r>
    </w:p>
    <w:p w14:paraId="18D30D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Веома занимљиво!</w:t>
      </w:r>
    </w:p>
    <w:p w14:paraId="7D8AA24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 Господ нуди да се научимо смирењу зато што је Он Сам смирен. Друго, по речима Господњим, смирење на неки чудан начин доводи до узвишења верујућег. Треће, хајде пажљивије да размотримо најважнију изјаву Исуса о смирењу.</w:t>
      </w:r>
    </w:p>
    <w:p w14:paraId="55A864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Матеј 5:3</w:t>
      </w:r>
      <w:r>
        <w:rPr>
          <w:rFonts w:hint="default" w:eastAsiaTheme="minorHAnsi"/>
          <w:sz w:val="24"/>
          <w:szCs w:val="24"/>
          <w:lang w:val="ru-RU" w:eastAsia="en-US" w:bidi="he-IL"/>
        </w:rPr>
        <w:br w:type="textWrapping"/>
      </w:r>
      <w:r>
        <w:rPr>
          <w:rFonts w:hint="default" w:eastAsiaTheme="minorHAnsi"/>
          <w:sz w:val="24"/>
          <w:szCs w:val="24"/>
          <w:lang w:val="ru-RU" w:eastAsia="en-US" w:bidi="he-IL"/>
        </w:rPr>
        <w:t>„Блажени сиромашни духом, јер је њихово Царство небеско.“</w:t>
      </w:r>
    </w:p>
    <w:p w14:paraId="3B46FB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Лука 6:20</w:t>
      </w:r>
      <w:r>
        <w:rPr>
          <w:rFonts w:hint="default" w:eastAsiaTheme="minorHAnsi"/>
          <w:sz w:val="24"/>
          <w:szCs w:val="24"/>
          <w:lang w:val="ru-RU" w:eastAsia="en-US" w:bidi="he-IL"/>
        </w:rPr>
        <w:br w:type="textWrapping"/>
      </w:r>
      <w:r>
        <w:rPr>
          <w:rFonts w:hint="default" w:eastAsiaTheme="minorHAnsi"/>
          <w:sz w:val="24"/>
          <w:szCs w:val="24"/>
          <w:lang w:val="ru-RU" w:eastAsia="en-US" w:bidi="he-IL"/>
        </w:rPr>
        <w:t>„И Он, подигавши очи Своје на ученике Своје, рече: блажени сиромашни, јер је ваше Царство Божије.“</w:t>
      </w:r>
    </w:p>
    <w:p w14:paraId="718A733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први поглед, Исус хвали људе без воље. Ја сам Кавказац, и у нашим планинама „сиромашан духом“ значи „безвољан“. За мене „дух“ значи „воља, одлучност“. Могуће је да овде имамо међукултурно неразумевање, али ја никако не могу да се помирим с таквим тумачењем.</w:t>
      </w:r>
    </w:p>
    <w:p w14:paraId="009EC2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предлажем да се сетимо да се ради о јеврејском окружењу и да у грчкој формули „сиромашни духом“ видимо одјеке хебрејског смихута. Тада би исправан превод био „скрушени духом“, буквално „носитељи духа сиромаштва“. Такво тумачење сасвим потврђује масоретски текст. У Танаху видимо усталјену употребу таквог смихута управо у овом смислу: скрушени духом (Пс. 33:19), дух скрушен (Пс. 50:19), поражени, обесхрабрени дух (Приче 17:22; 18:14), смирени духом (Ис. 57:15). Дакле, у овом блаженству Господ једноставно хвали смирене. Смирене, а не безвољне!</w:t>
      </w:r>
    </w:p>
    <w:p w14:paraId="051EC50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видимо у овом блаженству? Испоставља се да је смирење као нека врста улазнице у Царство небеско. И ту откривамо да је управо то Исус говорио сваки пут када је хвалио смирење. Подсетимо се Његовог главног аргумента у корист смирења: „јер сам кротак и смирен срцем“.</w:t>
      </w:r>
    </w:p>
    <w:p w14:paraId="682214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претходним поглављима већ сам предложио дихотомију „конкурентна и солидарна онтологија“. У садашњој онтологији — што више узмеш, то боље. Изгледа да у будућем свету „побеђују“ они који могу више да дају.</w:t>
      </w:r>
    </w:p>
    <w:p w14:paraId="1DD72B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Смирење — то је као да „не будеш присутан“, барем не у оном смислу који формира наше искуство у овој, садашњој онтологији. Значи, зато се Господ Бог „као да не појављује“ у нашој, још увек конкурентној Васељени!</w:t>
      </w:r>
    </w:p>
    <w:p w14:paraId="1587F1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учимо стране језике? Да бисмо могли да разговарамо с носиоцима тог језика, да бисмо имали приступ ризницама ове или оне културе.</w:t>
      </w:r>
    </w:p>
    <w:p w14:paraId="0CD0FC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Значи?!</w:t>
      </w:r>
    </w:p>
    <w:p w14:paraId="22FF88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Значи, све се уклапа.</w:t>
      </w:r>
    </w:p>
    <w:p w14:paraId="5722DEF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разговарали са Богом, морамо научити смирење. Наш хришћански Бог разуме само један језик — језик смирења.</w:t>
      </w:r>
    </w:p>
    <w:p w14:paraId="590B0A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ако сашијемо уједно две, наизглед супротне линије — одлучност и смирење — шта видимо?</w:t>
      </w:r>
    </w:p>
    <w:p w14:paraId="15A230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Морамо одлучно и свесно да тражимо лични одговор од Бога. Морамо да се изборимо за личну комуникацију са Богом. Али Бог „постоји“ у другој стварности, у другој онтологији. Да бисмо „досегли“ Њега, морамо одлучно и свесно да савладамо Његов језик. А тај језик је — смирење.</w:t>
      </w:r>
    </w:p>
    <w:p w14:paraId="1E1BACA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Господо (и даме) хришћански каријеристи!</w:t>
      </w:r>
    </w:p>
    <w:p w14:paraId="1BA1F2F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сам управо објаснио и вама (и себи такође) како треба „правити каријеру“ у Царству Небеском. По правилима ове игре све почиње већ у овом животу.</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2CD374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како, бол је прошао?</w:t>
      </w:r>
    </w:p>
    <w:p w14:paraId="46A9F8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да јесте. Сада, када постоји бар неко рационално разумевање суштине процеса, барем знаш шта се дешава. Бар из моје личне перспективе. Можемо ли некако проверити моју теорију? У принципу, Свето Писмо би требало да даје одговоре на оваква питања.</w:t>
      </w:r>
    </w:p>
    <w:p w14:paraId="6E371C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Шта нам говори прича о хапшењу Исуса и целом фарсу суђења? Одакле лик дрхтавог и наводно несигурног Исуса? Чак и када је на Крсту викао Оцу, где је ту сломљени дух, где је сломљена воља? Био је огроман бол, било је стварног смирења — али Исус се никада, нигде и ни од чега није одрекао. </w:t>
      </w:r>
    </w:p>
    <w:p w14:paraId="54A5D9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„Апологији“ Платон искрено преноси колебања која је доживео Сократ када је чуо пресуду да ће бити осуђен на смрт. Сократ на крају превазилази та колебања, али Исус их никада није ни имао. Постојала је страшна, напрегнута молитва у Гетсиманском врту — али није било колебања. У последњим тренуцима живота Исус мирно даје упутства о судбини Своје Мајке — потпуно мушки. Он смирено и сигурно обећава покајаном разбојнику сусрет у рају. Где је ту очајање или слабост? Јеванђелисти пишу о гласном предсмртном крику. Може ли исцрпљен човек гласно викати? Не може! Мени, као Кавказцу, то је очигледно: Исуса је чекало „путовање“ у ад. Тај крик — то је био излив енергије пред најстрашнију битку! Није случајно што у грчким црквама на Велику суботу ударају по стасидијама и зидовима храма. Исус у аду кида окове ада. И црквена традиција то зна. Дакле, предсмртни крик није био очајање, него бојни повик, који је претходио силаску у ад, када се Исус спремао да „поцепа“ сам ад — и „поцепати“ овде треба схватити и буквално.</w:t>
      </w:r>
    </w:p>
    <w:p w14:paraId="240C18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Једном речју, тај лик ослабљеног Исуса јесте плод фантазија феминизованог европског, а не кавкаског хришћанства. Северни Кавказ, хвала Богу, још дуго ће остати отелотворење маскулинности. Дај, Боже, увек и у векове векова!</w:t>
      </w:r>
    </w:p>
    <w:p w14:paraId="57869B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наравно, прича о хапшењу и свим следећим догађајима јесте опис најдубљег смирења.</w:t>
      </w:r>
    </w:p>
    <w:p w14:paraId="46AFE5C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Исус нам је дао пример како прихватати стварност такву каква јесте. Свиђало нам се то или не. Тим пре, ако нам се не свиђа.</w:t>
      </w:r>
    </w:p>
    <w:p w14:paraId="049CC9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Изгледа да ће управо тако бити природно и једино могуће доживљавати стварност „тамо“, „са оне стране“. Унапред су нас упозорили и чак показали како се то ради.</w:t>
      </w:r>
    </w:p>
    <w:p w14:paraId="2EA013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је поштено и, што је за нас, људе, важно — јасно и предвидљиво.</w:t>
      </w:r>
    </w:p>
    <w:p w14:paraId="253BF5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Помози нам свима, Господе!</w:t>
      </w:r>
    </w:p>
    <w:p w14:paraId="6F841FAD">
      <w:pPr>
        <w:spacing w:after="200" w:line="276" w:lineRule="auto"/>
        <w:ind w:firstLine="567"/>
        <w:jc w:val="both"/>
        <w:rPr>
          <w:rFonts w:hint="default" w:eastAsiaTheme="minorHAnsi"/>
          <w:sz w:val="24"/>
          <w:szCs w:val="24"/>
          <w:lang w:val="ru-RU" w:eastAsia="en-US" w:bidi="he-IL"/>
        </w:rPr>
      </w:pPr>
    </w:p>
    <w:p w14:paraId="0FBA5550">
      <w:pPr>
        <w:rPr>
          <w:rFonts w:hint="default" w:eastAsiaTheme="minorHAnsi"/>
          <w:sz w:val="24"/>
          <w:szCs w:val="24"/>
          <w:lang w:val="ru-RU" w:eastAsia="en-US" w:bidi="he-IL"/>
        </w:rPr>
      </w:pPr>
      <w:r>
        <w:rPr>
          <w:rFonts w:hint="default" w:eastAsiaTheme="minorHAnsi"/>
          <w:sz w:val="24"/>
          <w:szCs w:val="24"/>
          <w:lang w:val="ru-RU" w:eastAsia="en-US" w:bidi="he-IL"/>
        </w:rPr>
        <w:br w:type="page"/>
      </w:r>
    </w:p>
    <w:p w14:paraId="3586AA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Функционал Цркве</w:t>
      </w:r>
    </w:p>
    <w:p w14:paraId="06FC36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желим да резимирам ово своје истраживање.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Зашто сам га уопште покренуо? Полазим од тога да Црква проживљава кризу. Та претпоставка ме је и натерала да се замислим. Шта мислим када тврдим да Црква проживљава кризу? По мом мишљењу, данашња Црква је далеко од првоапостолске заједнице. Чини ми се да је управо оно стање Цркве, какво је било у време првих апостола, једино нормално. Сходно томе, поставља се питање: у чему се ми, данашњи хришћани, разликујемо од првих хришћана? Друго, много важније питање: на који начин можемо постати онакви какви су били први хришћани? Такав начин постављања питања захтева израду одговарајућег модела који ће омогућити да се упореди она Црква и садашња. Штавише, тај модел треба да помогне и у проналажењу решења. Односно, потребан нам је модел који не само што може адекватно да упореди две, нажалост, различите стварности, него и да опише трећу — жељену, тражену.</w:t>
      </w:r>
      <w:r>
        <w:rPr>
          <w:rFonts w:hint="default" w:eastAsiaTheme="minorHAnsi"/>
          <w:sz w:val="24"/>
          <w:szCs w:val="24"/>
          <w:lang w:val="ru-RU" w:eastAsia="en-US" w:bidi="he-IL"/>
        </w:rPr>
        <w:br w:type="textWrapping"/>
      </w:r>
      <w:r>
        <w:rPr>
          <w:rFonts w:hint="default" w:eastAsiaTheme="minorHAnsi"/>
          <w:sz w:val="24"/>
          <w:szCs w:val="24"/>
          <w:lang w:val="ru-RU" w:eastAsia="en-US" w:bidi="he-IL"/>
        </w:rPr>
        <w:t>Искрено признајем, не претендујем на то да опишем такав модел, али покушати да формулишем језик који би, заузврат, могао да опише такав модел — на то могу да претендујем.</w:t>
      </w:r>
    </w:p>
    <w:p w14:paraId="710CC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амбиција је и родила овај трактат.</w:t>
      </w:r>
      <w:r>
        <w:rPr>
          <w:rFonts w:hint="default" w:eastAsiaTheme="minorHAnsi"/>
          <w:sz w:val="24"/>
          <w:szCs w:val="24"/>
          <w:lang w:val="ru-RU" w:eastAsia="en-US" w:bidi="he-IL"/>
        </w:rPr>
        <w:br w:type="textWrapping"/>
      </w:r>
      <w:r>
        <w:rPr>
          <w:rFonts w:hint="default" w:eastAsiaTheme="minorHAnsi"/>
          <w:sz w:val="24"/>
          <w:szCs w:val="24"/>
          <w:lang w:val="ru-RU" w:eastAsia="en-US" w:bidi="he-IL"/>
        </w:rPr>
        <w:t>.....</w:t>
      </w:r>
    </w:p>
    <w:p w14:paraId="76CA43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Ово истраживање започели смо покушајем да Цркву посматрамо као било коју другу људску делатност. Шта ћемо видети ако покушамо да схватимо Цркву као врсту обичне људске активности?</w:t>
      </w:r>
    </w:p>
    <w:p w14:paraId="20707D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желимо да размотримо Цркву као уобичајену људску делатност, морамо знати или разумети — шта је циљ такве активности каква је Црква?</w:t>
      </w:r>
    </w:p>
    <w:p w14:paraId="41B31E7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бисмо одредили или барем покушали да одредимо такав циљ, обично се утврђује номенклатура ресурса и енергија које су укључене у тај „посао“. Смисао такве инвентаризације је у томе да се утврди: да ли се „акт Цркве“, догађај „Црква“ догодио или није? Која номенклатура ресурса и енергија, и на који начин, треба да буде употребљена да бисмо могли рећи — у овом конкретном случају „акт Цркве“, догађај „Црква“ се догодио, а у другом — није.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Тако се сам од себе рађа веома занимљив и значајан термин — „акт Цркве“. Ако је Црква „обична“ делатност, понављам — делатност, онда она мора да се састоји од конкретних дела, догађаја „Црква“, током којих се „Црква реализује као Црква“. Та конкретна, временски и просторно јасно ограничена дела сасвим је логично назвати „актом Цркве“, догађајем „Црква“. За потпуну слику, супротно томе, можемо говорити о „фикцији Цркве“, о „имитацији Цркве“. Тако директно отварамо простор Цркве и за социологију и за психологију. Наравно, реч је о посебној социологији и посебној психологији.</w:t>
      </w:r>
    </w:p>
    <w:p w14:paraId="3BE502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који се ресурси и енергије, како видимо, користе у Цркви?</w:t>
      </w:r>
    </w:p>
    <w:p w14:paraId="26F37C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Основни ресурс, уједно и енергија — то су речи. Који аспект речи поседује енергетски потенцијал? Смислови речи имају способност да мобилишу, пре свега, психичку, а потом и сваку другу енергију којом човек располаже. Наравно, употреба речи праћена је декорацијама: музиком, појањем, посебним одеждама, архитектуром, посебним намештајем. Ван литургијских простора можемо посматрати разне облике црквеног присуства/деловања готово у свим замисливим сферама живота.</w:t>
      </w:r>
    </w:p>
    <w:p w14:paraId="6D03C4B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обратили пажњу на то да управо смислови дају снагу речима. То значи да је Црква заинтересована у томе да верни — или, на језику овог истраживања, корисници/јузери Цркве — умеју да проналазе смисао речи.</w:t>
      </w:r>
    </w:p>
    <w:p w14:paraId="1616B1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Речи имају много значења. Обична употреба речи често подразумева и њихову некоректну примену, неу складу са речничким значењем. Како год, истинска комуникација се састоји у размени „истинитих“ информација, односно оних које одговарају стварности. Постоји и „лажна“ комуникација, када се шири информација која не одговара стварности. Такву лажну комуникацију можемо назвати манипулацијом — управо у складу са речничким значењем те речи. Дакле, природа Цркве састоји се у томе да заштити верне од сваке врсте манипулација и да их снабде истинитом информацијом, како би били стабилни и конкурентни у овом променљивом и често лажном свету. Тако смо открили да је један од главних задатака Цркве да научи своју децу да разликују истину од фикције и да умеју да се бране од манипулација заснованих на фиктивним информацијама.</w:t>
      </w:r>
    </w:p>
    <w:p w14:paraId="206895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у Старом Завету вернима је дата заповест: „Не сведочи лажно!“ Тако се наше, наизглед теоријско, закључивање потврђује хиљадугодишњом праксом Цркве. Јер није речено: „Не варај!“, него управо: „Не сведочи лажно!“ Другим речима, верник сноси одговорност за квалитет јавне информације чијем је ширењу допринео. Желео бих да укажем на једну важну нијансу: ова заповест се посебно односи на нормативне информације. Ако јавно преношена информација установљава неку норму — а то је карактеристика скоро сваке јавне информације — онда верник мора бити још пажљивији у њеном преношењу. Јер постављање лажне норме ствара токсично окружење. А то је сама суштина зла које називамо идолопоклонством.</w:t>
      </w:r>
    </w:p>
    <w:p w14:paraId="48B74C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Пре него што наставимо са идолопоклонством, погледајмо најпре шта представља „имитација Цркве“. Црква као процес нема сопствену природу. Црква је комуникација између верујућег и Бога. Верујући постоји и Бог постоји. Докле год они међусобно ступају у односе, настаје Црква. Како се може имитирати та интеракција? </w:t>
      </w:r>
    </w:p>
    <w:p w14:paraId="278A167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 xml:space="preserve">Бог је трансцендентан. Са становишта наше садашње онтологије, Он је надприродан. Бог није ограничен ни временом ни простором. То је тешко разумети, а још теже проживети. У стварној Цркви верујући ставља себе пред Апсолут, он себе упоређује са апсолутним Савршенством. Јасно је да та слика није баш пријатна, па зато и толика покајања. То је тешко. Лакше је пронаћи разлог за самозадовољство и тражити и налазити прилике, сасвим материјалне, које пружа статус у „социолошкој Цркви“. Сасвим обична, у том смислу, сасвим људска ситуација. Али ту се јавља један мали проблем: у том малом акваријуму Бога нема. Бог није „локалан“, Бог није „наш сопствени“. Формално се сви с тим слажу, али у пракси то захтева превелико интелектуално, понављам — управо интелектуално напрезање, па се зато најчешће задовољавају неким скупом локалних доживљаја и то проглашавају пуноћом „Цркве“. Тако се јавља питање — барем код мене: шта разликује ерзац-Цркву од догађаја „Црква“? Закључујем: имитацију Цркве карактерише самозадовољство. Ми, као, већ смо ухватили Бога за браду, угурали Га у наш Типикон. Већ смо научили, на пример, уз Божју помоћ, да не једемо мајонез средом и петком. А ако још знамо и тропаре да певамо, онда је све грандиозно: домострој Божји, Боговаплоћење је достигло своју сврху. У социолошком смислу то није само обична, него и доминантна ситуација, и, у суштини, није јасно — шта нам још недостаје? </w:t>
      </w:r>
    </w:p>
    <w:p w14:paraId="2EBC9A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на нешто указали у опису „имитације Цркве“. Хтео бих да истакнем једну суштинску ствар. Као и свака имитација, „имитација Цркве“ увек као своју претпоставку има снижавање мерила. У овом случају, ако је сама „Црква“ општење са трансцендентним Богом, онда имитација таквог општења сасвим може да се задовољи мање или више широком социологијом. Другим речима, постоји неки број „гледалаца“, а њихово присуство и подршка доживљавају се као „благодат Божја“.</w:t>
      </w:r>
    </w:p>
    <w:p w14:paraId="459998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Надам се да грешим и да још увек нисмо пронашли прави разлог за гласан успех Православних Цркава источне Европе у последњим деценијама.</w:t>
      </w:r>
    </w:p>
    <w:p w14:paraId="5ED2BB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Сада се враћамо на тему идолопоклонства.</w:t>
      </w:r>
    </w:p>
    <w:p w14:paraId="503DF2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следи реферат припремљен од стране ChatGPT-5 (OpenAI) и Grok, created by xAI.</w:t>
      </w:r>
    </w:p>
    <w:p w14:paraId="087069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35D545E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Идеја, лик и идол: етимологија и филозофско значење</w:t>
      </w:r>
    </w:p>
    <w:p w14:paraId="0ACF9CF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Грчке речи ἰδέα (idéa), εἶδος (eîdos) и εἴδωλον (eídolon) потичу од истог корена — глагола εἴδω („ја видим“) и индоевропског корена weid- („видети“, „знати“). Тај корен повезује их са латинским videre („видети“) и словенским „видети“, „вид“. Упркос заједничком пореклу, речи су развиле различита значења, нарочито у филозофији и религији.</w:t>
      </w:r>
    </w:p>
    <w:p w14:paraId="5365AE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Етимологија и значења</w:t>
      </w:r>
    </w:p>
    <w:p w14:paraId="77F16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(eîdos) — „лик“, „облик“, „форма“.</w:t>
      </w:r>
    </w:p>
    <w:p w14:paraId="5243CA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Првобитно је означавала спољни изглед или облик видљив очима. У филозофији Платона и Аристотела — то је „врстна суштина“ ствари, њена унутрашња структура или форма која одређује шта она јесте. Код Платона, εἶδος је често синонимно са ἰδέα, али с нагласком на конкретну суштину. Код Аристотела — то је формални узрок бића ствари, за разлику од материјалног.</w:t>
      </w:r>
    </w:p>
    <w:p w14:paraId="329413E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Пример: εἶδος човека — његова суштинска природа као разумног бића.</w:t>
      </w:r>
    </w:p>
    <w:p w14:paraId="64E2D93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(idéa) — „идеја“, „умни образ“.</w:t>
      </w:r>
    </w:p>
    <w:p w14:paraId="25104A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Код Хомера и у свакодневном језику означавала је спољни изглед или лик. Код Платона постаје кључни филозофски термин: ἰδέα је вечна, непроменљива суштина која постоји у умом схватљивом свету, праобраз свих ствари чулног света. На пример, „Идеја Добра“ у алегорији пећине — то је највиша стварност.</w:t>
      </w:r>
    </w:p>
    <w:p w14:paraId="2616A08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Утицај: платоновске идеје постале су основа неоплатонизма и хришћанске мисли (нпр. Августин је идеје тумачио као божанске замисли).</w:t>
      </w:r>
    </w:p>
    <w:p w14:paraId="265C06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εἴδωλον (eídolon) — „призрак“, „сенка“, „идол“.</w:t>
      </w:r>
    </w:p>
    <w:p w14:paraId="0615AD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Изведено од εἶδος, али није стриктно умањеница. Означава подобије, одраз или илузорну слику лишену праве суштине. У филозофији Платона — то су варљиве слике чулног света које људи прихватају као стварност (нпр. сенке у алегорији пећине). У религијском контексту — идол, лажни предмет обожавања који замењује истинитог Бога.</w:t>
      </w:r>
    </w:p>
    <w:p w14:paraId="665A32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Пример: у хришћанској традицији εἴδωλον је повезано са идолопоклонством (грч. εἰδωλολατρεία), као у 1. Кор. 10:14.</w:t>
      </w:r>
    </w:p>
    <w:p w14:paraId="7323CD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Филозофски контекст: Платон и алегорија пећине</w:t>
      </w:r>
    </w:p>
    <w:p w14:paraId="2EA4B6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„Држави“ (књига VII) Платон користи алегорију пећине да опише пут сазнања:</w:t>
      </w:r>
    </w:p>
    <w:p w14:paraId="4EEC429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εἴδωλα — сенке на зиду пећине које затвореници сматрају стварношћу. То су симболи чулног света, лажног знања (δόξα, мишљење).</w:t>
      </w:r>
    </w:p>
    <w:p w14:paraId="21AD93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ἰδέα — истинске суштине доступне разуму (ἐπιστήμη, знање), као што је Идеја Добра, симболисана сунцем.</w:t>
      </w:r>
    </w:p>
    <w:p w14:paraId="37E3410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 посредни појам који повезује чулне ствари са њиховим идеалним прообразима.</w:t>
      </w:r>
    </w:p>
    <w:p w14:paraId="17788B7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Платон супротставља εἴδωλον (илузију) и ἰδέа (истину), наглашавајући да је пут ка истини излазак из пећине — од сенки ка светлости.</w:t>
      </w:r>
    </w:p>
    <w:p w14:paraId="067F1CB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Хришћанска интерпретација</w:t>
      </w:r>
    </w:p>
    <w:p w14:paraId="782B8B3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Хришћанство је наследило платонску терминологију преко елинистичке филозофије. У Новом Завету εἴδωλον означава идоле паганских култова (Дап. 15:20), који симболизују лаж и одступање од Бога.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ἰδέα и εἶδος утицали су на богословље кроз појмове Логоса (Јн. 1:1) и образа Божјег (грч. εἰκών, сродно са εἶδος).</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овом трактат</w:t>
      </w:r>
      <w:bookmarkStart w:id="0" w:name="_GoBack"/>
      <w:bookmarkEnd w:id="0"/>
      <w:r>
        <w:rPr>
          <w:rFonts w:hint="default" w:eastAsiaTheme="minorHAnsi"/>
          <w:sz w:val="24"/>
          <w:szCs w:val="24"/>
          <w:lang w:val="ru-RU" w:eastAsia="en-US" w:bidi="he-IL"/>
        </w:rPr>
        <w:t>у наглашава се да је идолопоклонство — замена истините комуникације (са Богом, Логосом) лажним сликама, што се директно може повезати са платонским супротстављањем истине и илузије.</w:t>
      </w:r>
    </w:p>
    <w:p w14:paraId="20B62DC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Повезаност са латинским и словенским језицима</w:t>
      </w:r>
    </w:p>
    <w:p w14:paraId="5D802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Преко латинских речи forma („форма“), species („врста, лик“) и imago („слика, образ“), као и преко словенских „видети“ и „вид“, ова група значења наставила је да утиче и на западну и на источну хришћанску традицију.</w:t>
      </w:r>
    </w:p>
    <w:p w14:paraId="10B7E8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Латинско videre („видети“) и idea (преко Цицерона и Августина) ушли су у западну филозофију.</w:t>
      </w:r>
    </w:p>
    <w:p w14:paraId="08E2B8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Словенске речи „вид“, „виђење“, „светлост“ (нпр. у црквенословенском Слово као превод за Λόγος) воде порекло од истог корена weid-.</w:t>
      </w:r>
    </w:p>
    <w:p w14:paraId="4C4F7D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Шема: weid- → грч. εἴδω → εἶδος (форма), ἰδέα (идеја), εἴδωλον (идол) → лат. videre, idea → слов. „вид“, „свет“.</w:t>
      </w:r>
    </w:p>
    <w:p w14:paraId="3ED53B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w:t>
      </w:r>
    </w:p>
    <w:p w14:paraId="2735A5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εἶδος, ἰδέα и εἴδωλον — сродне су речи које се разликују по значењу: од истинске форме и идеје до илузорне слике.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контексту Цркве, идолопоклонство (εἴδωλον) може се разумети као замена истините комуникације са Богом лажним сликама или нормама, што захтева повратак Логосу — стварном извору истине и смисла.</w:t>
      </w:r>
    </w:p>
    <w:p w14:paraId="12773608">
      <w:pPr>
        <w:spacing w:after="200" w:line="276" w:lineRule="auto"/>
        <w:ind w:firstLine="567"/>
        <w:jc w:val="both"/>
        <w:rPr>
          <w:rFonts w:hint="default" w:eastAsiaTheme="minorHAnsi"/>
          <w:sz w:val="24"/>
          <w:szCs w:val="24"/>
          <w:lang w:val="en-US" w:eastAsia="en-US" w:bidi="he-IL"/>
        </w:rPr>
      </w:pPr>
      <w:r>
        <w:rPr>
          <w:rFonts w:hint="default" w:eastAsiaTheme="minorHAnsi"/>
          <w:sz w:val="24"/>
          <w:szCs w:val="24"/>
          <w:lang w:val="en-US" w:eastAsia="en-US" w:bidi="he-IL"/>
        </w:rPr>
        <w:t>…</w:t>
      </w:r>
    </w:p>
    <w:p w14:paraId="6BA46E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Суштина овог пасуса у чему је?</w:t>
      </w:r>
    </w:p>
    <w:p w14:paraId="72E6BB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Речи ἰδέα (идеја), εἶδος (лик, вид) и εἴδωλον (идол) потичу од старогрчког глагола εἴδω („ја видим“) и праиндоевропског корена weid- („видети“, „знати“).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εἶδος је првобитно означавало спољашњи изглед, али је у филозофији Платона и Аристотела добило значење форме или врстне суштине која лежи у основи аристотеловске таксономије.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ἰδέа код Платона добија значење вечне, умом схватљиве суштине — прообраза ствари чулног света.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εἴδωλον, као изведеница од εἶδος, означава илузорну слику, сенку или идол — лажну суштину која замењује стварност, што је у хришћанској традицији повезано са идолопоклонством.</w:t>
      </w:r>
    </w:p>
    <w:p w14:paraId="4E294F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питање: шта уопште значи „идол“?</w:t>
      </w:r>
    </w:p>
    <w:p w14:paraId="4ED90E3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Настављајући претходну мисао да је задатак Цркве довести верне до Истине, можемо рећи да је комуникација — нарочито јавна комуникација — свештени чин. Ми смо већ приметили да је саборно или заједничко Тајинство Цркве у суштини примерна, узорна комуникација. Управо о томе говори њено име — „божанска комуникација“.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 овом главном Тајинству Цркве ми, по идеји, обнављамо и актуализујемо норму — стајање пред Богом, пред живом Истином, пред Логосом над логосима.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Геније Платона, како смо управо видели, већ у дохришћанској епохи направио је разлику између идеје, лика и идола. Хришћани су ту језичку норму наследили као датост, али данас најчешће мисле да је идол пре свега уметнички споменик „туђе“, тј. погрешне религије.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Таква аберација свести постала је могућа зато што се главно Тајинство Цркве — мистерија свештене комуникације — претворило у раскошан квазиимперијални церемонијал.</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обновимо првобитно платоновско разумевање ове речи, лако ћемо уочити мноштво идола и унутар саме „црквене“ ограде. Присуство идола сведочи да такво „црквено“ окружење постаје квази-, или прецизније, псеудоцрквено окружење.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у социолошком смислу, ипак, говоримо управо о самој Цркви.</w:t>
      </w:r>
    </w:p>
    <w:p w14:paraId="4C81761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18180F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Слава Богу, у савременој српској пракси Логос поново замењује Слово. Али историјски, у словенској традицији, вероватно пратећи латински превод, Λόγος је постао Слово. То је већ усталјена пракса у Русији, барем колико знам. Зато никако не могу да схватим како у Цркви није настало страхопоштовање према речи, према говору!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је Слово било Бог, онда свако слово носи лик Божји!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То значи да је реч — света функција!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Значи, у стварању и изговарању речи човек се уподобљава Богу.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Значи, осмишљавање и стварање речи аналогно је стварању васељене.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шта је говор ако не мишљење? Зар не постајемо људи управо у заједници, у комуникацији?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Дакле, неправилна, погрешна употреба речи води ка стварању идола.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Девалвација комуникације јесте идолопоклонство.</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Није важно с ким говорим — важно је да говорим ја.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Ако поштујем себе.</w:t>
      </w:r>
    </w:p>
    <w:p w14:paraId="29B258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Тешко ми је да преобликујем познату формулу и изјавим: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„Комуницирам, дакле постојим“,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иако у таквој изјави има много истине.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Али свакако могу рећи: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„Комуницирам, дакле сам човек“</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то „ја сам човек“ наравно значи: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„ја заиста постојим.“</w:t>
      </w:r>
    </w:p>
    <w:p w14:paraId="0DF8062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Црква је простор свете комуникације, где човек, кроз речи и смислове, уподобљава и приопштава се божанском Логосу.</w:t>
      </w:r>
      <w:r>
        <w:rPr>
          <w:rFonts w:hint="default" w:eastAsiaTheme="minorHAnsi"/>
          <w:sz w:val="24"/>
          <w:szCs w:val="24"/>
          <w:lang w:val="en-US" w:eastAsia="en-US" w:bidi="he-IL"/>
        </w:rPr>
        <w:t xml:space="preserve"> </w:t>
      </w:r>
      <w:r>
        <w:rPr>
          <w:rFonts w:hint="default" w:eastAsiaTheme="minorHAnsi"/>
          <w:sz w:val="24"/>
          <w:szCs w:val="24"/>
          <w:lang w:val="ru-RU" w:eastAsia="en-US" w:bidi="he-IL"/>
        </w:rPr>
        <w:t>Управо у чину истинске комуникације — са Богом, са другим верницима, са Истином — човек спознаје и проживљава себе као homo, носиоца лика Божјег.</w:t>
      </w:r>
      <w:r>
        <w:rPr>
          <w:rFonts w:hint="default" w:eastAsiaTheme="minorHAnsi"/>
          <w:sz w:val="24"/>
          <w:szCs w:val="24"/>
          <w:lang w:val="en-US" w:eastAsia="en-US" w:bidi="he-IL"/>
        </w:rPr>
        <w:t xml:space="preserve"> </w:t>
      </w:r>
      <w:r>
        <w:rPr>
          <w:rFonts w:hint="default" w:eastAsiaTheme="minorHAnsi"/>
          <w:sz w:val="24"/>
          <w:szCs w:val="24"/>
          <w:lang w:val="ru-RU" w:eastAsia="en-US" w:bidi="he-IL"/>
        </w:rPr>
        <w:t>Ова комуникација чини га човеком:</w:t>
      </w:r>
      <w:r>
        <w:rPr>
          <w:rFonts w:hint="default" w:eastAsiaTheme="minorHAnsi"/>
          <w:sz w:val="24"/>
          <w:szCs w:val="24"/>
          <w:lang w:val="en-US" w:eastAsia="en-US" w:bidi="he-IL"/>
        </w:rPr>
        <w:t xml:space="preserve"> </w:t>
      </w:r>
      <w:r>
        <w:rPr>
          <w:rFonts w:hint="default" w:eastAsiaTheme="minorHAnsi"/>
          <w:sz w:val="24"/>
          <w:szCs w:val="24"/>
          <w:lang w:val="ru-RU" w:eastAsia="en-US" w:bidi="he-IL"/>
        </w:rPr>
        <w:t>Communico, ergo homo.</w:t>
      </w:r>
      <w:r>
        <w:rPr>
          <w:rFonts w:hint="default" w:eastAsiaTheme="minorHAnsi"/>
          <w:sz w:val="24"/>
          <w:szCs w:val="24"/>
          <w:lang w:val="en-US" w:eastAsia="en-US" w:bidi="he-IL"/>
        </w:rPr>
        <w:t xml:space="preserve"> </w:t>
      </w:r>
      <w:r>
        <w:rPr>
          <w:rFonts w:hint="default" w:eastAsiaTheme="minorHAnsi"/>
          <w:sz w:val="24"/>
          <w:szCs w:val="24"/>
          <w:lang w:val="ru-RU" w:eastAsia="en-US" w:bidi="he-IL"/>
        </w:rPr>
        <w:t>А свест о себи као човеку, призваном у заједницу са Богом, потврђује његово биће у истини, његово право постојање:</w:t>
      </w:r>
      <w:r>
        <w:rPr>
          <w:rFonts w:hint="default" w:eastAsiaTheme="minorHAnsi"/>
          <w:sz w:val="24"/>
          <w:szCs w:val="24"/>
          <w:lang w:val="en-US" w:eastAsia="en-US" w:bidi="he-IL"/>
        </w:rPr>
        <w:t xml:space="preserve"> </w:t>
      </w:r>
      <w:r>
        <w:rPr>
          <w:rFonts w:hint="default" w:eastAsiaTheme="minorHAnsi"/>
          <w:sz w:val="24"/>
          <w:szCs w:val="24"/>
          <w:lang w:val="ru-RU" w:eastAsia="en-US" w:bidi="he-IL"/>
        </w:rPr>
        <w:t>Homo, ergo sum.</w:t>
      </w:r>
      <w:r>
        <w:rPr>
          <w:rFonts w:hint="default" w:eastAsiaTheme="minorHAnsi"/>
          <w:sz w:val="24"/>
          <w:szCs w:val="24"/>
          <w:lang w:val="en-US" w:eastAsia="en-US" w:bidi="he-IL"/>
        </w:rPr>
        <w:t xml:space="preserve"> </w:t>
      </w:r>
      <w:r>
        <w:rPr>
          <w:rFonts w:hint="default" w:eastAsiaTheme="minorHAnsi"/>
          <w:sz w:val="24"/>
          <w:szCs w:val="24"/>
          <w:lang w:val="ru-RU" w:eastAsia="en-US" w:bidi="he-IL"/>
        </w:rPr>
        <w:t>Не заборавимо: у главном тајинству / акту Цркве верник, тј. прави човек, учествује у предстојећем пирu Царства.</w:t>
      </w:r>
      <w:r>
        <w:rPr>
          <w:rFonts w:hint="default" w:eastAsiaTheme="minorHAnsi"/>
          <w:sz w:val="24"/>
          <w:szCs w:val="24"/>
          <w:lang w:val="en-US" w:eastAsia="en-US" w:bidi="he-IL"/>
        </w:rPr>
        <w:t xml:space="preserve"> </w:t>
      </w:r>
      <w:r>
        <w:rPr>
          <w:rFonts w:hint="default" w:eastAsiaTheme="minorHAnsi"/>
          <w:sz w:val="24"/>
          <w:szCs w:val="24"/>
          <w:lang w:val="ru-RU" w:eastAsia="en-US" w:bidi="he-IL"/>
        </w:rPr>
        <w:t>Верник учествује у тријумфу Логоса — и у том тријумфу достиже пуноћу своје логосне природе, тј. постаје потпун, истински човек.</w:t>
      </w:r>
    </w:p>
    <w:p w14:paraId="2500CF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том смислу, идолопоклонство је замена истинске комуникације лажним идолима, а повратак истинској Цркви захтева обнову свести о њој као простору таквог заједништва.</w:t>
      </w:r>
    </w:p>
    <w:p w14:paraId="4CCEC3C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w:t>
      </w:r>
    </w:p>
    <w:p w14:paraId="3F53F39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Communico, ergo homo. Homo, ergo sum.</w:t>
      </w:r>
    </w:p>
    <w:p w14:paraId="4923F3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Овим, надам се, одељак о идолопоклонству може се сматрати потпуно затвореним.</w:t>
      </w:r>
    </w:p>
    <w:p w14:paraId="3DA8A6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16DE8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Успут сам употребио израз „акт Цркве“. Да ли је он потребан додатног тумачења? Или је опозиција „акт/догађај Црква – имитација Цркве“ технички самодовољна? Питања, у ствари, има много. И немам одговоре на њих. Обeћао сам да ћу описати језик. Не знам како стоје ствари са језиком, али речник је, изгледа, настао. Месијанство, лик и подобије, божанска комуникација, акт/догађај Црква – имитација Цркве, размер личности, конкурентна vs солидарна онтологија. Чини ми се да је нешто ипак сакупљено, неки инструментаријум описан.</w:t>
      </w:r>
    </w:p>
    <w:p w14:paraId="77845E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D34AC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Барем ми се чини да савремени хришћани више не разумеју правилно природу Цркве. Природно, изворно начело било је затрпано наслагама вештачког и човеку туђег. Антика је обликовала укус за истинито, за живо. И управо тај укус помогао је античком човеку да прихвати Христа. А онда је почела криза.</w:t>
      </w:r>
    </w:p>
    <w:p w14:paraId="1F6B635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се догодило да је у Римском царству, које ће вековима након његовог пада назвати Византијом, негде у VII веку настала „Мрачна епоха“. Она је почела у VII веку и, условно речено, завршила се у IX. Али оно што је изгубљено више се никада није могло повратити. Платон и Аристотел коначно су ишчезли из школског програма. Високи антички стандарди образовања и културе били су изгубљени. Управо након Мрачног века већина „нових“ народа Европе примила је хришћанство. Они су усвојили управо то већ успавано, безлогосно, ритуално хришћанство — и са жаром неофита пронели га кроз векове. Али људска природа захтева своје: смисао и логику. Чак и неофитима су потребни смисао и логика.</w:t>
      </w:r>
    </w:p>
    <w:p w14:paraId="26A033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Живот у истини по својој природи остварује се у свету логоса. Верујући хришћанин мора бити у стању да сагледа логосе ствари. Ако томе није научен, ако није навикнут да у свету разликује дубљи поредак и смисао — како онда може разумети учење Цркве? По примеру или архетипу Цркве, неприродно и нечовечно постало је доминантно и у свим областима некада хришћанског света. Филозофија, која је у антици била свакодневна пракса, постала је нека врста непрактичног изопачења. У антици се то звало софистика, а не филозофија.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За прве хришћане Платон и Аристотел били су део школског образовања. Данас не очекује сваки универзитет да ће његови студенти узети у руке том Платона или Аристотела. И то називамо напредком.</w:t>
      </w:r>
    </w:p>
    <w:p w14:paraId="0D7D01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шта све ово води? Принуђен сам да понављам изнова и изнова: хришћанство је  о мишљењу, о размишљању. Певајуће, безлогосно хришћанство уме да се размножава и шири, али то више није хришћанство — то је ерзац-хришћанство. Да, мислити је тешко. Није случајно што су најплаћеније професије повезане управо са мишљењем. Али управо у томе је била суштина хришћанства — да своје следбенике снабди најважнијим, најмоћнијим оружјем.</w:t>
      </w:r>
    </w:p>
    <w:p w14:paraId="42CC1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5F6CD2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кад Син Човечији дође, хоће ли наћи веру на земљи?“ (Лк. 18:8)</w:t>
      </w:r>
    </w:p>
    <w:p w14:paraId="1977638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Господ није рекао: „Кад дођем, неће бити храмова, неће бити свештеника.“ Он је рекао: вере неће бити. Шта то значи? Храмови ће постојати, богослужења ће се одржавати, свештеници ће бити ту, чак ће и масе долазити — али вера ће бити замењена нечим другим. Зар ми, хришћани, не треба озбиљно да се замислимо над овим упозорењем?</w:t>
      </w:r>
    </w:p>
    <w:p w14:paraId="4F3C6EA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бој се, мало стадо, јер је Отац ваш благоволио да вам да Царство“ (Лк. 12:32). Гледајући пренатрпане храмове источне Европе, неизбежно се јавља питање: да ли је то оно „мало стадо“ о коме је говорио Христос? И још једно, врло непријатно питање: да ли ми заиста још увек очекујемо Царство Небеско? Или је сваки православни већ пронашао своје царство на мапи — са границама, војском и химном? А онда, због тих царстава, православни се с жестином боре једни против других.</w:t>
      </w:r>
    </w:p>
    <w:p w14:paraId="115ACD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Можда је све ово пропадање било неизбежно оног тренутка када су веру — то јест созерцање и логос — заменили певањем и аскезом? Ако се главна врлина сматра у томе да се не једе, не пије и не спава — можда је време да ми, православни, одемо на учење код јога, који то раде много боље од нас?</w:t>
      </w:r>
    </w:p>
    <w:p w14:paraId="37E053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Још једном понављам: ни у ком случају не предлажем да се Црква претвори у гностичку секту у којој сваки верник мора бити професор лингвистике и онтологије. А још мање предлажем да се из ограде Цркве избаци уметност. Али све мора бити у мери. Догматика мора да се врати на своје место — у средиште свих богословских дисциплина. Управо је догматика првобитно одређивала место и улогу свих осталих богословских области и односе међу њима. Барем је тако било. Тако је било у оно доба које зовемо „златним веком“ Цркве — другим речима, у нормативној епохи, у којој су формулисани текстови које и данас сматрамо обавезујућим и непрекорним за православну веру и црквени идентитет.</w:t>
      </w:r>
    </w:p>
    <w:p w14:paraId="0AEC56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Мој драги читаоче, можда си приметио да имам проблем са речима. Шта желим да кажем? Наравно, оно што се данас дешава у православној Цркви је сасвим нормално и природно. Само би, ако хоћемо да будемо искрени, назив „православна“ из титуле ове институције, у облику у ком данас постоји, требало уклонити. А онда би искрено остали сви остали називи — „грузијска“, „руска“, „украјинска“ итд. [Никакве „абхаске“ Цркве не постоји, иначе бих, бојим се, морао да поменем и њу.] Али би било поштенје уклонити одредницу ὀρθόδοξος.</w:t>
      </w:r>
    </w:p>
    <w:p w14:paraId="3BBD705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Боговаплоћење је створило нову стварност. За верујућег хришћанина пре Рођења свето може бити само историја Израила. После Васкрсења и Педесетнице, васељенска историја постала је света — нарочито историја Цркве. Не можемо данас бити православни ако не узимамо у обзир искуство хришћана првог миленијума. Управо оно што су чинили и говорили хришћани „Златног века“ Цркве одредило је смисао и садржај појма „православни“ хришћанин. Оци Златног века, као што знамо, сазивали су Васељенске саборе. „Васељенски“ је још један пример неуспелог превода. У оригиналу су се ти сабори називали „Екуменски“. То јест, то су били сабори хришћана Римског царства, који су се сазивали по иницијативи владајуће елите Римског царства. Одлуке тих сабора данас називамо догмама и канонима Православне Цркве. То значи да практикујући хришћанин XXI века, који себе назива православним, мора знати логику расправа које су се водиле на тим саборима и слагати се са закључцима до којих су дошли оци сабора. То значи да „православни“ духовни живот и данас, у трећем миленијуму, треба да доводи практикујућег православног хришћанина до оних питања и оних одговора које су формулисали оци Цркве пре хиљаду и по година. Сва та питања и сви ти одговори били су пре свега догматске природе. У историји Цркве није било ниједног „Васељенског“ сабора који је био сазван ради расправе првенствено о питањима литургике или аскетике. Ако се нешто слично и разматрало, било је далеко у другом плану. Зато и данас, ако практикујући православни хришћанин, а поготово клирик, није разјаснио све „суштине“, „енергије“ и „ипостаси“ и није у тим догмама препознао путоказе за свој духовни живот — нека се не заварава; он није православни. Он је православнообразни.</w:t>
      </w:r>
    </w:p>
    <w:p w14:paraId="058E8C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тврдимо да смо „православни“, тврдимо да смо у апостолском прејемству. Сви остали Павли, Аполоси и Кифе (1. Кор. 1:12) у том смислу заузимају радикално споредно место. На крају крајева, употреба бренда, у овом случају „хришћанства“, подразумева одређене обавезе. Тако је било, тако јесте и тако ће бити. Историја је света. Логос је, у оваплоћењу, потпуно осветио историју, чак и ако пођемо од претпоставке да пре тога није била освећена. Понављам мисао коју сам већ изрекао на почетку: нормативна, права Црква је апостолска Црква. Златни век заузима такво место у нашем садашњем животу зато што је то био покушај да се развије и разјасни наслеђе првоапостолског доба.</w:t>
      </w:r>
    </w:p>
    <w:p w14:paraId="7DFCA1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Овде ми дозволите да поделим једну личну интуицију, која још није потврђена историјски. Верујући православни хришћанин који је усвојио логику расправа Златног века и данас ће постављати питања која израстају из те логике. Таквих питања није мало. Чињеница да се та питања данас не постављају, да Критски сабор није постао прекретница у животу савремене Цркве, да је безначајан, догматски гледано, украјински проблем постао главна тема савремене црквене политике — све то говори само једно: савремена „Православна“ Црква далеко се удаљила од логике и живота отаца Златног века.</w:t>
      </w:r>
    </w:p>
    <w:p w14:paraId="1E3A38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Мале, празне идеје запоселе су свест православних. Τὰ εἴδωλα су заменили τὰς ἰδέας. Иконе Христа замениле су самог Христа. Зашто је тако? Иконице истине у животу православнообразних замениле су саму Истину. Истину нису ни распели — само су је протерали. Завршетак приче о злим виноградарима не морам ни да подсећам.</w:t>
      </w:r>
    </w:p>
    <w:p w14:paraId="3E1252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као што се сећамо, за сада само моја лична интуиција, која није потврђена ни историјски ни социолошки. Код православних се више не јављају догматска питања. Не јављају се — и готово. Ваљда зато што постоји празник Тријумфа православља.</w:t>
      </w:r>
    </w:p>
    <w:p w14:paraId="6DA75D2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где је решење? Где је тај заокрет који смо пропустили и на који треба да се вратимо?</w:t>
      </w:r>
    </w:p>
    <w:p w14:paraId="59376A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Образ и подобије Божије. Чини ми се да је управо богословље образа и подобија требало да постане темељ практичне теологије Цркве. Када су се те теме повукле на периферију црквене проповеди и духовног живота, започело је унутрашње обесвећење: Црква је почела да губи свој трансцендентни темељ и постепено да се претвара у обично социолошко појављивање — „по стихијама овога света“ (Кол. 2:8).</w:t>
      </w:r>
    </w:p>
    <w:p w14:paraId="366A65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Неопходно је вратити се изворној пракси: обнова образа и усавршавање по подобију морају постати језгро црквеног духовног живота. Под „црквеном духовном праксом“ треба подразумевати не само проповед и књижну традицију, већ и само срце литургијског, па још више, мистичког живота. Литургија треба да буде вежба у тој обнови и успињању по подобију. Изгледа да су савремени хришћани „заборавили“ да је наша садашња литургија пре свега учешће у предстојећем Пиру Царства Божијег, који тек треба да се оствари (Лк. 22:16–18), а не само и не толико сећање на оно што се већ догодило. За разлику од ритуализма, који μυστήριον замењује созерцањем неразрешиве загонетке, литургија као акт Цркве јесте κοινωνία — божанска комуникација, у којој верни, сабрани на божанском, светом сабрању, предокушају есхатолошки пир (Откр. 19:5–9). У том сабрању верни благодаре (ευχαριστία) Логосу за усиновљење, очишћење и приопштење откривењу. У таквој комуникацији верни, развијајући своју логосну природу, постаје потпун homo и тиме потврђује своје потпуно биће (sum). Верни и у самом најстрашнијем аду слободно и свесно бира Царство и благодари за могућност таквог избора.</w:t>
      </w:r>
    </w:p>
    <w:p w14:paraId="264371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Итогo:</w:t>
      </w:r>
    </w:p>
    <w:p w14:paraId="39EF687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Communico, ergo homo.</w:t>
      </w:r>
    </w:p>
    <w:p w14:paraId="6F6A19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Homo, ergo sum.</w:t>
      </w:r>
    </w:p>
    <w:p w14:paraId="5C1497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комуникација има двострани карактер. На другој страни „жица“ је хришћански Бог. Бог који је кротак и смирен срцем (Мт. 11:29). Зато можемо комуницирати с Њим само на Његовом језику, језику смирења. Не смемо то заборавити чак ни у најудобнијим, са наше тачке гледишта, условима.</w:t>
      </w:r>
    </w:p>
    <w:p w14:paraId="0E732E9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Чини ми се да цео скуп „алата и механизама“ духовног живота хришћанске Цркве — пост, молитва, богослужење, проучавање Писма и патристике — при таквом приступу постаје јасан и разумљив чак и у најобичнијем, практичном смислу. Васпитавање месијанског идентитета, узгред речено, такође ће постати сасвим природно и традиционално.</w:t>
      </w:r>
    </w:p>
    <w:p w14:paraId="507717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Итако, по плодовима њиховим познаћете их (Мт. 7:20). Какве плодове треба да доноси Црква да бисмо могли одредити да смо постигли потребан резултат? Ако су моја разматрања тачна, шта с правом можемо очекивати од такве „нормативне“ Цркве?</w:t>
      </w:r>
    </w:p>
    <w:p w14:paraId="6F1787C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ће духовни живот сваког појединог хришћанина и целе заједнице у целини бити усмерен ка смислу, ка Логосу логоса, ако ће литургија бити искуство доживљаја „божанске комуникације“ у „божанском друштву“, онда ћемо „на излазу“, како ми се чини, добити верне хришћане чије ће речи и дела бити у складу једно с другим, чије ће речи „имати тежину“. И не зато што ће такви хришћани бити ефикаснији у политици или у јавној комуникацији. Речи ће се, наравно, изговарати мање, али ће им цена бити другачија. То неће бити резултат неког посебног напора. Верни хришћанин који је тражио себе и нашао себе, који зна свој пут у овој Васељени, који је склопио лични савез са Творцем, по својој природи ће филтрирати своју мисао, а тим пре и свој говор. Ако човек зна да је смисао његовог живота у овом свету у обнови образа и усавршавању по подобију Бога, и то Бога оваплоћеног, он ће свесно и слободно поћи путем испуњавања заповести и сазревања у вери (Еф. 4:13–14).</w:t>
      </w:r>
    </w:p>
    <w:p w14:paraId="4E103BA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само у том случају настаће стварна потреба и смисао смирења. Говорити о смирењу има смисла само са верником који је стварно склопио лични савез са Исусом. Какав смисао има говорити о смирењу човеку који није свесно проживео ни Тројичност Бога ни Боговаплоћење? Он, сиромах, ионако живи под влашћу „кнеза овога света“ (Јн. 12:31, 16:11). Такви људи разговоре о смирењу доживљавају као позив на депресију. Зато, не дај Боже, када почну да се играју смирења. Људско психолошко смирење и смирење Бога, тј. онтологија Бога, имају између себе онолико заједничког колико и реалност трансцендентална и реалност иманентна. Наравно, може се мудровати о analogia entis и апофатици, али такви разговори заиста нису душекорисни. Барем не у овом конкретном случају.</w:t>
      </w:r>
    </w:p>
    <w:p w14:paraId="3293F13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крају овог опуса желим да кажем да, наравно, не претендујем на истину ни у каквој инстанци. Али ми се чини да ове моје, за сада, интуиције описују проблеме који ће већ сутра стати пред Цркву у свој пуноћи. Ако већ нису стали.</w:t>
      </w:r>
    </w:p>
    <w:p w14:paraId="2816CAE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Ништа чудно ако су моје мисли у великој мери надахнуте мојим севернокавказким пореклом. Северни Кавказ је, у генетичком и културном смислу, засебан континент: ни Европа, ни Азија. Зато представницима других цивилизација може бити тешко да прихвате логику севернокавказца. Али, надам се, овај поглед „са стране“ може помоћи хришћанима било ког порекла.</w:t>
      </w:r>
    </w:p>
    <w:p w14:paraId="75D2443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Нашој Цркви је већ, хвала Богу, две хиљаде година! Ништа ново не можемо сазнати о нашој вери. Ради се о томе, и само о томе, што већ одавно знамо. Ствар није само у историјским разлозима. И „реформација“ и „револуција“ значе промене на нивоу форме. А нама је потребно дубинско, суштинско преображење. Ја бих то назвао реактуализацијом или чак просто актуализацијом Цркве. И вероватно је то задатак не једне генерације. Морамо поново и поново учити да актуализујемо Цркву, да бисмо издржали изазове трећег и свих наредних миленијума.</w:t>
      </w:r>
    </w:p>
    <w:p w14:paraId="2F8265D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се, надам се.</w:t>
      </w:r>
    </w:p>
    <w:p w14:paraId="5B48E334">
      <w:pPr>
        <w:spacing w:after="200" w:line="276" w:lineRule="auto"/>
        <w:ind w:firstLine="567"/>
        <w:jc w:val="both"/>
        <w:rPr>
          <w:rFonts w:hint="default" w:eastAsiaTheme="minorHAnsi"/>
          <w:sz w:val="24"/>
          <w:szCs w:val="24"/>
          <w:lang w:val="ru-RU" w:eastAsia="en-US" w:bidi="he-IL"/>
        </w:rPr>
      </w:pPr>
    </w:p>
    <w:p w14:paraId="4808E5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Christus nobiscum!</w:t>
      </w:r>
    </w:p>
    <w:p w14:paraId="6855EF72">
      <w:pPr>
        <w:spacing w:after="200" w:line="276" w:lineRule="auto"/>
        <w:ind w:firstLine="567"/>
        <w:jc w:val="both"/>
        <w:rPr>
          <w:rFonts w:hint="default" w:eastAsiaTheme="minorHAnsi"/>
          <w:sz w:val="24"/>
          <w:szCs w:val="24"/>
          <w:lang w:val="ru-RU" w:eastAsia="en-US" w:bidi="he-IL"/>
        </w:rPr>
      </w:pPr>
    </w:p>
    <w:p w14:paraId="51866B6F">
      <w:pPr>
        <w:spacing w:after="200" w:line="276" w:lineRule="auto"/>
        <w:ind w:firstLine="567"/>
        <w:jc w:val="both"/>
        <w:rPr>
          <w:rFonts w:hint="default" w:eastAsiaTheme="minorHAnsi"/>
          <w:sz w:val="24"/>
          <w:szCs w:val="24"/>
          <w:lang w:val="ru-RU" w:eastAsia="en-US" w:bidi="he-IL"/>
        </w:rPr>
      </w:pPr>
    </w:p>
    <w:p w14:paraId="7B03AE7C">
      <w:pPr>
        <w:spacing w:after="200" w:line="276" w:lineRule="auto"/>
        <w:ind w:firstLine="567"/>
        <w:jc w:val="both"/>
        <w:rPr>
          <w:rFonts w:hint="default" w:eastAsiaTheme="minorHAnsi"/>
          <w:sz w:val="24"/>
          <w:szCs w:val="24"/>
          <w:lang w:val="ru-RU" w:eastAsia="en-US" w:bidi="he-IL"/>
        </w:rPr>
      </w:pPr>
    </w:p>
    <w:p w14:paraId="75267A3D">
      <w:pPr>
        <w:spacing w:after="200" w:line="276" w:lineRule="auto"/>
        <w:ind w:firstLine="567"/>
        <w:jc w:val="both"/>
        <w:rPr>
          <w:rFonts w:hint="default" w:eastAsiaTheme="minorHAnsi"/>
          <w:sz w:val="24"/>
          <w:szCs w:val="24"/>
          <w:lang w:val="ru-RU" w:eastAsia="en-US" w:bidi="he-IL"/>
        </w:rPr>
      </w:pPr>
    </w:p>
    <w:p w14:paraId="6EC1AA27">
      <w:pPr>
        <w:spacing w:after="200" w:line="276" w:lineRule="auto"/>
        <w:ind w:firstLine="567"/>
        <w:jc w:val="both"/>
        <w:rPr>
          <w:rFonts w:hint="default" w:eastAsiaTheme="minorHAnsi"/>
          <w:sz w:val="24"/>
          <w:szCs w:val="24"/>
          <w:lang w:val="ru-RU" w:eastAsia="en-US" w:bidi="he-IL"/>
        </w:rPr>
      </w:pPr>
    </w:p>
    <w:p w14:paraId="302BBE74">
      <w:pPr>
        <w:spacing w:after="200" w:line="276" w:lineRule="auto"/>
        <w:ind w:firstLine="567"/>
        <w:jc w:val="both"/>
        <w:rPr>
          <w:rFonts w:hint="default" w:eastAsiaTheme="minorHAnsi"/>
          <w:sz w:val="24"/>
          <w:szCs w:val="24"/>
          <w:lang w:val="ru-RU" w:eastAsia="en-US" w:bidi="he-IL"/>
        </w:rPr>
      </w:pPr>
    </w:p>
    <w:p w14:paraId="52D82798">
      <w:pPr>
        <w:spacing w:after="200" w:line="276" w:lineRule="auto"/>
        <w:ind w:firstLine="567"/>
        <w:jc w:val="both"/>
        <w:rPr>
          <w:rFonts w:hint="default" w:eastAsiaTheme="minorHAnsi"/>
          <w:sz w:val="24"/>
          <w:szCs w:val="24"/>
          <w:lang w:val="ru-RU" w:eastAsia="en-US" w:bidi="he-IL"/>
        </w:rPr>
      </w:pPr>
    </w:p>
    <w:p w14:paraId="690E1781">
      <w:pPr>
        <w:spacing w:after="200" w:line="276" w:lineRule="auto"/>
        <w:ind w:firstLine="567"/>
        <w:jc w:val="both"/>
        <w:rPr>
          <w:rFonts w:hint="default" w:eastAsiaTheme="minorHAnsi"/>
          <w:sz w:val="24"/>
          <w:szCs w:val="24"/>
          <w:lang w:val="ru-RU" w:eastAsia="en-US" w:bidi="he-IL"/>
        </w:rPr>
      </w:pPr>
    </w:p>
    <w:p w14:paraId="480C3596">
      <w:pPr>
        <w:spacing w:after="200" w:line="276" w:lineRule="auto"/>
        <w:ind w:firstLine="567"/>
        <w:jc w:val="both"/>
        <w:rPr>
          <w:rFonts w:hint="default" w:eastAsiaTheme="minorHAnsi"/>
          <w:sz w:val="24"/>
          <w:szCs w:val="24"/>
          <w:lang w:val="ru-RU" w:eastAsia="en-US" w:bidi="he-IL"/>
        </w:rPr>
      </w:pPr>
    </w:p>
    <w:p w14:paraId="63EA7555">
      <w:pPr>
        <w:spacing w:after="200" w:line="276" w:lineRule="auto"/>
        <w:ind w:firstLine="567"/>
        <w:jc w:val="both"/>
        <w:rPr>
          <w:rFonts w:hint="default" w:eastAsiaTheme="minorHAnsi"/>
          <w:sz w:val="24"/>
          <w:szCs w:val="24"/>
          <w:lang w:val="ru-RU" w:eastAsia="en-US" w:bidi="he-IL"/>
        </w:rPr>
      </w:pPr>
    </w:p>
    <w:p w14:paraId="27977CC8">
      <w:pPr>
        <w:spacing w:after="200" w:line="276" w:lineRule="auto"/>
        <w:ind w:firstLine="567"/>
        <w:jc w:val="both"/>
        <w:rPr>
          <w:rFonts w:hint="default" w:eastAsiaTheme="minorHAnsi"/>
          <w:sz w:val="24"/>
          <w:szCs w:val="24"/>
          <w:lang w:val="ru-RU" w:eastAsia="en-US" w:bidi="he-IL"/>
        </w:rPr>
      </w:pPr>
    </w:p>
    <w:p w14:paraId="1D9FCE60">
      <w:pPr>
        <w:spacing w:after="200" w:line="276" w:lineRule="auto"/>
        <w:ind w:firstLine="567"/>
        <w:jc w:val="both"/>
        <w:rPr>
          <w:rFonts w:hint="default" w:eastAsiaTheme="minorHAnsi"/>
          <w:sz w:val="24"/>
          <w:szCs w:val="24"/>
          <w:lang w:val="ru-RU" w:eastAsia="en-US" w:bidi="he-IL"/>
        </w:rPr>
      </w:pPr>
    </w:p>
    <w:p w14:paraId="0BEB1235">
      <w:pPr>
        <w:spacing w:after="200" w:line="276" w:lineRule="auto"/>
        <w:ind w:firstLine="567"/>
        <w:jc w:val="both"/>
        <w:rPr>
          <w:rFonts w:hint="default" w:eastAsiaTheme="minorHAnsi"/>
          <w:sz w:val="24"/>
          <w:szCs w:val="24"/>
          <w:lang w:val="ru-RU" w:eastAsia="en-US" w:bidi="he-IL"/>
        </w:rPr>
      </w:pPr>
    </w:p>
    <w:p w14:paraId="32332A80">
      <w:pPr>
        <w:spacing w:after="200" w:line="276" w:lineRule="auto"/>
        <w:ind w:firstLine="567"/>
        <w:jc w:val="both"/>
        <w:rPr>
          <w:rFonts w:hint="default" w:eastAsiaTheme="minorHAnsi"/>
          <w:sz w:val="24"/>
          <w:szCs w:val="24"/>
          <w:lang w:val="ru-RU" w:eastAsia="en-US" w:bidi="he-IL"/>
        </w:rPr>
      </w:pPr>
    </w:p>
    <w:p w14:paraId="3DE1C921">
      <w:pPr>
        <w:spacing w:after="200" w:line="276" w:lineRule="auto"/>
        <w:ind w:firstLine="567"/>
        <w:jc w:val="both"/>
        <w:rPr>
          <w:rFonts w:hint="default" w:eastAsiaTheme="minorHAnsi"/>
          <w:sz w:val="24"/>
          <w:szCs w:val="24"/>
          <w:lang w:val="ru-RU" w:eastAsia="en-US" w:bidi="he-IL"/>
        </w:rPr>
      </w:pPr>
    </w:p>
    <w:p w14:paraId="486E5E83">
      <w:pPr>
        <w:spacing w:after="200" w:line="276" w:lineRule="auto"/>
        <w:ind w:firstLine="567"/>
        <w:jc w:val="both"/>
        <w:rPr>
          <w:rFonts w:hint="default" w:eastAsiaTheme="minorHAnsi"/>
          <w:sz w:val="24"/>
          <w:szCs w:val="24"/>
          <w:lang w:val="ru-RU" w:eastAsia="en-US" w:bidi="he-IL"/>
        </w:rPr>
      </w:pPr>
    </w:p>
    <w:p w14:paraId="021CA5B3">
      <w:pPr>
        <w:spacing w:after="200" w:line="276" w:lineRule="auto"/>
        <w:ind w:firstLine="567"/>
        <w:jc w:val="both"/>
        <w:rPr>
          <w:rFonts w:hint="default" w:eastAsiaTheme="minorHAnsi"/>
          <w:sz w:val="24"/>
          <w:szCs w:val="24"/>
          <w:lang w:val="ru-RU" w:eastAsia="en-US" w:bidi="he-IL"/>
        </w:rPr>
      </w:pPr>
    </w:p>
    <w:p w14:paraId="06AC977C">
      <w:pPr>
        <w:spacing w:after="200" w:line="276" w:lineRule="auto"/>
        <w:ind w:firstLine="567"/>
        <w:jc w:val="both"/>
        <w:rPr>
          <w:rFonts w:hint="default" w:eastAsiaTheme="minorHAnsi"/>
          <w:sz w:val="24"/>
          <w:szCs w:val="24"/>
          <w:lang w:val="ru-RU" w:eastAsia="en-US" w:bidi="he-IL"/>
        </w:rPr>
      </w:pPr>
    </w:p>
    <w:p w14:paraId="4BA799DC">
      <w:pPr>
        <w:spacing w:after="200" w:line="276" w:lineRule="auto"/>
        <w:ind w:firstLine="567"/>
        <w:jc w:val="both"/>
        <w:rPr>
          <w:rFonts w:hint="default" w:eastAsiaTheme="minorHAnsi"/>
          <w:sz w:val="24"/>
          <w:szCs w:val="24"/>
          <w:lang w:val="ru-RU" w:eastAsia="en-US" w:bidi="he-IL"/>
        </w:rPr>
      </w:pPr>
    </w:p>
    <w:p w14:paraId="354D87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Другај део.</w:t>
      </w:r>
    </w:p>
    <w:p w14:paraId="3000014F">
      <w:pPr>
        <w:spacing w:after="200" w:line="276" w:lineRule="auto"/>
        <w:ind w:firstLine="567"/>
        <w:jc w:val="both"/>
        <w:rPr>
          <w:rFonts w:hint="default" w:eastAsiaTheme="minorHAnsi"/>
          <w:sz w:val="24"/>
          <w:szCs w:val="24"/>
          <w:lang w:val="ru-RU" w:eastAsia="en-US" w:bidi="he-IL"/>
        </w:rPr>
      </w:pPr>
    </w:p>
    <w:p w14:paraId="2A41ABB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првом делу овог истраживања покушао сам да изведем скрозну логику свих радњи које верујући православни хришћанин чини, такозвано, „у огради Цркве“, односно у простору ритуала. Сада мој хришћанин излази из храма. И шта га очекује?</w:t>
      </w:r>
    </w:p>
    <w:p w14:paraId="4D3CFB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Сви се сећамо како гласи главно питање филозофије: шта је биће? Али у стварности, прво питање које човек поставља себи јесте: ко сам ја? Тешко ми је замислити изузетак. Даљи озбиљан развој овог дискурса у нашој цивилизацији неминовно води ка главном филозофском питању. Али, ипак, нема смисла заборавити одакле све почиње.</w:t>
      </w:r>
    </w:p>
    <w:p w14:paraId="63140B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Покушај самоодређења увек почиње прегледом спољашњег окружења и унутрашњег света. Затим следи откривање хијерархије чинилаца и њихових међузависности. Тако неминовно настаје потреба да се утврде приоритети.</w:t>
      </w:r>
    </w:p>
    <w:p w14:paraId="508A0F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даје живот? Шта даје снагу? Како остати жив? Мишљење нема смисла само по себи. Мишљење, као и сваки смислени процес, мора достићи постављени циљ. Веома је важно јасно одредити тај циљ од самог почетка и, уз сва замислива преплитања силогизама и парадокса, никада га не изгубити из вида.</w:t>
      </w:r>
    </w:p>
    <w:p w14:paraId="2CD6208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даје живот? Шта даје снагу? Како остати жив?</w:t>
      </w:r>
    </w:p>
    <w:p w14:paraId="287488E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најпрво од свих могућих питања које се јавља пред мислећим бићем већ у најранијем детињству. Дете можда не разуме шта је снага или живот, али увек зна разлику између радости и ужаса који се негде у близини крије. Ако се крије.</w:t>
      </w:r>
    </w:p>
    <w:p w14:paraId="558AE51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 дихотомија пратиће човека читавог живота, чак и ако се називи буду мењали: живот – смрт, светлост – тама, слобода – ропство итд.</w:t>
      </w:r>
    </w:p>
    <w:p w14:paraId="5D12B37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Онда долази одрастање. Ако дође. И мислећи човек почиње да размишља о својој одговорности. Он почиње да увиђа своју одговорност за свет који га окружује. Много касније он постаје свестан и своје одговорности за свет који кључа унутар њега. Ако постане свестан.</w:t>
      </w:r>
    </w:p>
    <w:p w14:paraId="305656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Ако, ако, сваки пут – ако… Цео живот — избор.</w:t>
      </w:r>
    </w:p>
    <w:p w14:paraId="467F6E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размишљању се открива потпун хаос у оној информационој средини на основу које то размишљање треба изградити. У свакој информационој средини, у свакој тачки простора и времена, увек влада потпуни неред. У сваком случају, човек увек сам мора да профилтрира токове информација да би формирао стабилан идентитет. Сам идентитет подразумева стабилност. Нестабилан идентитет није идентитет по дефиницији. Идентитет подразумева поистовећење себе са нечиме — са нечим у спољашњем простору. И ту почињу проблеми.</w:t>
      </w:r>
    </w:p>
    <w:p w14:paraId="5F5331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Савремени човек живи у стању онтолошког умора. Сви „изми“ су дискредитовани. Сви велики наративи су умрли. У сваком случају, одавно су сахрањени. Поистоветити се нема са чим.</w:t>
      </w:r>
    </w:p>
    <w:p w14:paraId="1B19BB7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ово стање има једну предност: савремени човек утолико брже, у трагању за самим собом, долази до главног филозофског питања.</w:t>
      </w:r>
    </w:p>
    <w:p w14:paraId="4EC0D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биће? Биће — оно јесте. Онда шта значи „јесте“? Шта значи бивствовање?</w:t>
      </w:r>
    </w:p>
    <w:p w14:paraId="4273F3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заборавимо, за нас је то практично питање. Са становишта питања „ко сам ја?“, бивствовање пре свега значи идентитет. Бити значи бити тождествен, бити једнак самоме себи. Бити значи бити самим собом.</w:t>
      </w:r>
    </w:p>
    <w:p w14:paraId="72B1FAD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 зар сломљени камен престаје да буде сам собом? Наравно да не; он остаје камен чак и ако га разбијемо на много ситних делова.</w:t>
      </w:r>
    </w:p>
    <w:p w14:paraId="51FA69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бити самим собом — то је проблем за мислећег човека. Испада да човек који настоји да остане самим собом и јесте човек у пуном смислу те речи. Јер човек по дефиницији није камен. Ако није камен. Значи мислећи човек јесте човек.</w:t>
      </w:r>
    </w:p>
    <w:p w14:paraId="3057CE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може ли немислећи човек остати самим собом?</w:t>
      </w:r>
    </w:p>
    <w:p w14:paraId="2106B41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Немислећи човек не контролише своје размишљање. Његово размишљање, а самим тим и понашање, налик је папирном чамцу који је дете бацило у водени ток на улици. Судбина тог чамца није у његовим рукама. Његова судбина зависи од времена и стања градске кишне канализације. Исто важи и за немислећег човека. Онтолошки конформиста, испоставља се, није баш човек. Ако смо строги — уопште није човек. Он је, пре, камен.</w:t>
      </w:r>
    </w:p>
    <w:p w14:paraId="75FACC3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Пожелимо конформистима срећу у њиховој тешкој судбини. Управо смо открили да они, строго говорећи, и не постоје. А ако и постоје, онда пре као део неживе природе.</w:t>
      </w:r>
    </w:p>
    <w:p w14:paraId="0DA260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смо направили једно запажање које у великој мери поједностављује даљу анализу. Испоставља се да се све што јесте може поделити на две категорије. Само две. Логосна, мислећа бића — тј. мислећи људи — и целокупна остала природа; без обзира на то да ли је жива или није. Још једноставније: људи и природа.</w:t>
      </w:r>
    </w:p>
    <w:p w14:paraId="3CB05D0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наш се анализ управо тиче људи.</w:t>
      </w:r>
    </w:p>
    <w:p w14:paraId="7E6075F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Јер за природу није важно да сачува тождество са самим собом. Природа је увек лепа. И највеће природне катастрофе нимало не умањују лепоту природе. Друга је ствар што сама природа не може да оцени ту лепоту. Тај посао природа је оставила нама, људима. А нама је важно да сачувамо тождество са самима собом.</w:t>
      </w:r>
    </w:p>
    <w:p w14:paraId="4BA1DD4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значи „остати самим собом“?</w:t>
      </w:r>
    </w:p>
    <w:p w14:paraId="5135376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Ето! Тако једноставно, а тако тешко.</w:t>
      </w:r>
    </w:p>
    <w:p w14:paraId="2C51282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Такво постављање питања подразумева да ми већ знамо шта значи „бити самим собом“. Али да ли знамо? Хајде да покушамо да разјаснимо!</w:t>
      </w:r>
    </w:p>
    <w:p w14:paraId="2E2F37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w:t>
      </w:r>
    </w:p>
    <w:p w14:paraId="1FA7DA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први поглед, та тврдња показује присуство. Ако прихватимо нашу претпоставку да је бивствовање тождество, онда такав афирматив захтева одређење празног предиката: „ја јесам шта?“ Даље би, по идеји, требало да уследи набрајање предуслова/заданости са којима се рађамо. Али, зар човека одређују место и време рођења и остали предуслови? Остајући производом средине — да ли се човек извлачи из нелогосне природе или остаје њеним делом? На језику овог рада: постаје ли човек човек, уколико остане делом оне инерције која га је породила?</w:t>
      </w:r>
    </w:p>
    <w:p w14:paraId="58969E6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Провокативна формулација, али сасвим легитимна. Прво, човек заиста треба да прихвати и, колико је могуће, очува и развије оно што му је дато рођењем. Али већ у другом кораку, човек из производа средине треба да постане аутор свог сопственог пројекта. Предуслови за човека јесу само датост, радни материјал који он треба да употреби да би…</w:t>
      </w:r>
    </w:p>
    <w:p w14:paraId="3C3971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Нећемо градити предуге силогизме како бисмо избегли губљење главне црвене нити нашег разматрања.</w:t>
      </w:r>
    </w:p>
    <w:p w14:paraId="7FABA5D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открили смо да је тврдња „ја јесам“ најпре афирматив присуства, а друго — она мора да прерасте у перформатив, иначе губи смисао. То нам казује сама структура ове пропозиције.</w:t>
      </w:r>
    </w:p>
    <w:p w14:paraId="2D74187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пре него што пређем на своју следећу интуицију, желим да подсетим да сам хришћанин и да се пре свега обраћам хришћанима.</w:t>
      </w:r>
    </w:p>
    <w:p w14:paraId="214DC4B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Можда нисам довољно компетентан, али нисам наишао на вербализацију једног, по мом мишљењу, прилично очигледног запажања.</w:t>
      </w:r>
    </w:p>
    <w:p w14:paraId="51F2ACE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Знамо да смо ми, људи, створени по образу и подобију Божијем. У дијалогу код Купине Бог први пут говори о Себи. И шта каже? Каже, како се обично преводи: „Ја јесам Сушти“.</w:t>
      </w:r>
    </w:p>
    <w:p w14:paraId="5D1ADEE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Ужасан превод. У јеврејском оригиналу Изл. 3:14, у самом средишту дијалога, не постоји никакав номинатив. Користи се искључиво предикативни облик: оператор бивствовања (Ehyeh) у имперфекту, који означава недовршено, актуализујуће дејство. Дакле, у сваком случају ради се о динамици, не о статици. Тетраграм, тј. име, појављује се касније, у следећој реченици. А и сам Тетраграм, строго говорећи, није чисти номинатив: то је само субстантивирани облик глагола. То значи да чак и „име“ Божије остаје дејство, „застало“ у облику именице.</w:t>
      </w:r>
    </w:p>
    <w:p w14:paraId="408CDF9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мене је важно то да Бог код Купине указује на бивствовање као на деловање. Јеврејски језик не оставља никакве сумње у то. То значи да смо ми, створени по Његовом образу и подобију, позвани да поновимо то деловање, тј. позвани смо да будемо. Наш главни задатак је — бити. Прва врлина коју хришћани морају развијати јесте — бивствовање.</w:t>
      </w:r>
    </w:p>
    <w:p w14:paraId="447DA85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сам написао горе да Бог код Купине изговара одговор. До тога да се формулише питање на тај одговор људска мисао дозреће тек у лику Аристотела хиљаду година касније: „шта је биће?“ У својим предавањима о Аквинском, Хајдегер је уочио место формуле „ὁ ὤν“ у историји западне мисли. Али чак ни он није желео да у том догађају види управо одговор. За нас, међутим, ова формула добија актуелност управо као одговор — и још више, као заповест.</w:t>
      </w:r>
    </w:p>
    <w:p w14:paraId="08DD4B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Бити — као заповест; бити — као врлина.</w:t>
      </w:r>
    </w:p>
    <w:p w14:paraId="0316F0B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Најчудније је то што, ако се исто каже другим речима — живот као заповест, живот као врлина — та тврдња у хришћанском окружењу постаје тривијална.</w:t>
      </w:r>
    </w:p>
    <w:p w14:paraId="647FEC6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Ипак, ако бивствовање постаје деловање, онда оно мора бити смислено, рационално деловање. „Бити“ у потпуној верзији значи „бити неко“ или „бити нешто“. И ту почиње најзанимљивије.</w:t>
      </w:r>
    </w:p>
    <w:p w14:paraId="2CAF59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 језик нам сугерише да се квалитет „бити“ одређује по два параметра: интензитету, засићености бивствовања, и квалитету предиката, тј. онога ко или шта је субјекат. Другим речима: први параметар одговара на питање „колико бити“, а други на питање „како бити, на који начин бити“.</w:t>
      </w:r>
    </w:p>
    <w:p w14:paraId="7D7B96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Први случај је прилично јасан: када наизглед логосно биће почиње да глуми оно што није. У покушају да стекне статус бивствовања, оно ставља маску „другога“ и на крају губи сопствену субјектност, сопствену аутентичност.</w:t>
      </w:r>
    </w:p>
    <w:p w14:paraId="7A73922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други случај представља главни интерес.</w:t>
      </w:r>
    </w:p>
    <w:p w14:paraId="5B05EB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Замислимо да је човек искрен према себи и/или према својој средини. Нажалост, он се нужно налази у једној конкретној тачки простора и времена. Зато му је на располагању увек ограничен избор материјала који му је природа дала на том месту у том тренутку, као и одређени, опет ограничени, скуп социјалних улога које му нуди средина у којој је рођен.</w:t>
      </w:r>
    </w:p>
    <w:p w14:paraId="442BA26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Колика је вероватноћа да у тој коначној комбинацији човек случајно пронађе предикат који одговара његовом истинском бивствовању? Никаква. Апсолутно никаква. Таква је структура данашње онтологије.</w:t>
      </w:r>
    </w:p>
    <w:p w14:paraId="1180ED4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Следствено, сваки човек који жели да сачува — или, што је још важније, да стекне — своје тождество, неминовно се суочава са потребом да препише улоге које су му понуђене и да преобликује полазни материјал. То је услов људског бивствовања у свету данашње логосо-бежне онтологије.</w:t>
      </w:r>
    </w:p>
    <w:p w14:paraId="11C3345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оквиру овог рада ми не разматрамо стратегије конформиста: већ смо утврдили да онтолошки конформиста престаје бити субјекат и претвара се у функцију средине.</w:t>
      </w:r>
    </w:p>
    <w:p w14:paraId="5EF76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Зато човек увек стоји пред истим избором: постати собом или изгубити себе. Другог пута нема. Изабрати сопствену онтолошку позицију значи престати бити глумац у туђем сценарију и постати аутор — сценариста и редитељ — сопственог бивствовања. То је минимална лествица да би човек остао човек.</w:t>
      </w:r>
    </w:p>
    <w:p w14:paraId="3036A7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Следеће питање: како направити тај избор?</w:t>
      </w:r>
    </w:p>
    <w:p w14:paraId="4029ED8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смо описали случај дволичности и оставили га по страни. Сада је реч о субјекту који заиста тежи да буде оно што себе мисли. Заиста. Шта значи то „заиста“?</w:t>
      </w:r>
    </w:p>
    <w:p w14:paraId="3807E94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језику логичког синтакса то се назива оператор актуализације/верификације. И актуализација и верификација су веома занимљиве. Задржаћемо се на верификацији.</w:t>
      </w:r>
    </w:p>
    <w:p w14:paraId="0BA2054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Истраживање механизма актуализације — сувише је грандиозан задатак. У суштини, управо том задатку посвећен је читав овај рад. У датом случају решавамо један конкретан задатак. Испитујемо пропозицију „ја јесам“ и конкретно — истинити предикат.</w:t>
      </w:r>
    </w:p>
    <w:p w14:paraId="6023363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Верификација као процедура настаје онда када се појавило сумњање. То сомњевање је изазвало истраживање. Истраживање се, заузврат, своди на инвентаризацију могућих опција и затим на њихово последично поређење са неким унапред утврђеним критеријумом. Тај критеријум је већ прошао верификацију и стога сада може служити као јасан показатељ истинитости.</w:t>
      </w:r>
    </w:p>
    <w:p w14:paraId="17CCEAC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јасно. Само ништа није јасно.</w:t>
      </w:r>
    </w:p>
    <w:p w14:paraId="7848661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Испада да је потребан критеријум критеријума.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Како се то зове? Регрес критеријума? Уопште, још једна „глупа бесконачност“, што никако није разлог за одустајање. У сваком случају, сам чин верификације, само искуство трагања за истином, већ је по себи веома позитивно достигнуће. А шта је у њему позитивно? Искуство, а касније и навика — издвајања суштине. Тај смо феномен већ горе означили — сопствена онтолошка позиција. Чак и ако резултата још нема. Не би имало смисла постојање Васељене у којој трагање за истинама није плодно. Ако у тој Васељени трагање за истином не доноси плодове, таква Васељена нема право на постојање. А зато се може не освртати на изостанак резултата. То се може игнорисати, јер то — није истина.</w:t>
      </w:r>
    </w:p>
    <w:p w14:paraId="350C18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резултат се појављује. Само — где се појављује тај резултат?</w:t>
      </w:r>
    </w:p>
    <w:p w14:paraId="011428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 ова проблематика настаје услед напетости између очекивања унутрашњег света и „реакције“ спољашње стварности. Али ако смо ми логосна бића — не бојмо се овог античког термина — онда и одговор треба тражити у свету логоса. Критеријум критеријума можда нећемо пронаћи, али Логос логоса свима нам је добро познат.</w:t>
      </w:r>
    </w:p>
    <w:p w14:paraId="2163BED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Свака сијалица, сваки извор светлости у овом свету јесте образ сунца. Свака машина јесте образ кочије или арбе. Тај ланац аналогија може се наставити веома дуго. Али питање је једно, и оно је најважније: чији образ је сваки смисао?</w:t>
      </w:r>
    </w:p>
    <w:p w14:paraId="62A32EB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Зашто смо уверени да смо логосна бића? Шта нас чини људима, истинским људима? У ствари, зашто је наше мишљење уопште могуће? Зашто је језик могућ? Како је могуће да моделујемо оно што не постоји? Ко нам је дао право да извлачимо оно што јесте — бивствовање — из онога што није, тј. из небивства? Управо таква је природа сваког стваралаштва. Одакле нам то?</w:t>
      </w:r>
    </w:p>
    <w:p w14:paraId="7B9FD5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је све што јесте створио из онога што није? Ко је Логос логоса? Ко је ушао у историју као Смисао смислова?</w:t>
      </w:r>
    </w:p>
    <w:p w14:paraId="5E1A054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F1A389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Хм, сувише брзо смо дошли до одговора! Треба направити још један круг.</w:t>
      </w:r>
    </w:p>
    <w:p w14:paraId="5AF807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Погледајмо исти проблем са друге стране.</w:t>
      </w:r>
    </w:p>
    <w:p w14:paraId="4A0C93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је извор сваке смрти?</w:t>
      </w:r>
    </w:p>
    <w:p w14:paraId="5F5506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ипак, ништа у овом свету није вечно. Потребно је само раздвојити временску скалу.</w:t>
      </w:r>
    </w:p>
    <w:p w14:paraId="41F44DD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шта је вечно?</w:t>
      </w:r>
    </w:p>
    <w:p w14:paraId="49A2B3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Оставимо звезде. Тамо нећемо успети ништа да испратимо. Погледајмо човека, социјум. Шта је вечно код људи?</w:t>
      </w:r>
      <w:r>
        <w:rPr>
          <w:rFonts w:hint="default" w:eastAsiaTheme="minorHAnsi"/>
          <w:sz w:val="24"/>
          <w:szCs w:val="24"/>
          <w:lang w:val="ru-RU" w:eastAsia="en-US" w:bidi="he-IL"/>
        </w:rPr>
        <w:br w:type="textWrapping"/>
      </w:r>
      <w:r>
        <w:rPr>
          <w:rFonts w:hint="default" w:eastAsiaTheme="minorHAnsi"/>
          <w:sz w:val="24"/>
          <w:szCs w:val="24"/>
          <w:lang w:val="ru-RU" w:eastAsia="en-US" w:bidi="he-IL"/>
        </w:rPr>
        <w:t>Шта у нашој свакодневној пракси мора бити максимално стабилно?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Разарање чега доводи до разарања социјалног ткива?</w:t>
      </w:r>
    </w:p>
    <w:p w14:paraId="5334A7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Смислови. То је оно што задржава људе од повратка у природу. Док год људи говоре језиком — они су људи. Али када речи изгубе смисао, када се језик распадне, тада се распада и људска заједница.</w:t>
      </w:r>
    </w:p>
    <w:p w14:paraId="4BF0510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Бар смо пронашли силу која може да задржи од распада бар једну сферу живота.</w:t>
      </w:r>
    </w:p>
    <w:p w14:paraId="04E2CC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Пређимо сада на нижи ниво, са нивоа социјума на ниво појединца. Може ли се човек распасти? Ако може — шта може да га сачува од распада?</w:t>
      </w:r>
    </w:p>
    <w:p w14:paraId="3F74A71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делује ентропија на психичком нивоу? Фрагментација психе, губитак циља/времена, хаос емоција и мисли, распад идентитета. Ако се то не заустави, то неминовно води у смрт.</w:t>
      </w:r>
    </w:p>
    <w:p w14:paraId="2BD2814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може зауставити и спречити распад личности?</w:t>
      </w:r>
      <w:r>
        <w:rPr>
          <w:rFonts w:hint="default" w:eastAsiaTheme="minorHAnsi"/>
          <w:sz w:val="24"/>
          <w:szCs w:val="24"/>
          <w:lang w:val="ru-RU" w:eastAsia="en-US" w:bidi="he-IL"/>
        </w:rPr>
        <w:br w:type="textWrapping"/>
      </w:r>
      <w:r>
        <w:rPr>
          <w:rFonts w:hint="default" w:eastAsiaTheme="minorHAnsi"/>
          <w:sz w:val="24"/>
          <w:szCs w:val="24"/>
          <w:lang w:val="ru-RU" w:eastAsia="en-US" w:bidi="he-IL"/>
        </w:rPr>
        <w:t>Прво, човек мора заузети субјектну онтолошку позицију у односу на бивствовање. Искрено речено, „заузети позицију“ већ подразумева субјектност. Али да избегнемо неспоразуме — направимо ово прецизирање. Друго, човек мора реализовати ту позицију.</w:t>
      </w:r>
    </w:p>
    <w:p w14:paraId="594AD9A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без тога никако! Без тога је све остало бесмислено.</w:t>
      </w:r>
    </w:p>
    <w:p w14:paraId="5E7086F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Ето! Само се излетело — „бесмислено“, тј. нема смисла, и зато не постоји.</w:t>
      </w:r>
    </w:p>
    <w:p w14:paraId="45B7A07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човек сам мора начинили избор. А избор, као што знамо, јесте вера. Избор не може бити условљен ничим споља. Или човек поштује себе, или не поштује. Ако човек чини избор у корист стварности, делотворности свог постојања, онда има о чему да се говори. Ако човек изабере да буде део инерције — било природне, било социјалне — он, строго говорећи, бира небивство. О томе смо већ говорили и нећемо се враћати.</w:t>
      </w:r>
    </w:p>
    <w:p w14:paraId="784C36D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Када се ова два услова испуне, све остало је ствар времена и технике. Јер „заузети позицију“ и „реализовати је“ — значи остварити се као личност. То значи преживети, то значи победити.</w:t>
      </w:r>
    </w:p>
    <w:p w14:paraId="066718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Наизглед све се подразумева, али, као и увек, постоје нијансе. А зашто ми бирамо да победимо? Зашто не можемо поново да се растворимо у природи? Па физички је то неизбежно. Који критеријум — опет критеријум — налаже преживљавање?</w:t>
      </w:r>
    </w:p>
    <w:p w14:paraId="609BB01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Човек је једино биће коме је дата способност да проживљава небивство.</w:t>
      </w:r>
    </w:p>
    <w:p w14:paraId="7EFB599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006701F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Хм. Разматрамо „ја јесам“ и већ смо стигли до расправе о предикату. А нисмо ни приметили „ја“! Шта значи „ја“?</w:t>
      </w:r>
    </w:p>
    <w:p w14:paraId="58358F0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има право да каже „ја“? Шта тврди онај који изговара „ја“?</w:t>
      </w:r>
    </w:p>
    <w:p w14:paraId="0B4664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 почетак треба одредити размере ове декларације. „Ја“ се супротставља чему? Када човек тврди „ја“, он тиме тврди да је жив, за разлику од свега неживог. То значи да се „ја“ супротставља свему неживом, целокупној природи. Природа живи по инерцији, природа не може да не следи бездушни механизам физике и хемије. „Ја“ може. „Ја“ објављује своју личну пројектност, различиту од природне, од утврђене.</w:t>
      </w:r>
    </w:p>
    <w:p w14:paraId="5039CD2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се супротставља неживој природи и истовремено ступа у дијалог са другим „ја“. Чини ми се да је важна одлика „ја“ — страхопоштовање. Природа је бездушна. Чак и жива природа живи инстинктима. „Ја“ је „ја“ управо зато што је свесно — и свесно је пре свега своје одговорности. „Ја“ без одговорности није „ја“, то је само још један примерак живе природе. Без страхопоштовања, без одговорности, то инстинктивно „ја“ неће ни приметити друго „ја“. Јер природа не познаје ни „ја“, а камоли Другога.</w:t>
      </w:r>
    </w:p>
    <w:p w14:paraId="1934544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Опет се и опет враћамо расправи о безлогосној егзистенцији. Шта да се ради? Статистика се не може укинути.</w:t>
      </w:r>
    </w:p>
    <w:p w14:paraId="013D788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„ја“ је декларација оригиналне пројектности и одговорности. При чему једно без другога није могуће.</w:t>
      </w:r>
    </w:p>
    <w:p w14:paraId="12593FB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Вероватно би се ова анализа „ја“ могла наставити. Али ми сада пада на ум нешто друго.</w:t>
      </w:r>
    </w:p>
    <w:p w14:paraId="4A30F1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Негде сам то већ видео. Ко је први понудио своју оригиналну пројектност и признао своју одговорност за производ? Па да. „У почетку створи Он небо и земљу“, а затим је погледао и рекао: „Веома добро.“</w:t>
      </w:r>
    </w:p>
    <w:p w14:paraId="5A6551A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Дакле, свако „ја“ започиње своје деловање у односу на Биће по образу и подобију првог „ЈА“. Најважније — открили смо по чијем образу и подобију ствара свако „ја“. Дакле, упоређујући са Первообразом, боље ћемо разумети како функционише, и како треба да функционише, свако здраво „ја“.</w:t>
      </w:r>
    </w:p>
    <w:p w14:paraId="0BE614B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Говорили смо о предикату уз „ја“. Говорили смо о неопходности тождества и, пре свега, о неопходности тождества смислова.</w:t>
      </w:r>
    </w:p>
    <w:p w14:paraId="4EA006F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 Х (икс).</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Размотрили смо „ја“, размотрили смо „јесам“. Тражили смо истински Х (икс). Ја сам хришћанин, ја сам теолог. Ја овај свет видим сходно томе. Говорили смо да, да би преживео, логосни човек мора заузети субјектну онтолошку позицију. И појам „логосни“ и појам „субјектни“ носе изразито теолошки, тачније христоцентрични карактер — барем за мене.</w:t>
      </w:r>
    </w:p>
    <w:p w14:paraId="62BB61F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Разматрамо предикат уз „ја јесам“. Са чим човек може себе поистоветити да би се спасао од разарања и од растворености у природи?</w:t>
      </w:r>
    </w:p>
    <w:p w14:paraId="371501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Претпоставимо да имамо месијански идентитет ванхришћанског карактера. Он може бити религијски, а може бити и готово потпуно секуларан. Али у сваком случају такав идентитет је приморан да се подигне на максимални ниво апстракције. За разлику од свакодневних или професионалних улога, месијански идентитет настоји да постане онтолошки ослонац личности. Управо зато мора имати глобалне размере: тоталитет историје, судбина човечанства, светска радничка класа, светско ослобођење, напредак, нација као метафизички субјекат, научно спасење, космичка еволуција — све су то покушаји да се формира предикат нивоа Апсолута.</w:t>
      </w:r>
    </w:p>
    <w:p w14:paraId="599236E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ако човек жели да своју идентичност гради озбиљно, а не да игра улогу у туђем сценарију, предикат мора бити толико висок да се не распадне при озбиљном судару са историјом или са психиком. Зато чак и код комунисте предикат „општа срећа“ и „историјска мисија радничке класе“ неминовно добија облик сумњиво сличан Богу. Исто важи за све снажне секуларне пројекте. Они су приморани да преузму функцију откровења Божијег, јер ништа мање не може задржати људско „ја“ од распада.</w:t>
      </w:r>
    </w:p>
    <w:p w14:paraId="2330954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Предикат мањег обима не може задржати тождество. Локалан, коначан, историјски условљен предикат — распада се брже него што личност стигне коначно да се на њега ослони. Зато овакви пројекти захтевају сталне енергетске инвестиције од својих носилаца. Зато се уз сваки снажан ванхришћански месијанизам нужно јавља теологија без Бога — апсолут без Апсолута, логос-бежна имитација Логоса, тј. покушај да се одигра улога темеља бивствовања без пуноће бивствовања.</w:t>
      </w:r>
    </w:p>
    <w:p w14:paraId="761C48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Али већ смо утврдили да само оно што није подложно распаду може служити истинитим предикатом за „ја јесам“. А то значи: истинити предикат мора бити метафизички, натприродни, логосни.</w:t>
      </w:r>
    </w:p>
    <w:p w14:paraId="54E2481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нама, хришћанима! Ми имамо такав предикат. И он заиста испуњава све неопходне услове.</w:t>
      </w:r>
    </w:p>
    <w:p w14:paraId="5ECB484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„Наш“ — јесте сам Логос. Он није изведени производ и није последица историје. Он није производ културе и није функција социјалне инерције. Он не зависи од смене епоха и контекста — Он их сам одређује. Он није везан ни за какву форму људске немоћи. Он не постоји захваљујући свету — свет постоји захваљујући Њему. Он је сам Смисао смислова и Темељ темеља. Он не само да задржава смисао — Он га рађа. Он не само да задржава тождество — Он га дарује.</w:t>
      </w:r>
    </w:p>
    <w:p w14:paraId="7519538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Приговориће ми — и сасвим убедљиво: где си ти видео тај Смисао у ритуалној пракси Цркве?</w:t>
      </w:r>
    </w:p>
    <w:p w14:paraId="05646AE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ја одговарам: Црква има много текстова, и свако налази оно до чега је дорастао. Ко шта тражи, то и нађе. Али онај који је тражио Логос — нашао је Логос.</w:t>
      </w:r>
    </w:p>
    <w:p w14:paraId="39D0642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Њега је могуће наћи чак и у ритуалу — види први део. То није проблем Цркве. То је проблем ока које посматра. Све је ствар избора.</w:t>
      </w:r>
    </w:p>
    <w:p w14:paraId="4F37B14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јесам хришћанин“ — то није политичка нити културна декларација. То није граматичка конструкција. То је чин слободе, чин вере, чин тождества. То је онтолошка позиција, ако се узме озбиљно.</w:t>
      </w:r>
    </w:p>
    <w:p w14:paraId="6FAF00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Хришћанин бира предикат — Исуса Христа, који је сам бивствовање. Зато он има извесност о свом тождеству са самим собом. Зато он има сигурност у есхатолошком обиму свог личног пројекта. Зато он зна метафизику свог „ја“. Зато он зна своју мисију у овој Васељени, зна своје призвање. Хришћанин у свакој ситуацији чини избор у корист бивствовања, у корист тождества, у корист светлости.</w:t>
      </w:r>
    </w:p>
    <w:p w14:paraId="54134EF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Само хришћанин може наћи Христа чак и у реалној Цркви. Ако он може да се избори са тим задатком — шта су му онда све остало?</w:t>
      </w:r>
    </w:p>
    <w:p w14:paraId="1C1B487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Идемо даље. Изабрали смо свој истинити предикат, поистоветили себе са Христом-Логосом. И шта онда?</w:t>
      </w:r>
    </w:p>
    <w:p w14:paraId="500B64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Прво, тиме откривамо онтолошку важност мишљења.</w:t>
      </w:r>
    </w:p>
    <w:p w14:paraId="1E03F79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Опет ја о истом. Извините, тако испада.</w:t>
      </w:r>
    </w:p>
    <w:p w14:paraId="68F6E7B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Одређивање истине, откривање истине, поистовећење са истином — све је то веома сложан и енергетски захтеван процес који се одиграва управо на логосном нивоу. То није случајно. То подразумева развијену културу мишљења, развијену личну идентичност. Такве ствари се ни у бараци, ни у колхозу не формирају. Наравно, људи тог типа могу лако да се нађу у бараци или чак у колхозу, али јасно је да се тамо нису формирали. Култура мишљења је управо култура — зато је потребно и одговарајуће окружење, и одговарајућа традиција.</w:t>
      </w:r>
    </w:p>
    <w:p w14:paraId="4FA73E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онда наступа дејство.</w:t>
      </w:r>
    </w:p>
    <w:p w14:paraId="3D7425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На дејство је способна само личност, као што сви знамо из искуства. Развијена, оформљена личност.</w:t>
      </w:r>
    </w:p>
    <w:p w14:paraId="2EDBB4A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Оформљени, стабилни и снажни унутрашњи свет реализује се ка споља. То је увек лична унутрашња стварност која постаје чињеница социјума — конститутивна чињеница, тј. она која установљава нову структуру, нови облик света. И често — без иједне речи.</w:t>
      </w:r>
    </w:p>
    <w:p w14:paraId="779E063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Хришћанско деловање је одржавање стабилности и тождества у целој Васељени. Али то не значи конзервацију и, не дао Бог, замрзавање. Хришћанин, као сарадник Творцу, са-ствара и ствара.</w:t>
      </w:r>
    </w:p>
    <w:p w14:paraId="65E08E0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Хришћанство је о животу. Живот, да би се сачувао, непрестано се рађа, непрестано ствара. Значи да и хришћанство мора непрестано да се рађа.</w:t>
      </w:r>
    </w:p>
    <w:p w14:paraId="5FB7E1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заборављамо да се Син-Логос непрестано рађа. Рађање Сина није једнократни чин — то је вечни процес. А ми смо створени по образу и подобију управо Сина, који је Логос. Значи да смо и ми призвани ка непрестаном рађању.</w:t>
      </w:r>
    </w:p>
    <w:p w14:paraId="7B5BF4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„38 Који верује у Мене, из трбуха његовог потећи ће реке воде живе, као што каже Писмо.</w:t>
      </w:r>
      <w:r>
        <w:rPr>
          <w:rFonts w:hint="default" w:eastAsiaTheme="minorHAnsi"/>
          <w:sz w:val="24"/>
          <w:szCs w:val="24"/>
          <w:lang w:val="ru-RU" w:eastAsia="en-US" w:bidi="he-IL"/>
        </w:rPr>
        <w:br w:type="textWrapping"/>
      </w:r>
      <w:r>
        <w:rPr>
          <w:rFonts w:hint="default" w:eastAsiaTheme="minorHAnsi"/>
          <w:sz w:val="24"/>
          <w:szCs w:val="24"/>
          <w:lang w:val="ru-RU" w:eastAsia="en-US" w:bidi="he-IL"/>
        </w:rPr>
        <w:t>39 А ово рече за Духа, којега имаху примити они што верују у Њега.“</w:t>
      </w:r>
    </w:p>
    <w:p w14:paraId="5202B7E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То је из Јеванђеља по Јовану и очигледно није о H₂O. Што се, уосталом, одмах и каже. Ако није о H₂O, онда о чему је? И шта то говори нама, хришћанима? Као што се Син рађа и рађа — тако се и хришћанин, оденут у Сина, рађа и рађа. На језику овог рада то својство хришћанина назива се „оригинална пројектност“.</w:t>
      </w:r>
    </w:p>
    <w:p w14:paraId="64B7121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Треба разумети чиме се хришћанско стваралаштво разликује од сваког другог. Хришћанин не ствара било шта. Одбацивање идола значи одбацивање пројеката који не садрже хришћанску есхатологију. Ако пројекат нема хришћанску есхатологију, ако нема перспективу у Царству Божијем — зашто трошити на њега време и снагу, тј. живот? Отуда позната хришћанска избиратељност, која природно прелази у аскезу.</w:t>
      </w:r>
    </w:p>
    <w:p w14:paraId="287B566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Аскеза је пре свега одбијање симулакра. Хришћанин не може да се размењује за симулакре, чак и ако они дају приступ ресурсима и енергији за кратак период — за један или неколико људских живота. Оно што нема продужетак у вечности, нема вредност ни у историји. Зато хришћанин, ако је хришћанин, неће стварати симулакре. Симулакри су поуздан знак идолопоклонства, чак и ако су обучени у црквену одећу и маскирани у побожност.</w:t>
      </w:r>
    </w:p>
    <w:p w14:paraId="1F8018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Добро. Овде треба направити једно мало, али врло важно појашњење — до кога сам и сам растао годинама. Наш живот има реалан, практичан карактер. И није свако наше деловање потребно онтологијски утемељивати. Нити сваки одлазак у продавницу или код лекара треба посматрати у есхатолошкој перспективи. У реду? По земљи треба ходати са две ноге.</w:t>
      </w:r>
    </w:p>
    <w:p w14:paraId="3121DD6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Један мој московски познаник испричао ми је једну врло занимљиву причу из Патерика.</w:t>
      </w:r>
    </w:p>
    <w:p w14:paraId="3CC0F1B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Неки сељак је залутао у пустињу и наишао на пустињаке. Питао их је: „Како да стигнем до града?“ Један од пустињака му је одговорио: „Не знам пут ка земаљском граду, али знам пут ка небеском граду и могу ти га показати.“ Сељак је одговорио: „Ако не знаш пут ка земаљском граду, како можеш знати пут ка небеском?“ И отишао је својим путем.</w:t>
      </w:r>
    </w:p>
    <w:p w14:paraId="0CC75E6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је у овој причи у праву, а ко није? Одговора може бити много. И, мора се признати, сви су подједнако ваљани. Сматрам да је, између осталог, управо то имао у виду апостол Павле када је писао о „тврдој храни“.</w:t>
      </w:r>
    </w:p>
    <w:p w14:paraId="50D088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Враћајући се онтологији. Чиме се логосно деловање разликује од „нелогосног“? Како описати приопштеност Логосу? Вероватно треба говорити о созерцању. Треба напоменути да созерцање, претпостављиво, може бити двојако. Постоји „обично“ созерцање, и постоји натприродно созерцање великих мистика–пророка. Нема потребе објашњавати да имам у виду моје лично искуство, тј. обично људско созерцање. И желим да кажем да хришћанско деловање треба да израсте из созерцања. Нисам сигуран у временску секвенцу: да ли једно следи из другог или оба истовремено, али чињеница је да једно без другог није могуће.</w:t>
      </w:r>
    </w:p>
    <w:p w14:paraId="26A5313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то значи да и „свакодневна“, обична деловања хришћанина морају носити стваралачки карактер. Логос, ако је дошао — више не одлази. Не могу да судим о пророчким стањима која ми нису доступна. Али пажљиво односљење према пројавама Светога Духа — било у животу и стваралаштву других људи, било у сопственом животу — показује да Он на неки начин бива присутан и у стварању сасвим нечистих људи, онда када траже истину. Ако човек тражи истину, покушава да опише истину — ма колико ситна личност био — и у његовом стварању чуће се пророчки глас.</w:t>
      </w:r>
    </w:p>
    <w:p w14:paraId="2845D4B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да, мени лично изгледа да за савременог човека изучавање философије — искрено, стварно изучавање философије, а затим и теологије — отвара пророчки потенцијал. Јер и философија и теологија као праксе јесу вежба трагања за истином. Ако им суштина није пракса и није тражење истине, онда они нису философија и теологија. Онда је то обично политичко проституисање.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Учинимо се да то нисте чули — може се рећи и блаже!</w:t>
      </w:r>
    </w:p>
    <w:p w14:paraId="08332F5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Логосно деловање је поступак, обичан људски поступак, само што тај поступак мора бити извршен узимајући у обзир ширу перспективу. Бар у мом животу било је тешко не изгубити при томе конкретност фрагмента живота. Имао сам проблема с тим. То јест — буквално сам се учио томе: видети не само општу слику конкретне комуникације, него и разлучити у детаље и себе, и саговорника, и контекст. Обично је тешко видети општу, апстрактну слику. Али понекад је обрнуто. Могу о томе посведочити.</w:t>
      </w:r>
    </w:p>
    <w:p w14:paraId="283D7BF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Шта то значи? Да сам се сада као нешто хвалио? Старим. Али барем то није разлог због ког сам ово писао. Живот је ствар конкретна, и то се никада не сме заборавити. Ко је оно од философа упао у јаму? Име Талеса остало је у историји; име слушкиње која му се смејала — одавно је заборављено. Али њена шала остала је у историји. И мора се признати — у њеној шали има много истине, што, опет, не ставља њу поред Талеса.</w:t>
      </w:r>
    </w:p>
    <w:p w14:paraId="5AA706B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 Светом Писму често се говори о праведницима: „Он је ходио пред Богом.“ Као и увек, нећемо падати у претерени мистицизам. Радије ћу претпоставити да су то били људи као и ми, и управо у томе је њихова величина. Па шта значи „Он је ходио пред Богом“ — на „обичном“ људском језику? Шта друго до то да је праведник живео тако као да је Бог — поред њега, сада и увек. Живео је у присуству Божијем.</w:t>
      </w:r>
    </w:p>
    <w:p w14:paraId="5F403CF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 ли то подразумева неко необично стање? И да и не. Ако су ти људи ушли у текст Светога Писма, значи да је у њиховом животу то присуство било нарочито интензивно. Али, макар не у тој мери, тај modus vivendi треба да буде уобичајена норма. Ту нема ничег сложеног. Једино што јесте тешко — јесте пустити Бога у сопствени унутрашњи свет. Признати да ниси тамо сам. Да немаш никакав „суверени“ простор који нико не чује и не види. Постоји Неко ко чује и види.</w:t>
      </w:r>
    </w:p>
    <w:p w14:paraId="1C8FC21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Заиста ми је чудно да у црквеној средини срећем људе који мисле да њихове тајне мисли нису видљиве свима. Можда не одмах, али пре или касније, скоро свима све постане јасно. Да ли то значи да ће одмах истина победити? И да и не. Живот у социјуму, па чак и у црквеном социјуму, не ослобађа човека од маске. Маска је неизбежна и неотклоњива.</w:t>
      </w:r>
    </w:p>
    <w:p w14:paraId="09069D5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„6 Не дајте светињу псима, и не бацајте бисера својега пред свиње, да га не погазе ногама својим и, окренувши се, не растргну вас.“</w:t>
      </w:r>
      <w:r>
        <w:rPr>
          <w:rFonts w:hint="default" w:eastAsiaTheme="minorHAnsi"/>
          <w:sz w:val="24"/>
          <w:szCs w:val="24"/>
          <w:lang w:val="ru-RU" w:eastAsia="en-US" w:bidi="he-IL"/>
        </w:rPr>
        <w:br w:type="textWrapping"/>
      </w:r>
      <w:r>
        <w:rPr>
          <w:rFonts w:hint="default" w:eastAsiaTheme="minorHAnsi"/>
          <w:sz w:val="24"/>
          <w:szCs w:val="24"/>
          <w:lang w:val="ru-RU" w:eastAsia="en-US" w:bidi="he-IL"/>
        </w:rPr>
        <w:t>Матеј 7:6.</w:t>
      </w:r>
    </w:p>
    <w:p w14:paraId="4B1489C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 чему је ово ако не о животу у социјуму? То је, узгред, заповест равна осталим заповестима.</w:t>
      </w:r>
    </w:p>
    <w:p w14:paraId="7A62640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 сада напомена од Chat GPT-а</w:t>
      </w:r>
    </w:p>
    <w:p w14:paraId="1A7EEA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ТАБЕЛА ФИЛТРАЦИЈЕ ИНФОРМАЦИЈЕ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стварности до деловања)</w:t>
      </w:r>
    </w:p>
    <w:p w14:paraId="0C8B6C1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1 — СПОЉАШЊА СТВАРНОСТ (100%)</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Садржи сву физичку информацију: електромагнетни спектар, звук, вибрације, хемијске сигнале, притисак, радијацију, магнетска поља, гравитацију, температуру, објекте, догађаје, процесе.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Усвојиво: 0,0000000001–0,00000000001% (приближно 10⁻¹²–10⁻¹⁴)</w:t>
      </w:r>
    </w:p>
    <w:p w14:paraId="1946712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2 — РЕГИСТРАЦИЈА РЕЦЕПТОРИМА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Рецептори реагују само на најужи распон сигнала: мрежњача → 380–740 nm, уши → 20–20 000 Hz, кожа → притисак, температура, бол, нос → део испарљивих молекула, језик → 5 укуса.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Усваја се: ≈ 0,0000001% (10⁻⁹ од њиховог стварног света).</w:t>
      </w:r>
    </w:p>
    <w:p w14:paraId="2ACA8AE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3 — СЕНЗОРНИ НЕРВИ (предфилтрација мозга)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У мозак долази: вид → ~10⁶ b/s, слух → ~10⁵ b/s, соматика → ~10⁵ b/s, укупно → ~11 милиона b/s.</w:t>
      </w:r>
      <w:r>
        <w:rPr>
          <w:rFonts w:hint="default" w:eastAsiaTheme="minorHAnsi"/>
          <w:sz w:val="24"/>
          <w:szCs w:val="24"/>
          <w:lang w:val="ru-RU" w:eastAsia="en-US" w:bidi="he-IL"/>
        </w:rPr>
        <w:br w:type="textWrapping"/>
      </w:r>
      <w:r>
        <w:rPr>
          <w:rFonts w:hint="default" w:eastAsiaTheme="minorHAnsi"/>
          <w:sz w:val="24"/>
          <w:szCs w:val="24"/>
          <w:lang w:val="ru-RU" w:eastAsia="en-US" w:bidi="he-IL"/>
        </w:rPr>
        <w:t>Мозак одбацује: 99% понављања, 99% шума, све што не садржи претњу или корист, све што није у складу са тренутним очекивањима.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До свести се пропушта &lt;0,001% улаза (40–60 b/s).</w:t>
      </w:r>
    </w:p>
    <w:p w14:paraId="429E7F1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4 — СВЕСНО ОПАЖАЊЕ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Свесност може истовремено држати: 7±2 јединице информације (класично Милерово правило).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Брзина обраде → 40–60 b/s, фокус → 1 објекат → 3–5 секунди, готово све се потискује за 1–2 секунде.</w:t>
      </w:r>
      <w:r>
        <w:rPr>
          <w:rFonts w:hint="default" w:eastAsiaTheme="minorHAnsi"/>
          <w:sz w:val="24"/>
          <w:szCs w:val="24"/>
          <w:lang w:val="ru-RU" w:eastAsia="en-US" w:bidi="he-IL"/>
        </w:rPr>
        <w:br w:type="textWrapping"/>
      </w:r>
      <w:r>
        <w:rPr>
          <w:rFonts w:hint="default" w:eastAsiaTheme="minorHAnsi"/>
          <w:sz w:val="24"/>
          <w:szCs w:val="24"/>
          <w:lang w:val="ru-RU" w:eastAsia="en-US" w:bidi="he-IL"/>
        </w:rPr>
        <w:t>Усваја се: ≈ 0,0005% од можданог улаза, ≈ 5×10⁻⁴% (једна двестахиљадита).</w:t>
      </w:r>
    </w:p>
    <w:p w14:paraId="4A332A4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5 — ПАМЋЕЊЕ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свесно опаженог: после једног часа остаје ~50%, после једног дана ~30%, после месец дана ~10%, после годину дана → 1–5% (ако је било значајно).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Ако није имало емоционалну ознаку, чува се још мање.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Дугорочно се усваја: ~1% од свесног искуства ≈ 10⁻².</w:t>
      </w:r>
    </w:p>
    <w:p w14:paraId="7C1E3D2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Ниво 6 — ПРИМЕНА (деловање)</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 онога што је памћење сачувало: стварно се примењује → 1–2%, претвара се у вештину → &lt;1%, мења понашање → &lt;0,1%.</w:t>
      </w:r>
      <w:r>
        <w:rPr>
          <w:rFonts w:hint="default" w:eastAsiaTheme="minorHAnsi"/>
          <w:sz w:val="24"/>
          <w:szCs w:val="24"/>
          <w:lang w:val="ru-RU" w:eastAsia="en-US" w:bidi="he-IL"/>
        </w:rPr>
        <w:br w:type="textWrapping"/>
      </w:r>
      <w:r>
        <w:rPr>
          <w:rFonts w:hint="default" w:eastAsiaTheme="minorHAnsi"/>
          <w:sz w:val="24"/>
          <w:szCs w:val="24"/>
          <w:lang w:val="ru-RU" w:eastAsia="en-US" w:bidi="he-IL"/>
        </w:rPr>
        <w:t>Односно:</w:t>
      </w:r>
      <w:r>
        <w:rPr>
          <w:rFonts w:hint="default" w:eastAsiaTheme="minorHAnsi"/>
          <w:sz w:val="24"/>
          <w:szCs w:val="24"/>
          <w:lang w:val="ru-RU" w:eastAsia="en-US" w:bidi="he-IL"/>
        </w:rPr>
        <w:br w:type="textWrapping"/>
      </w:r>
      <w:r>
        <w:rPr>
          <w:rFonts w:hint="default" w:eastAsiaTheme="minorHAnsi"/>
          <w:sz w:val="24"/>
          <w:szCs w:val="24"/>
          <w:lang w:val="ru-RU" w:eastAsia="en-US" w:bidi="he-IL"/>
        </w:rPr>
        <w:t>крајње деловање = ~10⁻¹⁷ од полазне информације стварности.</w:t>
      </w:r>
    </w:p>
    <w:p w14:paraId="40A6E49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САЖЕТАК У ЈЕДНОЈ РЕДУ</w:t>
      </w:r>
    </w:p>
    <w:tbl>
      <w:tblPr>
        <w:tblStyle w:val="5"/>
        <w:tblpPr w:leftFromText="180" w:rightFromText="180" w:vertAnchor="text" w:horzAnchor="page" w:tblpX="1256" w:tblpY="1156"/>
        <w:tblOverlap w:val="never"/>
        <w:tblW w:w="105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3238"/>
        <w:gridCol w:w="2271"/>
        <w:gridCol w:w="2897"/>
        <w:gridCol w:w="2186"/>
      </w:tblGrid>
      <w:tr w14:paraId="62CF59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021E6BDA">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Уровен</w:t>
            </w:r>
          </w:p>
        </w:tc>
        <w:tc>
          <w:tcPr>
            <w:tcW w:w="2146" w:type="dxa"/>
            <w:tcBorders>
              <w:top w:val="nil"/>
              <w:left w:val="nil"/>
              <w:bottom w:val="nil"/>
              <w:right w:val="nil"/>
            </w:tcBorders>
            <w:shd w:val="clear" w:color="auto" w:fill="auto"/>
            <w:noWrap/>
            <w:vAlign w:val="center"/>
          </w:tcPr>
          <w:p w14:paraId="1354FD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Информација</w:t>
            </w:r>
          </w:p>
        </w:tc>
        <w:tc>
          <w:tcPr>
            <w:tcW w:w="2779" w:type="dxa"/>
            <w:tcBorders>
              <w:top w:val="nil"/>
              <w:left w:val="nil"/>
              <w:bottom w:val="nil"/>
              <w:right w:val="nil"/>
            </w:tcBorders>
            <w:shd w:val="clear" w:color="auto" w:fill="auto"/>
            <w:noWrap/>
            <w:vAlign w:val="center"/>
          </w:tcPr>
          <w:p w14:paraId="0545E3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Остатак (%)</w:t>
            </w:r>
          </w:p>
        </w:tc>
        <w:tc>
          <w:tcPr>
            <w:tcW w:w="2002" w:type="dxa"/>
            <w:tcBorders>
              <w:top w:val="nil"/>
              <w:left w:val="nil"/>
              <w:bottom w:val="nil"/>
              <w:right w:val="nil"/>
            </w:tcBorders>
            <w:shd w:val="clear" w:color="auto" w:fill="auto"/>
            <w:noWrap/>
            <w:vAlign w:val="center"/>
          </w:tcPr>
          <w:p w14:paraId="20888BE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Коефицијент</w:t>
            </w:r>
          </w:p>
        </w:tc>
      </w:tr>
      <w:tr w14:paraId="16591E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08D58E0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Реалност</w:t>
            </w:r>
          </w:p>
        </w:tc>
        <w:tc>
          <w:tcPr>
            <w:tcW w:w="2146" w:type="dxa"/>
            <w:tcBorders>
              <w:top w:val="nil"/>
              <w:left w:val="nil"/>
              <w:bottom w:val="nil"/>
              <w:right w:val="nil"/>
            </w:tcBorders>
            <w:shd w:val="clear" w:color="auto" w:fill="auto"/>
            <w:noWrap/>
            <w:vAlign w:val="center"/>
          </w:tcPr>
          <w:p w14:paraId="538C22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100%</w:t>
            </w:r>
          </w:p>
        </w:tc>
        <w:tc>
          <w:tcPr>
            <w:tcW w:w="2779" w:type="dxa"/>
            <w:tcBorders>
              <w:top w:val="nil"/>
              <w:left w:val="nil"/>
              <w:bottom w:val="nil"/>
              <w:right w:val="nil"/>
            </w:tcBorders>
            <w:shd w:val="clear" w:color="auto" w:fill="auto"/>
            <w:noWrap/>
            <w:vAlign w:val="center"/>
          </w:tcPr>
          <w:p w14:paraId="775474D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c>
          <w:tcPr>
            <w:tcW w:w="2002" w:type="dxa"/>
            <w:tcBorders>
              <w:top w:val="nil"/>
              <w:left w:val="nil"/>
              <w:bottom w:val="nil"/>
              <w:right w:val="nil"/>
            </w:tcBorders>
            <w:shd w:val="clear" w:color="auto" w:fill="auto"/>
            <w:noWrap/>
            <w:vAlign w:val="center"/>
          </w:tcPr>
          <w:p w14:paraId="102B593B">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tc>
      </w:tr>
      <w:tr w14:paraId="669AF5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6DE59B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Рецептори</w:t>
            </w:r>
          </w:p>
        </w:tc>
        <w:tc>
          <w:tcPr>
            <w:tcW w:w="2146" w:type="dxa"/>
            <w:tcBorders>
              <w:top w:val="nil"/>
              <w:left w:val="nil"/>
              <w:bottom w:val="nil"/>
              <w:right w:val="nil"/>
            </w:tcBorders>
            <w:shd w:val="clear" w:color="auto" w:fill="auto"/>
            <w:noWrap/>
            <w:vAlign w:val="center"/>
          </w:tcPr>
          <w:p w14:paraId="52BAD93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2779" w:type="dxa"/>
            <w:tcBorders>
              <w:top w:val="nil"/>
              <w:left w:val="nil"/>
              <w:bottom w:val="nil"/>
              <w:right w:val="nil"/>
            </w:tcBorders>
            <w:shd w:val="clear" w:color="auto" w:fill="auto"/>
            <w:noWrap/>
            <w:vAlign w:val="center"/>
          </w:tcPr>
          <w:p w14:paraId="3ED4F10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w:t>
            </w:r>
          </w:p>
        </w:tc>
        <w:tc>
          <w:tcPr>
            <w:tcW w:w="2002" w:type="dxa"/>
            <w:tcBorders>
              <w:top w:val="nil"/>
              <w:left w:val="nil"/>
              <w:bottom w:val="nil"/>
              <w:right w:val="nil"/>
            </w:tcBorders>
            <w:shd w:val="clear" w:color="auto" w:fill="auto"/>
            <w:noWrap/>
            <w:vAlign w:val="center"/>
          </w:tcPr>
          <w:p w14:paraId="4CCF8B1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r>
      <w:tr w14:paraId="493EF4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7A1CC206">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Мозак (сензорни улаз)</w:t>
            </w:r>
          </w:p>
        </w:tc>
        <w:tc>
          <w:tcPr>
            <w:tcW w:w="2146" w:type="dxa"/>
            <w:tcBorders>
              <w:top w:val="nil"/>
              <w:left w:val="nil"/>
              <w:bottom w:val="nil"/>
              <w:right w:val="nil"/>
            </w:tcBorders>
            <w:shd w:val="clear" w:color="auto" w:fill="auto"/>
            <w:noWrap/>
            <w:vAlign w:val="center"/>
          </w:tcPr>
          <w:p w14:paraId="59FEEBE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c>
          <w:tcPr>
            <w:tcW w:w="2779" w:type="dxa"/>
            <w:tcBorders>
              <w:top w:val="nil"/>
              <w:left w:val="nil"/>
              <w:bottom w:val="nil"/>
              <w:right w:val="nil"/>
            </w:tcBorders>
            <w:shd w:val="clear" w:color="auto" w:fill="auto"/>
            <w:noWrap/>
            <w:vAlign w:val="center"/>
          </w:tcPr>
          <w:p w14:paraId="78D1CAF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w:t>
            </w:r>
          </w:p>
        </w:tc>
        <w:tc>
          <w:tcPr>
            <w:tcW w:w="2002" w:type="dxa"/>
            <w:tcBorders>
              <w:top w:val="nil"/>
              <w:left w:val="nil"/>
              <w:bottom w:val="nil"/>
              <w:right w:val="nil"/>
            </w:tcBorders>
            <w:shd w:val="clear" w:color="auto" w:fill="auto"/>
            <w:noWrap/>
            <w:vAlign w:val="center"/>
          </w:tcPr>
          <w:p w14:paraId="08071A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×10⁻⁹</w:t>
            </w:r>
          </w:p>
        </w:tc>
      </w:tr>
      <w:tr w14:paraId="7E4F34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6897CDC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Свесност</w:t>
            </w:r>
          </w:p>
        </w:tc>
        <w:tc>
          <w:tcPr>
            <w:tcW w:w="2146" w:type="dxa"/>
            <w:tcBorders>
              <w:top w:val="nil"/>
              <w:left w:val="nil"/>
              <w:bottom w:val="nil"/>
              <w:right w:val="nil"/>
            </w:tcBorders>
            <w:shd w:val="clear" w:color="auto" w:fill="auto"/>
            <w:noWrap/>
            <w:vAlign w:val="center"/>
          </w:tcPr>
          <w:p w14:paraId="1ED428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10⁻¹²</w:t>
            </w:r>
          </w:p>
        </w:tc>
        <w:tc>
          <w:tcPr>
            <w:tcW w:w="2779" w:type="dxa"/>
            <w:tcBorders>
              <w:top w:val="nil"/>
              <w:left w:val="nil"/>
              <w:bottom w:val="nil"/>
              <w:right w:val="nil"/>
            </w:tcBorders>
            <w:shd w:val="clear" w:color="auto" w:fill="auto"/>
            <w:noWrap/>
            <w:vAlign w:val="center"/>
          </w:tcPr>
          <w:p w14:paraId="4DFE64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0.0000005% од улаза</w:t>
            </w:r>
          </w:p>
        </w:tc>
        <w:tc>
          <w:tcPr>
            <w:tcW w:w="2002" w:type="dxa"/>
            <w:tcBorders>
              <w:top w:val="nil"/>
              <w:left w:val="nil"/>
              <w:bottom w:val="nil"/>
              <w:right w:val="nil"/>
            </w:tcBorders>
            <w:shd w:val="clear" w:color="auto" w:fill="auto"/>
            <w:noWrap/>
            <w:vAlign w:val="center"/>
          </w:tcPr>
          <w:p w14:paraId="4CBEFB2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×10⁻⁵</w:t>
            </w:r>
          </w:p>
        </w:tc>
      </w:tr>
      <w:tr w14:paraId="2A3F80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2EAFCF2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Памћење</w:t>
            </w:r>
          </w:p>
        </w:tc>
        <w:tc>
          <w:tcPr>
            <w:tcW w:w="2146" w:type="dxa"/>
            <w:tcBorders>
              <w:top w:val="nil"/>
              <w:left w:val="nil"/>
              <w:bottom w:val="nil"/>
              <w:right w:val="nil"/>
            </w:tcBorders>
            <w:shd w:val="clear" w:color="auto" w:fill="auto"/>
            <w:noWrap/>
            <w:vAlign w:val="center"/>
          </w:tcPr>
          <w:p w14:paraId="283EDE1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10⁻¹⁴</w:t>
            </w:r>
          </w:p>
        </w:tc>
        <w:tc>
          <w:tcPr>
            <w:tcW w:w="2779" w:type="dxa"/>
            <w:tcBorders>
              <w:top w:val="nil"/>
              <w:left w:val="nil"/>
              <w:bottom w:val="nil"/>
              <w:right w:val="nil"/>
            </w:tcBorders>
            <w:shd w:val="clear" w:color="auto" w:fill="auto"/>
            <w:noWrap/>
            <w:vAlign w:val="center"/>
          </w:tcPr>
          <w:p w14:paraId="674BE97C">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1–5% од свесности</w:t>
            </w:r>
          </w:p>
        </w:tc>
        <w:tc>
          <w:tcPr>
            <w:tcW w:w="2002" w:type="dxa"/>
            <w:tcBorders>
              <w:top w:val="nil"/>
              <w:left w:val="nil"/>
              <w:bottom w:val="nil"/>
              <w:right w:val="nil"/>
            </w:tcBorders>
            <w:shd w:val="clear" w:color="auto" w:fill="auto"/>
            <w:noWrap/>
            <w:vAlign w:val="center"/>
          </w:tcPr>
          <w:p w14:paraId="76B669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r w14:paraId="53ADB1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0" w:hRule="atLeast"/>
        </w:trPr>
        <w:tc>
          <w:tcPr>
            <w:tcW w:w="3106" w:type="dxa"/>
            <w:tcBorders>
              <w:top w:val="nil"/>
              <w:left w:val="nil"/>
              <w:bottom w:val="nil"/>
              <w:right w:val="nil"/>
            </w:tcBorders>
            <w:shd w:val="clear" w:color="auto" w:fill="auto"/>
            <w:noWrap/>
            <w:vAlign w:val="center"/>
          </w:tcPr>
          <w:p w14:paraId="4DD407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Деловање</w:t>
            </w:r>
          </w:p>
        </w:tc>
        <w:tc>
          <w:tcPr>
            <w:tcW w:w="2146" w:type="dxa"/>
            <w:tcBorders>
              <w:top w:val="nil"/>
              <w:left w:val="nil"/>
              <w:bottom w:val="nil"/>
              <w:right w:val="nil"/>
            </w:tcBorders>
            <w:shd w:val="clear" w:color="auto" w:fill="auto"/>
            <w:noWrap/>
            <w:vAlign w:val="center"/>
          </w:tcPr>
          <w:p w14:paraId="1C35F89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10⁻¹⁷</w:t>
            </w:r>
          </w:p>
        </w:tc>
        <w:tc>
          <w:tcPr>
            <w:tcW w:w="2779" w:type="dxa"/>
            <w:tcBorders>
              <w:top w:val="nil"/>
              <w:left w:val="nil"/>
              <w:bottom w:val="nil"/>
              <w:right w:val="nil"/>
            </w:tcBorders>
            <w:shd w:val="clear" w:color="auto" w:fill="auto"/>
            <w:noWrap/>
            <w:vAlign w:val="center"/>
          </w:tcPr>
          <w:p w14:paraId="23F639C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1–2% од памћења</w:t>
            </w:r>
          </w:p>
        </w:tc>
        <w:tc>
          <w:tcPr>
            <w:tcW w:w="2002" w:type="dxa"/>
            <w:tcBorders>
              <w:top w:val="nil"/>
              <w:left w:val="nil"/>
              <w:bottom w:val="nil"/>
              <w:right w:val="nil"/>
            </w:tcBorders>
            <w:shd w:val="clear" w:color="auto" w:fill="auto"/>
            <w:noWrap/>
            <w:vAlign w:val="center"/>
          </w:tcPr>
          <w:p w14:paraId="4E95FCD4">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×10⁻²</w:t>
            </w:r>
          </w:p>
        </w:tc>
      </w:tr>
    </w:tbl>
    <w:p w14:paraId="63BCCB7A">
      <w:pPr>
        <w:spacing w:after="200" w:line="276" w:lineRule="auto"/>
        <w:ind w:firstLine="567"/>
        <w:jc w:val="both"/>
        <w:rPr>
          <w:rFonts w:hint="default" w:eastAsiaTheme="minorHAnsi"/>
          <w:sz w:val="24"/>
          <w:szCs w:val="24"/>
          <w:lang w:val="ru-RU" w:eastAsia="en-US" w:bidi="he-IL"/>
        </w:rPr>
      </w:pPr>
    </w:p>
    <w:p w14:paraId="6E01B436">
      <w:pPr>
        <w:spacing w:after="200" w:line="276" w:lineRule="auto"/>
        <w:ind w:firstLine="567"/>
        <w:jc w:val="both"/>
        <w:rPr>
          <w:rFonts w:hint="default" w:eastAsiaTheme="minorHAnsi"/>
          <w:sz w:val="24"/>
          <w:szCs w:val="24"/>
          <w:lang w:val="ru-RU" w:eastAsia="en-US" w:bidi="he-IL"/>
        </w:rPr>
      </w:pPr>
    </w:p>
    <w:p w14:paraId="0047C847">
      <w:pPr>
        <w:spacing w:after="200" w:line="276" w:lineRule="auto"/>
        <w:ind w:firstLine="567"/>
        <w:jc w:val="both"/>
        <w:rPr>
          <w:rFonts w:hint="default" w:eastAsiaTheme="minorHAnsi"/>
          <w:sz w:val="24"/>
          <w:szCs w:val="24"/>
          <w:lang w:val="ru-RU" w:eastAsia="en-US" w:bidi="he-IL"/>
        </w:rPr>
      </w:pPr>
    </w:p>
    <w:p w14:paraId="18E82BA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Коначно: човек делује ослањајући се на приближно 10⁻¹⁷ објективне стварности.</w:t>
      </w:r>
      <w:r>
        <w:rPr>
          <w:rFonts w:hint="default" w:eastAsiaTheme="minorHAnsi"/>
          <w:sz w:val="24"/>
          <w:szCs w:val="24"/>
          <w:lang w:val="en-US" w:eastAsia="en-US" w:bidi="he-IL"/>
        </w:rPr>
        <w:t xml:space="preserve"> </w:t>
      </w:r>
      <w:r>
        <w:rPr>
          <w:rFonts w:hint="default" w:eastAsiaTheme="minorHAnsi"/>
          <w:sz w:val="24"/>
          <w:szCs w:val="24"/>
          <w:lang w:val="ru-RU" w:eastAsia="en-US" w:bidi="he-IL"/>
        </w:rPr>
        <w:t>Када је Црква објављивала догмат о палој природи човечанства, она све ово није знала.</w:t>
      </w:r>
    </w:p>
    <w:p w14:paraId="3757C0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Све то значи да се може сматрати научно доказаном чињеница да ми, људи, не реагујемо на објективну стварност, него на онај мит који смо сами себи створили. Добровољно, али не и свесно. Зато је хришћанска вера начин да сазнамо шта се заиста дешава око нас, ослањајући се на упутство које смо добили од Произвођача. То упутство се обично назива Библија — Стари и Нови завет. А Произвођача обично називају Творцем.</w:t>
      </w:r>
    </w:p>
    <w:p w14:paraId="62CE11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 живимо у илузији 10⁻¹⁷ од стварности. И једини начин да се из тог пакла извучемо јесте да у ту десет-на-седамнаести део пустимо Онога који јесте сва стварност у целини. Зато „ходити пред Богом“ није стање екстазе. То је стање трезвености. Наш задатак и наша амбиција јесте: живети у свету од 10⁻¹⁷, али памтити о 100%.</w:t>
      </w:r>
    </w:p>
    <w:p w14:paraId="00568FC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Закључак је једноставан и очигледан: ми живимо у свету који смо сами себи нацртали. Ми живимо у оном свету у који верујемо. Никаква објективна стварност не постоји. Стварност је онолико објективна колико верујемо у њену „објективност“. Ако желимо да се ипак „приближимо“ стварности, морамо разумети како сами себи састављамо „објективну стварност“ — и „саставити је исправно“, без илузија.</w:t>
      </w:r>
    </w:p>
    <w:p w14:paraId="72CF079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у томе нам помаже Откривење. Задатак Откривења није да постанемо хуманији, бољи, цивилизованији итд. Задатак Откривења је да можемо „користити стварност“ што је могуће делотворније. У терминима савремене неуронауке: свест је филтер, а не прозор. Ми не созерцавамо свет — ми га конструишемо. Па хајде да то учинимо исправно!</w:t>
      </w:r>
    </w:p>
    <w:p w14:paraId="3101ED6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Царство Небеско — то је царство стварности. Али стварности праве, вечне, неилузорне. Проблематика религије Откривења није етичка — проблематика религије Откривења је онтолошка.</w:t>
      </w:r>
    </w:p>
    <w:p w14:paraId="12933AF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Како се то може не видети?!! Како је могуће две хиљаде година ходати око тога?!!</w:t>
      </w:r>
    </w:p>
    <w:p w14:paraId="61D09A7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Мислим да се главна трагедија хришћанства догодила већ у првој генерацији. Када су прве хришћане, хришћане–Јевреје, поклали, хришћанство је изгубило везу са јеврејском традицијом и, колико год то чудно звучало, са онтологијом Откривења. Код Јевреја није било никакве логике. Никакве философије код Јевреја није било. Све те лепе логичке и философске шеме донели су са собом „хришћани из незнабожаца“. Али чак и најгенијалнији пророци „из незнабожаца“ нису могли да разумеју практичност вере.</w:t>
      </w:r>
    </w:p>
    <w:p w14:paraId="1BA7A4B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Треба напоменути, ради историјске праведности, да Јевреје–хришћане нису побили хришћани. То је довело не само до прекида традиције, него и створило трауму која је имала тако тужне последице.</w:t>
      </w:r>
    </w:p>
    <w:p w14:paraId="2BA1F01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Јевреји су одбацили свог Месију. Незнабошци су Га прихватили, али нису могли да Га разумеју. За ове две хиљаде година хришћанство је имало огромна достигнућа, али данас смо, из неког разлога, принуђени да почињемо скоро од нуле, све испочетка.</w:t>
      </w:r>
    </w:p>
    <w:p w14:paraId="4C8E805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то је дивно! Слава Богу!</w:t>
      </w:r>
    </w:p>
    <w:p w14:paraId="4BC0D48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Интересује ме: шта је то толико примитивно, што ми данас не видимо, а што ће наши потомци моћи да виде за неких 100 или 200 година? Свет се скупља, а и време се скупља. А хришћанско Откривење остаће актуелно заувек.</w:t>
      </w:r>
    </w:p>
    <w:p w14:paraId="55DDB4D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0F613F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Тако. Зар смо се заиста приближили одговорима на питања од којих је све почело? Питања су била традиционална.</w:t>
      </w:r>
      <w:r>
        <w:rPr>
          <w:rFonts w:hint="default" w:eastAsiaTheme="minorHAnsi"/>
          <w:sz w:val="24"/>
          <w:szCs w:val="24"/>
          <w:lang w:val="ru-RU" w:eastAsia="en-US" w:bidi="he-IL"/>
        </w:rPr>
        <w:br w:type="textWrapping"/>
      </w:r>
      <w:r>
        <w:rPr>
          <w:rFonts w:hint="default" w:eastAsiaTheme="minorHAnsi"/>
          <w:sz w:val="24"/>
          <w:szCs w:val="24"/>
          <w:lang w:val="ru-RU" w:eastAsia="en-US" w:bidi="he-IL"/>
        </w:rPr>
        <w:t>Шта даје живот? Шта даје снагу? Како остати жив?</w:t>
      </w:r>
    </w:p>
    <w:p w14:paraId="61E804C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Другим речима, постављено је питање: „ко сам ја?“</w:t>
      </w:r>
    </w:p>
    <w:p w14:paraId="20242085">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смо открили?</w:t>
      </w:r>
    </w:p>
    <w:p w14:paraId="0D88E18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Открили смо да ми, у ствари, немамо приступ стварности. Ми реагујемо на сопствене филтере свести. Ти филтери зависе не толико од енергије и материје, колико од структуре нашег сопственог идентитета, од наших сопствених смислова. Зато, формирајући смислове, ми формирамо оно што нас повезује са стварношћу. На тај начин, откривши или, прецизније, формиравши смисао у нашем опажању, у нашем разумевању стварности, ми формирамо управо ону стварност која нам је доступна.</w:t>
      </w:r>
    </w:p>
    <w:p w14:paraId="4C28C0A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Даље смо видели да смислови функционишу по образу првосмисла. Видели смо да је Λόγос тај првосмисao, извор сваког смисла. На тај начин, укључујући Λόγос у наше филтере, ми добијамо приступ стварности. Сва је невоља у томе да Λόγос не буде онај који ћемо ми измислити, него да Λόγос буде онај који је Он сам Себе нама открио. Поистоветивши себе са Логосом, добијамо приступ вечној стварности — не фиктивној, не илузорној стварности, него вечној, стабилној стварности. Сходно томе, ми добијамо истински сопствени идентитет, добијамо сопствено тождество. Стичемо не фиктивну, не илузорну, не тренутну субјектност, него стварну, стабилну субјектност која омогућава да се види целокупна стварност. Ми се извлачимо из природе и прелазимо у натприродну, личну позицију.</w:t>
      </w:r>
    </w:p>
    <w:p w14:paraId="2565FADF">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Већ са те позиције ми затим можемо да се вратимо у општу социјалну стварност која је, као што видимо, врло нестабилна. По самој дефиницији — онтолошки нестабилна. Не знам чак ни како да у оквиру овог приступа именујем стандардну социјалну стварност — ову која је, наизглед, доступна свима и кроз коју међусобно комуницирамо. Али пошто смо у сопственој индивидуалној стварности стекли стабилност, пошто смо тамо увидели стварност, пошто смо тамо задобили тождество, и наша интеракција у друштву добија други квалитет. И социјалне структуре које на тај начин настају функционисаће другачије.</w:t>
      </w:r>
    </w:p>
    <w:p w14:paraId="36D16B3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Не треба заборавити једну једноставну ствар. Када у своје филтере укључимо Бога, ми тиме признајемо сопствено незнање, сопствену некомпетентност. И још више — сопствену онтолошку недовољност. Јер Бог је величина којој не можемо дати дефиницију, коју не можемо објаснити. Укључивши ту величину у наш наратив, ми себе изводимо из центра сопствене онтологије. Ако разумемо шта чинимо — ако наша унутрашња комуникација уопште има свесни карактер — у центар не стављамо себе, него Бога. Престајемо да будемо оса сопствене стварности и признајемо Извор смисла као Онога који заиста одржава нашу онтологију у бивствовању.</w:t>
      </w:r>
    </w:p>
    <w:p w14:paraId="3184DD6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И шта нам то даје?</w:t>
      </w:r>
    </w:p>
    <w:p w14:paraId="4A87D3AD">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Природа не познаје стабилност. Природа је по дефиницији ентропијска. Једино што се разликује од природе — јесте смисао. Али смисао је дат само човеку. Смисао је облик човековог бивствовања. Ништа бесмислено не може дуго постојати. Смисао одржава. Бесмислица разара. То важи за све — од људске психе до људске цивилизације. Чим смисао нестане — почиње распад.</w:t>
      </w:r>
      <w:r>
        <w:rPr>
          <w:rFonts w:hint="default" w:eastAsiaTheme="minorHAnsi"/>
          <w:sz w:val="24"/>
          <w:szCs w:val="24"/>
          <w:lang w:val="ru-RU" w:eastAsia="en-US" w:bidi="he-IL"/>
        </w:rPr>
        <w:br w:type="textWrapping"/>
      </w:r>
      <w:r>
        <w:rPr>
          <w:rFonts w:hint="default" w:eastAsiaTheme="minorHAnsi"/>
          <w:sz w:val="24"/>
          <w:szCs w:val="24"/>
          <w:lang w:val="ru-RU" w:eastAsia="en-US" w:bidi="he-IL"/>
        </w:rPr>
        <w:t>Смисао је онтолошки антипод ентропије. Бесмислица је искуство небивства које човек проживљава још за живота.</w:t>
      </w:r>
    </w:p>
    <w:p w14:paraId="5677E55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Ад — то је празнина смисла. То је стање у којем је тождество коначно разрушено, и сабирајућег центра више нема.</w:t>
      </w:r>
    </w:p>
    <w:p w14:paraId="274FB9A8">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Обично се смисао доживљава као апстракција. Али то је грешка. Смисао је енергија. И то једина енергија која може да заустави ентропију. Само смисао ствара поредак из хаоса. Само смисао одржава тождество. Само смисао чини могућим оно што је суштински људско деловање.</w:t>
      </w:r>
    </w:p>
    <w:p w14:paraId="13B8BD57">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Управо зато сваки човек који одржава смисао — чак и сам — буквално задржава свет од распада. Хришћанину је то дато да чини на онтолошком нивоу. Управо у томе се разликује хришћанско деловање: оно је универзално и увек усмерено против ентропије. Смисао одржава тождество. Тождество одржава биће. А биће одржава човека у људском стању.</w:t>
      </w:r>
    </w:p>
    <w:p w14:paraId="7FEB065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Приступ смислу човеку је дат. Човек достиже тај приступ у Логосу.</w:t>
      </w:r>
    </w:p>
    <w:p w14:paraId="67DF2BA0">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Откривење — то је, у буквалном смислу, откривање. Откривење нас не чини бољима, паметнијима, цивилизованијима. Откривење нас отвара стварности — и стварност нама.</w:t>
      </w:r>
    </w:p>
    <w:p w14:paraId="52C2C20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Поставивши Бога у центар наше сопствене онтологије, ми подижемо сопствену вредност до максимума. Бог је Други, најрадикалније Други. Признавши Онога који је Други за центар сопствене онтологије, добијамо могућност да видимо све. Ништа не може бити различитије од нас, више „друго“, него Бог. Ставивши Бога у центар сопствене онтологије, ми дозвољавамо да нам 99% стварности, која нам је обично недоступна, постане доступна. Невидљиво, непознато, недоступно, оно што смо обично оцењивали као небиће — постаје наш ресурс, постаје наша животна средина.</w:t>
      </w:r>
    </w:p>
    <w:p w14:paraId="52F41E63">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w:t>
      </w:r>
    </w:p>
    <w:p w14:paraId="66092ECE">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Ко сам ја?</w:t>
      </w:r>
    </w:p>
    <w:p w14:paraId="71F4D0C9">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као и увек, говорим из себе и о себи.</w:t>
      </w:r>
    </w:p>
    <w:p w14:paraId="27282601">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Ја сам хришћанин, ја сам Христов.</w:t>
      </w:r>
    </w:p>
    <w:p w14:paraId="2164F202">
      <w:pPr>
        <w:spacing w:after="200" w:line="276" w:lineRule="auto"/>
        <w:ind w:firstLine="567"/>
        <w:jc w:val="both"/>
        <w:rPr>
          <w:rFonts w:hint="default" w:eastAsiaTheme="minorHAnsi"/>
          <w:sz w:val="24"/>
          <w:szCs w:val="24"/>
          <w:lang w:val="ru-RU" w:eastAsia="en-US" w:bidi="he-IL"/>
        </w:rPr>
      </w:pPr>
      <w:r>
        <w:rPr>
          <w:rFonts w:hint="default" w:eastAsiaTheme="minorHAnsi"/>
          <w:sz w:val="24"/>
          <w:szCs w:val="24"/>
          <w:lang w:val="ru-RU" w:eastAsia="en-US" w:bidi="he-IL"/>
        </w:rPr>
        <w:t>Слава Оцу и Сину и Светоме Духу, сада и увек и у векове векова!</w:t>
      </w:r>
      <w:r>
        <w:rPr>
          <w:rFonts w:hint="default" w:eastAsiaTheme="minorHAnsi"/>
          <w:sz w:val="24"/>
          <w:szCs w:val="24"/>
          <w:lang w:val="ru-RU" w:eastAsia="en-US" w:bidi="he-IL"/>
        </w:rPr>
        <w:br w:type="textWrapping"/>
      </w:r>
      <w:r>
        <w:rPr>
          <w:rFonts w:hint="default" w:eastAsiaTheme="minorHAnsi"/>
          <w:sz w:val="24"/>
          <w:szCs w:val="24"/>
          <w:lang w:val="ru-RU" w:eastAsia="en-US" w:bidi="he-IL"/>
        </w:rPr>
        <w:t>Амин!</w:t>
      </w:r>
    </w:p>
    <w:p w14:paraId="509BC25D">
      <w:pPr>
        <w:spacing w:after="200" w:line="276" w:lineRule="auto"/>
        <w:ind w:firstLine="567"/>
        <w:jc w:val="both"/>
        <w:rPr>
          <w:rFonts w:hint="default" w:eastAsiaTheme="minorHAnsi"/>
          <w:sz w:val="24"/>
          <w:szCs w:val="24"/>
          <w:lang w:val="ru-RU" w:eastAsia="en-US" w:bidi="he-IL"/>
        </w:rPr>
      </w:pPr>
    </w:p>
    <w:p w14:paraId="2CAEA12E">
      <w:pPr>
        <w:spacing w:after="200" w:line="276" w:lineRule="auto"/>
        <w:ind w:firstLine="567"/>
        <w:jc w:val="both"/>
        <w:rPr>
          <w:rFonts w:hint="default" w:eastAsiaTheme="minorHAnsi"/>
          <w:sz w:val="24"/>
          <w:szCs w:val="24"/>
          <w:lang w:val="ru-RU" w:eastAsia="en-US" w:bidi="he-IL"/>
        </w:rPr>
      </w:pPr>
    </w:p>
    <w:p w14:paraId="6F3ED215">
      <w:pPr>
        <w:spacing w:after="200" w:line="276" w:lineRule="auto"/>
        <w:ind w:firstLine="567"/>
        <w:jc w:val="both"/>
        <w:rPr>
          <w:rFonts w:hint="default" w:eastAsiaTheme="minorHAnsi"/>
          <w:sz w:val="24"/>
          <w:szCs w:val="24"/>
          <w:lang w:val="ru-RU" w:eastAsia="en-US" w:bidi="he-IL"/>
        </w:rPr>
      </w:pPr>
    </w:p>
    <w:p w14:paraId="16D3BD13">
      <w:pPr>
        <w:spacing w:after="200" w:line="276" w:lineRule="auto"/>
        <w:ind w:firstLine="567"/>
        <w:jc w:val="both"/>
        <w:rPr>
          <w:rFonts w:hint="default" w:eastAsiaTheme="minorHAnsi"/>
          <w:sz w:val="24"/>
          <w:szCs w:val="24"/>
          <w:lang w:val="ru-RU" w:eastAsia="en-US" w:bidi="he-IL"/>
        </w:rPr>
      </w:pPr>
    </w:p>
    <w:p w14:paraId="2ED766FD">
      <w:pPr>
        <w:spacing w:after="200" w:line="276" w:lineRule="auto"/>
        <w:ind w:firstLine="567"/>
        <w:jc w:val="both"/>
        <w:rPr>
          <w:rFonts w:hint="default" w:eastAsiaTheme="minorHAnsi"/>
          <w:sz w:val="24"/>
          <w:szCs w:val="24"/>
          <w:lang w:val="ru-RU" w:eastAsia="en-US" w:bidi="he-IL"/>
        </w:rPr>
      </w:pPr>
    </w:p>
    <w:p w14:paraId="35AC250F">
      <w:pPr>
        <w:spacing w:after="200" w:line="276" w:lineRule="auto"/>
        <w:ind w:firstLine="567"/>
        <w:jc w:val="both"/>
        <w:rPr>
          <w:rFonts w:hint="default" w:eastAsiaTheme="minorHAnsi"/>
          <w:sz w:val="24"/>
          <w:szCs w:val="24"/>
          <w:lang w:val="ru-RU" w:eastAsia="en-US" w:bidi="he-IL"/>
        </w:rPr>
      </w:pPr>
    </w:p>
    <w:p w14:paraId="0A360F71">
      <w:pPr>
        <w:spacing w:after="200" w:line="276" w:lineRule="auto"/>
        <w:ind w:firstLine="567"/>
        <w:jc w:val="both"/>
        <w:rPr>
          <w:rFonts w:hint="default" w:eastAsiaTheme="minorHAnsi"/>
          <w:sz w:val="24"/>
          <w:szCs w:val="24"/>
          <w:lang w:val="ru-RU" w:eastAsia="en-US" w:bidi="he-IL"/>
        </w:rPr>
      </w:pPr>
    </w:p>
    <w:p w14:paraId="02423D08">
      <w:pPr>
        <w:spacing w:after="200" w:line="276" w:lineRule="auto"/>
        <w:ind w:firstLine="567"/>
        <w:jc w:val="both"/>
        <w:rPr>
          <w:rFonts w:hint="default" w:eastAsiaTheme="minorHAnsi"/>
          <w:sz w:val="24"/>
          <w:szCs w:val="24"/>
          <w:lang w:val="ru-RU" w:eastAsia="en-US" w:bidi="he-IL"/>
        </w:rPr>
      </w:pPr>
    </w:p>
    <w:p w14:paraId="0EB6E03C">
      <w:pPr>
        <w:spacing w:after="200" w:line="276" w:lineRule="auto"/>
        <w:ind w:firstLine="567"/>
        <w:jc w:val="both"/>
        <w:rPr>
          <w:rFonts w:hint="default" w:eastAsiaTheme="minorHAnsi"/>
          <w:sz w:val="24"/>
          <w:szCs w:val="24"/>
          <w:lang w:val="ru-RU" w:eastAsia="en-US" w:bidi="he-IL"/>
        </w:rPr>
      </w:pPr>
    </w:p>
    <w:p w14:paraId="0929D90B">
      <w:pPr>
        <w:spacing w:after="200" w:line="276" w:lineRule="auto"/>
        <w:ind w:firstLine="567"/>
        <w:jc w:val="both"/>
        <w:rPr>
          <w:rFonts w:hint="default" w:eastAsiaTheme="minorHAnsi"/>
          <w:sz w:val="24"/>
          <w:szCs w:val="24"/>
          <w:lang w:val="ru-RU" w:eastAsia="en-US" w:bidi="he-IL"/>
        </w:rPr>
      </w:pPr>
    </w:p>
    <w:p w14:paraId="51E8B35F">
      <w:pPr>
        <w:spacing w:after="200" w:line="276" w:lineRule="auto"/>
        <w:ind w:firstLine="567"/>
        <w:jc w:val="both"/>
        <w:rPr>
          <w:rFonts w:hint="default" w:eastAsiaTheme="minorHAnsi"/>
          <w:sz w:val="24"/>
          <w:szCs w:val="24"/>
          <w:lang w:val="ru-RU" w:eastAsia="en-US" w:bidi="he-IL"/>
        </w:rPr>
      </w:pPr>
    </w:p>
    <w:p w14:paraId="50081278">
      <w:pPr>
        <w:spacing w:after="200" w:line="276" w:lineRule="auto"/>
        <w:ind w:firstLine="567"/>
        <w:jc w:val="both"/>
        <w:rPr>
          <w:rFonts w:hint="default" w:eastAsiaTheme="minorHAnsi"/>
          <w:sz w:val="24"/>
          <w:szCs w:val="24"/>
          <w:lang w:val="ru-RU" w:eastAsia="en-US" w:bidi="he-IL"/>
        </w:rPr>
      </w:pPr>
    </w:p>
    <w:sectPr>
      <w:footerReference r:id="rId3" w:type="default"/>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35EBAA">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057E84">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17057E84">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721222"/>
    <w:rsid w:val="01E763B2"/>
    <w:rsid w:val="04FE2306"/>
    <w:rsid w:val="06BA27AF"/>
    <w:rsid w:val="08CA4CFB"/>
    <w:rsid w:val="08F600BF"/>
    <w:rsid w:val="0A9D4CCF"/>
    <w:rsid w:val="0C347213"/>
    <w:rsid w:val="0CEE6EE8"/>
    <w:rsid w:val="0E1634CE"/>
    <w:rsid w:val="0EB64C7E"/>
    <w:rsid w:val="0FDA7584"/>
    <w:rsid w:val="10E91E73"/>
    <w:rsid w:val="14267F54"/>
    <w:rsid w:val="156557D4"/>
    <w:rsid w:val="15FE0154"/>
    <w:rsid w:val="172B6F84"/>
    <w:rsid w:val="18C100FB"/>
    <w:rsid w:val="19614DDE"/>
    <w:rsid w:val="19C7093A"/>
    <w:rsid w:val="1A6C5E85"/>
    <w:rsid w:val="1A9D5976"/>
    <w:rsid w:val="1CD52C07"/>
    <w:rsid w:val="1D6D615B"/>
    <w:rsid w:val="1E922ACC"/>
    <w:rsid w:val="1FC171D7"/>
    <w:rsid w:val="20A54767"/>
    <w:rsid w:val="2163669C"/>
    <w:rsid w:val="216D40E2"/>
    <w:rsid w:val="21F21CCC"/>
    <w:rsid w:val="235249EE"/>
    <w:rsid w:val="23E9481C"/>
    <w:rsid w:val="24AF67BE"/>
    <w:rsid w:val="24D66BDE"/>
    <w:rsid w:val="251170D6"/>
    <w:rsid w:val="266C2F89"/>
    <w:rsid w:val="279454AA"/>
    <w:rsid w:val="28A44F2C"/>
    <w:rsid w:val="2AB61684"/>
    <w:rsid w:val="2C3469A2"/>
    <w:rsid w:val="2CA61F7F"/>
    <w:rsid w:val="2F7D6077"/>
    <w:rsid w:val="2FAB58C1"/>
    <w:rsid w:val="32140593"/>
    <w:rsid w:val="36694492"/>
    <w:rsid w:val="3ADD3732"/>
    <w:rsid w:val="3BAB67F1"/>
    <w:rsid w:val="3C1E51F8"/>
    <w:rsid w:val="3F14330B"/>
    <w:rsid w:val="3F760DED"/>
    <w:rsid w:val="3F7D306D"/>
    <w:rsid w:val="400A2090"/>
    <w:rsid w:val="43E561B9"/>
    <w:rsid w:val="444A0F92"/>
    <w:rsid w:val="446404D5"/>
    <w:rsid w:val="49485B73"/>
    <w:rsid w:val="494A4945"/>
    <w:rsid w:val="495279C2"/>
    <w:rsid w:val="49C23DBB"/>
    <w:rsid w:val="4AD77C20"/>
    <w:rsid w:val="4BB66D07"/>
    <w:rsid w:val="4BD82796"/>
    <w:rsid w:val="4BF8577A"/>
    <w:rsid w:val="4D485F03"/>
    <w:rsid w:val="4DB356A8"/>
    <w:rsid w:val="4DD64B91"/>
    <w:rsid w:val="4F265418"/>
    <w:rsid w:val="4F2712B5"/>
    <w:rsid w:val="4F8B3E78"/>
    <w:rsid w:val="502E34B2"/>
    <w:rsid w:val="50450571"/>
    <w:rsid w:val="50CA16B8"/>
    <w:rsid w:val="539144FA"/>
    <w:rsid w:val="5443314E"/>
    <w:rsid w:val="55697101"/>
    <w:rsid w:val="55A0756F"/>
    <w:rsid w:val="573D632F"/>
    <w:rsid w:val="5ADF41F9"/>
    <w:rsid w:val="5B221533"/>
    <w:rsid w:val="5BC3189D"/>
    <w:rsid w:val="5DAB486F"/>
    <w:rsid w:val="5DD1333C"/>
    <w:rsid w:val="5F844D2A"/>
    <w:rsid w:val="60B63EDC"/>
    <w:rsid w:val="63A81963"/>
    <w:rsid w:val="66614C51"/>
    <w:rsid w:val="66F44AFC"/>
    <w:rsid w:val="671343AC"/>
    <w:rsid w:val="676C2BCE"/>
    <w:rsid w:val="68A81777"/>
    <w:rsid w:val="692871AE"/>
    <w:rsid w:val="694420C2"/>
    <w:rsid w:val="6B3A1B9E"/>
    <w:rsid w:val="6C4B09D2"/>
    <w:rsid w:val="6D167504"/>
    <w:rsid w:val="6D842248"/>
    <w:rsid w:val="6D8C53DF"/>
    <w:rsid w:val="6EC80FA2"/>
    <w:rsid w:val="6F71472B"/>
    <w:rsid w:val="6FA61F2D"/>
    <w:rsid w:val="70C66990"/>
    <w:rsid w:val="740272F3"/>
    <w:rsid w:val="746220CD"/>
    <w:rsid w:val="7572283C"/>
    <w:rsid w:val="77AF566A"/>
    <w:rsid w:val="77E056E5"/>
    <w:rsid w:val="793F39FB"/>
    <w:rsid w:val="79D32C06"/>
    <w:rsid w:val="7AB67C48"/>
    <w:rsid w:val="7AFB2F0D"/>
    <w:rsid w:val="7B4B34D5"/>
    <w:rsid w:val="7B504E9E"/>
    <w:rsid w:val="7EC8160F"/>
    <w:rsid w:val="7F76672D"/>
    <w:rsid w:val="7F8A15E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6"/>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character" w:styleId="6">
    <w:name w:val="Emphasis"/>
    <w:basedOn w:val="4"/>
    <w:qFormat/>
    <w:uiPriority w:val="0"/>
    <w:rPr>
      <w:i/>
      <w:iCs/>
    </w:r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77</Pages>
  <Words>0</Words>
  <Characters>0</Characters>
  <Lines>0</Lines>
  <Paragraphs>0</Paragraphs>
  <TotalTime>43</TotalTime>
  <ScaleCrop>false</ScaleCrop>
  <LinksUpToDate>false</LinksUpToDate>
  <CharactersWithSpaces>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2025-10-11T18:53:00Z</dcterms:created>
  <dc:creator>lenovo</dc:creator>
  <cp:lastModifiedBy>Леон Аджинджал</cp:lastModifiedBy>
  <dcterms:modified xsi:type="dcterms:W3CDTF">2025-12-03T08:26:19Z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91BAB98C589B4D209D41B09B0DA3AAA3_13</vt:lpwstr>
  </property>
</Properties>
</file>