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FABD69">
      <w:pPr>
        <w:spacing w:after="200" w:line="276" w:lineRule="auto"/>
        <w:ind w:firstLine="1995" w:firstLineChars="0"/>
        <w:jc w:val="both"/>
        <w:rPr>
          <w:rFonts w:hint="default" w:eastAsiaTheme="minorHAnsi"/>
          <w:sz w:val="28"/>
          <w:szCs w:val="28"/>
          <w:lang w:val="ru-RU" w:eastAsia="en-US" w:bidi="he-IL"/>
        </w:rPr>
      </w:pPr>
      <w:r>
        <w:rPr>
          <w:rFonts w:hint="default" w:eastAsiaTheme="minorHAnsi"/>
          <w:sz w:val="28"/>
          <w:szCs w:val="28"/>
          <w:lang w:val="ru-RU" w:eastAsia="en-US" w:bidi="he-IL"/>
        </w:rPr>
        <w:t>Hierodiakon Panteleimon (Adzhindzhal)</w:t>
      </w:r>
    </w:p>
    <w:p w14:paraId="01F9D969">
      <w:pPr>
        <w:spacing w:after="200" w:line="276" w:lineRule="auto"/>
        <w:ind w:firstLine="1995" w:firstLineChars="0"/>
        <w:jc w:val="both"/>
        <w:rPr>
          <w:rFonts w:hint="default" w:eastAsiaTheme="minorHAnsi"/>
          <w:sz w:val="28"/>
          <w:szCs w:val="28"/>
          <w:lang w:val="ru-RU" w:eastAsia="en-US" w:bidi="he-IL"/>
        </w:rPr>
      </w:pPr>
    </w:p>
    <w:p w14:paraId="7051A12E">
      <w:pPr>
        <w:spacing w:after="200" w:line="276" w:lineRule="auto"/>
        <w:ind w:firstLine="1995" w:firstLineChars="0"/>
        <w:jc w:val="both"/>
        <w:rPr>
          <w:rFonts w:hint="default" w:eastAsiaTheme="minorHAnsi"/>
          <w:sz w:val="28"/>
          <w:szCs w:val="28"/>
          <w:lang w:val="ru-RU" w:eastAsia="en-US" w:bidi="he-IL"/>
        </w:rPr>
      </w:pPr>
    </w:p>
    <w:p w14:paraId="6EDCD1D1">
      <w:pPr>
        <w:spacing w:after="200" w:line="276" w:lineRule="auto"/>
        <w:ind w:firstLine="1995" w:firstLineChars="0"/>
        <w:jc w:val="both"/>
        <w:rPr>
          <w:rFonts w:hint="default" w:eastAsiaTheme="minorHAnsi"/>
          <w:sz w:val="28"/>
          <w:szCs w:val="28"/>
          <w:lang w:val="ru-RU" w:eastAsia="en-US" w:bidi="he-IL"/>
        </w:rPr>
      </w:pPr>
    </w:p>
    <w:p w14:paraId="06EEC707">
      <w:pPr>
        <w:spacing w:after="200" w:line="276" w:lineRule="auto"/>
        <w:ind w:firstLine="567"/>
        <w:jc w:val="center"/>
        <w:rPr>
          <w:rFonts w:hint="default" w:eastAsiaTheme="minorHAnsi"/>
          <w:sz w:val="32"/>
          <w:szCs w:val="32"/>
          <w:lang w:val="ru-RU" w:eastAsia="en-US" w:bidi="he-IL"/>
        </w:rPr>
      </w:pPr>
      <w:r>
        <w:rPr>
          <w:rFonts w:hint="default" w:eastAsiaTheme="minorHAnsi"/>
          <w:sz w:val="32"/>
          <w:szCs w:val="32"/>
          <w:lang w:val="ru-RU" w:eastAsia="en-US" w:bidi="he-IL"/>
        </w:rPr>
        <w:t>PROJEKT</w:t>
      </w:r>
    </w:p>
    <w:p w14:paraId="4EFB86E2">
      <w:pPr>
        <w:spacing w:after="200" w:line="276" w:lineRule="auto"/>
        <w:ind w:firstLine="567"/>
        <w:jc w:val="center"/>
        <w:rPr>
          <w:rFonts w:hint="default" w:eastAsiaTheme="minorHAnsi"/>
          <w:sz w:val="44"/>
          <w:szCs w:val="44"/>
          <w:lang w:val="ru-RU" w:eastAsia="en-US" w:bidi="he-IL"/>
        </w:rPr>
      </w:pPr>
      <w:r>
        <w:rPr>
          <w:rFonts w:hint="default" w:eastAsiaTheme="minorHAnsi"/>
          <w:sz w:val="44"/>
          <w:szCs w:val="44"/>
          <w:lang w:val="ru-RU" w:eastAsia="en-US" w:bidi="he-IL"/>
        </w:rPr>
        <w:t>«An die Christen des dritten Jahrtausends»</w:t>
      </w:r>
    </w:p>
    <w:p w14:paraId="5A515A8F">
      <w:pPr>
        <w:spacing w:after="200" w:line="276" w:lineRule="auto"/>
        <w:ind w:firstLine="567"/>
        <w:jc w:val="center"/>
        <w:rPr>
          <w:rFonts w:hint="default" w:eastAsiaTheme="minorHAnsi"/>
          <w:sz w:val="44"/>
          <w:szCs w:val="44"/>
          <w:lang w:val="ru-RU" w:eastAsia="en-US" w:bidi="he-IL"/>
        </w:rPr>
      </w:pPr>
    </w:p>
    <w:p w14:paraId="2EB79093">
      <w:pPr>
        <w:spacing w:after="200" w:line="276" w:lineRule="auto"/>
        <w:ind w:firstLine="567"/>
        <w:jc w:val="center"/>
        <w:rPr>
          <w:rFonts w:hint="default" w:eastAsiaTheme="minorHAnsi"/>
          <w:sz w:val="28"/>
          <w:szCs w:val="28"/>
          <w:lang w:val="ru-RU" w:eastAsia="en-US" w:bidi="he-IL"/>
        </w:rPr>
      </w:pPr>
      <w:r>
        <w:rPr>
          <w:rFonts w:hint="default" w:eastAsiaTheme="minorHAnsi"/>
          <w:sz w:val="28"/>
          <w:szCs w:val="28"/>
          <w:lang w:val="ru-RU" w:eastAsia="en-US" w:bidi="he-IL"/>
        </w:rPr>
        <w:t>Zweiter Teil</w:t>
      </w:r>
    </w:p>
    <w:p w14:paraId="644711AF">
      <w:pPr>
        <w:spacing w:after="200" w:line="276" w:lineRule="auto"/>
        <w:ind w:firstLine="567"/>
        <w:jc w:val="center"/>
        <w:rPr>
          <w:rFonts w:hint="default" w:eastAsiaTheme="minorHAnsi"/>
          <w:sz w:val="28"/>
          <w:szCs w:val="28"/>
          <w:lang w:val="ru-RU" w:eastAsia="en-US" w:bidi="he-IL"/>
        </w:rPr>
      </w:pPr>
    </w:p>
    <w:p w14:paraId="05642492">
      <w:pPr>
        <w:spacing w:after="200" w:line="276" w:lineRule="auto"/>
        <w:ind w:firstLine="567"/>
        <w:jc w:val="center"/>
        <w:rPr>
          <w:rFonts w:hint="default" w:eastAsiaTheme="minorHAnsi"/>
          <w:sz w:val="28"/>
          <w:szCs w:val="28"/>
          <w:lang w:val="ru-RU" w:eastAsia="en-US" w:bidi="he-IL"/>
        </w:rPr>
      </w:pPr>
    </w:p>
    <w:p w14:paraId="070FA1C4">
      <w:pPr>
        <w:spacing w:after="200" w:line="276" w:lineRule="auto"/>
        <w:ind w:firstLine="567"/>
        <w:jc w:val="center"/>
        <w:rPr>
          <w:rFonts w:hint="default" w:eastAsiaTheme="minorHAnsi"/>
          <w:sz w:val="28"/>
          <w:szCs w:val="28"/>
          <w:lang w:val="ru-RU" w:eastAsia="en-US" w:bidi="he-IL"/>
        </w:rPr>
      </w:pPr>
    </w:p>
    <w:p w14:paraId="75B0E5B8">
      <w:pPr>
        <w:spacing w:after="200" w:line="276" w:lineRule="auto"/>
        <w:ind w:firstLine="567"/>
        <w:jc w:val="center"/>
        <w:rPr>
          <w:rFonts w:hint="default" w:eastAsiaTheme="minorHAnsi"/>
          <w:sz w:val="28"/>
          <w:szCs w:val="28"/>
          <w:lang w:val="ru-RU" w:eastAsia="en-US" w:bidi="he-IL"/>
        </w:rPr>
      </w:pPr>
    </w:p>
    <w:p w14:paraId="0E81693F">
      <w:pPr>
        <w:rPr>
          <w:rFonts w:hint="default" w:eastAsiaTheme="minorHAnsi"/>
          <w:sz w:val="28"/>
          <w:szCs w:val="28"/>
          <w:lang w:val="ru-RU" w:eastAsia="en-US" w:bidi="he-IL"/>
        </w:rPr>
      </w:pPr>
      <w:r>
        <w:rPr>
          <w:rFonts w:hint="default" w:eastAsiaTheme="minorHAnsi"/>
          <w:sz w:val="28"/>
          <w:szCs w:val="28"/>
          <w:lang w:val="ru-RU" w:eastAsia="en-US" w:bidi="he-IL"/>
        </w:rPr>
        <w:br w:type="page"/>
      </w:r>
    </w:p>
    <w:p w14:paraId="404F604E">
      <w:pPr>
        <w:spacing w:after="200" w:line="276" w:lineRule="auto"/>
        <w:ind w:firstLine="1281" w:firstLineChars="0"/>
        <w:jc w:val="both"/>
        <w:rPr>
          <w:rFonts w:hint="default" w:eastAsiaTheme="minorHAnsi"/>
          <w:b w:val="0"/>
          <w:bCs w:val="0"/>
          <w:sz w:val="32"/>
          <w:szCs w:val="32"/>
          <w:lang w:val="ru-RU" w:eastAsia="en-US" w:bidi="he-IL"/>
        </w:rPr>
      </w:pPr>
    </w:p>
    <w:p w14:paraId="3F33FF15">
      <w:pPr>
        <w:spacing w:after="200" w:line="276" w:lineRule="auto"/>
        <w:ind w:firstLine="1281" w:firstLineChars="0"/>
        <w:jc w:val="both"/>
        <w:rPr>
          <w:rFonts w:hint="default" w:eastAsiaTheme="minorHAnsi"/>
          <w:b/>
          <w:bCs/>
          <w:sz w:val="32"/>
          <w:szCs w:val="32"/>
          <w:lang w:val="ru-RU" w:eastAsia="en-US" w:bidi="he-IL"/>
        </w:rPr>
      </w:pPr>
      <w:r>
        <w:rPr>
          <w:rFonts w:hint="default" w:eastAsiaTheme="minorHAnsi"/>
          <w:b/>
          <w:bCs/>
          <w:sz w:val="32"/>
          <w:szCs w:val="32"/>
          <w:lang w:val="ru-RU" w:eastAsia="en-US" w:bidi="he-IL"/>
        </w:rPr>
        <w:t>Inhalt</w:t>
      </w:r>
    </w:p>
    <w:p w14:paraId="1DAB861B">
      <w:pPr>
        <w:spacing w:after="200" w:line="276" w:lineRule="auto"/>
        <w:ind w:left="720" w:leftChars="0" w:firstLine="720" w:firstLineChars="0"/>
        <w:jc w:val="both"/>
        <w:rPr>
          <w:rFonts w:hint="default" w:eastAsiaTheme="minorHAnsi"/>
          <w:b w:val="0"/>
          <w:bCs w:val="0"/>
          <w:sz w:val="24"/>
          <w:szCs w:val="24"/>
          <w:lang w:val="ru-RU" w:eastAsia="en-US" w:bidi="he-IL"/>
        </w:rPr>
      </w:pPr>
      <w:r>
        <w:rPr>
          <w:rFonts w:hint="default" w:eastAsiaTheme="minorHAnsi"/>
          <w:b w:val="0"/>
          <w:bCs w:val="0"/>
          <w:sz w:val="24"/>
          <w:szCs w:val="24"/>
          <w:lang w:val="ru-RU" w:eastAsia="en-US" w:bidi="he-IL"/>
        </w:rPr>
        <w:t xml:space="preserve">Inhalt </w:t>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 2</w:t>
      </w:r>
      <w:r>
        <w:rPr>
          <w:rFonts w:hint="default" w:eastAsiaTheme="minorHAnsi"/>
          <w:b w:val="0"/>
          <w:bCs w:val="0"/>
          <w:sz w:val="24"/>
          <w:szCs w:val="24"/>
          <w:lang w:val="ru-RU" w:eastAsia="en-US" w:bidi="he-IL"/>
        </w:rPr>
        <w:br w:type="textWrapping"/>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 xml:space="preserve">Prolog </w:t>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 3</w:t>
      </w:r>
      <w:r>
        <w:rPr>
          <w:rFonts w:hint="default" w:eastAsiaTheme="minorHAnsi"/>
          <w:b w:val="0"/>
          <w:bCs w:val="0"/>
          <w:sz w:val="24"/>
          <w:szCs w:val="24"/>
          <w:lang w:val="ru-RU" w:eastAsia="en-US" w:bidi="he-IL"/>
        </w:rPr>
        <w:br w:type="textWrapping"/>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Genese der Subjekthaftigkeit</w:t>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 4</w:t>
      </w:r>
      <w:r>
        <w:rPr>
          <w:rFonts w:hint="default" w:eastAsiaTheme="minorHAnsi"/>
          <w:b w:val="0"/>
          <w:bCs w:val="0"/>
          <w:sz w:val="24"/>
          <w:szCs w:val="24"/>
          <w:lang w:val="ru-RU" w:eastAsia="en-US" w:bidi="he-IL"/>
        </w:rPr>
        <w:br w:type="textWrapping"/>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 xml:space="preserve">Qualität der Ontologie </w:t>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 14</w:t>
      </w:r>
      <w:r>
        <w:rPr>
          <w:rFonts w:hint="default" w:eastAsiaTheme="minorHAnsi"/>
          <w:b w:val="0"/>
          <w:bCs w:val="0"/>
          <w:sz w:val="24"/>
          <w:szCs w:val="24"/>
          <w:lang w:val="ru-RU" w:eastAsia="en-US" w:bidi="he-IL"/>
        </w:rPr>
        <w:br w:type="textWrapping"/>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 xml:space="preserve">Ontogenese der Subjekthaftigkeit </w:t>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 33</w:t>
      </w:r>
      <w:r>
        <w:rPr>
          <w:rFonts w:hint="default" w:eastAsiaTheme="minorHAnsi"/>
          <w:b w:val="0"/>
          <w:bCs w:val="0"/>
          <w:sz w:val="24"/>
          <w:szCs w:val="24"/>
          <w:lang w:val="ru-RU" w:eastAsia="en-US" w:bidi="he-IL"/>
        </w:rPr>
        <w:br w:type="textWrapping"/>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 xml:space="preserve">Eschatologische Subjekthaftigkeit </w:t>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 56</w:t>
      </w:r>
      <w:r>
        <w:rPr>
          <w:rFonts w:hint="default" w:eastAsiaTheme="minorHAnsi"/>
          <w:b w:val="0"/>
          <w:bCs w:val="0"/>
          <w:sz w:val="24"/>
          <w:szCs w:val="24"/>
          <w:lang w:val="ru-RU" w:eastAsia="en-US" w:bidi="he-IL"/>
        </w:rPr>
        <w:br w:type="textWrapping"/>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 xml:space="preserve">Nachschweigen </w:t>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ab/>
      </w:r>
      <w:r>
        <w:rPr>
          <w:rFonts w:hint="default" w:eastAsiaTheme="minorHAnsi"/>
          <w:b w:val="0"/>
          <w:bCs w:val="0"/>
          <w:sz w:val="24"/>
          <w:szCs w:val="24"/>
          <w:lang w:val="ru-RU" w:eastAsia="en-US" w:bidi="he-IL"/>
        </w:rPr>
        <w:t>– 71</w:t>
      </w:r>
    </w:p>
    <w:p w14:paraId="42875AEB">
      <w:pPr>
        <w:spacing w:after="200" w:line="276" w:lineRule="auto"/>
        <w:ind w:firstLine="1281" w:firstLineChars="0"/>
        <w:jc w:val="both"/>
        <w:rPr>
          <w:rFonts w:hint="default" w:eastAsiaTheme="minorHAnsi"/>
          <w:b w:val="0"/>
          <w:bCs w:val="0"/>
          <w:sz w:val="32"/>
          <w:szCs w:val="32"/>
          <w:lang w:val="ru-RU" w:eastAsia="en-US" w:bidi="he-IL"/>
        </w:rPr>
      </w:pPr>
    </w:p>
    <w:p w14:paraId="66034764">
      <w:pPr>
        <w:spacing w:after="200" w:line="276" w:lineRule="auto"/>
        <w:ind w:firstLine="1281" w:firstLineChars="0"/>
        <w:jc w:val="both"/>
        <w:rPr>
          <w:rFonts w:hint="default" w:eastAsiaTheme="minorHAnsi"/>
          <w:b w:val="0"/>
          <w:bCs w:val="0"/>
          <w:sz w:val="32"/>
          <w:szCs w:val="32"/>
          <w:lang w:val="ru-RU" w:eastAsia="en-US" w:bidi="he-IL"/>
        </w:rPr>
      </w:pPr>
    </w:p>
    <w:p w14:paraId="235C9EAE">
      <w:pPr>
        <w:spacing w:after="200" w:line="276" w:lineRule="auto"/>
        <w:ind w:firstLine="1281" w:firstLineChars="0"/>
        <w:jc w:val="both"/>
        <w:rPr>
          <w:rFonts w:hint="default" w:eastAsiaTheme="minorHAnsi"/>
          <w:b w:val="0"/>
          <w:bCs w:val="0"/>
          <w:sz w:val="32"/>
          <w:szCs w:val="32"/>
          <w:lang w:val="ru-RU" w:eastAsia="en-US" w:bidi="he-IL"/>
        </w:rPr>
      </w:pPr>
    </w:p>
    <w:p w14:paraId="01477640">
      <w:pPr>
        <w:spacing w:after="200" w:line="276" w:lineRule="auto"/>
        <w:ind w:left="720" w:leftChars="0"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Übersetzt ins Deutsche mit Hilfe von ChatGPT (GPT-5, OpenAI).</w:t>
      </w:r>
    </w:p>
    <w:p w14:paraId="58DE895A">
      <w:pPr>
        <w:rPr>
          <w:rFonts w:hint="default" w:eastAsiaTheme="minorHAnsi"/>
          <w:b/>
          <w:bCs/>
          <w:sz w:val="32"/>
          <w:szCs w:val="32"/>
          <w:lang w:val="ru-RU" w:eastAsia="en-US" w:bidi="he-IL"/>
        </w:rPr>
      </w:pPr>
      <w:r>
        <w:rPr>
          <w:rFonts w:hint="default" w:eastAsiaTheme="minorHAnsi"/>
          <w:b/>
          <w:bCs/>
          <w:sz w:val="32"/>
          <w:szCs w:val="32"/>
          <w:lang w:val="ru-RU" w:eastAsia="en-US" w:bidi="he-IL"/>
        </w:rPr>
        <w:br w:type="page"/>
      </w:r>
    </w:p>
    <w:p w14:paraId="3E1A3B15">
      <w:pPr>
        <w:rPr>
          <w:rFonts w:hint="default" w:ascii="Calibri" w:hAnsi="Calibri" w:eastAsia="SimSun" w:cs="Times New Roman"/>
          <w:sz w:val="24"/>
          <w:szCs w:val="24"/>
          <w:lang w:val="ru-RU"/>
        </w:rPr>
      </w:pPr>
    </w:p>
    <w:p w14:paraId="6F95046E">
      <w:pPr>
        <w:ind w:left="0" w:leftChars="0" w:firstLine="464" w:firstLineChars="166"/>
        <w:jc w:val="both"/>
        <w:rPr>
          <w:rFonts w:hint="default" w:ascii="Calibri" w:hAnsi="Calibri" w:eastAsia="SimSun" w:cs="Times New Roman"/>
          <w:sz w:val="28"/>
          <w:szCs w:val="28"/>
          <w:lang w:val="ru-RU"/>
        </w:rPr>
      </w:pPr>
      <w:r>
        <w:rPr>
          <w:rFonts w:hint="default" w:ascii="Calibri" w:hAnsi="Calibri" w:eastAsia="SimSun" w:cs="Times New Roman"/>
          <w:sz w:val="28"/>
          <w:szCs w:val="28"/>
          <w:lang w:val="ru-RU"/>
        </w:rPr>
        <w:t>Prolog</w:t>
      </w:r>
    </w:p>
    <w:p w14:paraId="26F97BC1">
      <w:pPr>
        <w:ind w:left="0" w:leftChars="0" w:firstLine="398" w:firstLineChars="166"/>
        <w:jc w:val="both"/>
        <w:rPr>
          <w:rFonts w:hint="default" w:ascii="Calibri" w:hAnsi="Calibri" w:eastAsia="SimSun" w:cs="Times New Roman"/>
          <w:sz w:val="24"/>
          <w:szCs w:val="24"/>
          <w:lang w:val="ru-RU"/>
        </w:rPr>
      </w:pPr>
    </w:p>
    <w:p w14:paraId="04D987A4">
      <w:pPr>
        <w:ind w:left="0" w:leftChars="0" w:firstLine="398" w:firstLineChars="166"/>
        <w:jc w:val="both"/>
        <w:rPr>
          <w:rFonts w:hint="default" w:ascii="Calibri" w:hAnsi="Calibri" w:eastAsia="SimSun" w:cs="Times New Roman"/>
          <w:sz w:val="24"/>
          <w:szCs w:val="24"/>
          <w:lang w:val="ru-RU"/>
        </w:rPr>
      </w:pPr>
    </w:p>
    <w:p w14:paraId="61E39E3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„An die Christen des dritten Jahrtausends II“ (CDJ II) entstand als Fortsetzung des Projekts „An die Christen des dritten Jahrtausends“ (CDJ) und führt eine seiner Linien weiter. Dementsprechend übernimmt CDJ II vollständig die Begrifflichkeit und die Problemstellungen von CDJ.</w:t>
      </w:r>
    </w:p>
    <w:p w14:paraId="66086AF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CDJ II vereint vier Untersuchungen, die der Architektur menschlicher Subjekthaftigkeit gewidmet sind.</w:t>
      </w:r>
    </w:p>
    <w:p w14:paraId="5CAB797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Drei von ihnen bilden eine zusammenhängende Linie. Die Genese der Subjekthaftigkeit legt die Bedingungen offen, unter denen Subjekthaftigkeit möglich wird. Die Ontogenese der Subjekthaftigkeit beschreibt ihre Herausbildung im konkreten Menschen. Die eschatologische Subjekthaftigkeit zeigt die letzte Ausrichtung dieses Werdens und seine Offenheit für den Grund.</w:t>
      </w:r>
    </w:p>
    <w:p w14:paraId="0731E33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Eine andere Stellung nimmt die Qualität der Ontologie ein. Sie ist keine weitere Entwicklungsstufe der Subjekthaftigkeit, sondern das Grundmodell des gesamten Projekts CDJ. Sie beschreibt die Architektur des Verhältnisses des Menschen und der Gesellschaft zur Wirklichkeit, innerhalb deren Subjekthaftigkeit entsteht, sich herausbildet und verwirklicht. Daher ist es unmöglich, die Architektur der Subjekthaftigkeit ohne den Begriff der Qualität der Ontologie zu verstehen.</w:t>
      </w:r>
    </w:p>
    <w:p w14:paraId="76F645D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Für eine ganzheitliche Darstellung genügt es jedoch nicht, die Bedingungen, den Prozess und die Ausrichtung des Werdens der Subjekthaftigkeit aufzuzeigen. Es ist ebenso notwendig, ihre innere Struktur offenzulegen. Diese Aufgabe übernimmt die Untersuchung der Architektur der Subjekthaftigkeit, welche die Qualität der Ontologie mit der Herausbildung des Subjekts und seiner Fähigkeit, Geschichte hervorzubringen, verbindet.</w:t>
      </w:r>
    </w:p>
    <w:p w14:paraId="000BDE3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Daraus ergibt sich die Reihenfolge der Untersuchungen:</w:t>
      </w:r>
    </w:p>
    <w:p w14:paraId="66DBEF3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Genese → Qualität der Ontologie → Architektur der Subjekthaftigkeit → Eschatologie.</w:t>
      </w:r>
    </w:p>
    <w:p w14:paraId="38C765B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Zunächst werden die Bedingungen der Entstehung von Subjekthaftigkeit untersucht. Danach wird das Grundmodell eingeführt, ohne das sich ihre Struktur nicht beschreiben lässt. Anschließend wird die Architektur der Subjekthaftigkeit selbst offengelegt. Schließlich wird ihre letzte Ausrichtung untersucht.</w:t>
      </w:r>
    </w:p>
    <w:p w14:paraId="6296CB6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CDJ II stellt somit keine Sammlung eigenständiger Aufsätze dar, sondern die schrittweise Entfaltung eines einzigen Themas: der Entstehung, der Struktur und der letzten Verwirklichung menschlicher Subjekthaftigkeit.</w:t>
      </w:r>
    </w:p>
    <w:p w14:paraId="1DAB7BC0">
      <w:pPr>
        <w:ind w:left="0" w:leftChars="0" w:firstLine="398" w:firstLineChars="166"/>
        <w:jc w:val="both"/>
        <w:rPr>
          <w:rFonts w:hint="default" w:ascii="Calibri" w:hAnsi="Calibri" w:eastAsia="SimSun" w:cs="Times New Roman"/>
          <w:sz w:val="24"/>
          <w:szCs w:val="24"/>
          <w:lang w:val="ru-RU"/>
        </w:rPr>
      </w:pPr>
    </w:p>
    <w:p w14:paraId="44D21102">
      <w:pPr>
        <w:ind w:left="0" w:leftChars="0" w:firstLine="398" w:firstLineChars="166"/>
        <w:jc w:val="both"/>
        <w:rPr>
          <w:rFonts w:hint="default" w:ascii="Calibri" w:hAnsi="Calibri" w:eastAsia="SimSun" w:cs="Times New Roman"/>
          <w:sz w:val="24"/>
          <w:szCs w:val="24"/>
          <w:lang w:val="ru-RU"/>
        </w:rPr>
      </w:pPr>
    </w:p>
    <w:p w14:paraId="623B4A25">
      <w:pPr>
        <w:rPr>
          <w:rFonts w:hint="default" w:ascii="Calibri" w:hAnsi="Calibri" w:eastAsia="SimSun" w:cs="Times New Roman"/>
          <w:sz w:val="24"/>
          <w:szCs w:val="24"/>
          <w:lang w:val="ru-RU"/>
        </w:rPr>
      </w:pPr>
      <w:r>
        <w:rPr>
          <w:rFonts w:hint="default" w:ascii="Calibri" w:hAnsi="Calibri" w:eastAsia="SimSun" w:cs="Times New Roman"/>
          <w:sz w:val="24"/>
          <w:szCs w:val="24"/>
          <w:lang w:val="ru-RU"/>
        </w:rPr>
        <w:br w:type="page"/>
      </w:r>
    </w:p>
    <w:p w14:paraId="3F10B294">
      <w:pPr>
        <w:ind w:left="0" w:leftChars="0" w:firstLine="464" w:firstLineChars="166"/>
        <w:jc w:val="both"/>
        <w:rPr>
          <w:rFonts w:hint="default" w:ascii="Calibri" w:hAnsi="Calibri" w:eastAsia="SimSun" w:cs="Times New Roman"/>
          <w:sz w:val="28"/>
          <w:szCs w:val="28"/>
          <w:lang w:val="ru-RU"/>
        </w:rPr>
      </w:pPr>
      <w:r>
        <w:rPr>
          <w:rFonts w:hint="default" w:ascii="Calibri" w:hAnsi="Calibri" w:eastAsia="SimSun" w:cs="Times New Roman"/>
          <w:sz w:val="28"/>
          <w:szCs w:val="28"/>
          <w:lang w:val="ru-RU"/>
        </w:rPr>
        <w:t>Genese der Subjekthaftigkeit</w:t>
      </w:r>
    </w:p>
    <w:p w14:paraId="4831BE22">
      <w:pPr>
        <w:ind w:left="0" w:leftChars="0" w:firstLine="398" w:firstLineChars="166"/>
        <w:jc w:val="both"/>
        <w:rPr>
          <w:rFonts w:hint="default" w:ascii="Calibri" w:hAnsi="Calibri" w:eastAsia="SimSun" w:cs="Times New Roman"/>
          <w:sz w:val="24"/>
          <w:szCs w:val="24"/>
          <w:lang w:val="ru-RU"/>
        </w:rPr>
      </w:pPr>
    </w:p>
    <w:p w14:paraId="4662D1A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Wie bereits ausgeführt wurde, wird Subjekthaftigkeit im Rahmen des Projekts CDJ weder als ursprünglich gegebene Autonomie noch als soziale Rolle oder Gesamtheit psychischer Funktionen verstanden, sondern als eine Existenzweise, die in der Antwort des Menschen auf die ihm vorausgehende Wirklichkeit entsteht. Die Architektur dieser Geburt umfasst drei Ebenen: die ontologische Voraussetzung – die Präsumtion der Sinnbestimmtheit der Wirklichkeit; die anthropologischen Voraussetzungen – den Geschmack an der Freiheit, die Fähigkeit zur Expansion und die Annahme der eigenen Expansivität; sowie die präreflexive Axiomatik der Subjektposition – die Hermeneutik des Anfangs, die Hermeneutik der Verantwortung, den methodologischen Monotheismus und die ontologische Verifizierbarkeit. Ihre Synthese erklärt, auf welche Weise der Mensch aufhört, lediglich ein Angefangener zu sein, und selbst zu einem Anfangenden wird. Das Ergebnis ist noch keine reife Subjekthaftigkeit, sondern ihre minimale Konfiguration, eigentlich erst die Geburt der Subjekthaftigkeit, aus der sich später Kommunikation, Projekthaftigkeit und geschichtliches Handeln entwickeln können.</w:t>
      </w:r>
    </w:p>
    <w:p w14:paraId="28EC7A2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Da der zweite Teil des Projekts CDJ die unmittelbare Fortsetzung des ersten Teils darstellt, wird die darin verwendete, im ersten Teil eingeführte und erläuterte Terminologie nicht erneut erklärt.</w:t>
      </w:r>
    </w:p>
    <w:p w14:paraId="72A68F1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 Das Problem der Geburt des Subjekts</w:t>
      </w:r>
    </w:p>
    <w:p w14:paraId="4FE15D9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Das moderne Denken ist daran gewöhnt, entweder von einem bereits herausgebildeten autonomen Subjekt oder von dessen Dekonstruktion auszugehen. Im ersten Fall wird das Subjekt als bereits fertige Quelle von Entscheidung, Sinn und Handlung vorausgesetzt; im zweiten wird seine Abhängigkeit von Sprache, Körper, Macht, Geschichte, Unbewusstem und sozialen Strukturen aufgedeckt. Trotz ihrer Gegensätzlichkeit teilen diese Ansätze eine gemeinsame Voraussetzung: Subjekthaftigkeit wird als etwas betrachtet, das entweder bereits existiert oder bereits verloren gegangen und als Illusion entlarvt worden ist. Der Augenblick ihrer Entstehung selbst – der Übergang von einem abgeleiteten Dasein zur Subjektposition – bleibt außerhalb des Untersuchungsfeldes.</w:t>
      </w:r>
    </w:p>
    <w:p w14:paraId="09DD5EF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CDJ setzt genau bei diesem ausgelassenen Augenblick an. Das Projekt fragt nicht danach, ob der Mensch über eine ursprünglich gegebene Subjekthaftigkeit verfügt, sondern unter welchen Bedingungen und durch welche Akte Subjekthaftigkeit überhaupt geboren wird. Daher kann die Genese der Subjekthaftigkeit im Rahmen dieser Untersuchung weder als Entfaltung einer bereits vorhandenen Autonomie noch als Anhäufung psychischer Funktionen, sozialer Kompetenzen oder Handlungsmöglichkeiten verstanden werden. Es geht um die Entstehung einer besonderen Existenzweise, in der der Mensch die ihm vorausgehende Wirklichkeit annimmt, sein eigenes Dasein als etwas entdeckt, das einer Antwort bedarf, und diese Antwort in Bezug auf den Grund zu entfalten beginnt, wobei er zulässt, dass sie von der Wirklichkeit selbst überprüft wird.</w:t>
      </w:r>
    </w:p>
    <w:p w14:paraId="772CCCB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zentrale Frage der Untersuchung kann somit folgendermaßen formuliert werden:</w:t>
      </w:r>
    </w:p>
    <w:p w14:paraId="072D945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Wie wird der Mensch, der ursprünglich ein Angefangener ist, selbst zu einem Anfangenden?</w:t>
      </w:r>
    </w:p>
    <w:p w14:paraId="60B8008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Ihre Beantwortung erfordert die Unterscheidung dreier Ebenen: der ontologischen Voraussetzung der Geburt des Subjekts, der anthropologischen Voraussetzungen des Übergangs zur subjektlichen Existenz und der präreflexiven Axiomatik der entstehenden Subjektposition. Ihre Synthese bildet noch keine reife Subjekthaftigkeit, sondern ihre minimale Konfiguration, eigentlich erst die Geburt der Subjekthaftigkeit – jene Schwelle, jenseits deren der Mensch erstmals fähig wird, nicht lediglich das Wirken der ihm vorausgehenden Ursachen fortzusetzen, sondern eine eigene Antwort auf die Gabe des Daseins zu geben.</w:t>
      </w:r>
    </w:p>
    <w:p w14:paraId="565B386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 Das Vorausgehen der Wirklichkeit</w:t>
      </w:r>
    </w:p>
    <w:p w14:paraId="0D51EF6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Mensch beginnt sein Dasein innerhalb einer Wirklichkeit, die ihm bereits gegeben ist. Er wählt weder die Tatsache seiner Geburt noch seinen Körper, seine Eltern, seine erste Sprache, sein Volk, seine Zeit, seinen Ort, sein kulturelles Gedächtnis und den größten Teil seiner Ausgangsbedingungen. Selbst die Freiheit entdeckt sich nicht in einem leeren Raum, sondern innerhalb dessen, was ihr vorausgeht.</w:t>
      </w:r>
    </w:p>
    <w:p w14:paraId="6349E09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Dieses Vorausgehen ist kein zufälliges Hindernis für die Subjekthaftigkeit. Im Gegenteil: Ohne es hätte das Subjekt weder den Stoff seiner Antwort noch einen Adressaten noch einen Ausgangspunkt. Ein absolut aus sich selbst anfangendes Subjekt wäre kein Mensch, sondern eine logische Fiktion: Um sich selbst anzufangen, müsste es bereits vor seinem eigenen Anfang existieren. Das wirkliche menschliche Subjekt beginnt stets als ein bereits Angefangener.</w:t>
      </w:r>
    </w:p>
    <w:p w14:paraId="0F4D18E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christliche Ontologie verleiht diesem Gedanken äußerste Konkretheit. „Der Logos ist Fleisch geworden“ bedeutet, dass die menschliche Ontik als Raum der Begegnung mit Gott bekräftigt worden ist. Der Mensch gelangt nicht trotz seiner leiblichen, geschichtlichen und kulturellen Konkretheit zum Logos, sondern durch sie. Gott fängt den Menschen konkret an; daher ist die Ontik, die ihn hervorgebracht hat, nicht nur eine Gesamtheit von Ursachen, sondern auch der erste Inhalt einer möglichen Antwort.</w:t>
      </w:r>
    </w:p>
    <w:p w14:paraId="67F475F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Dies bedeutet keine Sakralisierung jeder vorfindlichen Gestalt. Die Herkunft kann durch Gewalt, Lüge, Sünde und geschichtliches Unrecht beschädigt sein. Den Anfang anzunehmen bedeutet nicht, alles für gut zu erklären, was das Dasein des Menschen verursacht oder begleitet hat. Es geht um einen fundamentaleren Akt: die Wirklichkeit des eigenen Anfangs als etwas anzuerkennen, das unwiderruflich zur Wahrheit meines Daseins gehört, und als Stoff der Verantwortung, der nicht ungeschehen gemacht werden kann.</w:t>
      </w:r>
    </w:p>
    <w:p w14:paraId="18C20CF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3. Die ontologische Voraussetzung: die Präsumtion der Sinnbestimmtheit der Wirklichkeit</w:t>
      </w:r>
    </w:p>
    <w:p w14:paraId="0FDF5EA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Vor jedem subjektlichen Akt muss eine Voraussetzung bestehen, die nicht dem Menschen, sondern der Wirklichkeit selbst angehört. Wäre die Wirklichkeit absolut chaotisch, stumm und gleichgültig gegenüber der Weise menschlichen Daseins, wäre eine Antwort unmöglich: Keine Position könnte ihr mehr oder weniger entsprechen als eine andere. Diese ontologische Voraussetzung besteht in der Sinnbestimmtheit der Wirklichkeit. Innerhalb der Struktur der entstehenden Subjektposition wird sie als Präsumtion der Sinnbestimmtheit der Wirklichkeit angenommen.</w:t>
      </w:r>
    </w:p>
    <w:p w14:paraId="52623BA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Sinnbestimmtheit der Wirklichkeit ist jene Eigenschaft, kraft deren die Existenzweisen des Subjekts zu ihr in einem Verhältnis der Entsprechung oder Nichtentsprechung stehen können, das sich in der Erfahrung erkennen lässt. Die Präsumtion der Sinnbestimmtheit der Wirklichkeit bezeichnet dementsprechend die ursprüngliche Annahme, dass ein solcher Unterschied besteht und erkannt werden kann.</w:t>
      </w:r>
    </w:p>
    <w:p w14:paraId="0DDA75F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Sinnbestimmtheit der Wirklichkeit bedeutet nicht, dass die Wirklichkeit vollständig rational, dem menschlichen Verstand restlos durchsichtig oder auf ein logisches System reduzierbar wäre. Sie behauptet lediglich das notwendige Minimum: Die Wirklichkeit ist hinreichend bestimmt, zusammenhängend und offen, damit eine menschliche Position ihr standhalten, mit ihr in Widerspruch geraten, durch sie korrigiert oder in der Konfrontation mit ihr zerstört werden kann.</w:t>
      </w:r>
    </w:p>
    <w:p w14:paraId="18A545F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Dadurch werden Wahrheit und Irrtum möglich. Irrtum ist nicht lediglich eine Meinung, die sich von einer anderen Meinung unterscheidet, sondern eine unerkannte Nichtentsprechung gegenüber der Wirklichkeit. Wahrheit ist nicht nur die Richtigkeit einer Aussage, sondern auch die Möglichkeit einer stärker entsprechenden Existenzweise. Dadurch werden ebenso wissenschaftliche Entdeckung, Buße und geistliche Unterscheidung möglich: In all diesen Fällen erlaubt der Mensch der Wirklichkeit, die Unzulänglichkeit seiner bisherigen Konfiguration sichtbar zu machen.</w:t>
      </w:r>
    </w:p>
    <w:p w14:paraId="58D00D6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Auf ontologischer Ebene geht die Sinnbestimmtheit der Wirklichkeit dem Subjekt logisch voraus, macht die Wirklichkeit jedoch nicht zu einem mechanischen Richter. Ihre Antwort kann verzögert, mehrdeutig und schwer auszulegen sein. Die Erfahrung bedarf der Hermeneutik und die Überprüfung der Unterscheidung. Ohne die prinzipielle Möglichkeit, Entsprechung und Nichtentsprechung zu erkennen, wäre jedoch jede Hermeneutik lediglich ein in sich geschlossenes Spiel des Bewusstseins.</w:t>
      </w:r>
    </w:p>
    <w:p w14:paraId="02A677A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Im theologischen Horizont erhält die Sinnbestimmtheit beziehungsweise Erkennbarkeit der Wirklichkeit eine stärkere Begründung: Die Welt ist durch den Logos geschaffen, und der Mensch ist fähig, an der Logosstruktur der Schöpfung teilzuhaben. Die Untersuchung der Genese der Subjekthaftigkeit muss jedoch nicht mit der Behauptung einer vollständigen Rationalität der Welt beginnen. Auf dieser Stufe genügt es anzuerkennen, dass die Wirklichkeit gegenüber der Wahrheit der menschlichen Existenzweise nicht gleichgültig ist.</w:t>
      </w:r>
    </w:p>
    <w:p w14:paraId="23EEC4A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entscheidende Unterscheidung lässt sich hier in folgender Formel festhalten:</w:t>
      </w:r>
    </w:p>
    <w:p w14:paraId="4FBF3ED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Sinnbestimmtheit ist eine Eigenschaft der Wirklichkeit; die Präsumtion der Sinnbestimmtheit ist die Weise, in der der Mensch sie präreflexiv annimmt.</w:t>
      </w:r>
    </w:p>
    <w:p w14:paraId="5285BB6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4. Anthropologische Voraussetzungen</w:t>
      </w:r>
    </w:p>
    <w:p w14:paraId="0DC5502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Erkennbarkeit der Wirklichkeit allein genügt nicht. Die Wirklichkeit kann eine Antwort ermöglichen, doch der Mensch kann ihr ausweichen, eine vorgefertigte Abgeleitetheit vorziehen oder sich im bereits Gegebenen verschließen. Daher bilden die anthropologischen Voraussetzungen der Geburt des Subjekts die zweite Ebene der Architektur.</w:t>
      </w:r>
    </w:p>
    <w:p w14:paraId="35BDE9F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erste von ihnen ist der Geschmack an der Freiheit. Gemeint ist weder Freiheit als bereits erreichter Zustand noch die abstrakte Fähigkeit, zwischen verschiedenen Möglichkeiten zu wählen. Der Geschmack an der Freiheit ist die existenzielle Disposition, eine eigene Antwort der bloßen Reproduktion äußerer oder innerer Vorgegebenheit vorzuziehen. Der Mensch ist noch nicht zum Subjekt geworden, begnügt sich aber bereits nicht mehr damit, lediglich das Ergebnis von Ursachen zu bleiben.</w:t>
      </w:r>
    </w:p>
    <w:p w14:paraId="76D33E0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Geschmack an der Freiheit lässt sich nicht durch einen logischen Beweis hervorbringen. Man kann die Vorzüge subjektlichen Daseins aufzeigen, doch die Bevorzugung der Freiheit selbst vollzieht sich tiefer als jede reflexive Abwägung. Daher ist sie keine Axiomatik der Subjektposition, sondern eine anthropologische Voraussetzung, durch die der Mensch überhaupt zu dieser Position gelangt.</w:t>
      </w:r>
    </w:p>
    <w:p w14:paraId="5C0CF01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zweite Voraussetzung ist die Fähigkeit zur Expansion. Lebendiges menschliches Dasein ist nicht in seiner gegenwärtigen Konfiguration eingeschlossen. Es kann den Bereich des Verstehens, der Verantwortung, der Gegenwart, des Handelns und des Schaffens erweitern, das Unbekannte erschließen, neue Beziehungen eingehen und etwas hervorbringen, das zuvor nicht existierte.</w:t>
      </w:r>
    </w:p>
    <w:p w14:paraId="66FC197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Expansivität darf nicht mit Herrschaft, Aneignung oder Unterdrückung des Anderen verwechselt werden. Sie ist die ursprünglichere Fähigkeit eines Seienden, über die Grenzen des bereits Aktualisierten hinauszugehen. Sie kann eine zerstörerische Gestalt annehmen, ist jedoch an sich die Voraussetzung jedes Wachstums, Lernens, jeder Umkehr und jedes schöpferischen Handelns.</w:t>
      </w:r>
    </w:p>
    <w:p w14:paraId="6AC945E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Fähigkeit zur Expansion bedeutet noch nicht deren Annahme. Der Mensch kann sein eigenes Handeln fürchten, den Raum seiner Verantwortung verkleinern, sich in einer vorgeschriebenen Rolle verbergen oder jedes Überschreiten des Vorfindlichen für unzulässig halten. Daher beginnt der Übergang zur Subjektposition mit einem besonderen Akt – der Annahme der eigenen Expansivität: mit der Zustimmung dazu, dass mein Dasein fähig und dazu berufen ist, seine gegenwärtige Gegebenheit zu überschreiten.</w:t>
      </w:r>
    </w:p>
    <w:p w14:paraId="226E508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strenge Unterscheidung lautet: Der Geschmack an der Freiheit ist eine Disposition; die Expansivität ist eine anthropologische Fähigkeit; die Annahme der Expansivität ist der erste Schwellenakt der Bewegung zur Subjekthaftigkeit. Zusammengenommen erklären sie, warum der Mensch der Wirklichkeit nicht nur antworten kann, sondern sich auch dazu entschließt, diese Antwort zu seiner eigenen zu machen.</w:t>
      </w:r>
    </w:p>
    <w:p w14:paraId="4F0CE01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5. Die präreflexive Axiomatik der Subjektposition</w:t>
      </w:r>
    </w:p>
    <w:p w14:paraId="723D436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Präsumtion der Sinnbestimmtheit erklärt die Möglichkeit einer Antwort, die anthropologischen Voraussetzungen hingegen das Streben nach ihr. Doch das Subjekt wird erst geboren, wenn die Antwort eine bestimmte innere Struktur annimmt. Diese Struktur wird von vier präreflexiven Prinzipien gebildet: der Hermeneutik des Anfangs, der Hermeneutik der Verantwortung, dem methodologischen Monotheismus und der ontologischen Verifizierbarkeit.</w:t>
      </w:r>
    </w:p>
    <w:p w14:paraId="03414D3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Sie werden nicht deshalb als präreflexiv bezeichnet, weil der Mensch niemals fähig wäre, sie bewusst zu erfassen. Im Gegenteil: Die philosophische Beschreibung macht sie ausdrücklich sichtbar. Ursprünglich wirken sie jedoch als äußerste praktische Einstellungen, die einer entfalteten Theorie über das eigene Selbst vorausgehen. Der Mensch lebt bereits aus ihnen, bevor er sie begrifflich formuliert.</w:t>
      </w:r>
    </w:p>
    <w:p w14:paraId="61D906C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Diese vier Prinzipien lassen sich nicht auf eine Aufzählung voneinander unabhängiger Tugenden reduzieren. Sie bilden eine Abfolge: das Empfangene anerkennen; die Notwendigkeit einer eigenen Antwort annehmen; deren äußerste Orientierung bestimmen; die Prüfung ihrer Wahrheit zulassen. Der Ausfall eines jeden Gliedes deformiert die Geburt des Subjekts.</w:t>
      </w:r>
    </w:p>
    <w:p w14:paraId="394B6D8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5.1. Die Hermeneutik des Anfangs</w:t>
      </w:r>
    </w:p>
    <w:p w14:paraId="2D0B811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Mensch wählt nicht seine Herkunft. Er wählt die Hermeneutik seiner Herkunft.</w:t>
      </w:r>
    </w:p>
    <w:p w14:paraId="62EE046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Ein und dieselbe hervorbringende Ontik kann als Zufall, Irrtum, Fluch, Ungerechtigkeit, Privileg, Ressource, Schicksal oder Gabe ausgelegt werden. Gegenstand der ursprünglichen Freiheit ist nicht die Vergangenheit als Gesamtheit unveränderlicher Tatsachen, sondern die Weise, in der der Mensch diese Vergangenheit in sein eigenes Dasein aufnimmt.</w:t>
      </w:r>
    </w:p>
    <w:p w14:paraId="36DBBCC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Hermeneutik des Anfangs beginnt mit der Annahme der vorausgehenden Wirklichkeit und der Tatsache des eigenen Angefangenseins. Dies bedeutet die Anerkennung der eigenen Endlichkeit: Ich bin weder der absolute Anfang noch der Ursprung meiner selbst. Mein Dasein wurde empfangen, bevor es zum Gegenstand meiner Entscheidung werden konnte. Daher muss die Ontik, die mich hervorgebracht hat, ernst genommen werden – als eine Wirklichkeit, die ich nicht gewählt habe, innerhalb deren ich jedoch entstanden bin und außerhalb der Beziehung zu der ich meinen eigenen Anfang nicht verstehen kann.</w:t>
      </w:r>
    </w:p>
    <w:p w14:paraId="0D7C751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Den eigenen Anfang anzunehmen bedeutet nicht, alles, was mich hervorgebracht hat, für richtig zu erklären; es bedeutet, seine Wirklichkeit und meine eigene Abgeleitetheit von ihm ernsthaft anzuerkennen.</w:t>
      </w:r>
    </w:p>
    <w:p w14:paraId="73DA369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Annahme ist nicht gleichbedeutend mit passiver Zustimmung zu allem Vorfindlichen und verlangt keine Dankbarkeit für das Böse. Sie bedeutet den Verzicht darauf, Subjekthaftigkeit auf der Verneinung der Tatsache der eigenen Herkunft aufzubauen. Selbst das, was geheilt, überwunden oder verurteilt werden muss, muss zunächst als Teil der wirklichen Geschichte meines Anfangs anerkannt werden.</w:t>
      </w:r>
    </w:p>
    <w:p w14:paraId="33D5806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Daher geht die Hermeneutik des Anfangs der Hermeneutik der Verantwortung voraus. Man kann nicht für die Fortsetzung dessen Verantwortung übernehmen, dessen Existenz man noch nicht anerkannt hat. Bevor die hervorbringende Ontik zu einem Auftrag wird, muss sie als Wirklichkeit angenommen werden.</w:t>
      </w:r>
    </w:p>
    <w:p w14:paraId="4AEB52F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5.2. Die Hermeneutik der Verantwortung</w:t>
      </w:r>
    </w:p>
    <w:p w14:paraId="3C190F5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anerkannte Anfang kann ein bloßer Gegenstand der Erklärung bleiben. Der Mensch wählt weder seinen Körper noch seine Eltern, seine Sprache, sein Volk, seine Epoche oder seine Geschichte: All dies geht seiner Freiheit voraus. Doch obwohl der Mensch seine Herkunft nicht wählt, wählt er die Hermeneutik seiner Herkunft. Ein und derselbe Anfang kann als Zufall, Irrtum, Fluch, Ungerechtigkeit, Privileg, Ressource, Schicksal oder Gabe verstanden werden.</w:t>
      </w:r>
    </w:p>
    <w:p w14:paraId="08CD25A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Übergang zur Subjektposition vollzieht sich, wenn der Mensch das empfangene Dasein als etwas versteht, das seiner eigenen Antwort bedarf. So entsteht die Hermeneutik der Verantwortung. Sie verwandelt die Herkunft aus bloßer Kausalität in einen Auftrag und die den Menschen hervorbringende Ontik aus einer Gesamtheit von Umständen in einen Raum freier Antwort.</w:t>
      </w:r>
    </w:p>
    <w:p w14:paraId="6C7290C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Verantwortung ist hier umfassender als Schuld und lässt sich nicht ausschließlich aus der Urheberschaft einer vergangenen Handlung ableiten. Der Mensch ist nicht schuldig an dem, was er nicht gewählt hat, doch er kann Verantwortung dafür übernehmen, wie das Empfangene in ihm und durch ihn fortgesetzt, berichtigt oder überwunden wird. Daher ist der erste subjektliche Akt nicht Autonomie, sondern die Annahme von Verantwortung.</w:t>
      </w:r>
    </w:p>
    <w:p w14:paraId="61F5120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ursprüngliche Akt des Subjekts ist die Antwort auf die Gabe. Als Gabe wird hier nicht jede konkrete Gestalt des Geschehenen bezeichnet, sondern das empfangene Dasein selbst und die mit ihm eröffnete Möglichkeit einer Antwort. Daher hebt die Anerkennung der Gabe das Gericht über das Böse nicht auf und verlangt nicht die Fortsetzung jeder ererbten Gestalt; im Gegenteil, sie verwandelt selbst einen beschädigten Anfang in einen Ort verantwortlichen Handelns und erlaubt dem Bösen nicht, das letzte Wort über den Sinn des Daseins zu behalten.</w:t>
      </w:r>
    </w:p>
    <w:p w14:paraId="0EA52CD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Wahl der Hermeneutik der Verantwortung ist zugleich die Wahl zugunsten des Bildes des Schöpfers. Der Mensch willigt ein, nicht lediglich innerhalb einer bereits gegebenen Welt zu existieren, sondern an ihrem weiteren Werden teilzuhaben. Verantwortung erweist sich als der erste ontologische Akt des Schaffens. Genau hier eröffnet sich die Möglichkeit des Tikkun Olam – der Teilhabe des Menschen an der Berichtigung, Heilung und Fortführung der Welt.</w:t>
      </w:r>
    </w:p>
    <w:p w14:paraId="5996144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Widerstand gegen die Verantwortung nimmt häufig die Gestalt eines Widerstands gegen die eigene Endlichkeit an. Die Hermeneutik der Verantwortung anzunehmen bedeutet anzuerkennen, dass ich weder der absolute Anfang noch der Ursprung meiner selbst bin: Mein Dasein wurde von einem Anderen begonnen, und mir ist lediglich ein begrenzter Bereich der Wirklichkeit anvertraut. Der Mensch zieht es vor, sich entweder als bloßes Opfer von Ursachen oder als autonomen Selbstanfang zu betrachten. Die erste Position nimmt ihm die Möglichkeit, selbst etwas anzufangen; die zweite verleugnet all das, wodurch er bereits angefangen worden ist. Die Hermeneutik der Verantwortung hält beide Wahrheiten zugleich fest: Ich habe meinen eigenen Anfang nicht geschaffen, doch von mir hängt ab, auf welche Weise er fortgesetzt wird.</w:t>
      </w:r>
    </w:p>
    <w:p w14:paraId="0EC3720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Genau hier hört der Mensch auf, lediglich ein Ergebnis zu sein. Die Anerkennung der Wirklichkeit und die Annahme der Verantwortung für die Antwort auf sie führen ihn aus der Position des Angefangenen in die Position des Anfangenden. Verantwortung allein genügt jedoch noch nicht: Die Antwort kann kraftvoll und selbstständig sein und dennoch auf einen abgeleiteten Grund ausgerichtet bleiben. Es bedarf eines Prinzips äußerster Orientierung.</w:t>
      </w:r>
    </w:p>
    <w:p w14:paraId="460B515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5.3. Methodologischer Monotheismus</w:t>
      </w:r>
    </w:p>
    <w:p w14:paraId="786A92C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Mensch existiert inmitten einer Vielzahl von Gründen: körperlichen Bedürfnissen, Familie, Volk, Staat, Kultur, Beruf, Ideologie, Erfolg, Sicherheit und Anerkennung. Jeder von ihnen ist wirklich und vermag das Handeln zu organisieren. Erhalten sie jedoch alle den gleichen äußersten Rang, wird das Subjekt zwischen konkurrierenden Zentren gespalten und ist nicht imstande, eine Hierarchie der Verantwortung herzustellen.</w:t>
      </w:r>
    </w:p>
    <w:p w14:paraId="730633F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methodologische Monotheismus ist die Forderung, einen einzigen maximalen Grund zu bestimmen, in Bezug auf den alle abgeleiteten Gründe ihren Ort und ihr Maß erhalten. Er wird methodologisch genannt, weil er auf der Ebene der Theorie der Genese der Subjekthaftigkeit zunächst die Struktur der Orientierung festhält, nicht aber die Fülle des theologischen Bekenntnisses ersetzt.</w:t>
      </w:r>
    </w:p>
    <w:p w14:paraId="69B9295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Für den Christen ist der maximale Grund der dreieinige Gott, der sich im Logos offenbart hat. Der allgemeine Sinn dieses Prinzips lässt sich jedoch bereits vor seiner konfessionellen Entfaltung ausdrücken: Eine Antwort wird subjektlich, wenn sie eine äußerste Richtung erhält und sich nicht in der zufälligen Konkurrenz partieller Ziele auflöst.</w:t>
      </w:r>
    </w:p>
    <w:p w14:paraId="4534E02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methodologische Monotheismus hebt die Vielfalt der Zugehörigkeiten nicht auf. Er verlangt nicht, auf Körper, Familie, Volk oder Geschichte zu verzichten. Im Gegenteil: Er ermöglicht es, sie anzunehmen, ohne sie zu vergöttlichen. Ein abgeleiteter Grund bewahrt seine Würde gerade dann, wenn er nicht gezwungen wird, die Rolle des Absoluten zu spielen. Methodologischer Monotheismus bedeutet den Primat der einen Wirklichkeit gegenüber der Vielzahl abgeleiteter Gründe.</w:t>
      </w:r>
    </w:p>
    <w:p w14:paraId="145604D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Damit erhält die Hermeneutik der Verantwortung ein Richtungskriterium. Der Mensch übernimmt nicht nur die Verpflichtung, das Empfangene fortzuführen, sondern auch die Verpflichtung, diese Fortführung auf den maximalen Grund zu beziehen. Der Glaube erweist sich in diesem Zusammenhang nicht als Annahme einer Gesamtheit von Dogmen, sondern als die Fähigkeit, inmitten einer Vielzahl abgeleiteter Gründe die Orientierung auf den maximalen Grund aufrechtzuerhalten.</w:t>
      </w:r>
    </w:p>
    <w:p w14:paraId="5BCFF5B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5.4. Ontologische Verifizierbarkeit</w:t>
      </w:r>
    </w:p>
    <w:p w14:paraId="5944A6B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Selbst eine äußerste Orientierung der Antwort schützt sie nicht vor Irrtum. Der Mensch kann seine eigene Interpretation des Grundes mit dem Grund selbst verwechseln, ein Vorurteil, einen Irrtum oder ein Interesse heiligen und dadurch die Subjekthaftigkeit hermetisch abschließen. Daher besteht der letzte Akt der minimalen Subjektposition in der ontologischen Verifizierbarkeit.</w:t>
      </w:r>
    </w:p>
    <w:p w14:paraId="61E4AB1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Ontologische Verifizierbarkeit ist die Bereitschaft, der Wirklichkeit zu gestatten, nicht nur einzelne Urteile, sondern auch die eigene Existenzweise zu prüfen und zu korrigieren. Sie ist das subjektseitige Korrelat der Präsumtion der Sinnbestimmtheit: Die Wirklichkeit vermag Entsprechung oder Nichtentsprechung sichtbar zu machen, und das Subjekt erklärt sich bereit, als ihr entsprechend oder nicht entsprechend erkannt zu werden.</w:t>
      </w:r>
    </w:p>
    <w:p w14:paraId="77CD164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Hier verläuft die Grenze zwischen Subjekthaftigkeit und souveräner Willkür. Das Subjekt bringt nicht nur Entscheidungen hervor, sondern bewahrt auch die Möglichkeit, durch das korrigiert zu werden, was nicht sein eigenes Konstrukt ist. Seine Freiheit besteht nicht in der Immunität gegenüber der Wirklichkeit, sondern in der Fähigkeit, sich selbst als Antwort auf deren Wahrheit zu verwandeln.</w:t>
      </w:r>
    </w:p>
    <w:p w14:paraId="1883148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Ontologische Verifikation lässt sich nicht auf unmittelbaren praktischen Erfolg reduzieren. Das Falsche kann zeitweilig siegen, während das Wahre zum Leiden führen kann. Die Prüfung erfordert einen hinreichenden zeitlichen Maßstab, die Unterscheidung der Ebenen der Wirklichkeit und die Offenheit für die Offenbarung. Im Rahmen der Genese der Subjekthaftigkeit kommt es nicht darauf an, sämtliche Prüfungsverfahren zu beschreiben, sondern die ursprüngliche Zustimmung des Subjekts dazu festzuhalten, nicht die letzte Instanz der Wahrheit über sich selbst zu sein.</w:t>
      </w:r>
    </w:p>
    <w:p w14:paraId="2D607F1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Ohne Verifizierbarkeit verwandelt sich der methodologische Monotheismus in die Dogmatisierung des eigenen Bildes vom Grund, die Verantwortung in Eigenmächtigkeit, die Annahme des Anfangs in eine Mythologisierung der Herkunft und die Expansivität in Aneignung. Die Verifizierbarkeit hält die Subjektposition für die Wirklichkeit offen und vollendet damit ihre minimale Struktur.</w:t>
      </w:r>
    </w:p>
    <w:p w14:paraId="0A7CE70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6. Die Logik der Geburt des Subjekts</w:t>
      </w:r>
    </w:p>
    <w:p w14:paraId="23A93BC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drei Ebenen der Architektur besitzen einen unterschiedlichen ontologischen Status. Die Sinnbestimmtheit ist eine Eigenschaft der Wirklichkeit; der Geschmack an der Freiheit und die Fähigkeit zur Expansion gehören zur menschlichen Natur; die vier axiomatischen Prinzipien bilden die Struktur der entstehenden Subjektposition. Sie können nicht auf eine Ebene gestellt werden, doch nur gemeinsam erklären sie das Ereignis der Geburt des Subjekts.</w:t>
      </w:r>
    </w:p>
    <w:p w14:paraId="0D6DAEA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Diese Logik lässt sich in einer dreigliedrigen Formel ausdrücken:</w:t>
      </w:r>
    </w:p>
    <w:p w14:paraId="2C37E16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Wirklichkeit ermöglicht eine Antwort; der Mensch entschließt sich zu antworten; die Axiomatik der Subjektposition gibt der Antwort ihre Form.</w:t>
      </w:r>
    </w:p>
    <w:p w14:paraId="7928EC1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Sehr schematisch lässt sich diese Abfolge folgendermaßen darstellen:</w:t>
      </w:r>
    </w:p>
    <w:p w14:paraId="5C2F0AD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Präsumtion der Sinnbestimmtheit → Geschmack an der Freiheit → Fähigkeit zur Expansion → Annahme der eigenen Expansivität → Hermeneutik des Anfangs → Hermeneutik der Verantwortung → methodologischer Monotheismus → ontologische Verifizierbarkeit → minimale Subjektposition.</w:t>
      </w:r>
    </w:p>
    <w:p w14:paraId="1CC5BDE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Diese Abfolge ist logisch und nicht notwendig chronologisch. In der Erfahrung können ihre Elemente gleichzeitig auftreten, wiederkehren, schwächer werden und erneut angenommen werden. Der Mensch kann Verantwortung praktizieren, bevor er sein Verhältnis zum Anfang klar formuliert, oder den maximalen Grund suchen, bevor er seine eigene Expansivität anerkennt. Die Theorie rekonstruiert die Bedingungen der Ganzheit der Subjektposition; sie schreibt keine universelle psychologische Periodisierung vor.</w:t>
      </w:r>
    </w:p>
    <w:p w14:paraId="656948B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Geburt des Subjekts ist daher zugleich Ereignis und Aufgabe. Die minimale Position kann einmal eingenommen werden, doch jedes ihrer Elemente bedarf wiederholter Bestätigung. Subjekthaftigkeit wird nicht zu einem unveräußerlichen Besitz: Der Mensch kann auf die Antwort verzichten, sie einem abgeleiteten Grund unterordnen oder sich der Prüfung verschließen. Dennoch beginnt jede Wiederherstellung mit derselben Architektur.</w:t>
      </w:r>
    </w:p>
    <w:p w14:paraId="4601BBF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7. Die minimale Subjektposition</w:t>
      </w:r>
    </w:p>
    <w:p w14:paraId="1FE7E1E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Das Ergebnis der beschriebenen Genese ist noch kein reifes, geschichtlich wirksames und kommunikativ verwirklichtes Subjekt. Es entsteht lediglich die minimale Subjektposition – hinreichend dafür, dass der Mensch aufhört, ausschließlich abgeleitet zu sein, und beginnt, Verantwortung für die Richtung seines eigenen Daseins zu übernehmen.</w:t>
      </w:r>
    </w:p>
    <w:p w14:paraId="4FC67F8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Sie lässt sich in der ersten Person ausdrücken:</w:t>
      </w:r>
    </w:p>
    <w:p w14:paraId="4066ECC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Ich nehme die mir vorausgehende Wirklichkeit und meinen eigenen Anfang an; ich entdecke das empfangene Dasein als Gabe, die meiner Antwort bedarf; ich nehme die Fähigkeit an, über die Grenzen des Vorfindlichen hinauszugehen; ich richte meine Antwort auf den maximalen Grund aus und lasse zu, dass die Wirklichkeit mich prüfen und korrigieren kann.</w:t>
      </w:r>
    </w:p>
    <w:p w14:paraId="227C883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In dieser Position wird keine absolute Autonomie behauptet. Das Subjekt entsteht nicht der Abhängigkeit zum Trotz, sondern durch deren verantwortliche Auslegung. Es leugnet seine Abgeleitetheit nicht, weigert sich jedoch, lediglich abgeleitet zu sein. Seine Freiheit erschafft keinen Anfang ex nihilo, sondern verwandelt den empfangenen Anfang in seine eigene Antwort.</w:t>
      </w:r>
    </w:p>
    <w:p w14:paraId="37E87CB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Daher lässt sich die erste Regel der Genese der Subjekthaftigkeit folgendermaßen formulieren:</w:t>
      </w:r>
    </w:p>
    <w:p w14:paraId="2D91B86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Mensch kann nicht zum Subjekt werden, ohne die Wirklichkeit seines eigenen Anfangs anzunehmen; er wird jedoch erst dann zum Subjekt, wenn er den angenommenen Anfang in seine eigene, auf das Äußerste ausgerichtete und überprüfbare Antwort verwandelt.</w:t>
      </w:r>
    </w:p>
    <w:p w14:paraId="29F7407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In diesem Augenblick hört der Mensch auf, lediglich angefangen worden zu sein, und wird selbst zu einem Anfangenden. Er hat noch kein Projekt geschaffen, ist noch nicht in eine reife Kommunikation eingetreten und hat die Gesellschaft noch nicht verwandelt. Doch es ist derjenige entstanden, der dazu fähig ist – derjenige, der erstmals gegenüber seinem eigenen Dasein eine Subjektposition eingenommen hat.</w:t>
      </w:r>
    </w:p>
    <w:p w14:paraId="64FF275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Schluss</w:t>
      </w:r>
    </w:p>
    <w:p w14:paraId="345B155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Theorie der Genese der Subjekthaftigkeit ermöglicht es, zwei Reduktionen zu vermeiden. Die erste erklärt das Subjekt aus einer in sich geschlossenen Autonomie und übersieht, dass jede menschliche Freiheit bereits in eine ihr vorausgehende Wirklichkeit gestellt ist. Die zweite löst den Menschen in den ihn hervorbringenden Strukturen auf und erklärt nicht, wie innerhalb der Abgeleitetheit eine eigene Antwort entsteht.</w:t>
      </w:r>
    </w:p>
    <w:p w14:paraId="2F39298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Subjekthaftigkeit entsteht an der Grenze zwischen dem Empfangenen und dem selbst Begonnenen. Die Wirklichkeit muss Sinnbestimmtheit besitzen; der Mensch einen Geschmack an der Freiheit und die Fähigkeit, über das Vorfindliche hinauszugehen; seine Antwort muss die Gestalt der Hermeneutik des Anfangs, der Hermeneutik der Verantwortung, des methodologischen Monotheismus und der ontologischen Verifizierbarkeit annehmen.</w:t>
      </w:r>
    </w:p>
    <w:p w14:paraId="444FCBD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Somit ist die Genese der Subjekthaftigkeit keine Befreiung von jeder Abhängigkeit, sondern die Verwandlung der Abhängigkeit in Verantwortung; keine Verneinung der Endlichkeit, sondern die Annahme der Endlichkeit als Ort der Antwort; keine Selbstsetzung, sondern der Beginn eigenen Handelns innerhalb des bereits geschenkten Seins.</w:t>
      </w:r>
    </w:p>
    <w:p w14:paraId="4CADC64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Damit ist die Untersuchung der eigentlichen Geburt des Subjekts abgeschlossen. Alles Weitere – die Entfaltung der Kommunikation, der Qualität der Ontologie, der Projekthaftigkeit und des geschichtlichen Handelns – setzt ein bereits geborenes Subjekt voraus und gehört zu den folgenden Stadien seiner ontologischen Biographie.</w:t>
      </w:r>
    </w:p>
    <w:p w14:paraId="6751DA7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Qualität der Ontologie</w:t>
      </w:r>
    </w:p>
    <w:p w14:paraId="4304E2C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Architektur, Funktionalität und Subjekthaftigkeit des dynamischen ikonischen Raumes</w:t>
      </w:r>
    </w:p>
    <w:p w14:paraId="534E45E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War das Projekt CDJ in seiner vorherigen Phase hauptsächlich auf Subjekthaftigkeit, Kommunikation und Glauben konzentriert, so führte seine weitere Entwicklung zur Frage nach der Beschaffenheit und Qualität jener Ontologie, innerhalb deren sich Subjekthaftigkeit im menschlichen Dasein bildet und aktualisiert. Eine solche Fragestellung erforderte die Untersuchung der Struktur und Dynamik der Ontologie, da gerade die Ontologie die innere Umgebung bildet, in der Subjekthaftigkeit entsteht, eine bestimmte Qualität erlangt und sich in Wahrnehmung, Bewertung, Entwurf und Handeln aktualisiert.</w:t>
      </w:r>
    </w:p>
    <w:p w14:paraId="2CFFDE4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Notwendigkeit, vom Inhalt der Ontologie zur Analyse ihrer Struktur, Dynamik und funktionalen Leistungsfähigkeit überzugehen, führte zur weiteren Entwicklung und Systematisierung des bereits in CDJ I eingeführten Begriffs der „Qualität der Ontologie“. Er bezeichnet die Fähigkeit einer Ontologie, die Komplexität der Wirklichkeit festzuhalten, die Orientierung auf den Grund zu bewahren, einen vollständigen Zyklus der Interaktion mit der Welt zu gewährleisten, Subjekthaftigkeit zu bilden und sich in Biographie und Geschichte zu aktualisieren. Ein solcher Ansatz ermöglicht es, Ontologie nicht nur als Gesamtheit von Vorstellungen über das Sein, sondern auch als einen Prozess zu betrachten, der analysiert, modelliert und gezielt verändert werden kann.</w:t>
      </w:r>
    </w:p>
    <w:p w14:paraId="5C2578B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Fähigkeit des Menschen, zum Subjekt zu werden, die Qualität der Kultur und der kollektiven Subjekthaftigkeit, die Entwicklungsmöglichkeiten einer Gesellschaft, die Widerstandsfähigkeit einer Zivilisation gegenüber Krisen und ihre Fähigkeit zu geschichtlichem Schaffen hängen nicht allein vom Inhalt der erklärten Ideen ab. Sie hängen ebenso von der Beschaffenheit jener Ontologie ab, in der diese Ideen wahrgenommen, miteinander verbunden, bewertet, überprüft und in Handeln verwandelt werden.</w:t>
      </w:r>
    </w:p>
    <w:p w14:paraId="0DBF662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Hauptschwierigkeit besteht darin, dass sich die Qualität der Ontologie nicht durch einen einzigen Indikator ausdrücken lässt. Eine Ontologie kann komplex, aber lebensunfähig sein; dynamisch, aber primitiv; tief, aber geschichtlich unfruchtbar; wirksam, aber auf einen abgeleiteten Grund ausgerichtet. Ihre Beurteilung erfordert daher ein mehrdimensionales Modell.</w:t>
      </w:r>
    </w:p>
    <w:p w14:paraId="5AB46A3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In der vorliegenden Arbeit wird ein dreidimensionales Modell der Qualität der Ontologie vorgeschlagen, das drei miteinander verbundene Dimensionen unterscheidet:</w:t>
      </w:r>
    </w:p>
    <w:p w14:paraId="2601BC1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Ontologie als dynamischer ikonischer Raum (DIR) – welche Wirklichkeit und in welcher Gestalt das Subjekt festzuhalten vermag;</w:t>
      </w:r>
    </w:p>
    <w:p w14:paraId="4438856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Ontologie als Betriebssystem (BS) – welche Operationen es in der Interaktion mit der Wirklichkeit auszuführen vermag;</w:t>
      </w:r>
    </w:p>
    <w:p w14:paraId="2A112D7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Ontologie als Subjekthaftigkeit – ob der Mensch oder das Kollektiv fähig ist, eine selbstständige und authentische Quelle von Bewertung, Entscheidung, Verantwortung, Projekthaftigkeit und Geschichte zu sein.</w:t>
      </w:r>
    </w:p>
    <w:p w14:paraId="4FD3976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Ontologie als Betriebssystem entfaltet sich in drei funktionalen Kreisläufen: dem rezeptiv-interpretativen, dem projektiv-exekutiven und dem reflexiv-korrektiven. Als dimensionsübergreifende Elemente des Modells fungieren die ontologische Kompetenz als Metakompetenz, die ontologische Falsifizierbarkeit als Bedingung des Verhältnisses zur Wahrheit und die ontologische Askese als Fähigkeit des Subjekts, die verwandelnde Einwirkung der Wirklichkeit, des Anderen und des Grundes anzunehmen.</w:t>
      </w:r>
    </w:p>
    <w:p w14:paraId="11862E3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Diesen drei Dimensionen entsprechen drei Achsen des ontologischen Profils. Sie bilden keine Hierarchie: Keine von ihnen ist höher oder niedriger als die anderen. Das Modell ermöglicht es, architektonische Reife, funktionale Leistungsfähigkeit, axiologische Orientierung sowie persönliche und geschichtliche Produktivität miteinander in Beziehung zu setzen, ohne sie auf eine einzige lineare Skala zu reduzieren. Im Prozess der Aktualisierung entsteht zwischen den drei Dimensionen jedoch eine gerichtete Abhängigkeit:</w:t>
      </w:r>
    </w:p>
    <w:p w14:paraId="4AC3C40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DIR → Betriebssystem → Subjekthaftigkeit → Geschichte.</w:t>
      </w:r>
    </w:p>
    <w:p w14:paraId="065C7DB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 Ontologie als dynamischer ikonischer Raum</w:t>
      </w:r>
    </w:p>
    <w:p w14:paraId="0EB388A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In CDJ wird Ontologie weder als Teilgebiet der Philosophie noch als abgeschlossenes Weltbild verstanden. Im technischen Sinne gilt:</w:t>
      </w:r>
    </w:p>
    <w:p w14:paraId="3B9B401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Ontologie ist ein interiorisierter dynamischer ikonischer Raum aus Bildern, Bedeutungen, Narrativen, Beziehungen und Modellen, durch den das Subjekt die Wirklichkeit wahrnimmt, interpretiert, bewertet, organisiert und lebt.</w:t>
      </w:r>
    </w:p>
    <w:p w14:paraId="545B870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Dieser Raum lässt sich nicht als ein einziger „innerer Film“ vorstellen. Er ist eine mehrdimensionale Umgebung, in der Bilder und Szenen, Symbole und Karten, Erinnerung und Narrative, Modelle der Vergangenheit und Gegenwart, Zukunftsszenarien, Wertkonfigurationen, Vorstellungen von sich selbst und anderen sowie Bilder des Grundes gleichzeitig existieren. Seine Hauptelemente sind:</w:t>
      </w:r>
    </w:p>
    <w:p w14:paraId="373D970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 xml:space="preserve">Bilder – primäre ikonische Einheiten; </w:t>
      </w:r>
    </w:p>
    <w:p w14:paraId="521397B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 xml:space="preserve">Szenen – räumlich-ereignishafte Konfigurationen; </w:t>
      </w:r>
    </w:p>
    <w:p w14:paraId="6DCD05E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 xml:space="preserve">Narrative – Verknüpfungen von Szenen in der Zeit; </w:t>
      </w:r>
    </w:p>
    <w:p w14:paraId="6568016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 xml:space="preserve">Symbole – verdichtete Bedeutungsknoten; </w:t>
      </w:r>
    </w:p>
    <w:p w14:paraId="2F16DFD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 xml:space="preserve">Karten – Modelle von Anordnung und Beziehungen; </w:t>
      </w:r>
    </w:p>
    <w:p w14:paraId="1DDA960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 xml:space="preserve">Szenarien – Modelle möglicher Entwicklungen; </w:t>
      </w:r>
    </w:p>
    <w:p w14:paraId="1AF252A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 xml:space="preserve">Wertkonfigurationen – Weisen der Unterscheidung des Bedeutsamen; </w:t>
      </w:r>
    </w:p>
    <w:p w14:paraId="7FC5C21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 xml:space="preserve">Subjektbilder – Vorstellungen von sich selbst und vom Anderen; </w:t>
      </w:r>
    </w:p>
    <w:p w14:paraId="53B0C44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 xml:space="preserve">Zeitbilder – Weisen der Interpretation der Vergangenheit, der Organisation der Gegenwart und der Erschließung einer möglichen Zukunft; </w:t>
      </w:r>
    </w:p>
    <w:p w14:paraId="7830B0B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 xml:space="preserve">Bilder des Grundes – die äußersten Orientierungspunkte der Ontologie. </w:t>
      </w:r>
    </w:p>
    <w:p w14:paraId="27D5FD6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dynamische ikonische Raum wird unter dem Einfluss von Erfahrung, Kultur, Kommunikation, Denken, Glauben und Handeln fortwährend umgestaltet. Ontologie ist daher kein Wissensspeicher, sondern eine lebendige Umgebung menschlichen Daseins.</w:t>
      </w:r>
    </w:p>
    <w:p w14:paraId="3B57BB2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 Qualität der Ontologie: Begriff und dreidimensionales Modell</w:t>
      </w:r>
    </w:p>
    <w:p w14:paraId="6310A33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Qualität der Ontologie ist weder die Wahrheit einzelner Überzeugungen noch der Umfang des angesammelten Wissens. Ein Mensch kann über eine große Menge wahrer Informationen verfügen, ohne imstande zu sein, sie miteinander zu verbinden, ihre Bedeutung zu unterscheiden, sie auf den Grund zu beziehen oder sie in verantwortliches Handeln zu verwandeln. Die Qualität der Ontologie ist der Grad der Fähigkeit des dynamischen ikonischen Raumes, die Wirklichkeit angemessen festzuhalten, sich in Bezug auf den Grund zu orientieren, den vollständigen Zyklus der Interaktion mit der Welt zu vollziehen, Subjekthaftigkeit zu bilden und die Entwicklung des Menschen und der Gesellschaft zu gewährleisten. Eine hochwertige Ontologie erklärt die Welt nicht nur. Sie ermöglicht es, in ihr zu leben, sie zu verstehen, von ihr zu lernen, sich in der Begegnung mit ihr zu verändern und sie verantwortlich umzugestalten.</w:t>
      </w:r>
    </w:p>
    <w:p w14:paraId="3D48B92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Diese Definition entfaltet sich in drei miteinander verbundenen Dimensionen:</w:t>
      </w:r>
    </w:p>
    <w:p w14:paraId="5211D1A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 xml:space="preserve">architektonische Qualität – die Beschaffenheit des DIR selbst; </w:t>
      </w:r>
    </w:p>
    <w:p w14:paraId="646CE89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 xml:space="preserve">funktionale Qualität – die Funktionsweise der Ontologie als Betriebssystem; </w:t>
      </w:r>
    </w:p>
    <w:p w14:paraId="31A3CEF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 xml:space="preserve">subjektliche Qualität – die Fähigkeit, selbstständig zu bewerten, zu entwerfen und zu handeln. </w:t>
      </w:r>
    </w:p>
    <w:p w14:paraId="4FDEBE0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Fundiertheit und axiologische Orientierung bilden keine vierte Dimension: Sie durchdringen alle drei und bestimmen, woraufhin deren Möglichkeiten eingesetzt werden. Die drei Dimensionen lassen sich nicht auf eine einzige Skala reduzieren. Jede von ihnen muss eigenständig beurteilt werden, während sich die Gesamtqualität aus ihrer Konfiguration und ihrer Orientierung auf den Grund ergibt.</w:t>
      </w:r>
    </w:p>
    <w:p w14:paraId="5519256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3. Erste Dimension: die architektonische Qualität des DIR</w:t>
      </w:r>
    </w:p>
    <w:p w14:paraId="785472E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architektonische Qualität beantwortet die Frage: Welche Wirklichkeit und in welcher Gestalt vermag das Subjekt festzuhalten? Sie wird durch die folgenden Parameter beschrieben.</w:t>
      </w:r>
    </w:p>
    <w:p w14:paraId="6615028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3.1. Umfang, Horizont und Anspruchsmaßstab</w:t>
      </w:r>
    </w:p>
    <w:p w14:paraId="482126E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räumliche Umfang zeigt, welchen Ausschnitt der Wirklichkeit der DIR umfasst: den eigenen Körper, die Familie, die Gemeinschaft, das Volk, den Staat, die Menschheit oder die Schöpfung als Ganze. Der zeitliche Umfang zeigt, welchen Horizont er festzuhalten vermag: den gegenwärtigen Augenblick, die nächste Zukunft, ein Menschenleben, eine Generation, die Geschichte eines Volkes oder einer Zivilisation oder die eschatologische Perspektive.</w:t>
      </w:r>
    </w:p>
    <w:p w14:paraId="05FEC1C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Anspruchsmaßstab bestimmt, auf welchen Umfang der Wirklichkeit sich Sinn, Handeln und Verantwortung des Subjekts erstrecken. Er fällt nicht mit dem Umfang der Karte zusammen: Man kann eine große Welt sehen, sich aber für nichts verantwortlich halten, was über den persönlichen Komfort hinausgeht. Umgekehrt kann ein übermäßiger Anspruch bei geringem Umfang und niedriger Auflösung der Ontologie zerstörerisches Handeln hervorbringen.</w:t>
      </w:r>
    </w:p>
    <w:p w14:paraId="5F495DE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3.2. Dimensionalität, Mehrebenenfähigkeit und Mehrsträngigkeit</w:t>
      </w:r>
    </w:p>
    <w:p w14:paraId="5211523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Dimensionalität bezeichnet die Anzahl unabhängiger Dimensionen, welche die Ontologie gleichzeitig festzuhalten vermag: die persönliche, soziale, geschichtliche, politische, wirtschaftliche, sittliche, religiöse und metaphysische Dimension. Je höher die Dimensionalität ist, desto weniger flach ist die Ontologie.</w:t>
      </w:r>
    </w:p>
    <w:p w14:paraId="173409D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Mehrebenenfähigkeit ist die Fähigkeit, Ereignisse, Handlungen, bewusste und unbewusste Motive, Beziehungen, Strukturen, Gründe und den Grund voneinander zu unterscheiden. Sie ermöglicht es, oberflächliche Erscheinungen nicht mit tieferen Ursachen zu vermengen und einen abgeleiteten Grund nicht für den äußersten zu halten.</w:t>
      </w:r>
    </w:p>
    <w:p w14:paraId="2D4B299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Mehrsträngigkeit ist die Fähigkeit, mehrere sich gleichzeitig entfaltende Prozesse festzuhalten: persönliche, familiäre, politische, kulturelle, geistliche und geschichtliche. Die Wirklichkeit ist keine einzige lineare Handlung, und ein reifer DIR reduziert sie nicht auf einen einzigen Strang.</w:t>
      </w:r>
    </w:p>
    <w:p w14:paraId="3F104A7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3.3. Auflösungsvermögen und Kohärenz (strukturelle Integration)</w:t>
      </w:r>
    </w:p>
    <w:p w14:paraId="445453E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Detaillierungsgrad bezeichnet die Genauigkeit, mit der die Elemente der Wirklichkeit repräsentiert werden: die Fähigkeit, Nuancen, Motive, Grade der Verantwortung, Kontexte, Ausnahmen und geringfügige Veränderungen zu unterscheiden.</w:t>
      </w:r>
    </w:p>
    <w:p w14:paraId="7EFC711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strukturelle Komplexität zeigt, wie zahlreich und wie entwickelt die Verbindungen zwischen den Elementen des DIR sind. Sie bezeichnet die Fähigkeit, nicht nur Objekte und Ereignisse, sondern auch die Beziehungen zwischen ihnen zu sehen.</w:t>
      </w:r>
    </w:p>
    <w:p w14:paraId="2AE38CB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Kohärenz charakterisiert die Verbundenheit der verschiedenen Bereiche des inneren Raumes. Ein fragmentarischer DIR kann eine Vielzahl von Kenntnissen enthalten, die keinerlei Einfluss aufeinander ausüben; ein kohärenter DIR bildet eine ganzheitliche, aber nicht notwendig geschlossene Konfiguration.</w:t>
      </w:r>
    </w:p>
    <w:p w14:paraId="36575BC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Hierarchische Gliederung ermöglicht es, Haupt- und Nebensächliches, Gründe und abgeleitete Gründe, Ziele und Mittel, Norm und Abweichung sowie Wert und Funktion voneinander zu unterscheiden. Ohne Hierarchie verwandelt sich der Raum in eine chaotische Menge gleichrangiger Elemente.</w:t>
      </w:r>
    </w:p>
    <w:p w14:paraId="1A43990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Farbigkeit bezeichnet die Fähigkeit, Nuancen, Komplexität und Mehrdeutigkeit wahrzunehmen. Ein monochromer DIR beruht auf starren binären Gegensätzen; ein vielfarbiger vermag Zwischentöne festzuhalten, ohne auf die Unterscheidung zwischen Wahrheit und Lüge, Gut und Böse zu verzichten.</w:t>
      </w:r>
    </w:p>
    <w:p w14:paraId="7979AE4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3.4. Tiefe, Entfaltetheit, Dynamik und Offenheit</w:t>
      </w:r>
    </w:p>
    <w:p w14:paraId="2CFF5CA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Tiefe zeigt, wie weit die Ontologie von den sichtbaren Ereignissen zu deren Gründen vorzudringen vermag. Sie entfaltet sich entlang der Linie:</w:t>
      </w:r>
    </w:p>
    <w:p w14:paraId="368709C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Ereignis → Motiv → Struktur → Grund → der Grund.</w:t>
      </w:r>
    </w:p>
    <w:p w14:paraId="499EEB1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Strukturelle Entfaltetheit bezeichnet die Vollständigkeit der inneren Architektur. Manche Ontologien existieren lediglich als einige ungeformte Intuitionen; andere verfügen über klare Unterscheidungen, Kategorien, eine innere Logik, ein System von Verbindungen und eine mehrstufige Organisation.</w:t>
      </w:r>
    </w:p>
    <w:p w14:paraId="2F2FA94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Dynamik des Raumes bezeichnet die Plastizität des DIR selbst: seine Fähigkeit, seine Konfiguration zu verändern, neue Elemente miteinander zu verbinden, Verbindungen umzustrukturieren, Szenarien zu entwickeln, den Maßstab zu wechseln und die Bilder der Vergangenheit und Zukunft zu erneuern. Dies ist noch nicht die Tätigkeit des Betriebssystems, sondern die Eigenschaft des ikonischen Raumes, umgestaltbar zu sein.</w:t>
      </w:r>
    </w:p>
    <w:p w14:paraId="396686E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Offenheit bezeichnet die Bereitschaft, Raum für eine Wirklichkeit zu lassen, die innerhalb der Ontologie noch nicht repräsentiert ist. Ein hochwertiger DIR weiß: Er ist stets kleiner als die Wirklichkeit, die er festzuhalten versucht. Dies schützt die Ontologie davor, ihre eigene Karte mit der Welt gleichzusetzen, und schafft die Voraussetzung für weitere Erkenntnis.</w:t>
      </w:r>
    </w:p>
    <w:p w14:paraId="2384B24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3.5. Interiorisierung und Festhalten des Widerspruchs</w:t>
      </w:r>
    </w:p>
    <w:p w14:paraId="3EFF4D3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Eine der grundlegenden Eigenschaften des DIR ist die Fähigkeit, einen Widerspruch wahrzunehmen, zu interiorisieren und festzuhalten, ohne vorschnell einen seiner Pole zu beseitigen oder die Komplexität der Wirklichkeit auf ein künstlich widerspruchsfreies Schema zu reduzieren. Der Widerspruch wird zu einem Bestandteil des inneren Raumes des Subjekts und bleibt in ihm als eine Spannung erhalten, die weiterer Unterscheidung und Bearbeitung bedarf.</w:t>
      </w:r>
    </w:p>
    <w:p w14:paraId="7689339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Je weiter der DIR ist, desto komplexere, mehrstufige und ontologisch spannungsvollere Widersprüche vermag das Subjekt aufzunehmen, ohne zu Verdrängung, falscher Versöhnung oder mechanischer Entscheidung für einen der Pole Zuflucht zu nehmen. Es geht nicht um die Kultivierung logischer Inkonsistenz, sondern um die Fähigkeit, die wirkliche Komplexität nicht zu zerstören, bevor sie verstanden worden ist.</w:t>
      </w:r>
    </w:p>
    <w:p w14:paraId="345234A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Das Festhalten des Widerspruchs gehört zur strukturellen Dimension der Qualität der Ontologie. Dem Betriebssystem obliegt hingegen bereits die dialektische Arbeit mit dem festgehaltenen Widerspruch: die Analyse seiner Struktur, die Unterscheidung seiner Ebenen, die Suche nach Vermittlungen und die Verwandlung des Widerspruchs in eine Quelle neuer Erkenntnis.</w:t>
      </w:r>
    </w:p>
    <w:p w14:paraId="13ABA07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In knapper Form lässt sich diese Unterscheidung folgendermaßen ausdrücken:</w:t>
      </w:r>
    </w:p>
    <w:p w14:paraId="76041BA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DIR bestimmt, welchen Widerspruch das Subjekt wahrzunehmen, zu interiorisieren und festzuhalten vermag; das Betriebssystem – was es mit diesem Widerspruch zu tun vermag; die Subjekthaftigkeit – welche Entscheidung es zu treffen vermag und wofür es bereit ist, Verantwortung zu übernehmen.</w:t>
      </w:r>
    </w:p>
    <w:p w14:paraId="1ED0B0B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architektonischen Parameter dürfen nicht mechanisch addiert werden. Ein großer Maßstab ohne Detaillierung erzeugt grobe Verallgemeinerungen; Detaillierung ohne Maßstab führt zum Verlust des Ganzen; Komplexität ohne Kohärenz zur Fragmentierung; hierarchische Gliederung ohne Offenheit zu dogmatischer Geschlossenheit; Offenheit ohne Hierarchie zur Unfähigkeit, das Bedeutsame zu unterscheiden. Qualität entsteht als Abstimmung der Parameter aufeinander.</w:t>
      </w:r>
    </w:p>
    <w:p w14:paraId="49883E1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4. Zweite Dimension: Ontologie als Betriebssystem</w:t>
      </w:r>
    </w:p>
    <w:p w14:paraId="440A11B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Beschreibt der DIR den inneren Raum des Subjekts, so beschreibt das Betriebssystem, wie dieser Raum in Interaktion mit der Wirklichkeit tritt. Die Metapher des Betriebssystems besitzt hier einen streng analytischen Sinn: Sie mechanisiert den Menschen nicht, sondern ermöglicht es, jene Funktionen zu unterscheiden, durch die das Wahrgenommene zum Verstandenen, das Bedeutsame zum Gewählten, das Mögliche zum Verwirklichten und das Ergebnis zu einer Quelle des Lernens wird.</w:t>
      </w:r>
    </w:p>
    <w:p w14:paraId="4580B33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Diese Funktionen bilden keine lange lineare Abfolge, sondern drei miteinander verbundene Kreisläufe: den rezeptiv-interpretativen, den projektiv-exekutiven und den reflexiv-korrektiven. Jeder von ihnen erfüllt eine eigene Aufgabe, doch keiner wirkt isoliert. Das Ergebnis des Handelns kehrt zum Subjekt zurück, verändert seine Wahrnehmung und Interpretation, überprüft seine Werte und Entwürfe und gestaltet erforderlichenfalls den DIR selbst um.</w:t>
      </w:r>
    </w:p>
    <w:p w14:paraId="743DA14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4.1. Rezeptiv-interpretativer Kreislauf</w:t>
      </w:r>
    </w:p>
    <w:p w14:paraId="76E8B84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rezeptiv-interpretative Kreislauf beantwortet drei Ausgangsfragen: Was nimmt das Subjekt wahr, wie versteht es das Wahrgenommene und welche Bedeutung misst es ihm bei?</w:t>
      </w:r>
    </w:p>
    <w:p w14:paraId="2A92620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Sensorik bestimmt, welcher Teil der Wirklichkeit der Ontologie überhaupt zugänglich wird: Objekte und Subjekte, Beziehungen und Prozesse, Gründe und Widersprüche, Bedrohungen und Möglichkeiten, Veränderungen und Brüche. Ein Defekt der Sensorik macht einen Teil der Wirklichkeit unsichtbar, noch bevor das Nachdenken beginnt. Was nicht wahrgenommen wurde, kann weder verstanden noch in verantwortliches Handeln einbezogen werden.</w:t>
      </w:r>
    </w:p>
    <w:p w14:paraId="264989F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Interpretation verwandelt das Wahrgenommene in Sinn: Sie klassifiziert Phänomene, deckt Zusammenhänge auf, unterscheidet Ebenen, sucht nach Ursachen und konstruiert ein Modell der Situation. Selbst eine genaue Wahrnehmung kann durch eine fehlerhafte Interpretation entwertet werden, wenn ein neues Ereignis gewaltsam in ein vorgefertigtes Schema eingeordnet wird.</w:t>
      </w:r>
    </w:p>
    <w:p w14:paraId="6F1CB19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Axiologie bestimmt, was in der wahrgenommenen Wirklichkeit von Bedeutung ist. Sie unterscheidet zwischen Gut und Böse, Haupt- und Nebensächlichem, Ziel und Mittel sowie Zulässigem und Unzulässigem. Das Gedächtnis fügt die gegenwärtige Erfahrung in einen umfassenderen zeitlichen Zusammenhang ein. Es kann operativ, langfristig, archivalisch, prozedural und generativ sein; im letzten Fall wird die Vergangenheit nicht lediglich bewahrt, sondern zum Material für die Gestaltung von Gegenwart und Zukunft.</w:t>
      </w:r>
    </w:p>
    <w:p w14:paraId="478D931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Das Triggersystem verbindet die Wahrnehmung mit der Aktivierung innerer Prozesse. Seine Qualität hängt nicht allein von der Sensibilität und Reaktionsgeschwindigkeit ab, sondern auch von der Fähigkeit, eine wirkliche Herausforderung von einem Fehlalarm zu unterscheiden und die eigenen Schwellenwerte unter dem Einfluss der Erfahrung neu einzustellen.</w:t>
      </w:r>
    </w:p>
    <w:p w14:paraId="7CBAAEC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4.2. Projektiv-exekutiver Kreislauf</w:t>
      </w:r>
    </w:p>
    <w:p w14:paraId="4464DDF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projektiv-exekutive Kreislauf beantwortet die Frage: Was vermag das Subjekt mit der verstandenen und bewerteten Wirklichkeit zu tun?</w:t>
      </w:r>
    </w:p>
    <w:p w14:paraId="0F18F2B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Kompetenzen bestimmen das Spektrum verfügbarer Operationen: Unterscheidung, Prognose, Integration, Koordination, Entwurf, Mobilisierung, Lernen und Wiederherstellung. Sie bestimmen nicht von sich aus das Ziel, setzen jedoch die Grenzen des praktisch Möglichen: Das Subjekt kann keinen Entwurf verwirklichen, für den ihm die Sprache, die Fertigkeiten, die Organisationsformen oder die Fähigkeit zum gemeinsamen Handeln fehlen.</w:t>
      </w:r>
    </w:p>
    <w:p w14:paraId="57A410E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Zu diesem Kreislauf gehört auch die dialektische Arbeit mit dem bereits wahrgenommenen und im DIR festgehaltenen Widerspruch. Das Betriebssystem analysiert dessen Struktur, unterscheidet ontische und ontologische Ebenen, deckt falsche Gegensätze auf, sucht nach Vermittlungen und verwandelt die Spannung in eine Quelle neuer Erkenntnis. Der DIR bestimmt die Fähigkeit, einen Widerspruch aufzunehmen; das Betriebssystem die Produktivität der Arbeit mit ihm.</w:t>
      </w:r>
    </w:p>
    <w:p w14:paraId="00E3A75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Navigation wählt eine Richtung, indem sie Ziele, Mittel, Umstände und den Grund aufeinander bezieht. Sie umfasst die Zielsetzung, die Entwicklung einer Strategie, das Halten des Kurses und die Fähigkeit zur Neuorientierung. Navigationseffizienz ist nicht mit Geschwindigkeit gleichzusetzen: Eine schnelle Bewegung in die falsche Richtung vergrößert lediglich das Ausmaß des Fehlers.</w:t>
      </w:r>
    </w:p>
    <w:p w14:paraId="4FC3AB1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Entscheidung überführt die Vielzahl der Möglichkeiten in eine bestimmte Wahl. Die Ausführung führt die Wahl durch Mobilisierung, Koordination, Ressourcenverteilung und Kontrolle in das Ontische ein. Hier berührt das Betriebssystem die Subjekthaftigkeit: Funktionen können Alternativen vorbereiten und das Handeln ermöglichen, doch nur das Subjekt vermag eine Entscheidung zu treffen und die Verantwortung dafür zu übernehmen.</w:t>
      </w:r>
    </w:p>
    <w:p w14:paraId="6D42926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4.3. Reflexiv-korrektiver Kreislauf</w:t>
      </w:r>
    </w:p>
    <w:p w14:paraId="697DE32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reflexiv-korrektive Kreislauf beantwortet die Frage: Ist das Subjekt fähig, der Wirklichkeit zu gestatten, sein eigenes Verständnis, sein Handeln und es selbst zu verändern?</w:t>
      </w:r>
    </w:p>
    <w:p w14:paraId="1BF1059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Verifikation gleicht Wahrnehmung, Interpretation, Erwartung und Ergebnis mit der Wirklichkeit ab. Ihre Frage lautet nicht nur, ob das gesetzte Ziel erreicht wurde, sondern auch, ob das Ziel selbst richtig gesetzt war, ob die Wirklichkeit nicht durch das Modell verzerrt wurde und ob der Erfolg nicht um den Preis der Zerstörung des Subjekts, des Anderen oder der Verbindung mit dem Grund erkauft wurde.</w:t>
      </w:r>
    </w:p>
    <w:p w14:paraId="4E4F0EC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Selbstkorrektur verändert Interpretationen, Strategien, Kompetenzen und Entwürfe sowie, falls erforderlich, die Verbindungen und Konfigurationen des DIR selbst. Ohne sie geht der Fehler allmählich in die Identität ein und beginnt, sich gegen jede Widerlegung zu verteidigen.</w:t>
      </w:r>
    </w:p>
    <w:p w14:paraId="10C8F34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Selbstentwicklung lässt sich nicht auf die Ansammlung neuer Instrumente reduzieren. Sie erweitert die Sensorik, vertieft das Gedächtnis, erhöht das Auflösungsvermögen, gestaltet inadäquate Modelle um und bildet neue Handlungsweisen aus. Durch sie führt der abgeschlossene Zyklus die Ontologie nicht in ihren früheren Zustand zurück, sondern ermöglicht den nächsten Zyklus auf einer anderen Qualitätsstufe.</w:t>
      </w:r>
    </w:p>
    <w:p w14:paraId="109CDB5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Somit besitzt das Betriebssystem eine zyklische Architektur:</w:t>
      </w:r>
    </w:p>
    <w:p w14:paraId="7B0BEE2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Wahrnehmung und Interpretation → Entwurf und Ausführung → Verifikation und Korrektur → veränderte Wahrnehmung.</w:t>
      </w:r>
    </w:p>
    <w:p w14:paraId="4DAF876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Vollständigkeit der funktionalen Qualität wird nicht durch die Anzahl einzelner Operationen, sondern durch die Kohärenz der drei Kreisläufe bestimmt. Rezeptivität ohne Projekthaftigkeit belässt das Subjekt in der Rolle des Betrachters; Projekthaftigkeit ohne Verifikation macht es zum Gefangenen seines eigenen Willens; Korrektur ohne beständige Orientierung beraubt es der Richtung. Ein reifes Betriebssystem ist fähig, zu sehen, zu handeln und zu lernen, während es die Ausrichtung auf den Grund aufrechterhält.</w:t>
      </w:r>
    </w:p>
    <w:p w14:paraId="1BC779A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5. Dritte Dimension: Ontologie als Subjekthaftigkeit</w:t>
      </w:r>
    </w:p>
    <w:p w14:paraId="12B27BA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subjektliche Dimension beantwortet die Frage: Ist der Mensch oder das Kollektiv fähig, eine selbstständige und authentische Quelle von Bewertung, Entscheidungen, Verantwortung, Projekthaftigkeit und Geschichte zu sein? Ontologischer Ernst ist die Bereitschaft, die Wirklichkeit, das eigene Leben, sich selbst und die Verantwortung als etwas wahrhaft Bedeutsames aufzufassen. Ohne ihn verwandeln sich die übrigen Eigenschaften in ein Spiel mit Modellen. Ontologische Freiheit ist die Fähigkeit, die eigene Ontologie selbstständig auf die Wirklichkeit und den Grund auszurichten. Sie ist keine willkürliche Konstruktion der Welt, sondern die Freiheit, den eigenen ikonischen Raum als Antwort auf die Wirklichkeit zu revidieren. Subjekthaftigkeit lässt sich jedoch nicht vollständig aus Wissen, Bildung oder dem Entwicklungsgrad des Betriebssystems ableiten. Um Abgeleitetheit als einen unannehmbaren Zustand zu erkennen, muss der Mensch über eine ursprüngliche Prädisposition zur Freiheit verfügen. In CDJ wird diese Prädisposition als „Geschmack an der Freiheit“ bezeichnet.</w:t>
      </w:r>
    </w:p>
    <w:p w14:paraId="1107A37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„Geschmack an der Freiheit“ ist eine angeborene, präreflexive Sensibilität für die Uneigentlichkeit der eigenen Existenz und ein innerer Widerstand dagegen, zu einer abgeleiteten Funktion eines fremden Willens, einer fremden Ontologie oder eines fremden Entwurfs zu werden. Er kann entwickelt, erzogen, diszipliniert oder unterdrückt, aber nicht vollständig durch Bildung hervorgebracht werden: Bevor Freiheit zu einem bewussten Wert wird, muss sie als innere Bevorzugung einer eigenen, authentischen Existenz gegenüber einer abgeleiteten erfahren werden.</w:t>
      </w:r>
    </w:p>
    <w:p w14:paraId="78737DA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Geschmack an der Freiheit sagt dem Subjekt noch nicht, worin die Wahrheit besteht und welcher Grund der wahre ist. Er kann nicht nur Freiheit, sondern auch Willkür, Egozentrismus oder die nihilistische Verneinung jeder Verbindung hervorbringen. Daher erweckt der Geschmack an der Freiheit die Subjekthaftigkeit, doch erst die Orientierung auf den Grund verleiht der Freiheit eine Richtung und verwandelt sie aus Willkür in Authentizität.</w:t>
      </w:r>
    </w:p>
    <w:p w14:paraId="248E42F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Zu unterscheiden sind: der Geschmack an der Freiheit als angeborene Prädisposition; das Bewusstsein der Freiheit als ihr reflexives Verständnis; die Kompetenz der Freiheit als Fähigkeit, Eigenes und Abgeleitetes zu unterscheiden; die Praxis der Freiheit als Fähigkeit, zu wählen und für die eigene Wahl einzustehen; die Subjekthaftigkeit als beständige Verwirklichung der Freiheit in Bewertung, Entscheidung, Projekthaftigkeit und Geschichte.</w:t>
      </w:r>
    </w:p>
    <w:p w14:paraId="515858E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Subjekthaftigkeit der Ontologie bedeutet die Fähigkeit, selbstständig ein Wertesystem und Bewertungskriterien zu bilden, die Vergangenheit zu interpretieren, die Gegenwart zu beurteilen, die Zukunft zu entwerfen, Instrumente zu ihrer Verwirklichung zu schaffen und Entwürfe nach ihrer Überprüfung an der Wirklichkeit zu verändern. Nichtabgeleitetheit bezeichnet den Grad der Selbstständigkeit ontologischer Navigation. Sie bedeutet nicht das Fehlen jeglicher Überlieferung: Jede Ontologie empfängt Sprache, Gedächtnis und Formen von anderen. Nichtabgeleitet wird sie dann, wenn sie fähig ist, das Überlieferte bewusst zu erfassen, es zu überprüfen und verantwortlich anzueignen oder umzugestalten, anstatt vollständig von einem äußeren Grund zu leben.</w:t>
      </w:r>
    </w:p>
    <w:p w14:paraId="4289D0B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Projekthaftigkeit ist die Fähigkeit, eine eigene Zukunft zu schaffen. Generativität erweitert diese Definition: Sie bringt neue Bedeutungen, Tätigkeitsformen, Institutionen, kulturelle Formen und Existenzweisen hervor. Menschlichkeit wird vor allem nach Logoszentriertheit und Solidarität beurteilt. Stärke und Selbstständigkeit einer Ontologie sind keine selbstgenügsamen Vorzüge, wenn sie um den Preis der Reduktion des anderen Menschen auf ein Objekt oder eine Ressource erreicht werden.</w:t>
      </w:r>
    </w:p>
    <w:p w14:paraId="5F88C12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Maßstab der Subjekthaftigkeit ist die integrale Fähigkeit, Raum, Zeit, Komplexität, Verantwortung, Freiheit und Handeln festzuhalten. Geschichtliche Subjekthaftigkeit zeigt sich in der Fähigkeit, Geschichte zu schaffen und zu verändern, von ihr zu lernen und Subjekthaftigkeit an die folgenden Generationen weiterzugeben.</w:t>
      </w:r>
    </w:p>
    <w:p w14:paraId="514AD07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Subjekthaftigkeit lässt sich somit nicht auf das Vorhandensein eines freien Willens reduzieren. Der Mensch wird in dem Maße zum Subjekt, wie er fähig ist, die Wirklichkeit anzunehmen, seine eigene Ontologie in Bezug auf die Wirklichkeit und den Grund zu entwickeln, zu überprüfen, umzugestalten und zu vertiefen und anschließend die Verantwortung für ihren Eingang ins Handeln zu übernehmen.</w:t>
      </w:r>
    </w:p>
    <w:p w14:paraId="2AFF2EE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Auf die Ontologie bezogen bedeutet Subjekthaftigkeit nicht ihre Verwandlung in ein eigenständiges Subjekt, sondern den Grad, in dem sie ihren Trägern ermöglicht, als Quelle ihrer eigenen axiologischen, hermeneutischen und projektiven Logik aufzutreten. Sie zeigt sich in der Fähigkeit, Werte selbstständig zu hierarchisieren, Vergangenheit und Gegenwart aus der eigenen Fundierung heraus zu interpretieren, den Raum des Möglichen zu erschließen und ein Bild der Zukunft zu gestalten. Die Subjekthaftigkeit der Ontologie kennzeichnet daher nicht lediglich das Vorhandensein von Tätigkeit, sondern die Autorschaft ihrer Bedeutungen, Bewertungen und Entwürfe.</w:t>
      </w:r>
    </w:p>
    <w:p w14:paraId="6CA1406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6. Durchgängiges Kriterium: Fundiertheit und axiologische Orientierung</w:t>
      </w:r>
    </w:p>
    <w:p w14:paraId="0EEFA85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Funktionale Effizienz und Selbstständigkeit bestimmen die Qualität der Ontologie noch nicht in vollem Sinne. Es muss gefragt werden: Woraufhin sind sie tätig?</w:t>
      </w:r>
    </w:p>
    <w:p w14:paraId="701B884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Fundiertheit zeigt, auf welchen Gründen das Subjekt steht und ob es fähig ist, abgeleitete Gründe und den äußersten Grund voneinander zu unterscheiden. Nation, Staat, Sicherheit, Fortschritt oder soziale Gerechtigkeit können wirkliche Gründe geschichtlichen Handelns sein, verlieren jedoch ihren wahren Ort, wenn sie als endgültiger Horizont des Seins aufgefasst werden.</w:t>
      </w:r>
    </w:p>
    <w:p w14:paraId="4D0AAF9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Methodologische Fundiertheit bedeutet die Fähigkeit einer Ontologie, ihre eigene Herkunft, Tradition, Methoden, Grenzen und ihren Ort unter anderen ontologischen Entwürfen zu verstehen. Sie macht die eigenen Voraussetzungen sichtbar und der Kritik zugänglich.</w:t>
      </w:r>
    </w:p>
    <w:p w14:paraId="5CB5E17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Transzendente Offenheit bedeutet die prinzipielle Bereitschaft, die Wirklichkeit und den Grund als etwas wahrzunehmen, das jedes vorliegende Modell übersteigt. Sie ist kein Verzicht auf Bestimmtheit, verbietet es jedoch, das Abgeleitete und Abgeschlossene zu verabsolutieren.</w:t>
      </w:r>
    </w:p>
    <w:p w14:paraId="702616F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Verantwortung verlangt, das Ausmaß des Anspruchs auf das Ausmaß der übernommenen Verantwortung zu beziehen. Das Subjekt kann nicht beanspruchen, die Welt zu gestalten, und sich zugleich dem Preis der Folgen des eigenen Entwurfs entziehen.</w:t>
      </w:r>
    </w:p>
    <w:p w14:paraId="1040E62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Ontologische Zahlungsfähigkeit ist die Bereitschaft, den Preis für Wahrheit, Freiheit, Subjekthaftigkeit und Treue zum Grund zu zahlen. Eine Ontologie, die nur bis zum ersten ernsthaften Verlust wirksam bleibt, kann intellektuell überzeugend, aber existenziell nicht tragfähig sein.</w:t>
      </w:r>
    </w:p>
    <w:p w14:paraId="3DF946C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Fundiertheit ist ein durchgängiges Kriterium, weil architektonische Komplexität, funktionale Effizienz und subjektliche Selbstständigkeit sowohl dem äußersten Grund als auch abgeleiteten oder falschen Gründen dienen können.</w:t>
      </w:r>
    </w:p>
    <w:p w14:paraId="0041941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6.1. Das Prinzip der ontologischen Widerlegbarkeit</w:t>
      </w:r>
    </w:p>
    <w:p w14:paraId="64EAB32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Qualität der Fundierung lässt sich nicht durch eine bloße Erklärung der Treue zur Wahrheit feststellen. Jede falsche Ontologie kann ihre eigenen Gründe für endgültig erklären und jeden Einwand als Bestätigung ihrer Richtigkeit auslegen. Daher muss Fundiertheit das Prinzip der ontologischen Widerlegbarkeit einschließen.</w:t>
      </w:r>
    </w:p>
    <w:p w14:paraId="0F34A41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Ontologische Widerlegbarkeit ist die prinzipielle Fähigkeit einer vorliegenden ontologischen Konfiguration, durch die Wirklichkeit, den Anderen und den Grund infrage gestellt zu werden. Sie bedeutet, dass kein Bild, keine Interpretationsweise, kein Entwurf und kein abgeleiteter Grund von vornherein der Überprüfung entzogen werden darf, nur weil er in die Identität des Subjekts eingegangen oder durch die Tradition geheiligt worden ist.</w:t>
      </w:r>
    </w:p>
    <w:p w14:paraId="5EB8056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Widerlegbarkeit bedeutet keinen Relativismus und verlangt keinen Verzicht auf Wahrheit. Im Gegenteil: Sie folgt aus der Unterscheidung zwischen der Wahrheit und jeder menschlichen Form, sie festzuhalten. Je ernster eine Ontologie die Wahrheit nimmt, desto weniger ist sie berechtigt, ihre eigene vorliegende Konfiguration mit der Wahrheit gleichzusetzen.</w:t>
      </w:r>
    </w:p>
    <w:p w14:paraId="0972EC3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Eine hochwertige Ontologie muss fähig sein, eine Niederlage durch die Wirklichkeit zu erleiden, ohne dabei als Fähigkeit zur Suche nach Wahrheit zerstört zu werden. Eine Ontologie, die jede Nichtübereinstimmung in eine Bestätigung ihrer selbst verwandelt, kann komplex, funktional effizient und geschichtlich mächtig sein; ihre Gesamtqualität bleibt jedoch defekt.</w:t>
      </w:r>
    </w:p>
    <w:p w14:paraId="55FA3B1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6.2. Ontologische Askese</w:t>
      </w:r>
    </w:p>
    <w:p w14:paraId="2810F61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Wenn ontologische Widerlegbarkeit eine Eigenschaft der Ontologie ist, so stellt ontologische Askese die praktische Fähigkeit des Subjekts dar, eine solche Widerlegung anzunehmen.</w:t>
      </w:r>
    </w:p>
    <w:p w14:paraId="5702A31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Ontologische Askese ist die disziplinierte Bereitschaft, auf Bilder, Interpretationen, Wertkonfigurationen, Entwürfe und abgeleitete Gründe zu verzichten, wenn sich ihre Nichtübereinstimmung mit der Wirklichkeit, dem Anderen oder dem äußersten Grund erweist. Sie verlangt eine besondere Form der Freiheit: die Fähigkeit, einen Irrtum nicht nur deshalb zu verteidigen, weil für ihn bereits ein Preis gezahlt wurde; die Niederlage eines Entwurfs nicht in eine Verneinung der Wirklichkeit zu verwandeln; und einen falschen Grund nicht um der Kontinuität der eigenen Biografie oder des kollektiven Gedächtnisses willen zu bewahren. Ohne ontologische Askese bleibt Verifikation ein formales Verfahren: Das Subjekt erhält einen Beleg für seinen Irrtum, lässt jedoch nicht zu, dass dieser es selbst umgestaltet.</w:t>
      </w:r>
    </w:p>
    <w:p w14:paraId="471ED91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Fülle der Qualität einer Ontologie wird daher nicht nur dadurch bestimmt, welche Wirklichkeit sie festzuhalten und umzugestalten vermag, sondern auch dadurch, ob sie der Wirklichkeit, dem Anderen und dem Grund gestatten kann, sie selbst umzugestalten.</w:t>
      </w:r>
    </w:p>
    <w:p w14:paraId="509D685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7. Mehrdimensionale Bewertung und ontologisches Profil</w:t>
      </w:r>
    </w:p>
    <w:p w14:paraId="130FE92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7.1. Strukturelle Reife, Vitalität und Subjekthaftigkeit</w:t>
      </w:r>
    </w:p>
    <w:p w14:paraId="09FB05B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Besonders wichtig ist es, zwischen struktureller Reife, Vitalität und Subjekthaftigkeit einer Ontologie zu unterscheiden. Dies sind Eigenschaften verschiedener Dimensionen, weshalb keine von ihnen als Indikator für die beiden anderen dienen kann.</w:t>
      </w:r>
    </w:p>
    <w:p w14:paraId="65E6249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Strukturelle Reife beantwortet die Frage, wie gut der innere Raum organisiert ist. Sie umfasst Kohärenz, architektonische Stimmigkeit, Systematizität, Entfaltetheit und die wechselseitige Bezogenheit der Elemente.</w:t>
      </w:r>
    </w:p>
    <w:p w14:paraId="6BB6E61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Vitalität einer Ontologie ist ihre Fähigkeit, sich zu aktualisieren, zu reproduzieren und weiterzuentwickeln, ihr immanente Formen der Wahrnehmung, Bewertung, des Entwerfens und Handelns hervorzubringen, sich unter äußerem Druck zu erhalten, konkurrierenden Ontologien Widerstand zu leisten und durch ihre Träger ihre eigene axiologische und projektive Logik zu behaupten – zunächst in der interiorisierten, sodann in der sozialen und geschichtlichen Wirklichkeit. Die Vitalität einer Ontologie beantwortet die Frage, in welchem Maße sie Leben und Handeln aufrechterhalten kann: reagieren, mobilisieren, sich rasch umgestalten und tätige Energie bewahren.</w:t>
      </w:r>
    </w:p>
    <w:p w14:paraId="4AFC978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Eine strukturell komplexe Ontologie kann sich als leblos und unfähig erweisen, das Subjekt zu mobilisieren. Umgekehrt kann eine primitive Ontologie über hohe Energie und enorme Mobilisierungskraft verfügen. Geschichtliche Effizienz als solche beweist daher noch nicht die Reife einer Ontologie, und theoretische Tiefe garantiert nicht ihre Fähigkeit, in die Geschichte einzutreten.</w:t>
      </w:r>
    </w:p>
    <w:p w14:paraId="0BB777A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Auch Vitalität und Subjekthaftigkeit dürfen nicht gleichgesetzt werden. Vitalität beantwortet die Frage, ob eine Ontologie die Kraft besitzt, zu leben und zu handeln; Subjekthaftigkeit hingegen, ob das durch ihre Träger vollzogene Handeln ein eigenes ist, das heißt, ob es aus einer selbstständig angeeigneten Fundierung und einer eigenen axiologischen, hermeneutischen und projektiven Logik hervorgeht. Eine Ontologie kann außerordentlich vital sein, sich energisch reproduzieren und ihre Träger mobilisieren, dabei jedoch abgeleitet bleiben und einem fremden Entwurf dienen. Umgekehrt kann sie über ein eigenes Wertesystem, eine eigene Interpretation der Vergangenheit und ein eigenes Bild der Zukunft verfügen, ohne hinreichende Vitalität für deren soziale Reproduktion und geschichtliche Verwirklichung zu besitzen. Vitalität bestimmt die Fähigkeit einer Ontologie, in die Geschichte einzutreten; Subjekthaftigkeit ihre Fähigkeit, nicht als Träger einer fremden Projekthaftigkeit, sondern als Quelle der eigenen in sie einzutreten.</w:t>
      </w:r>
    </w:p>
    <w:p w14:paraId="4704426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7.2. Falsche Gleichsetzungen</w:t>
      </w:r>
    </w:p>
    <w:p w14:paraId="3FB9D9E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Unterscheidung der drei Dimensionen erlaubt es, mehrere falsche Gleichsetzungen zu vermeiden. Erstens ist Komplexität nicht dasselbe wie Wahrheit. Eine reiche und kohärente Ontologie kann auf einer falschen Fundierung beruhen. Zweitens ist funktionale Effizienz nicht dasselbe wie Menschlichkeit. Ein System kann gut wahrnehmen, prognostizieren, mobilisieren und ausführen, den Menschen jedoch als Mittel gebrauchen. Drittens ist Vitalität nicht dasselbe wie Reife. Eine Ontologie mit hoher Mobilisierungskraft kann architektonisch primitiv sein. Viertens ist kontemplative Tiefe nicht dasselbe wie geschichtliche Projekthaftigkeit. Eine Ontologie kann Gründe unterscheiden, ohne Institutionen schaffen und die Ausführung aufrechterhalten zu können. Fünftens ist Nichtabgeleitetheit nicht dasselbe wie Isolation. Subjekthaftigkeit entsteht nicht aus der Ablehnung von Überlieferung und Kommunikation, sondern aus der verantwortlichen Aneignung, Überprüfung und schöpferischen Fortführung des Empfangenen. Sechstens ist Widerlegbarkeit nicht dasselbe wie Schwäche. Die Bereitschaft, die eigene Konfiguration zu revidieren, zeugt nicht vom Fehlen eines Grundes, sondern von der Unterscheidung zwischen dem Grund und den menschlichen Formen, ihn festzuhalten.</w:t>
      </w:r>
    </w:p>
    <w:p w14:paraId="60A97B0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Daraus folgt, dass eine falsche Ontologie über eine hohe architektonische Komplexität, funktionale Effizienz und subjektliche Kraft verfügen und dennoch in ihrer Fundierung defekt und in ihrem ontologischen Gesamtprofil zerstörerisch bleiben kann. Das mehrdimensionale Modell erklärt, warum das Böse intelligent, schöpferisch, organisiert und geschichtlich effizient sein kann, ohne deshalb als qualitativ hochwertig im vollen Sinne anerkannt zu werden.</w:t>
      </w:r>
    </w:p>
    <w:p w14:paraId="58942DA3">
      <w:pPr>
        <w:ind w:left="0" w:leftChars="0" w:firstLine="398" w:firstLineChars="166"/>
        <w:jc w:val="both"/>
        <w:rPr>
          <w:rFonts w:hint="default" w:ascii="Calibri" w:hAnsi="Calibri" w:eastAsia="SimSun" w:cs="Times New Roman"/>
          <w:sz w:val="24"/>
          <w:szCs w:val="24"/>
          <w:lang w:val="ru-RU"/>
        </w:rPr>
      </w:pPr>
    </w:p>
    <w:p w14:paraId="12A9CEE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7.3. Ontologisches Profil</w:t>
      </w:r>
    </w:p>
    <w:p w14:paraId="2256F07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Daher soll die abschließende Untersuchung kein Ranking von Ontologien erstellen, sondern ihr Profil. Ein Minimalprofil umfasst:</w:t>
      </w:r>
    </w:p>
    <w:p w14:paraId="6DCB364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 xml:space="preserve">die architektonische Kapazität und das Auflösungsvermögen des DIR; </w:t>
      </w:r>
    </w:p>
    <w:p w14:paraId="41C9FA9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 xml:space="preserve">strukturelle Reife und dynamische Vitalität; </w:t>
      </w:r>
    </w:p>
    <w:p w14:paraId="11B57DC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 xml:space="preserve">Adäquatheit und Vollständigkeit des funktionalen Zyklus; </w:t>
      </w:r>
    </w:p>
    <w:p w14:paraId="36EBD8E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 xml:space="preserve">Fundiertheit und transzendente Offenheit; </w:t>
      </w:r>
    </w:p>
    <w:p w14:paraId="43A97A0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 xml:space="preserve">die Fähigkeit zur Verifikation, Selbstkorrektur und Weiterentwicklung; </w:t>
      </w:r>
    </w:p>
    <w:p w14:paraId="340C55C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 xml:space="preserve">ontologische Widerlegbarkeit und die Praxis ontologischer Askese; </w:t>
      </w:r>
    </w:p>
    <w:p w14:paraId="5D43030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 xml:space="preserve">ontologische Freiheit, Nichtabgeleitetheit und Projekthaftigkeit; </w:t>
      </w:r>
    </w:p>
    <w:p w14:paraId="4133ED1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 xml:space="preserve">Verantwortung, Zahlungsfähigkeit und Menschlichkeit; </w:t>
      </w:r>
    </w:p>
    <w:p w14:paraId="68D0A44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 xml:space="preserve">geschichtliche Produktivität und die Weitergabe von Subjekthaftigkeit. </w:t>
      </w:r>
    </w:p>
    <w:p w14:paraId="6F121E1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8. Ontologische Kompetenz als durchgängige Metakompetenz</w:t>
      </w:r>
    </w:p>
    <w:p w14:paraId="0FE0005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drei Dimensionen der Qualität einer Ontologie beschreiben unterschiedliche Seiten ihres Potenzials. Das Potenzial allein garantiert jedoch noch nicht seine Aktualisierung. Die verbindende Voraussetzung, die es dem DIR, dem Betriebssystem und der Subjekthaftigkeit ermöglicht, abgestimmt zu wirken, ist die ontologische Kompetenz.</w:t>
      </w:r>
    </w:p>
    <w:p w14:paraId="0EA5ABB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Ontologische Kompetenz ist die Fähigkeit, die Gründe menschlicher Existenz zu unterscheiden, den Zusammenhang zwischen Ontologie und Ontischem zu erkennen, eigene und abgeleitete Gründe zu identifizieren, Widersprüche festzuhalten, die Fundierung kritisch zu überprüfen und ontologisches Verständnis in Bewertung, Entscheidung und Entwurf zu überführen.</w:t>
      </w:r>
    </w:p>
    <w:p w14:paraId="250F413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Sie ist keine vierte Dimension der Qualität einer Ontologie. Sie ist eine durchgängige Aktualisierungsfähigkeit, die alle drei Dimensionen durchzieht. Im DIR ermöglicht sie, ontologische Komplexität zu erkennen und festzuhalten; im Betriebssystem, produktiv mit ihr zu arbeiten; in der Subjekthaftigkeit, Verständnis in authentische Wahl, Verantwortung und Projekthaftigkeit zu überführen.</w:t>
      </w:r>
    </w:p>
    <w:p w14:paraId="2204070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Ein Defizit an ontologischer Kompetenz vermindert daher die tatsächliche Qualität des gesamten Systems. Ein reicher DIR bleibt eine unreflektierte Ansammlung von Bildern; ein entwickeltes Betriebssystem wird zu einem gegenüber dem Ziel gleichgültigen Instrument; das Streben nach Freiheit vermag Authentizität und Willkür nicht zu unterscheiden; berufliche Kompetenzen können gleichermaßen effizient dem eigenen wie einem fremden Entwurf dienen.</w:t>
      </w:r>
    </w:p>
    <w:p w14:paraId="6FAF5AA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In der Praxis erfasst dieses Defizit sämtliche Tätigkeitsbereiche: Der Intellekt wird instrumentell, Bildung zur Ansammlung von Informationen, Glaube zur Reproduktion von Formeln und Ritualen, Kommunikation zum Austausch von Signalen, Leitung zur Verwaltung des Vorhandenen und Projekthaftigkeit zur Verwirklichung übernommener Modelle.</w:t>
      </w:r>
    </w:p>
    <w:p w14:paraId="6F91FFF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Daher muss die Ausbildung ontologischer Kompetenz die fachliche Qualifizierung begleiten und die Voraussetzungen für deren sinnvollen Einsatz schaffen. Sie fungiert als durchgängige Metakompetenz, weil sie bestimmt, welchem Zweck die übrigen Fähigkeiten dienen, in welcher Richtung sie eingesetzt werden und ob sie sich zu einer selbstständigen und authentischen Subjekthaftigkeit verbinden können. Die Verantwortung für ihre Ausbildung ist auf mehrere Träger verteilt, darf dadurch jedoch nicht unpersönlich werden.</w:t>
      </w:r>
    </w:p>
    <w:p w14:paraId="3ADD063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 xml:space="preserve">Die ontologische Intelligenzija bringt Kompetenzen und die Sprache ontologischer Unterscheidung hervor, bewahrt und erneuert sie. </w:t>
      </w:r>
    </w:p>
    <w:p w14:paraId="70E930D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 xml:space="preserve">Das Bildungswesen bildet in breitem Umfang die Fähigkeit aus, Gründe, Maßstäbe und Ebenen der Wirklichkeit zu unterscheiden, die Grenzen der Anwendbarkeit von Modellen zu erkennen und Wissen mit Verantwortung zu verbinden. Es soll nicht eine einzige verbindliche Ontologie vermitteln, sondern die Kompetenz, bewusst mit ontologischen Gründen zu arbeiten. </w:t>
      </w:r>
    </w:p>
    <w:p w14:paraId="741ED4A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 xml:space="preserve">Die Kirche vollzieht die ontologische Weiterverweisung, indem sie die Orientierung von den abgeleiteten Gründen auf den äußersten Grund bewahrt. Sie ist jedoch nur insofern fähig, diese Funktion zu erfüllen, als sie selbst lebendige ontologische Kompetenz bewahrt und diese nicht durch die rituelle Reproduktion von Formen ersetzt. </w:t>
      </w:r>
    </w:p>
    <w:p w14:paraId="381E61F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 xml:space="preserve">Kultur, Philosophie und Wissenschaft schaffen Bilder, Begriffe, Kritik und alternative Modelle, die den Raum der Unterscheidung und des Möglichen erweitern. </w:t>
      </w:r>
    </w:p>
    <w:p w14:paraId="707A686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 xml:space="preserve">Der Staat stellt die Infrastruktur für die Ausbildung von Kompetenz bereit: hochwertige Bildung, Institutionen des Gedächtnisses, Freiheit sachhaltiger Diskussion und die Möglichkeit kritischer Reflexion. Er darf den ontologischen Gehalt nicht monopolisieren, da Kompetenz sonst zu ideologischer Disziplinierung wird. </w:t>
      </w:r>
    </w:p>
    <w:p w14:paraId="385E6AF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 xml:space="preserve">Das Subjekt selbst trägt die endgültige Verantwortung für die Aneignung und Aktualisierung dieser Fähigkeit. Kompetenz kann vermittelt und unterstützt, aber nicht anstelle des Menschen verwirklicht werden. </w:t>
      </w:r>
    </w:p>
    <w:p w14:paraId="3A731CE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kanonische Formel für die Verteilung der Verantwortung lautet: Die ontologische Intelligenzija bringt Kompetenzen hervor und bewahrt sie; das Bildungswesen vermittelt sie; die Kirche bewahrt die Orientierung auf den äußersten Grund; die Kultur erweitert den Raum des Möglichen; der Staat stellt die Infrastruktur bereit; das Subjekt aktualisiert die Kompetenz in der eigenen Wahl und Verantwortung.</w:t>
      </w:r>
    </w:p>
    <w:p w14:paraId="3FCEFB8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Diese Verteilung bezeichnet eine Verschiedenheit der Funktionen, setzt aber keine Isolation ihrer Träger voraus. Im Idealfall soll die Kirche – oder eine ihr funktional entsprechende Institution – das institutionelle Zentrum der ontologischen Intelligenzija sein: der Ort, an dem sie zusammenkommt, sich reproduziert, die Kontinuität der Erfahrung bewahrt und die hervorgebrachten Modelle anhand ihres Verhältnisses zum äußersten Grund überprüft.</w:t>
      </w:r>
    </w:p>
    <w:p w14:paraId="5A949ED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Eine solche Rolle bedeutet keine administrative Kontrolle über das Denken. Im Gegenteil: Die Kirche kann nur dann das Zentrum der ontologischen Intelligenzija sein, wenn sie den Raum freier Unterscheidung vor der Reduktion auf Ideologie, politische Zweckmäßigkeit und den Dienst an der bestehenden Ordnung schützt.</w:t>
      </w:r>
    </w:p>
    <w:p w14:paraId="433A52A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Hier erhält die Formel „Die Kirche ist die Infrastruktur ontologischer Weiterverweisung“ ihre institutionelle Entfaltung: Die Weiterverweisung vollzieht sich nicht nur durch Gottesdienst, dogmatisches Gedächtnis und geistliche Praxis, sondern auch durch die organisierte Hervorbringung, Bewahrung und Vermittlung ontologischer Kompetenz.</w:t>
      </w:r>
    </w:p>
    <w:p w14:paraId="6039391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9. Kultur, Bildung und Reproduktion von Ontologien</w:t>
      </w:r>
    </w:p>
    <w:p w14:paraId="6914530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Kultur ist ein Mechanismus der Reproduktion von Ontologien. Sie vermittelt nicht nur Wissen, Normen oder einzelne Werte, sondern auch die Qualität des inneren ikonischen Raumes selbst: seinen Maßstab, sein Auflösungsvermögen, seine Tiefe, Kohärenz und Hierarchie sowie seine Bilder der Vergangenheit und Szenarien der Zukunft.</w:t>
      </w:r>
    </w:p>
    <w:p w14:paraId="1A49327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Sprache, Bildung, Kunst, Literatur, Religion, geschichtliches Gedächtnis und soziale Praktiken gestalten Sensorik, Interpretation, Axiologie, Trigger und Navigation künftiger Generationen. Kulturen können daher nicht nur nach ihren äußeren Leistungen verglichen werden, sondern auch danach, welche Qualität der Ontologie sie reproduzieren und ob sie fähig sind, die Kompetenz zu deren Weiterentwicklung zu vermitteln.</w:t>
      </w:r>
    </w:p>
    <w:p w14:paraId="12B05A9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Bildung lässt sich in dieser Perspektive nicht auf die Vermittlung von Informationen reduzieren. Ihre vorrangige Aufgabe besteht in der Ausbildung ontologischer Kompetenz: in der Vergrößerung des Maßstabs und des Auflösungsvermögens des DIR, in der Entwicklung des funktionalen Zyklus und in der Herausbildung eines Subjekts, das fähig ist, Gründe selbstständig zu unterscheiden und zu überprüfen, die Zukunft zu entwerfen und für sie Verantwortung zu übernehmen.</w:t>
      </w:r>
    </w:p>
    <w:p w14:paraId="4FBD8CF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Wird diese Aufgabe nicht erfüllt, entstehen Verluste in sämtlichen Dimensionen der Qualität einer Ontologie, die den Wert jeder späteren Spezialisierung vermindern. Kultur verfällt, wenn sie fertige Antworten ohne die Fähigkeit zur Fragestellung, Formen ohne die Kompetenzen zu ihrer Reproduktion, Gedächtnis ohne Verständnis, Identität ohne Verantwortung und Mobilisierung ohne Orientierung auf den Grund vermittelt. Dann entsteht ein Cargo-Kult: Die äußeren Formen bleiben erhalten, während der dynamische ikonische Raum, der sie hervorgebracht hat, zerfällt.</w:t>
      </w:r>
    </w:p>
    <w:p w14:paraId="47B825B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10. Aktualisierung der Ontologie in der Geschichte der Person und der Gesellschaft</w:t>
      </w:r>
    </w:p>
    <w:p w14:paraId="41D3F9E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Aus dieser Perspektive kann Geschichte als Geschichte der Entstehung, Überlieferung, Entwicklung, des Zusammenstoßes, der Kristallisation, Neufundierung und des Zerfalls von Ontologien gelesen werden.</w:t>
      </w:r>
    </w:p>
    <w:p w14:paraId="14BA329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Sie entfaltet sich in zwei miteinander verbundenen Maßstäben: in der Biografie der einzelnen Person und in der Geschichte von Kollektiven, Gesellschaften, Institutionen und Zivilisationen. Keiner dieser Maßstäbe ist gegenüber dem anderen sekundär.</w:t>
      </w:r>
    </w:p>
    <w:p w14:paraId="4D65511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Person bildet sich innerhalb kollektiver Ontologien heraus, ist jedoch fähig, diese neu zu durchdenken und umzugestalten; die kollektive Ontologie existiert durch Personen, lässt sich aber nicht auf die Summe ihrer individuellen Zustände reduzieren.</w:t>
      </w:r>
    </w:p>
    <w:p w14:paraId="29F32FC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10.1. Geschichte der Person</w:t>
      </w:r>
    </w:p>
    <w:p w14:paraId="1519332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Biografie eines Menschen kann als Geschichte der Entstehung, Überlieferung, des Zusammenstoßes, der Krise, Umgestaltung und des Zerfalls ontologischer Konfigurationen gelesen werden. Der Mensch empfängt seine ursprüngliche Ontologie überwiegend in überlieferter Form. Im Laufe seines Lebens kann er jedoch deren Begrenztheit erkennen, eine ontologische Krise durchleben, den eigenen DIR erweitern, sein Betriebssystem umgestalten, eine Neufundierung vollziehen und eine selbstständigere und authentischere Subjekthaftigkeit erlangen.</w:t>
      </w:r>
    </w:p>
    <w:p w14:paraId="7B0F50C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Eine persönliche Krise ist häufig eine Krise der Qualität der Ontologie. Das bisherige System von Bildern, Sinngehalten und Unterscheidungen vermag die Erfahrung nicht mehr zu erklären; die überlieferte Axiologie gibt keine Richtung mehr vor; alte Weisen der Interpretation der Vergangenheit blockieren die Gegenwart; der Mensch verliert die Fähigkeit, die Zukunft zu entwerfen. Äußerlich kann sein Leben seine Funktionsfähigkeit bewahren, während es innerlich in den Modus der toten Zeit übergeht – in die Reproduktion des Vorhandenen ohne ontologische Wahl.</w:t>
      </w:r>
    </w:p>
    <w:p w14:paraId="6871A40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Auch ein persönlicher Durchbruch kann als ontologische Explosion beginnen – als plötzliches Entstehen einer neuen Konfiguration von Sinngehalten, Unterscheidungen und Möglichkeiten. Doch die Explosion allein genügt nicht. Die neue Ontologie muss eine Kristallisation durchlaufen: Sie muss eine Sprache, ein Gedächtnis, Fähigkeiten des Unterscheidens, Praktiken, Entscheidungen, stabile Verhaltensformen und die Fähigkeit zur Selbstkorrektur ausbilden. Andernfalls bleibt die neue Sichtweise ein episodisches Erlebnis und wird nicht zur biografischen Wirklichkeit.</w:t>
      </w:r>
    </w:p>
    <w:p w14:paraId="611B4BD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Für die Person bildet das Zusammenspiel von ontologischer Kompetenz, subjektlicher Projekthaftigkeit und ontischer Umwelt die biografische Trajektorie. Der Mensch schafft die Umstände seines Lebens nicht vollständig selbst; die Qualität seiner Ontologie bestimmt jedoch, was er in ihnen zu erkennen vermag, wem oder was er Bedeutung verleiht, was er verändern kann, wem oder was er Widerstand leistet und wofür er Verantwortung übernimmt.</w:t>
      </w:r>
    </w:p>
    <w:p w14:paraId="71F4521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10.2. Geschichte von Kollektiven und Gesellschaften</w:t>
      </w:r>
    </w:p>
    <w:p w14:paraId="44DDB7A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Geschichtliche Krisen erweisen sich häufig als Krisen der Qualität der Ontologie: Das bisherige System nimmt neue Prozesse nicht mehr wahr, seine Interpretationen verlieren ihre Angemessenheit, die Axiologie gibt keine Richtung mehr vor, die Institutionen des Gedächtnisses reproduzieren nicht mehr wirksame Modelle, und die Selbstkorrektur wird blockiert.</w:t>
      </w:r>
    </w:p>
    <w:p w14:paraId="1692182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Ein geschichtlicher Durchbruch beginnt als ontologische Explosion – als Entstehung einer neuen Konfiguration von Bildern, Sinngehalten, Unterscheidungen und Möglichkeiten. Um jedoch in die Geschichte einzutreten, muss er einen funktionalen Zyklus durchlaufen: Er muss Sprache, Gedächtnis, Kompetenzen, Projekthaftigkeit, Mobilisierung, Institutionen, Ausführung und Korrekturmechanismen ausbilden. Nach der ursprünglichen Explosion beginnt die Kristallisation – die langwierige Ausgestaltung der neuen Ontologie zu stabilen Formen.</w:t>
      </w:r>
    </w:p>
    <w:p w14:paraId="202851E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Soziale Entropie äußert sich als allmähliche Abnahme von Kohärenz, Auflösungsvermögen, Funktionsfähigkeit und Weiterverweisungsfähigkeit in Bezug auf den Grund. Institutionen können fortbestehen, erfüllen jedoch ihre ursprüngliche ontologische Funktion nicht mehr. Die Gesellschaft bewahrt ihre äußere Aktivität, während sie zugleich die Fähigkeit verliert, einen eigenen Zukunftshorizont hervorzubringen.</w:t>
      </w:r>
    </w:p>
    <w:p w14:paraId="59A1322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Ein geschichtlicher Sieg zeugt daher vor allem von Projekthaftigkeit sowie von Mobilisierungs- und Ausführungsfähigkeit, beweist aber als solcher noch nicht die Qualität der Fundierung. Ein geschichtlich wirksames Subjekt kann ontologisch arm sein; der Träger einer tieferen Ontologie kann sich als unfähig zu ihrer sozio-ontischen Verwirklichung erweisen.</w:t>
      </w:r>
    </w:p>
    <w:p w14:paraId="64A84BA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Eine Minimalformel der Geschichte muss drei Faktoren berücksichtigen: Die ontologische Kompetenz bestimmt, welche Welt das Subjekt zu erkennen vermag; die subjektliche Projekthaftigkeit, welches Leben oder welche Welt es zu entwerfen und aufzubauen vermag; die ontische Umwelt, was aus dem Entwurf tatsächlich hervorgeht. Für die Person ist das Ergebnis eine biografische Trajektorie, für das Kollektiv eine sozialgeschichtliche Trajektorie. Geschichte insgesamt stellt das Zusammenspiel persönlicher und kollektiver Prozesse der Aktualisierung von Ontologie dar.</w:t>
      </w:r>
    </w:p>
    <w:p w14:paraId="54A41B7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11. Der Ort des Begriffs der Qualität der Ontologie in CDJ.</w:t>
      </w:r>
    </w:p>
    <w:p w14:paraId="354DC6A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bereits in CDJ I eingeführte Begriff der Qualität der Ontologie wird hier weiterentwickelt und systematisiert. Er ermöglicht es, nicht nur den Inhalt individueller und kollektiver Ontologien zu untersuchen, sondern auch die Beschaffenheit jener inneren Räume, in denen der Mensch fähig ist, die Wirklichkeit wahrzunehmen, eine eigene Antwort zu formulieren und diese in Biografie und Geschichte einzubringen.</w:t>
      </w:r>
    </w:p>
    <w:p w14:paraId="059F51D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Dieser Begriff verbindet die beiden grundlegenden Eigenschaften des Verstehens – Maßstab und Auflösungsvermögen – mit den drei Dimensionen des ontologischen Profils. Der DIR zeigt, welche Wirklichkeit und in welcher Form das Subjekt festzuhalten vermag; das Betriebssystem, was es mit ihr zu tun vermag; die Subjekthaftigkeit der Ontologie, ob es fähig ist, aus der eigenen Fundierung heraus zu handeln, selbstständig Bewertungen, Interpretationen und Entwürfe hervorzubringen und Verantwortung für deren Folgen zu übernehmen.</w:t>
      </w:r>
    </w:p>
    <w:p w14:paraId="4DEF1B8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11.1. Geschichte und Leitung</w:t>
      </w:r>
    </w:p>
    <w:p w14:paraId="3EB56A4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Geschichte erschließt sich aus dieser Perspektive als Aktualisierung, Zusammenstoß, Kristallisation, Neufundierung und Zerfall von Ontologien. Das geschichtliche Ereignis ist nicht mehr nur das Ergebnis von Ressourcen, Institutionen und Entscheidungen: Es wird zur Prüfung dessen, welche Wirklichkeit ein Kollektiv wahrzunehmen, welche Zukunft es zu entwerfen und welchen Preis es für die Verwirklichung des Entwurfs zu zahlen vermag.</w:t>
      </w:r>
    </w:p>
    <w:p w14:paraId="441D623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Auch Leitung erhält einen neuen Inhalt. Ihre Aufgabe beschränkt sich nicht auf die Administration von Verhalten und die Verteilung von Ressourcen. Die Qualität der Leitung hängt von der Fähigkeit ab, das Ontische und die Ontologie zugleich zu sehen, Zielsetzungen zu formulieren, Subjekte zu mobilisieren, Rückkopplung aufrechtzuerhalten und den Entwurf bei der Begegnung mit der Wirklichkeit zu korrigieren. Darin besteht das kybernetische Potenzial von CDJ: Leitung kann als Aufrechterhaltung des vollständigen Zyklus ontologischer Aktualisierung und Selbstkorrektur beschrieben werden.</w:t>
      </w:r>
    </w:p>
    <w:p w14:paraId="64D73FC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11.2. Zusammenhang mit anderen Themen von CDJ</w:t>
      </w:r>
    </w:p>
    <w:p w14:paraId="44D0F44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Untersuchung der Qualität der Ontologie berührt unmittelbar andere Themenbereiche von CDJ. Die eschatologische Subjekthaftigkeit untersucht die Orientierung geschichtlichen Schaffens; die ontologische Kommunikation die Beziehungen des Subjekts zum Anderen und zum Grund; das Modell der Qualität der Ontologie beschreibt den inneren Raum und die Gesamtheit der Fähigkeiten, durch die eine solche Orientierung und Kommunikation möglich werden.</w:t>
      </w:r>
    </w:p>
    <w:p w14:paraId="4268EE2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Das Modell kann auf die Person, eine Weltanschauung, eine Kultur, eine religiöse Tradition, eine Gesellschaft und einen geschichtlichen Entwurf angewandt werden. Dabei setzt es nicht voraus, verschiedene Ontologien auf eine einheitliche quantitative Skala zu reduzieren: Jede Dimension erfordert eine eigenständige Analyse, deren Ergebnis ein mehrdimensionales ontologisches Profil ist.</w:t>
      </w:r>
    </w:p>
    <w:p w14:paraId="7BEA321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Schluss</w:t>
      </w:r>
    </w:p>
    <w:p w14:paraId="218805F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Begriff der Qualität der Ontologie verbindet mehrere Themen von CDJ miteinander: die Wahrnehmung der Wirklichkeit, Subjekthaftigkeit, Kommunikation, Entwerfen, Handeln und Orientierung in Bezug auf den Grund. Er verlagert die Aufmerksamkeit vom Inhalt einzelner Überzeugungen auf die Beschaffenheit und Handlungsfähigkeit jenes inneren Raumes, in dem ein Mensch oder ein Kollektiv die Wirklichkeit wahrnimmt, sie interpretiert und seine Antwort formuliert.</w:t>
      </w:r>
    </w:p>
    <w:p w14:paraId="1A74A1C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Ontologie als DIR beschreibt den Umfang, die Struktur und das Auflösungsvermögen der festgehaltenen Wirklichkeit. Ontologie als Betriebssystem zeigt, wie Wahrnehmung und Interpretation in Entwerfen und Handeln sowie das Ergebnis in Überprüfung und Korrektur übergehen. Die Subjekthaftigkeit der Ontologie zeigt, ob ein Mensch oder ein Kollektiv Quelle des eigenen Bewertungssystems, der eigenen Interpretation der Vergangenheit und des eigenen Zukunftsentwurfs ist oder ob er beziehungsweise es mittels entwickelter Fähigkeiten lediglich eine abgeleitete Logik reproduziert und eine fremde Projekthaftigkeit verwirklicht.</w:t>
      </w:r>
    </w:p>
    <w:p w14:paraId="01A1B14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Daher müssen die Vitalität einer Ontologie und ihre Subjekthaftigkeit getrennt bewertet werden. Vitalität kennzeichnet die Kraft der Aktualisierung, Reproduktion und des geschichtlichen Handelns; Subjekthaftigkeit die Autorschaft der axiologischen, hermeneutischen und projektiven Logik dieses Handelns. Ohne Vitalität kann eine subjektliche Ontologie eine unverwirklichte Möglichkeit bleiben; ohne Subjekthaftigkeit kann eine vitale Ontologie zu einem wirksamen Mechanismus für die Reproduktion eines fremden Entwurfs werden.</w:t>
      </w:r>
    </w:p>
    <w:p w14:paraId="0A95DCF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Ontologische Kompetenz bezeichnet die Fähigkeit, die drei Dimensionen des Modells abgestimmt einzusetzen. Ontologische Widerlegbarkeit bezeichnet die Möglichkeit, die vorliegende Konfiguration unter der Einwirkung der Wirklichkeit, des Anderen und des Grundes zu revidieren; ontologische Askese hingegen die praktische Bereitschaft des Subjekts, eine solche Revision und eine mögliche Neufundierung anzunehmen.</w:t>
      </w:r>
    </w:p>
    <w:p w14:paraId="3F9AFBF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Das vorgeschlagene Modell lässt sich kurz folgendermaßen darstellen:</w:t>
      </w:r>
    </w:p>
    <w:p w14:paraId="1FB760F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DIR hält die Wirklichkeit fest und organisiert sie → das Betriebssystem ermöglicht Wahrnehmung, Interpretation, Entwerfen, Handeln und Korrektur → Subjekthaftigkeit bestimmt die eigene Quelle von Bewertung, Entscheidung und Entwurf → Biografie und Geschichte werden zu Räumen der Verwirklichung und Überprüfung.</w:t>
      </w:r>
    </w:p>
    <w:p w14:paraId="1685D8A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Eine solche Betrachtung der Qualität der Ontologie ermöglicht es zu analysieren, welche Wirklichkeit ein Mensch oder ein Kollektiv festzuhalten vermag, was er beziehungsweise es mit ihr zu tun vermag, in welchem Maße sein Handeln ein eigenes ist und wie es seine ontologische Konfiguration bei der Begegnung mit der Wirklichkeit, dem Anderen und dem Grund verändert.</w:t>
      </w:r>
    </w:p>
    <w:p w14:paraId="2D6D6116">
      <w:pPr>
        <w:ind w:left="0" w:leftChars="0" w:firstLine="398" w:firstLineChars="166"/>
        <w:jc w:val="both"/>
        <w:rPr>
          <w:rFonts w:hint="default" w:ascii="Calibri" w:hAnsi="Calibri" w:eastAsia="SimSun" w:cs="Times New Roman"/>
          <w:sz w:val="24"/>
          <w:szCs w:val="24"/>
          <w:lang w:val="ru-RU"/>
        </w:rPr>
      </w:pPr>
    </w:p>
    <w:p w14:paraId="16AEFCFF">
      <w:pPr>
        <w:rPr>
          <w:rFonts w:hint="default" w:ascii="Calibri" w:hAnsi="Calibri" w:eastAsia="SimSun" w:cs="Times New Roman"/>
          <w:sz w:val="24"/>
          <w:szCs w:val="24"/>
          <w:lang w:val="ru-RU"/>
        </w:rPr>
      </w:pPr>
      <w:r>
        <w:rPr>
          <w:rFonts w:hint="default" w:ascii="Calibri" w:hAnsi="Calibri" w:eastAsia="SimSun" w:cs="Times New Roman"/>
          <w:sz w:val="24"/>
          <w:szCs w:val="24"/>
          <w:lang w:val="ru-RU"/>
        </w:rPr>
        <w:br w:type="page"/>
      </w:r>
    </w:p>
    <w:p w14:paraId="5DAF5C97">
      <w:pPr>
        <w:ind w:left="0" w:leftChars="0" w:firstLine="464" w:firstLineChars="166"/>
        <w:jc w:val="both"/>
        <w:rPr>
          <w:rFonts w:hint="default" w:ascii="Calibri" w:hAnsi="Calibri" w:eastAsia="SimSun" w:cs="Times New Roman"/>
          <w:sz w:val="28"/>
          <w:szCs w:val="28"/>
          <w:lang w:val="ru-RU"/>
        </w:rPr>
      </w:pPr>
      <w:r>
        <w:rPr>
          <w:rFonts w:hint="default" w:ascii="Calibri" w:hAnsi="Calibri" w:eastAsia="SimSun" w:cs="Times New Roman"/>
          <w:sz w:val="28"/>
          <w:szCs w:val="28"/>
          <w:lang w:val="ru-RU"/>
        </w:rPr>
        <w:t>Ontogenese der Subjekthaftigkeit</w:t>
      </w:r>
    </w:p>
    <w:p w14:paraId="0B461F55">
      <w:pPr>
        <w:ind w:left="0" w:leftChars="0" w:firstLine="398" w:firstLineChars="166"/>
        <w:jc w:val="both"/>
        <w:rPr>
          <w:rFonts w:hint="default" w:ascii="Calibri" w:hAnsi="Calibri" w:eastAsia="SimSun" w:cs="Times New Roman"/>
          <w:sz w:val="24"/>
          <w:szCs w:val="24"/>
          <w:lang w:val="ru-RU"/>
        </w:rPr>
      </w:pPr>
    </w:p>
    <w:p w14:paraId="11344A4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Analyse von CDJ ging von der Annahme aus, dass die christliche Kirche einen Raum der vollständigsten Ausprägung des Menschlichen darstellt. Daher erforderte die Suche nach dem Wesen der Kirche unvermeidlich eine Untersuchung des Wesens des Menschlichen selbst. Diese Untersuchung war christozentrisch ausgerichtet und stützte sich auf eine entsprechende Interpretation der biblischen, vor allem der neutestamentlichen Tradition.</w:t>
      </w:r>
    </w:p>
    <w:p w14:paraId="1A96ED8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Im weiteren Verlauf zeigte sich, dass ein solcher Zugang zur Untersuchung des Menschlichen außerordentlich weitreichende Perspektiven eröffnet. Als vollständigster begrifflicher Ausdruck des Menschlichen, wie es sich in der biblisch-christlichen Tradition erschließt, erwies sich der Begriff der Subjekthaftigkeit. Nach Abschluss des ersten Teils von CDJ stellte sich daher folgerichtig die Frage nach der Genese der Subjekthaftigkeit und dem Prozess ihrer Herausbildung. Der zweite Teil des CDJ-Projekts entstand als Versuch, eine Antwort auf diese Frage zu finden.</w:t>
      </w:r>
    </w:p>
    <w:p w14:paraId="5E4815D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substantialistisch-nominative Metaphysik, die die Welt vorwiegend als Gesamtheit von Entitäten, Dingen und deren Eigenschaften betrachtete, stieß schließlich an die Grenzen ihres eigenen Erklärungsmodells. Diese Krise wurde von einigen philosophischen Strömungen als Krise der Metaphysik überhaupt aufgefasst und führte sogar zur Verkündigung ihres Endes. Es konnte sich jedoch nicht um das Ende der Metaphysik als solcher handeln, sondern lediglich um die Erschöpfung einer bestimmten Weise metaphysischen Fragens. In dieser Hinsicht kann sich eine prozessual-verbale Metaphysik als überaus produktiv erweisen, die die Wirklichkeit als Wechselwirkung, Werden und wechselseitige Transformation von Prozessen betrachtet und Zustände als relativ stabile Verlaufsweisen dieser Prozesse versteht. Werden die Fragen „Was existiert?“ und „Was ist dieses Ding?“ durch die Fragen „Was geschieht?“ und „Wie entsteht etwas, wie existiert und erhält es sich, wie verändert es sich und wie hört es auf zu sein?“ ergänzt, zeigt sich, dass das Potenzial der klassischen Metaphysik keineswegs erschöpft ist, sondern einer neuen produktiven Entfaltung fähig bleibt. Das bereits im ersten Teil von CDJ vorhandene prozessuale Verständnis des Menschlichen wurde im zweiten Teil expliziert und konsequent zu einer prozessual-verbalen Metaphysik weiterentwickelt, die zur methodologischen Grundlage der Untersuchung wurde.</w:t>
      </w:r>
    </w:p>
    <w:p w14:paraId="4D9B1C3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Diese Methodologie ermöglicht es, sich nicht auf die terminologische Beschreibung von Kategorien zu beschränken, sondern die Wirklichkeit durch die Analyse der Handlungen, Wechselwirkungen und Transformationen ihrer Akteure zu erschließen.</w:t>
      </w:r>
    </w:p>
    <w:p w14:paraId="3E596F1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eigene geschichtliche Erfahrung vollständig aus der Untersuchung auszuschließen, ist weder möglich noch wird dies von der Methodologie von CDJ vorausgesetzt. Der Vergleich der nordkaukasischen geschichtlichen Erfahrung mit der christlichen Tradition lässt eine gemeinsame Gesetzmäßigkeit erkennen: Weder ein Mensch noch eine Gemeinschaft werden automatisch zu Subjekten. Sie können über Bewusstsein, Identität, Willen und formale Institutionen verfügen und dennoch unfähig bleiben, die Wirklichkeit anzunehmen, eine eigene Position einzunehmen, verantwortlich zu handeln und die Verbindung mit der Wirklichkeit aufrechtzuerhalten. Die Fähigkeit eines Menschen oder einer Gemeinschaft, zum Subjekt zu werden, diese Existenzweise zu verwirklichen und zu bewahren, bezeichnet CDJ mit dem Begriff der Subjekthaftigkeit. Gerade deshalb wurde die Subjekthaftigkeit zu einer der zentralen Kategorien des Projekts.</w:t>
      </w:r>
    </w:p>
    <w:p w14:paraId="7208473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Wenn die Subjekthaftigkeit einem Menschen oder einer Gemeinschaft nicht automatisch gegeben ist, muss geklärt werden, aus welchen ursprünglichen Voraussetzungen sie hervorgeht, durch welche Prozesse sie sich herausbildet, auf welche Weise sie angeeignet und bewahrt wird, wodurch sie verloren gehen kann und welche neuen Horizonte menschlicher Entwicklung sie eröffnet. Die Untersuchung dieser Abfolge bildet den Gegenstand der Ontogenese der Subjekthaftigkeit.</w:t>
      </w:r>
    </w:p>
    <w:p w14:paraId="334F284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Das Problem der Geburt beziehungsweise der Genese der Subjekthaftigkeit wurde in einem eigenen Beitrag ausführlich behandelt. Hier sei lediglich festgehalten, dass die Anerkennung der Wirklichkeit und die Übernahme der Verantwortung für die Antwort auf sie den Menschen aus der Position dessen, der begonnen wurde, in die Position dessen versetzt, der selbst beginnt. Mit diesem Übergang beginnt die subjektliche Existenz des Menschen. Die Geburt des Subjekts bildet jedoch lediglich den Anfang eines erheblich längeren Prozesses.</w:t>
      </w:r>
    </w:p>
    <w:p w14:paraId="4CE6D07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In diesem Beitrag werden wir versuchen, die vollständige Entwicklungstrajektorie menschlicher Subjekthaftigkeit nachzuzeichnen.</w:t>
      </w:r>
    </w:p>
    <w:p w14:paraId="3892EB8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Teil I. Herausbildung ontischer Subjekthaftigkeit</w:t>
      </w:r>
    </w:p>
    <w:p w14:paraId="583571E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 Annahme der Wirklichkeit</w:t>
      </w:r>
    </w:p>
    <w:p w14:paraId="1537768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1.1. Die Wirklichkeit geht dem Subjekt voraus</w:t>
      </w:r>
    </w:p>
    <w:p w14:paraId="54FF0DB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erste Voraussetzung der Subjekthaftigkeit ist die Annahme dessen, dass die Wirklichkeit nicht durch menschliche Entscheidung geschaffen wird und nicht verpflichtet ist, dem menschlichen Wunsch zu entsprechen. Vor jedem Entwurf findet der Mensch die Welt, andere Menschen, den eigenen Körper, die Zeit, Kausalität, Begrenzungen und Folgen bereits vor. Er tritt in eine Geschichte ein, die schon begonnen hat, und findet sich inmitten von Beziehungen wieder, die er nicht gewählt hat.</w:t>
      </w:r>
    </w:p>
    <w:p w14:paraId="2421B95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Annahme der Wirklichkeit bedeutet keine passive Zustimmung zu allem Bestehenden. Sie bedeutet die Anerkennung ihres Rechts, unsere Vorstellungen zu widerlegen. Solange der Mensch nur das annimmt, was seine Wünsche bestätigt, hat er es nicht mit der Wirklichkeit, sondern mit seiner eigenen Projektion zu tun. Daher ist die ursprüngliche subjektliche Fähigkeit paradox: Sie beginnt nicht mit der Einwirkung auf die Welt, sondern mit der Bereitschaft, der Welt zu erlauben, auf den Menschen einzuwirken.</w:t>
      </w:r>
    </w:p>
    <w:p w14:paraId="1D48C9D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Eine solche Annahme umfasst mindestens vier Momente. Erstens die Unterscheidung zwischen Tatsache und Wunsch: Das Existierende hört nicht deshalb auf zu existieren, weil es schmerzhaft ist. Zweitens die Anerkennung der Begrenztheit des eigenen Wissens. Drittens die Bereitschaft, den Anderen als Quelle einer Mitteilung zu hören, die sich nicht auf unsere Erwartungen reduzieren lässt. Viertens die Zustimmung, die Folgen des eigenen Handelns zu berücksichtigen.</w:t>
      </w:r>
    </w:p>
    <w:p w14:paraId="43232A9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1.2. Warum die Verneinung der Wirklichkeit die Subjekthaftigkeit zerstört</w:t>
      </w:r>
    </w:p>
    <w:p w14:paraId="12B2A3E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Verneinung der Wirklichkeit kann als Freiheit erscheinen: Der Mensch scheint sich zu weigern, auferlegte Grenzen anzuerkennen. Lässt er jedoch keine äußere Überprüfung zu, wird sein Handeln nicht mehr korrigiert. Der Wille schließt sich in sich selbst ein, die Wahl wird zur Wiederholung des Wunsches und der Entwurf zur Ausweitung der Fantasie. Eine solche Aktivität kann energisch sein, ist jedoch insofern subjektlos, als sie keine Antwort auf die Wirklichkeit hervorbringt.</w:t>
      </w:r>
    </w:p>
    <w:p w14:paraId="723B474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Das Subjekt entsteht dort, wo sich zwischen der Einwirkung der Wirklichkeit und der menschlichen Antwort ein Raum der Wahrnehmung, Unterscheidung und Entscheidung öffnet. Die Verneinung der Wirklichkeit zerstört das erste Glied dieser Struktur. Der Mensch hat dann nichts mehr, worauf er antworten könnte, außer seiner eigenen vorliegenden Konfiguration.</w:t>
      </w:r>
    </w:p>
    <w:p w14:paraId="3F63DA4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1.3. Ergebnis der ersten Stufe</w:t>
      </w:r>
    </w:p>
    <w:p w14:paraId="1D574CE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Das Ergebnis der Annahme der Wirklichkeit ist eine minimale Widerlegbarkeit: die Anerkennung dessen, dass meine Vorstellung irrig, mein Wunsch unerfüllbar oder zerstörerisch und der Andere mit meinem Bild des Anderen nicht identisch sein kann. Dies ist noch keine Subjekthaftigkeit, wohl aber eine notwendige Voraussetzung ihres Entstehens. Die nächste Frage ergibt sich gerade daraus, dass die angenommene Wirklichkeit auch den Menschen selbst einschließt: Wenn mir die Welt nicht vollständig nach meinem Willen gegeben ist, dann ist auch mein eigener Anfang nicht mein eigenes Werk.</w:t>
      </w:r>
    </w:p>
    <w:p w14:paraId="09A5547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 Annahme des eigenen Anfangs</w:t>
      </w:r>
    </w:p>
    <w:p w14:paraId="1BDD2A1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2.1. Die Gegebenheit der Existenz</w:t>
      </w:r>
    </w:p>
    <w:p w14:paraId="0244EDC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Der Mensch wählt weder die Tatsache seiner Geburt noch seinen Körper, seine Herkunftsfamilie, die Sprache seiner Kindheit, den Ort seines Erscheinens, sein ursprüngliches kulturelles Umfeld und einen erheblichen Teil seiner frühen Geschichte. Er schafft das Ausgangsmaterial seiner Existenz nicht selbst. Daher beginnt Subjekthaftigkeit nicht mit der Formel „Ich bringe mich selbst hervor“, sondern mit der Anerkennung: „Ich existiere bereits und empfange mich selbst als Aufgabe.“</w:t>
      </w:r>
    </w:p>
    <w:p w14:paraId="1ED922D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Die Annahme des eigenen Anfangs umfasst den Körper, die Herkunft, die Sprache, das Gedächtnis, die Biografie, die Fähigkeiten, die Verletzungen, die Begrenzungen und die Beziehungen. Keines dieser Elemente darf zum absoluten Schicksal erklärt werden. Doch keines kann ohne Folgen einfach gestrichen werden. Selbst eine überwundene Begrenzung bleibt Bestandteil der Geschichte ihrer Überwindung.</w:t>
      </w:r>
    </w:p>
    <w:p w14:paraId="3A271AE5">
      <w:pPr>
        <w:ind w:left="0" w:leftChars="0" w:firstLine="398" w:firstLineChars="166"/>
        <w:jc w:val="both"/>
        <w:rPr>
          <w:rFonts w:hint="default" w:ascii="Calibri" w:hAnsi="Calibri" w:eastAsia="SimSun" w:cs="Times New Roman"/>
          <w:sz w:val="24"/>
          <w:szCs w:val="24"/>
          <w:lang w:val="ru-RU"/>
        </w:rPr>
      </w:pPr>
    </w:p>
    <w:p w14:paraId="440D2CFB">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2.2. Annehmen bedeutet weder rechtfertigen noch konservieren</w:t>
      </w:r>
    </w:p>
    <w:p w14:paraId="0EA7237E">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Annahme wird häufig mit Billigung verwechselt. Der Mensch kann jedoch die Tatsache des ihm zugefügten Unrechts annehmen, ohne das Böse als gut zu bezeichnen; eine Krankheit annehmen und sich dennoch weiter behandeln lassen; ein geschichtliches Erbe annehmen und sich zugleich weigern, dessen zerstörerische Formen fortzuführen. Annehmen bedeutet, keine subjektliche Energie mehr darauf zu verwenden, zu behaupten, das Geschehene habe nicht stattgefunden, sondern es in die verantwortliche Arbeit einzubeziehen.</w:t>
      </w:r>
    </w:p>
    <w:p w14:paraId="62A7C13F">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Ein weiterer Irrtum besteht darin, den angenommenen Anfang zu einer unveränderlichen Wesensbestimmung zu machen. Die Herkunft setzt den Ausgangspunkt, erschöpft jedoch nicht die Zukunft. Geht der Mensch vollständig im Empfangenen auf, bleibt er vom Vergangenen abgeleitet. Verneint er es vollständig, verliert er den Stoff seiner eigenen Identität. Subjekthaftigkeit entsteht in der verantwortlichen Fortführung: Das Empfangene wird weder vergöttlicht noch verworfen, sondern als anvertraute Möglichkeit angenommen.</w:t>
      </w:r>
    </w:p>
    <w:p w14:paraId="6D5565B3">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2.3. Die Antwort auf die Gabe des Daseins</w:t>
      </w:r>
    </w:p>
    <w:p w14:paraId="3CABCC30">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Der erste eigentliche subjektliche Impuls lässt sich als Antwort auf die Gabe des Daseins bezeichnen. Das Wort „Gabe“ verweist hier nicht auf ein emotional angenehmes Erleben, sondern darauf, dass der Mensch nicht Urheber seines eigenen Anfangs ist. Ich bin nicht die Ursache der Tatsache meines eigenen Daseins. Daher besteht mein erster Akt nicht darin, mich selbst aus dem Nichts hervorzubringen, sondern auf das zu antworten, was mir bereits gegeben ist.</w:t>
      </w:r>
    </w:p>
    <w:p w14:paraId="59974751">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Formel dieser Stufe lautet:</w:t>
      </w:r>
    </w:p>
    <w:p w14:paraId="4EFB7055">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Der erste Akt des Subjekts ist nicht das Schaffen, sondern die Zustimmung zum Dasein.</w:t>
      </w:r>
    </w:p>
    <w:p w14:paraId="2B76310C">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Diese Zustimmung vollendet den Weg nicht, sondern macht ihn überhaupt erst möglich. Der Mensch nimmt sich selbst nicht als fertiges Ergebnis an, sondern als einen unabgeschlossenen Anfang, für dessen Fortsetzung er nun Verantwortung trägt.</w:t>
      </w:r>
    </w:p>
    <w:p w14:paraId="5110A0F1">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3. Die Interiorisierung der Frage nach dem eigenen Sein</w:t>
      </w:r>
    </w:p>
    <w:p w14:paraId="77957568">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3.1. Von der äußeren zur inneren Frage</w:t>
      </w:r>
    </w:p>
    <w:p w14:paraId="1CAF6119">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Das Dasein anzunehmen bedeutet noch nicht, es zu verstehen. Die nächste Stufe beginnt, wenn die Frage nach dem Sein aufhört, lediglich ein abstraktes philosophisches Problem zu sein, und sich an den Fragenden selbst richtet: Τί τὸ ὂν ἐν ἐμοί; – Was ist das Seiende in mir?</w:t>
      </w:r>
    </w:p>
    <w:p w14:paraId="034789AA">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Diese Frage lässt sich weder auf die psychologische Frage „Was fühle ich?“ noch auf die soziale Frage „Für wen hält man mich?“ reduzieren. Sie richtet sich auf die Weise, in der das Sein in mir gegenwärtig ist: Was ist mir gegeben? Was habe ich mir angeeignet? Was wirkt durch mich? Woran lasse ich meine Entscheidungen Maß nehmen? Und was kann wirklich als das Meine bezeichnet werden?</w:t>
      </w:r>
    </w:p>
    <w:p w14:paraId="79F3EBB0">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3.2. Warum die Frage interiorisiert werden muss</w:t>
      </w:r>
    </w:p>
    <w:p w14:paraId="04BC6A41">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Der Mensch kann tiefgründige Theorien über den Grund entwickeln und zugleich sein eigenes Leben jeder Überprüfung entziehen. Dann bleibt Ontologie ein äußeres Wissen. Die Interiorisierung hebt diese Distanz auf: Die Frage nach dem Grund der Welt wird zugleich zur Frage nach dem Grund meiner eigenen Existenzweise.</w:t>
      </w:r>
    </w:p>
    <w:p w14:paraId="4358A4B9">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Hieraus entsteht die ontologische Reflexivität – die Fähigkeit, nicht nur einzelne Überzeugungen wahrzunehmen, sondern auch die innere Architektur, aus der sie hervorgehen. Der Mensch fragt: Warum erscheint mir gerade dies selbstverständlich? Wessen System von Unterscheidungen reproduziere ich? Welcher Grund ordnet tatsächlich meine Ängste, meine Treue und meine Hoffnung?</w:t>
      </w:r>
    </w:p>
    <w:p w14:paraId="2A82C255">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3.3. Der Übergang zur Hermeneutik des Anfangs</w:t>
      </w:r>
    </w:p>
    <w:p w14:paraId="0BA4586F">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Frage selbst gibt noch keine Antwort. Der empfangene Anfang lässt verschiedene Deutungen zu: Der Leib kann als Gabe, Zufall, Gefängnis oder Werkzeug verstanden werden; die Herkunft als Berufung, Trauma, Überlegenheit oder gleichgültige Tatsache; die Geschichte als Schicksal, Material der Freiheit oder Grundlage der Rache. Daher wird der nächste notwendige Akt zur Wahl der Hermeneutik des eigenen Anfangs.</w:t>
      </w:r>
    </w:p>
    <w:p w14:paraId="6B0CA733">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4. Die Wahl der Hermeneutik des Anfangs</w:t>
      </w:r>
    </w:p>
    <w:p w14:paraId="03D00F29">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4.1. Gegebenheit tritt niemals ohne Deutung in das Leben ein</w:t>
      </w:r>
    </w:p>
    <w:p w14:paraId="69E610E2">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Der Mensch antwortet nicht auf eine „bloße Tatsache“, sondern auf eine Tatsache, die bereits in einen Sinnzusammenhang eingebunden ist. Dieselbe ursprüngliche Gegebenheit kann – je nach ihrer Deutung – zu entgegengesetzten Lebenswegen führen. Die Hermeneutik des Anfangs ist die Weise, das empfangene Vergangene mit einer möglichen Zukunft zu verbinden.</w:t>
      </w:r>
    </w:p>
    <w:p w14:paraId="6AA93013">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Diese Wahl geschieht nicht immer bewusst. Das Kind übernimmt zunächst die Deutungen seiner Familie und seiner Kultur. Später können sie als unsichtbares Programm weiterwirken. Die Herausbildung der Subjekthaftigkeit verlangt, dieses Programm sichtbar zu machen, das Ereignis von seiner überlieferten Interpretation zu unterscheiden und zu fragen, welche Deutung der Begegnung mit der Wirklichkeit standhält.</w:t>
      </w:r>
    </w:p>
    <w:p w14:paraId="491B9F0F">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4.2. Grundformen falscher Hermeneutiken</w:t>
      </w:r>
    </w:p>
    <w:p w14:paraId="589456F1">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erste falsche Möglichkeit ist die Hermeneutik des Determinismus: „Das Empfangene bestimmt mich vollständig.“ Sie hebt die Verantwortung für die Fortführung auf.</w:t>
      </w:r>
    </w:p>
    <w:p w14:paraId="3E775D74">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zweite ist die Hermeneutik der Verneinung: „Mein Anfang hat nichts mit mir zu tun.“ Sie erzeugt einen Bruch zwischen Biographie und Selbstverständnis.</w:t>
      </w:r>
    </w:p>
    <w:p w14:paraId="04590CAC">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dritte ist die Hermeneutik des Privilegs: „Meine Herkunft rechtfertigt mich von vornherein und verleiht mir ein Recht über den Anderen.“</w:t>
      </w:r>
    </w:p>
    <w:p w14:paraId="467DA894">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vierte ist die Hermeneutik der Verletzung: „Das mir zugefügte Unrecht gibt mir ein dauerhaftes Recht, selbst Unrecht hervorzubringen.“</w:t>
      </w:r>
    </w:p>
    <w:p w14:paraId="29451233">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In allen diesen Fällen bleibt der Mensch unter der Herrschaft seines Anfangs, selbst wenn er versucht, ihn zu verleugnen. Die subjektliche Hermeneutik hebt die Kausalität der Vergangenheit nicht auf, unterscheidet jedoch zwischen Bedingtheit und endgültiger Bestimmung. Sie sagt: „Dies ist mir widerfahren und wirkt in mir; meine Antwort erschöpft sich jedoch nicht in dem, was geschehen ist.“</w:t>
      </w:r>
    </w:p>
    <w:p w14:paraId="22A7F5A8">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4.3. Die Hermeneutik von Gabe und Aufgabe</w:t>
      </w:r>
    </w:p>
    <w:p w14:paraId="532305F8">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Im Rahmen von CDJ versteht die produktive Hermeneutik den Anfang zugleich als Gabe und als Aufgabe. Die Gabe verweist auf die Empfangensein des Anfangs; die Aufgabe auf seine Unabgeschlossenheit. Diese doppelte Perspektive verhindert sowohl die Anmaßung der Urheberschaft des eigenen Anfangs als auch die Verleugnung der Urheberschaft seiner Fortführung.</w:t>
      </w:r>
    </w:p>
    <w:p w14:paraId="031EE815">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Gerade hier vollzieht sich der Übergang von der Interpretation zur Verantwortung. Wenn das Empfangene der Stoff einer möglichen Antwort ist, muss ich nicht nur entscheiden, was es bedeutet, sondern auch, was ich daraus machen werde.</w:t>
      </w:r>
    </w:p>
    <w:p w14:paraId="2CEE47AA">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5. Die Hermeneutik der Verantwortung</w:t>
      </w:r>
    </w:p>
    <w:p w14:paraId="509C1B3D">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5.1. Verantwortung als Urheberschaft der Antwort</w:t>
      </w:r>
    </w:p>
    <w:p w14:paraId="564DD996">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Verantwortung beginnt innerhalb dieser Architektur nicht mit Schuld. Ihr ursprünglicher Sinn besteht in der Fähigkeit und Verpflichtung, auf die empfangene Wirklichkeit eine eigene Antwort zu geben. Der Mensch trägt keine Verantwortung für die Tatsache seiner Geburt, wohl aber für die Weise, wie er sein Leben fortführt; nicht für alles, was ihm widerfahren ist, wohl aber dafür, was er aus dem Erlebten werden lässt; nicht für die gesamte überlieferte Sprache, wohl aber dafür, welche Wahrheit oder welche Lüge er mit ihr ausspricht.</w:t>
      </w:r>
    </w:p>
    <w:p w14:paraId="19FD9630">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Dieses Verständnis vermeidet zwei Extreme. Das erste macht den Menschen für alles verantwortlich, auch für das, was er niemals wählen konnte. Das zweite erkennt Verantwortung nur dort an, wo ein vollständig autonomer Akt vorliegt, und befreit den Menschen damit nahezu von jeder Verantwortung, weil absolute Autonomie nicht existiert. CDJ verortet Verantwortung im Zwischenraum zwischen Gegebenheit und Antwort.</w:t>
      </w:r>
    </w:p>
    <w:p w14:paraId="187EABB1">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5.2. Die Ausweitung des eigenen Verantwortungsbereichs</w:t>
      </w:r>
    </w:p>
    <w:p w14:paraId="6A83EF25">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Mit der Herausbildung der Subjekthaftigkeit erweitert sich der Bereich der Verantwortung. Zunächst übernimmt der Mensch Verantwortung für seine unmittelbaren Handlungen, später für dauerhafte Gewohnheiten, gewählte Interpretationen, den Kreis zulässiger Mittel, die Folgen geschaffener Institutionen und die entworfene Zukunft. Allmählich erkennt er nicht nur einzelne Absichten als die seinen an, sondern auch jene innere Architektur, die solche Absichten immer wieder hervorbringt.</w:t>
      </w:r>
    </w:p>
    <w:p w14:paraId="137E659D">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Hier vollzieht sich der Übergang von einer episodischen Moral zu ontologischer Verantwortung. Die Frage lautet nun nicht mehr lediglich: „Habe ich richtig gehandelt?“, sondern: „Welche Weise des Existierens hat dieses Handeln hervorgebracht?“</w:t>
      </w:r>
    </w:p>
    <w:p w14:paraId="234B57EC">
      <w:pPr>
        <w:ind w:left="0" w:leftChars="0" w:firstLine="398" w:firstLineChars="166"/>
        <w:jc w:val="both"/>
        <w:rPr>
          <w:rFonts w:hint="default" w:ascii="Calibri" w:hAnsi="Calibri" w:eastAsia="SimSun" w:cs="Times New Roman"/>
          <w:sz w:val="24"/>
          <w:szCs w:val="24"/>
          <w:lang w:val="ru-RU" w:eastAsia="en-US"/>
        </w:rPr>
      </w:pPr>
    </w:p>
    <w:p w14:paraId="6F264B27">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5.3. Die Möglichkeit der Verweigerung</w:t>
      </w:r>
    </w:p>
    <w:p w14:paraId="5E43BA13">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Auf dieser Stufe ist eine Verweigerung der Subjekthaftigkeit möglich, indem die Urheberschaft der eigenen Antwort an äußere Instanzen übertragen wird: „So macht man das eben“, „So ist das System“, „Ich habe nur Befehle befolgt“, „Die Geschichte ließ keine andere Wahl.“ Solche Erklärungen können tatsächliche Begrenzungen zutreffend benennen; sie werden jedoch zerstörerisch, sobald sie den Raum der eigenen Antwort vollständig aufheben. Subjekthaftigkeit verlangt keine Allmacht. Sie verlangt, jenen Teil der Antwort zu erkennen, der dem Menschen tatsächlich zukommt, und ihn keiner äußeren Macht zu überlassen.</w:t>
      </w:r>
    </w:p>
    <w:p w14:paraId="6CBB4BD2">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6. Die Annahme seiner selbst</w:t>
      </w:r>
    </w:p>
    <w:p w14:paraId="1B8D6DB9">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6.1. Von der Annahme der Tatsachen zur Annahme des Trägers der Geschichte</w:t>
      </w:r>
    </w:p>
    <w:p w14:paraId="5AB1F244">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Annahme des eigenen Anfangs bezieht sich auf die Ausgangsgegebenheiten. Die Annahme seiner selbst ist ein späterer und anspruchsvollerer Akt: Der Mensch nimmt nicht nur an, was ihm widerfahren ist, sondern sich selbst als den konkreten Träger dieser Geschichte – mitsamt seinen Entscheidungen, Irrtümern, Fähigkeiten und seiner Unabgeschlossenheit.</w:t>
      </w:r>
    </w:p>
    <w:p w14:paraId="49D7BF98">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Hier zeigt sich der Unterschied zwischen der Anerkennung einzelner Tatsachen und der Integration der Person. Man kann seine Herkunft anerkennen und dennoch den Menschen hassen, zu dem diese Herkunft einen gemacht hat. Man kann einen Fehler eingestehen und zugleich das fehlbare Selbst aus der eigenen Identität ausschließen. In diesem Fall zerfällt die Biographie in angenommene und verworfene Fragmente.</w:t>
      </w:r>
    </w:p>
    <w:p w14:paraId="44FBEE26">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6.2. Sich selbst annehmen bedeutet nicht Selbstzufriedenheit</w:t>
      </w:r>
    </w:p>
    <w:p w14:paraId="0EB10D09">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Sich selbst anzunehmen bedeutet nicht, den gegenwärtigen Zustand zur Norm zu erklären. Im Gegenteil: Veränderung ist nur dort möglich, wo das Subjekt anerkennt, dass gerade ich selbst der Veränderung bedarf und nicht ein erdachtes Doppelgänger-Ich. Selbstverwerfung verbirgt häufig die Verweigerung von Verantwortung: Wenn das „eigentliche Ich“ mit dem Geschehenen nichts zu tun hat, muss auch niemand jene Konfiguration verwandeln, die dieses Handeln hervorgebracht hat.</w:t>
      </w:r>
    </w:p>
    <w:p w14:paraId="4A9B3FF0">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Annahme seiner selbst verbindet Wahrheit und Kontinuität. Der Mensch lässt eine wahrheitsgemäße Beschreibung seiner selbst zu, auch wenn sie schmerzhaft ist, und verzichtet zugleich nicht auf die Urheberschaft seiner weiteren Antwort.</w:t>
      </w:r>
    </w:p>
    <w:p w14:paraId="5E20FB4A">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6.3. Das Ergebnis dieser Stufe</w:t>
      </w:r>
    </w:p>
    <w:p w14:paraId="01857FFF">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Das Ergebnis ist die biographische Integration: die Fähigkeit zu sagen: „Dies ist meine Geschichte“, ohne sich auf irgendeinen einzelnen Abschnitt dieser Geschichte zu reduzieren. Auf dieser Grundlage wird die Identität mit sich selbst möglich – nicht als statische Unveränderlichkeit, sondern als bewahrte Treue gegenüber der übernommenen Verantwortung.</w:t>
      </w:r>
    </w:p>
    <w:p w14:paraId="0AEA76DB">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7. Identität mit sich selbst</w:t>
      </w:r>
    </w:p>
    <w:p w14:paraId="036FFE24">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7.1. Identität als Kontinuität der Antwort</w:t>
      </w:r>
    </w:p>
    <w:p w14:paraId="1681EA2A">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Identität mit sich selbst bedeutet nicht Gleichförmigkeit im Laufe der Zeit. Der Mensch verändert sich, überprüft seine Überzeugungen neu und kann eine Refundierung durchlaufen. Seine Identität besteht darin, dass er die Urheberschaft dieses Weges nicht verliert: Er vermag Altes und Neues miteinander zu verbinden, Brüche anzuerkennen, Veränderungen zu erklären und ihre Folgen zu übernehmen.</w:t>
      </w:r>
    </w:p>
    <w:p w14:paraId="65D803DE">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Eine solche Identität steht sowohl dem Opportunismus als auch der Starrheit entgegen. Opportunismus verändert seine Position mit jedem äußeren Druck und verbirgt dadurch das Fehlen einer eigenen Fundierung. Starrheit hält an einer früheren Konfiguration gegen die Wirklichkeit fest und verwechselt die Unfähigkeit zur Korrektur mit Treue. Subjektliche Identität lässt Veränderung gerade deshalb zu, um der Wirklichkeit und dem Grund tiefer treu zu bleiben.</w:t>
      </w:r>
    </w:p>
    <w:p w14:paraId="7AC76177">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7.2. Identität und die eigene Stimme</w:t>
      </w:r>
    </w:p>
    <w:p w14:paraId="11763BB5">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eigene Stimme entsteht nicht dadurch, dass der Mensch etwas sagt, was niemals zuvor gesagt worden ist. Sie entsteht dort, wo er sich Sprache, Tradition und die Grundlagen seines Sprechens verantwortungsvoll aneignet. Übernommenes kann durch Verstehen, Überprüfung und Verantwortung zum Eigenen werden. Umgekehrt kann selbst eine originelle Formulierung abgeleitet bleiben, wenn ihre innere Logik vom Wunsch nach äußerer Anerkennung bestimmt wird.</w:t>
      </w:r>
    </w:p>
    <w:p w14:paraId="4FD1223C">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Identität mit sich selbst ist daher die Voraussetzung jeder Kommunikation. Nur wer seine eigene Position zu bewahren und zugleich ihrer Überprüfung offen zu bleiben vermag, kann dem Anderen begegnen, ohne sich in ihm aufzulösen oder ihn zu einem Objekt zu machen.</w:t>
      </w:r>
    </w:p>
    <w:p w14:paraId="006CA2A7">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8. Ontische Subjekthaftigkeit</w:t>
      </w:r>
    </w:p>
    <w:p w14:paraId="6197FE17">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8.1. Definition</w:t>
      </w:r>
    </w:p>
    <w:p w14:paraId="23E6E409">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Ontische Subjekthaftigkeit ist die Fähigkeit des Menschen, innerhalb der konkreten Lebenswirklichkeit verantwortlicher Ursprung von Entscheidungen und Handlungen zu sein. Ihre Leitfrage lautet:</w:t>
      </w:r>
    </w:p>
    <w:p w14:paraId="7906E511">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Wer bin ich, und wofür trage ich in meinem eigenen Leben Verantwortung?</w:t>
      </w:r>
    </w:p>
    <w:p w14:paraId="27CE325F">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Sie umfasst die Annahme des eigenen Leibes und der eigenen Biographie, die Fähigkeit, zwischen Tatsache und Wunsch zu unterscheiden, die Integration der Vergangenheit, Beständigkeit im Entschluss, praktisches Handeln und die Übernahme seiner Folgen. Auf dieser Ebene muss der Mensch die letzten Gründe der Geschichte noch nicht reflektieren; er hört jedoch bereits auf, bloßes Objekt der Umstände zu sein.</w:t>
      </w:r>
    </w:p>
    <w:p w14:paraId="18862335">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8.2. Warum ontische Subjekthaftigkeit für alle folgenden Ebenen notwendig ist</w:t>
      </w:r>
    </w:p>
    <w:p w14:paraId="01209E63">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Das Fehlen ontischer Subjekthaftigkeit lässt sich nicht durch hohe metaphysische Ideen ersetzen. Wer unfähig ist, Verantwortung für sein Wort, seine Zeit, sein Versprechen und sein nächstes Handeln zu übernehmen, kann zwar über Gründe sprechen, doch seine Ontologie tritt nicht in das Leben ein. Die folgenden Ebenen heben die alltägliche Verantwortung nicht auf, sondern erweitern ihren Horizont.</w:t>
      </w:r>
    </w:p>
    <w:p w14:paraId="3B3BAB42">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Ontische Subjekthaftigkeit bildet daher die erste integrierte Gestalt der gesamten Architektur. In ihr verbinden sich die Annahme der Wirklichkeit, die Hermeneutik des Anfangs, Verantwortung, Selbstannahme und Identität mit sich selbst zu der Fähigkeit, im eigenen Namen zu handeln.</w:t>
      </w:r>
    </w:p>
    <w:p w14:paraId="3787CF78">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8.3. Die Grenze des ontischen Horizonts</w:t>
      </w:r>
    </w:p>
    <w:p w14:paraId="6E5EF9C3">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Dennoch bleibt die ontische Subjekthaftigkeit auf den Horizont der gegenwärtigen Situationen beschränkt. Sie ermöglicht es, Aufgaben innerhalb des bestehenden Koordinatensystems verantwortungsvoll zu lösen, fragt jedoch noch nicht notwendigerweise danach, weshalb dieses Koordinatensystem gerade so beschaffen ist. Der Übergang zur nächsten Ebene beginnt mit der Kommunikation: Das Handeln entdeckt den Anderen, und die Begegnung mit dem Anderen stellt nicht nur einzelne Entscheidungen, sondern auch die Voraussetzungen unseres Wirklichkeitsverständnisses infrage.</w:t>
      </w:r>
    </w:p>
    <w:p w14:paraId="3F4173E6">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9. Ontische Kommunikation</w:t>
      </w:r>
    </w:p>
    <w:p w14:paraId="3F1CF9ED">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9.1. Kommunikation als Austausch innerhalb einer gemeinsamen Wirklichkeit</w:t>
      </w:r>
    </w:p>
    <w:p w14:paraId="697D1CDE">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Ontische Kommunikation ist der Austausch von Mitteilungen, Handlungen, Ressourcen und Verpflichtungen innerhalb einer bereits gemeinsam geteilten Welt. Menschen verständigen sich, teilen Tatsachen mit, koordinieren ihre Arbeit, bringen Gefühle zum Ausdruck, streiten über Mittel und verteilen Verantwortung.</w:t>
      </w:r>
    </w:p>
    <w:p w14:paraId="02D6EC4F">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Sie ist keineswegs im abwertenden Sinn eine niedrigere Form der Kommunikation. Ohne sie wären Familie, Arbeit, Institutionen und alltägliche Solidarität unmöglich. Durch sie lernt das Subjekt Genauigkeit, Verlässlichkeit, Vertrauen und die Berücksichtigung der Antwort des Anderen.</w:t>
      </w:r>
    </w:p>
    <w:p w14:paraId="5E1E8393">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9.2. Der Andere als Grenze der Selbstverschlossenheit</w:t>
      </w:r>
    </w:p>
    <w:p w14:paraId="1E5E840A">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Kommunikation überprüft die Subjekthaftigkeit. Wird der Andere nur dann anerkannt, wenn er mein eigenes Weltbild bestätigt, kommt keine wirkliche Begegnung zustande. Ontische Kommunikation wird subjektlich, wenn die Mitteilung des Anderen als eigenständige Wirklichkeit zugelassen wird, die mein eigenes Handeln verändern kann.</w:t>
      </w:r>
    </w:p>
    <w:p w14:paraId="5878B2B2">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Gerade hier entsteht die erste Form ontologischer Empathie: die Fähigkeit, nicht nur die Gefühle des Anderen nachzuempfinden, sondern den inneren Raum zu rekonstruieren, aus dem seine Position ihren Sinn gewinnt. Eine solche Empathie bedeutet noch keine Zustimmung. Sie bedeutet die Weigerung, den Anderen auf eine Funktion innerhalb des eigenen Systems zu reduzieren.</w:t>
      </w:r>
    </w:p>
    <w:p w14:paraId="5B3AF9B8">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9.3. Der Übergang über den gemeinsamen Wortschatz hinaus</w:t>
      </w:r>
    </w:p>
    <w:p w14:paraId="70CC66E3">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Früher oder später stößt jede Kommunikation auf einen Konflikt, der sich nicht mehr durch eine bloße Präzisierung von Tatsachen lösen lässt. Die Beteiligten verstehen den Menschen, die Gerechtigkeit, die Freiheit, die Geschichte oder die Wahrheit unterschiedlich. Dann wird sichtbar, dass der Streit nicht mehr innerhalb eines gemeinsamen Weltbildes geführt wird, sondern zwischen verschiedenen Weltbildern. Gerade hier öffnet sich der Weg zur Frage nach den Gründen.</w:t>
      </w:r>
    </w:p>
    <w:p w14:paraId="247C2156">
      <w:pPr>
        <w:ind w:left="0" w:leftChars="0" w:firstLine="398" w:firstLineChars="166"/>
        <w:jc w:val="both"/>
        <w:rPr>
          <w:rFonts w:hint="default" w:ascii="Calibri" w:hAnsi="Calibri" w:eastAsia="SimSun" w:cs="Times New Roman"/>
          <w:sz w:val="24"/>
          <w:szCs w:val="24"/>
          <w:lang w:val="ru-RU" w:eastAsia="en-US"/>
        </w:rPr>
      </w:pPr>
    </w:p>
    <w:p w14:paraId="3699DE8D">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Teil II. Der ontologische Durchbruch und die Herausbildung des historischen Subjekts</w:t>
      </w:r>
    </w:p>
    <w:p w14:paraId="64DB1B4A">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10. Der ontologische Durchbruch</w:t>
      </w:r>
    </w:p>
    <w:p w14:paraId="69C3823E">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10.1. Das Ereignis des Durchbruchs</w:t>
      </w:r>
    </w:p>
    <w:p w14:paraId="2B1C9487">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Ein ontologischer Durchbruch ereignet sich, wenn der Mensch erkennt, dass Ereignisse und Entscheidungen von tieferliegenden Vorstellungen der Wirklichkeit strukturiert werden. Hinter der politischen Ordnung wird eine bestimmte Ontologie des Menschen sichtbar; hinter den wirtschaftlichen Beziehungen ein Verständnis von Eigentum, Arbeit und Wert; hinter der Kultur eine Hierarchie des Sinns; hinter historischen Konflikten unvereinbare Weisen der Fundierung der Welt.</w:t>
      </w:r>
    </w:p>
    <w:p w14:paraId="63AB1FF7">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leitende Frage verändert sich. An die Stelle von „Was ist geschehen?“ tritt die Frage: „Warum wird etwas derartiges überhaupt möglich, und welcher Grund verleiht ihm seinen Sinn?“ Der Mensch beginnt nicht mehr nur in Dingen und Ereignissen zu denken, sondern in den Gründen der Dinge und den Bedingungen der Ereignisse.</w:t>
      </w:r>
    </w:p>
    <w:p w14:paraId="2D628DD9">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Der Durchbruch betrifft zugleich den Fragenden selbst. Er erkennt, dass auch seine eigenen Reaktionen von einer inneren Ontologie hervorgebracht werden. Dadurch erhält die Frage „Τί τὸ ὂν ἐν ἐμοί?“ eine neue Dimension: Welcher Grund wirkt in mir und durch mich?</w:t>
      </w:r>
    </w:p>
    <w:p w14:paraId="453D002E">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10.2. Die ontologische Explosion</w:t>
      </w:r>
    </w:p>
    <w:p w14:paraId="299808A1">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Bezeichnet der Durchbruch die Entdeckung der Dimension der Gründe, so ist die ontologische Explosion der Augenblick, in dem bisherige Selbstverständlichkeiten schlagartig zusammenbrechen. Ein einzelner Widerspruch erscheint nicht länger als lokaler Fehler, sondern offenbart den Defekt eines ganzen Systems. Frühere Bedeutungen verlieren ihre Evidenz, Zusammenhänge ordnen sich neu, und eine Vielzahl von Tatsachen erhält plötzlich eine andere Erklärung.</w:t>
      </w:r>
    </w:p>
    <w:p w14:paraId="6BC3EAC1">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Eine solche Explosion kann sich als religiöse Bekehrung, philosophische Entdeckung, wissenschaftliche Revolution, politisches Erwachen oder biographische Krise ereignen. Ihr wesentliches Merkmal besteht darin, dass sich nicht lediglich eine einzelne Meinung verändert, sondern der Raum selbst, innerhalb dessen Meinungen entstehen.</w:t>
      </w:r>
    </w:p>
    <w:p w14:paraId="5B9685D3">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Doch die Explosion garantiert für sich genommen noch nichts. Der Zusammenbruch des bisherigen Weltbildes kann den Zugang zur Wirklichkeit eröffnen; er kann den Menschen aber ebenso für eine einfachere und totalisierende Ideologie empfänglich machen. Deshalb beginnt nach der Explosion ein langer Prozess der Kristallisation.</w:t>
      </w:r>
    </w:p>
    <w:p w14:paraId="2B390F0F">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A834BBE">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11. Warum der ontologische Durchbruch noch keine Wahrheit bedeutet</w:t>
      </w:r>
    </w:p>
    <w:p w14:paraId="6C1D6BFF">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11.1. Die Entdeckung der Tiefe und die Navigation in der Tiefe</w:t>
      </w:r>
    </w:p>
    <w:p w14:paraId="77A8F6E8">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Es ist notwendig, zwei Phänomene strikt voneinander zu unterscheiden:</w:t>
      </w:r>
    </w:p>
    <w:p w14:paraId="5C9E70A5">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 xml:space="preserve">der ontologische Durchbruch – die Entdeckung der Dimension der Gründe; </w:t>
      </w:r>
    </w:p>
    <w:p w14:paraId="60A98E36">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 xml:space="preserve">die ontologische Kompetenz – die Fähigkeit, sich innerhalb dieser Dimension zu orientieren. </w:t>
      </w:r>
    </w:p>
    <w:p w14:paraId="57C68BBF">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Der Mensch kann zutreffend erkennen, dass die bestehende Ordnung nicht zufällig ist, und dennoch ihren Grund falsch bestimmen. Er kann die Abgeleitetheit allgemein anerkannter Normen aufdecken und anschließend eine andere abgeleitete Norm absolut setzen. Er kann den projektiven Charakter der Geschichte verstehen und daraus schließen, dass die Geschichte vollständig seinem eigenen Entwurf unterliege.</w:t>
      </w:r>
    </w:p>
    <w:p w14:paraId="3A49803F">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Historische Revolutionäre und Schöpfer totalitärer Ideologien litten häufig nicht an einem Mangel ontologischen Denkens, sondern verfügten über eine kraftvolle, jedoch reduzierte Sicht auf die Gründe. Ihre Gefahr bestand darin, tiefgreifende Erklärung mit Unzugänglichkeit für Widerlegung zu verbinden.</w:t>
      </w:r>
    </w:p>
    <w:p w14:paraId="1729188D">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11.2. Kriterien der ersten Prüfung</w:t>
      </w:r>
    </w:p>
    <w:p w14:paraId="4F2F69F9">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Nach einem Durchbruch sind mindestens vier Prüfungen erforderlich.</w:t>
      </w:r>
    </w:p>
    <w:p w14:paraId="77BBD39B">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erste ist die Prüfung des Maßstabs: Welchen Teil der Wirklichkeit vermag das Modell zu erfassen, und was muss es für unwesentlich erklären?</w:t>
      </w:r>
    </w:p>
    <w:p w14:paraId="664980C0">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zweite ist die Prüfung der Auflösung: Kann es nahe beieinanderliegende, aber nicht identische Phänomene unterscheiden?</w:t>
      </w:r>
    </w:p>
    <w:p w14:paraId="0B527EDB">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dritte ist die Prüfung am Anderen: Bewahrt es den Anderen als Subjekt oder macht es ihn zum Material seines Schemas?</w:t>
      </w:r>
    </w:p>
    <w:p w14:paraId="03BD3973">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vierte ist die Prüfung der Widerlegbarkeit: Gibt es Umstände, unter denen das Modell die Notwendigkeit seiner Korrektur anerkennen würde?</w:t>
      </w:r>
    </w:p>
    <w:p w14:paraId="1A47E902">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Werden diese Prüfungen blockiert, verwandelt sich der Durchbruch rasch in eine neue Geschlossenheit. Der Mensch verlässt ein System von Selbstverständlichkeiten nur, um in ein anderes einzutreten.</w:t>
      </w:r>
    </w:p>
    <w:p w14:paraId="0AC1D35F">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CBAA04B">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12. Ontologische Kommunikation</w:t>
      </w:r>
    </w:p>
    <w:p w14:paraId="48F93006">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12.1. Kommunikation zwischen Räumen der Fundierung</w:t>
      </w:r>
    </w:p>
    <w:p w14:paraId="7D5DC52E">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Ontologische Kommunikation beginnt dort, wo Gegenstand der Begegnung nicht mehr nur Tatsachen und Entscheidungen sind, sondern die Weisen der Fundierung der Wirklichkeit. Die Subjekte teilen einander nicht lediglich mit, was sie denken, sondern aus welchem Raum von Unterscheidungen und Treue ihr Denken hervorgeht.</w:t>
      </w:r>
    </w:p>
    <w:p w14:paraId="79299910">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Ihr Ziel besteht nicht darin, Unterschiede sofort aufzuheben, sondern die jeweiligen Gründe sichtbar werden zu lassen. Dies verlangt eine Sprache, die zwischen der Ebene des Ereignisses, der Interpretation, des Wertes, des abgeleiteten Grundes und des maximalen Grundes unterscheiden kann. Fehlt diese Unterscheidung, springt jede Auseinandersetzung fortwährend zwischen den Ebenen hin und her.</w:t>
      </w:r>
    </w:p>
    <w:p w14:paraId="5594F66F">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12.2. Bedingungen ontologischer Kommunikation</w:t>
      </w:r>
    </w:p>
    <w:p w14:paraId="238446BA">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erste Bedingung ist die Identität mit sich selbst: Das Subjekt muss über eine Position verfügen, die es darstellen kann.</w:t>
      </w:r>
    </w:p>
    <w:p w14:paraId="0AC1D801">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zweite ist die Widerlegbarkeit: Es lässt zu, dass die Begegnung es verändert.</w:t>
      </w:r>
    </w:p>
    <w:p w14:paraId="48A117F8">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dritte ist die ontologische Empathie: Es bemüht sich, die innere Architektur des Anderen von innen her zu verstehen.</w:t>
      </w:r>
    </w:p>
    <w:p w14:paraId="2C25F149">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vierte besteht in der Unterscheidung zwischen Verstehen und Zustimmung. Die Fundierung des Anderen zu verstehen bedeutet nicht, sie anzunehmen; sie zurückzuweisen bedeutet nicht, auf Verstehen zu verzichten.</w:t>
      </w:r>
    </w:p>
    <w:p w14:paraId="33CF81B7">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fünfte Bedingung ist die Treue zur Wirklichkeit, die größer sein muss als die Treue zur eigenen Formulierung. Wird der Erhalt der eigenen Position wichtiger als die Wahrheit, verwandelt sich Kommunikation in einen Kampf um Herrschaft.</w:t>
      </w:r>
    </w:p>
    <w:p w14:paraId="6B607EAF">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12.3. Das Ergebnis der Kommunikation</w:t>
      </w:r>
    </w:p>
    <w:p w14:paraId="20C01F05">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Ontologische Kommunikation kann die bisherige Fundierung bestätigen, präzisieren, ihre Grenzen sichtbar machen oder eine Refundierung auslösen. In jedem Fall erweitert sie jedoch den tatsächlich interiorisierten Raum (DIR): Das Subjekt vermag nun nicht nur das eigene Modell festzuhalten, sondern auch die Möglichkeit anderer Modelle und die Beziehungen zwischen ihnen.</w:t>
      </w:r>
    </w:p>
    <w:p w14:paraId="0D52C976">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Aus einer solchen Kommunikation kann ein gemeinsamer Akt hervorgehen, der sich nicht mehr auf die Summe individueller Handlungen reduzieren lässt.</w:t>
      </w:r>
    </w:p>
    <w:p w14:paraId="07AB7BBC">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62CBDCB">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13. Der Akt des Soziums</w:t>
      </w:r>
    </w:p>
    <w:p w14:paraId="2F0B5976">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13.1. Wann aus einer Vielheit ein Subjekt wird</w:t>
      </w:r>
    </w:p>
    <w:p w14:paraId="5806EDAF">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Ein Kollektiv existiert faktisch schon, bevor es zum Subjekt wird. Menschen können nebeneinander leben, gemeinsame Interessen haben und derselben Verwaltung unterstehen, ohne bereits über eine gemeinsame Antwort zu verfügen. Der Akt des Soziums ereignet sich dann, wenn Kommunikation eine gemeinsam geteilte Unterscheidung der Wirklichkeit, eine gemeinsame Entscheidung und die gemeinsam übernommene Verantwortung für deren Verwirklichung hervorbringt.</w:t>
      </w:r>
    </w:p>
    <w:p w14:paraId="328AFCE9">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Dabei geht es nicht um das mystische Entstehen eines überpersönlichen Wesens. Gemeint ist vielmehr eine neue Konfiguration von Beziehungen: Entscheidungen entstehen nun im Raum einer gemeinsamen Erinnerung, Sprache, Werteordnung und Projektorientierung, während die Beteiligten sich als verantwortlich für das Ganze anerkennen.</w:t>
      </w:r>
    </w:p>
    <w:p w14:paraId="62AE2454">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13.2. Die Struktur des Aktes</w:t>
      </w:r>
    </w:p>
    <w:p w14:paraId="5F99E080">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Im Akt des Soziums lässt sich folgende Abfolge unterscheiden:</w:t>
      </w:r>
    </w:p>
    <w:p w14:paraId="4581017E">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 xml:space="preserve">eine gemeinsame Wirklichkeit wird erkannt; </w:t>
      </w:r>
    </w:p>
    <w:p w14:paraId="7DC0785E">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 xml:space="preserve">eine gemeinsame Frage wird formuliert; </w:t>
      </w:r>
    </w:p>
    <w:p w14:paraId="68A8469A">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 xml:space="preserve">der Grund wird identifiziert, von dem her diese Frage ihren Sinn erhält; </w:t>
      </w:r>
    </w:p>
    <w:p w14:paraId="31E10489">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 xml:space="preserve">eine gemeinsame Entscheidung wird getroffen; </w:t>
      </w:r>
    </w:p>
    <w:p w14:paraId="16538312">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 xml:space="preserve">Verantwortung wird verteilt; </w:t>
      </w:r>
    </w:p>
    <w:p w14:paraId="19A40EA8">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 xml:space="preserve">gemeinsames Handeln beginnt; </w:t>
      </w:r>
    </w:p>
    <w:p w14:paraId="699AE66D">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 xml:space="preserve">ein Mechanismus zur Überprüfung des Ergebnisses wird geschaffen. </w:t>
      </w:r>
    </w:p>
    <w:p w14:paraId="47BD4AAC">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Fehlt die gemeinsame Frage, bleibt das Kollektiv eine Zuhörerschaft. Fehlt die eigene Entscheidung, wird es zur Mobilisierungsressource eines fremden Subjekts. Fehlt die verteilte Verantwortung, bleibt die Entscheidung bloße Deklaration. Fehlt die Überprüfung, verwandelt sich der ursprüngliche Akt rasch in ein Ritual bloßer Reproduktion.</w:t>
      </w:r>
    </w:p>
    <w:p w14:paraId="24FDC071">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13.3. Die Grenze der Massenmobilisierung</w:t>
      </w:r>
    </w:p>
    <w:p w14:paraId="6A6F2F56">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Massenhaftigkeit allein beweist noch keine Subjekthaftigkeit. Eine Menschenmenge kann außerordentlich aktiv und dennoch vollständig abgeleitet sein. Das entscheidende Kriterium ist daher nicht die Intensität der Erregung, sondern die Urheberschaft der gemeinsamen axiologischen, hermeneutischen und projektiven Logik.</w:t>
      </w:r>
    </w:p>
    <w:p w14:paraId="13C10175">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Wer hat bestimmt, was wertvoll ist? Wer hat die Vergangenheit gedeutet? Wer hat das Bild der Zukunft entworfen? Wessen Projektualität verwirklicht die Mobilisierung?</w:t>
      </w:r>
    </w:p>
    <w:p w14:paraId="1ED04BC3">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Der Akt des Soziums eröffnet die Möglichkeit kollektiver Subjekthaftigkeit; ihre Dauerhaftigkeit hängt jedoch von der Kristallisation ab.</w:t>
      </w:r>
    </w:p>
    <w:p w14:paraId="0066E9FF">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8DE4F3C">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14. Die Kristallisation einer neuen Ontologie</w:t>
      </w:r>
    </w:p>
    <w:p w14:paraId="6CE863C4">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14.1. Vom Ereignis zur Struktur</w:t>
      </w:r>
    </w:p>
    <w:p w14:paraId="4151D18B">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Eine ontologische Explosion kann sich augenblicklich ereignen; eine neue Ontologie entsteht jedoch niemals fertig. Kristallisation ist ein langwieriger Prozess, in dem der neue Grund Sprache, Erinnerung, Wertehierarchie, Praktiken, Institutionen und das Bild der Zukunft schrittweise umgestaltet.</w:t>
      </w:r>
    </w:p>
    <w:p w14:paraId="6EAD2E4C">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Sie beginnt unmittelbar nach dem Durchbruch, verläuft jedoch ungleichmäßig. Der Mensch kann den neuen Grund bereits bekennen und sich dennoch weiterhin durch die Kategorien der alten Ordnung verstehen. Eine Gesellschaft kann eine neue politische Gestalt annehmen und zugleich ihre bisherigen Muster von Vertrauen und Macht bewahren. Deshalb ist ein bloßer Wechsel der Ideen noch keine ontologische Transformation.</w:t>
      </w:r>
    </w:p>
    <w:p w14:paraId="57D03627">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14.2. Die Stufen der Kristallisation</w:t>
      </w:r>
    </w:p>
    <w:p w14:paraId="53C917C0">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Zunächst entsteht ein neuer Punkt der Unterscheidung: Das Subjekt nimmt einen entscheidenden Bereich der Wirklichkeit anders wahr.</w:t>
      </w:r>
    </w:p>
    <w:p w14:paraId="013824D2">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Dann breitet sich diese neue Unterscheidung auf benachbarte Bereiche aus.</w:t>
      </w:r>
    </w:p>
    <w:p w14:paraId="7D37E963">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Daraufhin ordnet sich die Sprache neu: Alte Wörter erhalten neue Bedeutungen, neue Begriffe entstehen.</w:t>
      </w:r>
    </w:p>
    <w:p w14:paraId="4E1A8927">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Anschließend verändert sich die Erinnerung: Die Vergangenheit wird von einer neuen Fundierung her neu gelesen.</w:t>
      </w:r>
    </w:p>
    <w:p w14:paraId="55476E2A">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Danach bildet sich eine neue Axiologie der Gegenwart heraus, und der Raum möglicher Zukunft öffnet sich.</w:t>
      </w:r>
    </w:p>
    <w:p w14:paraId="49F51208">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Schließlich verkörpern sich die neuen Unterscheidungen in wiederholbaren Praktiken und Institutionen.</w:t>
      </w:r>
    </w:p>
    <w:p w14:paraId="48FDAACB">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Kristallisation bleibt jedoch immer relativ abgeschlossen. Jede lebendige Ontologie begegnet neuer Wirklichkeit und korrigiert sich fortwährend. Vollständige Geschlossenheit ist kein Zeichen von Reife, sondern der Verlust der Widerlegbarkeit.</w:t>
      </w:r>
    </w:p>
    <w:p w14:paraId="519F1B78">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14.3. Die Gefahr einer verfrühten Kristallisation</w:t>
      </w:r>
    </w:p>
    <w:p w14:paraId="47594739">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Nach einer ontologischen Explosion strebt das Subjekt danach, möglichst rasch seine innere Einheit wiederherzustellen. Daraus entsteht die Versuchung, das erste geschlossene System bereits für die endgültige Wahrheit zu halten. Dann verwandelt sich Kristallisation in Erstarrung: Neue Formeln werden gegen die Wirklichkeit verteidigt, und die ursprüngliche Entdeckung degeneriert zu einer dogmatisierten Erinnerung an ein vergangenes Ereignis.</w:t>
      </w:r>
    </w:p>
    <w:p w14:paraId="48E5B058">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Reife Kristallisation muss deshalb beides zugleich leisten: Sie muss Stabilität schaffen und zugleich den Weg für Korrektur offenhalten.</w:t>
      </w:r>
    </w:p>
    <w:p w14:paraId="1A24F347">
      <w:pPr>
        <w:ind w:left="0" w:leftChars="0" w:firstLine="398" w:firstLineChars="166"/>
        <w:jc w:val="both"/>
        <w:rPr>
          <w:rFonts w:hint="default" w:ascii="Calibri" w:hAnsi="Calibri" w:eastAsia="SimSun" w:cs="Times New Roman"/>
          <w:sz w:val="24"/>
          <w:szCs w:val="24"/>
          <w:lang w:val="ru-RU" w:eastAsia="en-US"/>
        </w:rPr>
      </w:pPr>
    </w:p>
    <w:p w14:paraId="611371BA">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pict>
          <v:shape id="_x0000_i1029" o:spt="201" type="#_x0000_t201" style="height:0pt;width:0.05pt;" filled="f" coordsize="21600,21600">
            <v:path/>
            <v:fill on="f" focussize="0,0"/>
            <v:stroke/>
            <v:imagedata o:title=""/>
            <o:lock v:ext="edit" aspectratio="t"/>
            <w10:wrap type="none"/>
            <w10:anchorlock/>
          </v:shape>
        </w:pict>
      </w:r>
      <w:r>
        <w:rPr>
          <w:rFonts w:hint="default" w:ascii="Calibri" w:hAnsi="Calibri" w:eastAsia="SimSun" w:cs="Times New Roman"/>
          <w:sz w:val="24"/>
          <w:szCs w:val="24"/>
          <w:lang w:val="ru-RU" w:eastAsia="en-US"/>
        </w:rPr>
        <w:t>15. Messianische Identität</w:t>
      </w:r>
    </w:p>
    <w:p w14:paraId="6F41F673">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15.1. Der Übergang vom Dasein zur Mission</w:t>
      </w:r>
    </w:p>
    <w:p w14:paraId="522E555D">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Wenn ein Mensch oder eine Gemeinschaft die Gründe der Geschichte entdeckt und das eigene Dasein mit ihnen verbindet, entsteht die Frage: Welchen Ort nehme ich in der Geschichte ein, und um welcher Aufgabe willen existiere ich? Die Antwort darauf formt die messianische Identität.</w:t>
      </w:r>
    </w:p>
    <w:p w14:paraId="2F77F699">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Ihre Grundformel verschiebt sich von „Ich existiere“ zu „Ich existiere um einer geschichtlichen Aufgabe willen“. Der Mensch gehört nicht länger ausschließlich seinen privaten Interessen, sondern versteht sein Leben als Trägerschaft einer Mission.</w:t>
      </w:r>
    </w:p>
    <w:p w14:paraId="180D72F1">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15.2. Die ontologische Neutralität der Mission</w:t>
      </w:r>
    </w:p>
    <w:p w14:paraId="1B786930">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Messianische Identität ist nicht mit Religiosität, Heiligkeit oder Wahrheit gleichzusetzen. Sie kann bei einem Apostel, Revolutionär, Nationalhelden, Fanatiker oder Diktator gleichermaßen stark ausgeprägt sein. Die Kategorie beschreibt die Struktur des Selbstverhältnisses, nicht die Qualität des Grundes, dem die Mission dient.</w:t>
      </w:r>
    </w:p>
    <w:p w14:paraId="6201CA64">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Gerade diese Neutralität des Begriffs macht ihn analytisch notwendig. Selbstaufopferung darf nicht als Beweis der Wahrheit gelten. Ein Mensch kann sich aufrichtig für einen falschen Grund opfern. Je stärker die Mission ist, desto wichtiger wird die Frage, an wen sie adressiert ist.</w:t>
      </w:r>
    </w:p>
    <w:p w14:paraId="6C9B53B1">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15.3. Der Übergang zur entscheidenden Wegscheide</w:t>
      </w:r>
    </w:p>
    <w:p w14:paraId="7DCC0813">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Messianische Identität steigert die subjektliche Mobilisierung, erhöht jedoch zugleich die Gefahr der Selbstverabsolutierung. Das Subjekt ist bereits bereit, sein Leben einer Aufgabe unterzuordnen. Nun entscheidet sich, welcher Grund diese Treue empfangen wird. Hier tritt die Gravitation der Ontizität hervor.</w:t>
      </w:r>
    </w:p>
    <w:p w14:paraId="3DB19264">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16. Die Gravitation der Ontizität</w:t>
      </w:r>
    </w:p>
    <w:p w14:paraId="025FBF3E">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16.1. Definition</w:t>
      </w:r>
    </w:p>
    <w:p w14:paraId="2B124557">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Gravitation der Ontizität ist die strukturelle Anziehungskraft, die von nahen, konkreten und geschichtlich wirksamen abgeleiteten Gründen ausgeht. Nation, Klasse, Staat, Rasse, Markt, Zivilisation, Kultur und sogar die Kirche, sofern sie ausschließlich als geschichtliche Institution verstanden wird, sind innerhalb bestimmter Grenzen wirklich und notwendig. Doch jeder dieser Gründe kann absolute Treue beanspruchen.</w:t>
      </w:r>
    </w:p>
    <w:p w14:paraId="46FF8CE9">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Gefahr liegt nicht in der Existenz abgeleiteter Gründe, sondern in der Ontologisierung der Ontizität –zur Erhebung des Relativen und Abgeleiteten zu einem ultimativen und selbstgenügsamen Grund.</w:t>
      </w:r>
    </w:p>
    <w:p w14:paraId="595006A7">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16.2. Warum die Ontizität anzieht</w:t>
      </w:r>
    </w:p>
    <w:p w14:paraId="23AB6C02">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Abgeleitete Gründe stehen dem Menschen näher als der maximale Grund. Sie sind greifbar, emotional aufgeladen und durch Symbole, Territorien, Institutionen und konkrete Gruppen verkörpert. Durch sie lassen sich Handlungen leicht organisieren, Feinde bestimmen, Ressourcen verteilen und Bilder des Sieges entwerfen. Der maximale Grund lässt sich dagegen nicht ebenso leicht aneignen und als Instrument verwenden.</w:t>
      </w:r>
    </w:p>
    <w:p w14:paraId="7E58FADD">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Gravitation der Ontizität ist daher kein bloßer intellektueller Irrtum. Der Mensch kann die Ebenen der Gründe theoretisch unterscheiden und seine letzte Treue praktisch dennoch dem Nächstliegenden schenken. Ihre Überwindung verlangt keine einmalige Schlussfolgerung, sondern eine beständige Praxis der Re-Adressierung.</w:t>
      </w:r>
    </w:p>
    <w:p w14:paraId="63E916C9">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16.3. Anzeichen der Vereinnahmung durch einen abgeleiteten Grund</w:t>
      </w:r>
    </w:p>
    <w:p w14:paraId="699EBC6B">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Das erste Anzeichen besteht darin, dass sich das Abgeleitete keiner Bewertung von außen mehr unterwirft: Alles, was der Nation, der Partei oder der Institution dient, wird zum Guten erklärt.</w:t>
      </w:r>
    </w:p>
    <w:p w14:paraId="7B52BB17">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Das zweite besteht darin, dass der Andere auf eine Ressource oder ein Hindernis reduziert wird.</w:t>
      </w:r>
    </w:p>
    <w:p w14:paraId="2E5285CE">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Das dritte besteht darin, dass die Zukunft als endgültiger Sieg der eigenen geschichtlichen Form gedacht wird.</w:t>
      </w:r>
    </w:p>
    <w:p w14:paraId="51FDAFA0">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Das vierte besteht darin, dass Kritik mit Verrat gleichgesetzt wird.</w:t>
      </w:r>
    </w:p>
    <w:p w14:paraId="7D7F6F3E">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Das fünfte besteht darin, dass der Grund nicht länger der Wahrheit dient, sondern Wahrheit danach bestimmt wird, ob sie dem Grund dient.</w:t>
      </w:r>
    </w:p>
    <w:p w14:paraId="72A128A8">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Gerade hier wird ontologische Navigation notwendig.</w:t>
      </w:r>
    </w:p>
    <w:p w14:paraId="58DE90AD">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17. Zwei unabhängige Koordinaten historischer Subjekthaftigkeit</w:t>
      </w:r>
    </w:p>
    <w:p w14:paraId="67815870">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17.1. Warum eine einzige Skala nicht ausreicht</w:t>
      </w:r>
    </w:p>
    <w:p w14:paraId="50DE06A9">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Das historische Subjekt lässt sich nicht auf einer einzigen Linie zwischen schwach und stark oder zwischen primitiv und entwickelt einordnen. Die Tiefe des Verstehens und die Fähigkeit, Wirklichkeit zu verändern, sind relativ unabhängig voneinander. Hohe Kompetenz kann ohne Handlungsfähigkeit bleiben, während eine enorme projektive Kraft einer reduzierten Ontologie dienen kann.</w:t>
      </w:r>
    </w:p>
    <w:p w14:paraId="62AEB9B2">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Daher sind zwei Koordinaten zu unterscheiden: ontologische Kompetenz und sozio-ontische Projekthaftigkeit.</w:t>
      </w:r>
    </w:p>
    <w:p w14:paraId="2F40934C">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17.2. Ontologische Kompetenz</w:t>
      </w:r>
    </w:p>
    <w:p w14:paraId="2ED4C968">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Ontologische Kompetenz ist die Fähigkeit, sich im Raum der Gründe zu orientieren. Sie umfasst die Unterscheidung zwischen dem maximalen und den abgeleiteten Gründen, das Verständnis der Geltungsgrenzen von Modellen, ontologische Reflexivität, ontologische Empathie, Bereitschaft zur Korrektur und Treue zur Wirklichkeit.</w:t>
      </w:r>
    </w:p>
    <w:p w14:paraId="4CE4FF46">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Ihre beiden grundlegenden Parameter sind Maßstab und Auflösungsvermögen. Der Maßstab zeigt, welchen Umfang der Wirklichkeit das Subjekt zugleich festzuhalten vermag: eine einzelne Situation, eine Biographie, eine Gesellschaft, die Geschichte, die Vielfalt der Kulturen oder das Verhältnis der Ontizität zum Grund. Das Auflösungsvermögen zeigt, wie genau das Subjekt innerhalb dieses Maßstabs Ebenen, Zusammenhänge und nicht identische Phänomene unterscheiden kann.</w:t>
      </w:r>
    </w:p>
    <w:p w14:paraId="47136006">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Ein großer Maßstab ohne Auflösungsvermögen erzeugt totale Schemata, in denen der konkrete Mensch verschwindet. Ein hohes Auflösungsvermögen ohne Maßstab ermöglicht eine feine Analyse des Fragments, die dessen Ort im Ganzen nicht zu erkennen vermag. Kompetenz verlangt die gemeinsame Entwicklung beider Fähigkeiten.</w:t>
      </w:r>
    </w:p>
    <w:p w14:paraId="7C7A8A58">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17.3. Sozio-ontische Projekthaftigkeit</w:t>
      </w:r>
    </w:p>
    <w:p w14:paraId="3438F35C">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Sozio-ontische Projekthaftigkeit ist die Fähigkeit, ontologische Einsicht in eine Veränderung der sozialen und geschichtlichen Wirklichkeit zu übersetzen. Sie umfasst Zielsetzung, die Bildung eines Zukunftsbildes, die Wahl der Mittel, Mobilisierung, Organisation, institutionellen Aufbau, Durchführung, Rückkopplung und Korrektur.</w:t>
      </w:r>
    </w:p>
    <w:p w14:paraId="7BAD9598">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Sie beantwortet nicht die Frage „Was ist wahr?“, sondern: „Was muss getan werden, damit eine bestimmte Möglichkeit Wirklichkeit wird?“ Projekthaftigkeit folgt daher nicht automatisch aus Kompetenz. Die Einsicht in einen Grund schafft noch keine Strategie, keine Institutionen und keine Disziplin der Durchführung.</w:t>
      </w:r>
    </w:p>
    <w:p w14:paraId="1B4F86A4">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17.4. Vier mögliche Konfigurationen</w:t>
      </w:r>
    </w:p>
    <w:p w14:paraId="17701D2B">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Niedrige Kompetenz und niedrige Projekthaftigkeit belassen das Subjekt innerhalb einer fremden Ontizität.</w:t>
      </w:r>
    </w:p>
    <w:p w14:paraId="480DFCBA">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Hohe Kompetenz bei niedriger Projekthaftigkeit erzeugt einen kontemplativen Träger tiefer Einsicht, der nicht imstande ist, sie zu verkörpern.</w:t>
      </w:r>
    </w:p>
    <w:p w14:paraId="5A2D04A6">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Niedrige Kompetenz bei hoher Projekthaftigkeit bringt einen mächtigen Mechanismus geschichtlicher Veränderung hervor, der leicht von einem falschen Grund vereinnahmt werden kann.</w:t>
      </w:r>
    </w:p>
    <w:p w14:paraId="6C19ECD8">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hohe Entwicklung beider Koordinaten erzeugt maximale geschichtliche Handlungsfähigkeit; doch auch sie bedarf weiterhin der Beurteilung ihrer Ausrichtung auf den Grund.</w:t>
      </w:r>
    </w:p>
    <w:p w14:paraId="2EEB36F8">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Qualität einer Kraft wird somit nicht durch die Kraft allein bestimmt. Man muss wissen, was das Subjekt sieht, was es zu verwirklichen vermag und an wen es das Verwirklichte adressiert.</w:t>
      </w:r>
    </w:p>
    <w:p w14:paraId="366EEA34">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18. Die Herausbildung eines historischen Projekts</w:t>
      </w:r>
    </w:p>
    <w:p w14:paraId="2E002257">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18.1. Von der Mission zum Projekt</w:t>
      </w:r>
    </w:p>
    <w:p w14:paraId="60BE629B">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Mission gibt eine Richtung vor, enthält jedoch noch kein fertiges Projekt. Um in die Geschichte einzutreten, muss das Subjekt sie in eine konkrete Abfolge von Zielen, Mitteln, Institutionen und Prüfkriterien übersetzen. Diese Übersetzung bildet den Prozess geschichtlicher Projektbildung.</w:t>
      </w:r>
    </w:p>
    <w:p w14:paraId="3934802B">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Zunächst entsteht ein Bild der erwünschten Zukunft. Danach werden die Begrenzungen und Ressourcen der Gegenwart bestimmt. Anschließend wird ein Raum von Möglichkeiten geschaffen, mögliche Wege werden verglichen, einer davon wird gewählt, Verantwortung wird verteilt, die Durchführung beginnt und ein System der Rückkopplung wird eingerichtet.</w:t>
      </w:r>
    </w:p>
    <w:p w14:paraId="70BB04F2">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18.2. Eigene und fremde Projekthaftigkeit</w:t>
      </w:r>
    </w:p>
    <w:p w14:paraId="3D6C8AD4">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Ein Projekt ist nicht deshalb das eigene, weil es in Isolation entstanden ist. Jedes Subjekt erbt Sprachen, Technologien und Modelle. Eigene Projekthaftigkeit entsteht dort, wo das Übernommene verantwortungsvoll angeeignet, an der eigenen Wirklichkeit überprüft und in eine Entscheidung integriert wird, deren Urheberschaft das Subjekt übernimmt.</w:t>
      </w:r>
    </w:p>
    <w:p w14:paraId="0EABD6C4">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Ein abgeleitetes Projekt kann mit großer Energie ausgeführt werden. Ein Kollektiv mobilisiert sich, errichtet Institutionen und bringt Opfer, doch das Zukunftsbild, die Werteordnung und die Kriterien des Erfolgs gehören einem äußeren Subjekt. Deshalb beweist geschichtliche Aktivität für sich genommen noch keine historische Subjekthaftigkeit.</w:t>
      </w:r>
    </w:p>
    <w:p w14:paraId="3670A147">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18.3. Die Verifikation des Projekts</w:t>
      </w:r>
    </w:p>
    <w:p w14:paraId="018C9286">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Ein Projekt muss auf drei Ebenen geprüft werden.</w:t>
      </w:r>
    </w:p>
    <w:p w14:paraId="2F704520">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Ontisch: Erreicht es die erklärten Ergebnisse, und berücksichtigt es seine Folgen?</w:t>
      </w:r>
    </w:p>
    <w:p w14:paraId="7D0E770D">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Ontologisch: Zerstört es nicht das Bild des Menschen und der Wirklichkeit, aus dem es seinen Sinn bezieht?</w:t>
      </w:r>
    </w:p>
    <w:p w14:paraId="7EBB8C4D">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Eschatologisch: Besetzt die endliche geschichtliche Form nicht den Ort des maximalen Grundes?</w:t>
      </w:r>
    </w:p>
    <w:p w14:paraId="52666CE4">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Ohne die erste Prüfung wird das Projekt zur Phantasie, ohne die zweite zu einem wirksamen Mechanismus der Entmenschlichung, ohne die dritte zu einer sozialen Eschatologie.</w:t>
      </w:r>
    </w:p>
    <w:p w14:paraId="673EDC23">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19. Soziale Eschatologie als Fehlform historischer Subjekthaftigkeit</w:t>
      </w:r>
    </w:p>
    <w:p w14:paraId="3A8A8B07">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19.1. Der Versuch, die Geschichte mit den Mitteln der Geschichte zu vollenden</w:t>
      </w:r>
    </w:p>
    <w:p w14:paraId="5EB54525">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Soziale Eschatologie entsteht, wenn das historische Subjekt danach strebt, einen endgültigen Zustand der Welt hervorzubringen, nach dessen Verwirklichung der grundlegende Widerspruch mit den Mitteln der Geschichte selbst aufgehoben sein soll. Kommunismus, Nationalsozialismus und andere totale Utopien unterscheiden sich inhaltlich, besitzen jedoch dieselbe Struktur: Eine konkrete soziale Form erhält den Status endgültiger Erfüllung.</w:t>
      </w:r>
    </w:p>
    <w:p w14:paraId="3FD1B03E">
      <w:pPr>
        <w:ind w:left="0" w:leftChars="0" w:firstLine="398" w:firstLineChars="166"/>
        <w:jc w:val="both"/>
        <w:rPr>
          <w:rFonts w:hint="default" w:ascii="Calibri" w:hAnsi="Calibri" w:eastAsia="SimSun" w:cs="Times New Roman"/>
          <w:sz w:val="24"/>
          <w:szCs w:val="24"/>
          <w:lang w:val="en-US" w:eastAsia="en-US"/>
        </w:rPr>
      </w:pPr>
      <w:r>
        <w:rPr>
          <w:rFonts w:hint="default" w:ascii="Calibri" w:hAnsi="Calibri" w:eastAsia="SimSun" w:cs="Times New Roman"/>
          <w:sz w:val="24"/>
          <w:szCs w:val="24"/>
          <w:lang w:val="ru-RU" w:eastAsia="en-US"/>
        </w:rPr>
        <w:t>Dies ist kein Produkt eines Mangels an ontologischem Denken. Im Gegenteil: Soziale Eschatologie verbindet gewöhnlich messianische Identität, eine kraftvolle Erklärung der Tiefenstruktur der Geschichte und eine außerordentlich hohe Projekthaftigkeit. Der Defekt entsteht in der Ausrichtung: Ein abgeleiteter Grund tritt an die Stelle des ultimativen Grundes.</w:t>
      </w:r>
    </w:p>
    <w:p w14:paraId="399A931F">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19.2. Die drei Komponenten des Fehlers</w:t>
      </w:r>
    </w:p>
    <w:p w14:paraId="1AE6C053">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Der erste Bestandteil ist die Mission, die eine vollständige Mobilisierung verlangt.</w:t>
      </w:r>
    </w:p>
    <w:p w14:paraId="514B0159">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Der zweite ist die nicht überwundene Gravitation der Ontizität, welche Klasse, Nation, Staat oder ein Gesellschaftsmodell zum Absoluten erhebt.</w:t>
      </w:r>
    </w:p>
    <w:p w14:paraId="1777AAED">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Der dritte ist die Projekthaftigkeit, die imstande ist, dieser Ontologie eine konkrete gesellschaftliche Gestalt aufzuzwingen.</w:t>
      </w:r>
    </w:p>
    <w:p w14:paraId="130D29D2">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Je größer die Projekthaftigkeit, desto zerstörerischer wirkt ein Fehler der Orientierung. Deshalb ist die eschatologische Prüfung nicht anstelle geschichtlichen Handelns erforderlich, sondern gerade aufgrund seiner Wirkmacht.</w:t>
      </w:r>
    </w:p>
    <w:p w14:paraId="154CB68A">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19.3. Warum ein endgültiges Modell die Wirklichkeit verschließt</w:t>
      </w:r>
    </w:p>
    <w:p w14:paraId="6E1DA08D">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Wird ein Projekt zur Vollendung der Geschichte erklärt, erscheinen Tatsachen, die ihm widersprechen, nur noch als Überreste der Vergangenheit, als Sabotage oder als feindliche Handlung. Widerlegbarkeit wird blockiert, der Andere wird zum Hindernis, und Gewalt wird durch die zukünftige Endgültigkeit gerechtfertigt. So beginnt historische Subjekthaftigkeit, die den Menschen befreien wollte, den Raum seiner eigenen Antwort zu zerstören.</w:t>
      </w:r>
    </w:p>
    <w:p w14:paraId="4A1D83FE">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Teil III. Eschatologische Subjekthaftigkeit</w:t>
      </w:r>
    </w:p>
    <w:p w14:paraId="4FE8BE1C">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20. Die Grenze der Geschichte</w:t>
      </w:r>
    </w:p>
    <w:p w14:paraId="727AFD4D">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20.1. Geschichte ist nicht der maximale Horizont</w:t>
      </w:r>
    </w:p>
    <w:p w14:paraId="40EDA895">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Solange Geschichte als letzter Horizont gedacht wird, kann ihr Erfolg jedes Mittel rechtfertigen, während ihre Niederlage als endgültiger Verlust allen Sinnes erscheint. Eschatologische Subjekthaftigkeit beginnt mit der Einsicht, dass keine geschichtliche Gestalt die Erfüllung menschlicher Existenz erschöpft.</w:t>
      </w:r>
    </w:p>
    <w:p w14:paraId="70D55414">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leitende Frage verändert sich: nicht mehr nur „Welche Zukunft sollen wir gestalten?“, sondern „Um welcher endgültigen Erfüllung willen existiert die Geschichte selbst?“ Diese Frage hebt die Projekthaftigkeit nicht auf, entzieht ihr jedoch das Recht zur Selbstverabsolutierung.</w:t>
      </w:r>
    </w:p>
    <w:p w14:paraId="04551E50">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20.2. Eschatologische und historische Subjekthaftigkeit</w:t>
      </w:r>
    </w:p>
    <w:p w14:paraId="3C5CF283">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Historische Subjekthaftigkeit wählt, konkretisiert und verwirklicht ein Projekt. Sie handelt unter den Bedingungen der Zeit, begrenzter Ressourcen und konkurrierender Möglichkeiten.</w:t>
      </w:r>
    </w:p>
    <w:p w14:paraId="6C7FD85F">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Eschatologische Subjekthaftigkeit ersetzt diese Aufgabe nicht durch einen fertigen Plan der Geschichte. Ihre Funktion ist eine andere: Sie hält die Ausrichtung auf den Grund fest, erweitert den Raum möglicher metaphysischer Modelle und verhindert, dass ein konkretes Projekt sich selbst für endgültig erklärt.</w:t>
      </w:r>
    </w:p>
    <w:p w14:paraId="6F6FCE62">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Das Verhältnis der Ebenen lässt sich folgendermaßen ausdrücken:</w:t>
      </w:r>
    </w:p>
    <w:p w14:paraId="247055D1">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Grund → eschatologische Subjekthaftigkeit → Raum möglicher metaphysischer Modelle → historische Subjekthaftigkeit → konkretes historisches Projekt → ontische Verwirklichung.</w:t>
      </w:r>
    </w:p>
    <w:p w14:paraId="4DCA5783">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Der Grund tritt nicht als eines der ontischen Objekte und auch nicht als unmittelbare Ursache einzelner politischer Entscheidungen in die Ontizität ein. Er wirkt durch die Architektur der Projekthaftigkeit: Er eröffnet den Horizont des Möglichen, orientiert die Wahl, begrenzt jede Selbstabsolutierung und gewinnt durch die Antwort des Subjekts konkreten geschichtlichen Ausdruck.</w:t>
      </w:r>
    </w:p>
    <w:p w14:paraId="62088DC7">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21. Ontologische Re-Adressierung</w:t>
      </w:r>
    </w:p>
    <w:p w14:paraId="2C243324">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21.1. Die Veränderung des Adressaten letzter Treue</w:t>
      </w:r>
    </w:p>
    <w:p w14:paraId="2FADA024">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Der eschatologische Übergang besteht in der Re-Adressierung der ultimativen Treue. Das Subjekt richtet sie nicht länger auf Nation, Klasse, Staat, Ideologie, Institution oder das eigene Projekt, sondern auf den ultimativen Grund.</w:t>
      </w:r>
    </w:p>
    <w:p w14:paraId="2537900F">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Dies verlangt keine Absage an die abgeleiteten Gründe. Die Nation kann Raum geschichtlicher Verantwortung bleiben, der Staat Instrument gemeinsamen Handelns und die Kirche reale geschichtliche Gemeinschaft und Institution. Keiner von ihnen erhält jedoch das Recht, das Gute ausschließlich durch den eigenen Selbsterhalt zu bestimmen.</w:t>
      </w:r>
    </w:p>
    <w:p w14:paraId="436A6D28">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21.2. Re-Adressierung als wiederholbarer Akt</w:t>
      </w:r>
    </w:p>
    <w:p w14:paraId="11C4F836">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Gravitation der Ontizität verschwindet nicht durch einen richtigen philosophischen Schluss. Immer wieder verlangt ein naher Grund absolute Loyalität – besonders in Zeiten der Bedrohung, des Erfolgs oder kollektiver Mobilisierung. Deshalb darf Re-Adressierung kein einmaliger Entschluss bleiben, sondern muss zu einer beständigen Praxis werden.</w:t>
      </w:r>
    </w:p>
    <w:p w14:paraId="351FF1A7">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Jedes größere Projekt verlangt daher die Fragen:</w:t>
      </w:r>
    </w:p>
    <w:p w14:paraId="56632E4E">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 xml:space="preserve">Worum dient unser Handeln tatsächlich? </w:t>
      </w:r>
    </w:p>
    <w:p w14:paraId="67C5B5F7">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 xml:space="preserve">Was ist der eigentliche Gegenstand unserer letzten Treue? </w:t>
      </w:r>
    </w:p>
    <w:p w14:paraId="16F40E83">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 xml:space="preserve">Was sind wir nicht bereit, dem Erfolg zu opfern? </w:t>
      </w:r>
    </w:p>
    <w:p w14:paraId="591AA492">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 xml:space="preserve">Kann die Wirklichkeit und der Andere unsere gewählten Mittel widerlegen? </w:t>
      </w:r>
    </w:p>
    <w:p w14:paraId="36796006">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 xml:space="preserve">Ist der Dienst am Grund nicht bereits zur Benutzung des Namens des Grundes für das eigene Projekt geworden? </w:t>
      </w:r>
    </w:p>
    <w:p w14:paraId="2FFBF258">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21.3. Glaube als Bewahrung der Orientierung</w:t>
      </w:r>
    </w:p>
    <w:p w14:paraId="00A89DA1">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In dieser Perspektive erweist sich Glaube nicht lediglich als Zustimmung zu einem Bestand von Dogmen, sondern als die Fähigkeit, die Orientierung auf den maximalen Grund inmitten der Vielzahl abgeleiteter Gründe festzuhalten.</w:t>
      </w:r>
    </w:p>
    <w:p w14:paraId="60CAEE16">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Der dogmatische Inhalt ist für die Unterscheidung unverzichtbar; sein bloß formales Bekenntnis garantiert jedoch noch keine tatsächliche Orientierung. Der Mensch kann den maximalen Grund bekennen und zugleich praktisch eine Institution, eine Gruppe oder die eigene Rolle absolut setzen.</w:t>
      </w:r>
    </w:p>
    <w:p w14:paraId="4193762F">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Darum besitzt der Glaube eine navigatorische Dimension: Er prüft fortwährend, ob die konkrete Treue ihrem ultimativen Adressaten entspricht.</w:t>
      </w:r>
    </w:p>
    <w:p w14:paraId="2CF89D2C">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22. Die Praxis des Kreuzes</w:t>
      </w:r>
    </w:p>
    <w:p w14:paraId="62AD4F14">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22.1. Das Kreuz als Verzicht auf Selbstverabsolutierung</w:t>
      </w:r>
    </w:p>
    <w:p w14:paraId="52981FC2">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Aus christlicher Sicht findet die ontologische Re-Adressierung ihren vollkommensten Ausdruck im Kreuz. Das Kreuz wird hier nicht nur als Ereignis der Erlösung verstanden, sondern zugleich als Struktur der Weigerung des Subjekts, den eigenen Selbsterhalt, den eigenen Erfolg oder den geschichtlichen Sieg zum maximalen Grund zu machen.</w:t>
      </w:r>
    </w:p>
    <w:p w14:paraId="7BEFBB1B">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Praxis des Kreuzes bedeutet die Bereitschaft, die Wahrheit die bestehende Konfiguration widerlegen zu lassen, auf den Besitz des Anderen zu verzichten, die Gabe nicht in ein Privileg zu verwandeln und die Grenze des eigenen Projekts anzunehmen.</w:t>
      </w:r>
    </w:p>
    <w:p w14:paraId="632811E2">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Sie ist weder ein Kult der Niederlage noch ein Verzicht auf Handeln. Im Gegenteil: Nur ein Projekt, das den Verzicht auf seinen eigenen Absolutheitsanspruch überlebt, bleibt dem Grund gegenüber offen.</w:t>
      </w:r>
    </w:p>
    <w:p w14:paraId="3D128BEA">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22.2. Warum der Intellekt nicht ausreicht</w:t>
      </w:r>
    </w:p>
    <w:p w14:paraId="2557780F">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Der Intellekt vermag zwischen dem Abgeleiteten und dem Maximalen zu unterscheiden; er garantiert jedoch nicht, dass der Mensch auf eine vorteilhafte Selbstabsolutierung verzichtet.</w:t>
      </w:r>
    </w:p>
    <w:p w14:paraId="1E8041AB">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Der Wille kann eine Entscheidung festhalten, aber ebenso ein falsches Fundament noch fester verankern.</w:t>
      </w:r>
    </w:p>
    <w:p w14:paraId="6236B29B">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Bildung erweitert die Mittel des Handelns, bestimmt jedoch nicht den Adressaten der Treue.</w:t>
      </w:r>
    </w:p>
    <w:p w14:paraId="55635B01">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Praxis des Kreuzes betrifft deshalb die gesamte Konfiguration der Existenz. Sie umfasst die Anerkennung der eigenen Endlichkeit, den Verzicht darauf, die Mittel durch die Größe des Zieles zu rechtfertigen, die Bereitschaft, geschichtliche Vorteile um der Wahrheit willen zu verlieren, und die Offenheit für eine Refundierung.</w:t>
      </w:r>
    </w:p>
    <w:p w14:paraId="6D9177FA">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22.3. Das Kriterium der Unterscheidung</w:t>
      </w:r>
    </w:p>
    <w:p w14:paraId="6551B31F">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Das praktische Kriterium lässt sich so formulieren:</w:t>
      </w:r>
    </w:p>
    <w:p w14:paraId="5C9FDFE2">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Ist eine Ontologie fähig, ihre eigene geschichtliche Niederlage zuzulassen, ohne dem Grund untreu zu werden, oder verändert sie um ihrer Selbsterhaltung willen das Verständnis der Wahrheit selbst?</w:t>
      </w:r>
    </w:p>
    <w:p w14:paraId="6679429C">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Dort, wo die Bewahrung des Projekts wichtiger wird als seine Orientierung, hat die Gravitation der Ontizität bereits gesiegt.</w:t>
      </w:r>
    </w:p>
    <w:p w14:paraId="15AD5370">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23. Die Bewahrung der Verbindung mit dem Grund</w:t>
      </w:r>
    </w:p>
    <w:p w14:paraId="4A008B39">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23.1. Subjekthaftigkeit als fortwährende Mobilisierung</w:t>
      </w:r>
    </w:p>
    <w:p w14:paraId="6976C2C0">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letzte Stufe ist kein Zustand endgültiger Vollendung. Die Verbindung mit dem Grund zu bewahren bedeutet einen ständig erneuerten Prozess des Wahrnehmens, Unterscheidens, Antwortens, Prüfens und Korrigierens.</w:t>
      </w:r>
    </w:p>
    <w:p w14:paraId="7359F501">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Reife Subjekthaftigkeit ruht daher nicht im Besitz der Wahrheit, sondern mobilisiert die gesamte menschliche Existenz auf den Grund hin.</w:t>
      </w:r>
    </w:p>
    <w:p w14:paraId="681E784A">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Diese Mobilisierung umfasst ontische Treue zu den Tatsachen, biographische Verantwortung, Kommunikationsfähigkeit, ontologische Kompetenz, historische Projekthaftigkeit und eschatologische Unterscheidung. Keine dieser Ebenen darf ausgelassen werden. Orientierung ohne ontisches Handeln bleibt Deklaration; Handeln ohne Orientierung wird zur blinden Kraft.</w:t>
      </w:r>
    </w:p>
    <w:p w14:paraId="30B4AEF8">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23.2. Die Rückbewegung durch die gesamte Architektur</w:t>
      </w:r>
    </w:p>
    <w:p w14:paraId="1F19F316">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Verbindung mit dem Grund prüft und verwandelt jede vorhergehende Stufe. Sie vertieft die Annahme der Wirklichkeit, weil Wirklichkeit nicht länger als Material des Begehrens verstanden wird. Sie deutet den eigenen Anfang neu als Gabe und Aufgabe. Sie präzisiert Verantwortung. Sie stellt den Anderen als Subjekt wieder her. Sie erweitert den Raum möglicher Modelle. Sie begrenzt die Projekthaftigkeit und befreit sie zugleich von der Angst vor geschichtlicher Niederlage.</w:t>
      </w:r>
    </w:p>
    <w:p w14:paraId="30A2126D">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So führt die letzte Stufe zur ersten zurück. Die Annahme der Wirklichkeit war die anfängliche Offenheit für Widerlegung; die Bewahrung des Grundes wird zu ihrer höchsten und vollständigsten Gestalt.</w:t>
      </w:r>
    </w:p>
    <w:p w14:paraId="0DB3F838">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24. Regressionen, Brüche und das erneute Durchlaufen der Stufen</w:t>
      </w:r>
    </w:p>
    <w:p w14:paraId="338158A3">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24.1. Die Architektur entwickelt sich nicht automatisch</w:t>
      </w:r>
    </w:p>
    <w:p w14:paraId="574C2E35">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Ein erreichter Entwicklungsstand kann wieder verloren gehen. Angst kann die Annahme der Wirklichkeit zerstören; ein Trauma kann die biographische Integration zerbrechen; Massenmobilisierung kann die eigene Stimme unterdrücken; geschichtlicher Erfolg kann die Gravitation der Ontizität verstärken; Institutionalisierung kann den ursprünglichen Durchbruch jeder Überprüfung entziehen.</w:t>
      </w:r>
    </w:p>
    <w:p w14:paraId="628AEEF4">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Deshalb verlangt Subjekthaftigkeit ständige Reproduktion. Jede neue Situation zwingt den Menschen in gewissem Sinn erneut dazu, die Wirklichkeit anzunehmen, eine Hermeneutik zu wählen und zu antworten.</w:t>
      </w:r>
    </w:p>
    <w:p w14:paraId="75069B4F">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24.2. Ungleichmäßigkeit der Entwicklung</w:t>
      </w:r>
    </w:p>
    <w:p w14:paraId="635E095A">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Ein Mensch kann über starke ontische Verantwortung und geringe ontologische Kompetenz verfügen; über tiefe Einsicht in die Gründe und zugleich über geringe Fähigkeit zum alltäglichen Handeln; über große Projekthaftigkeit und dennoch über eine abgeleitete Axiologie.</w:t>
      </w:r>
    </w:p>
    <w:p w14:paraId="266DECCA">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Ein Kollektiv kann eine eigene Erinnerung besitzen, aber ein fremdes Zukunftsbild übernehmen.</w:t>
      </w:r>
    </w:p>
    <w:p w14:paraId="7A1C3B4C">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Diese Ungleichmäßigkeiten sind keine Ausnahmen, sondern bilden das gewöhnliche ontologische Profil eines Subjekts.</w:t>
      </w:r>
    </w:p>
    <w:p w14:paraId="7B1C2378">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Gerade deshalb darf Subjekthaftigkeit niemals nach einem einzigen auffälligen Merkmal beurteilt werden – weder nach Aktivität noch nach Intellekt, Opferbereitschaft, Erfolg oder religiöser Rhetorik.</w:t>
      </w:r>
    </w:p>
    <w:p w14:paraId="0368E15C">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24.3. Refundierung</w:t>
      </w:r>
    </w:p>
    <w:p w14:paraId="4DEE1988">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Wird die Falschheit eines Grundes erkannt, genügt es nicht, lediglich eine einzelne Meinung zu ersetzen. Erforderlich ist eine Refundierung: die Neubestimmung des Systems der Unterscheidungen, der Hierarchie der Werte, der Deutung der Vergangenheit und des Bildes der Zukunft.</w:t>
      </w:r>
    </w:p>
    <w:p w14:paraId="121EFE04">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Sie durchläuft viele Stufen der Architektur erneut – jedoch auf einer tieferen Ebene: Die Wirklichkeit wird von Neuem angenommen, die bisherige Hermeneutik als begrenzt erkannt, Verantwortung erweitert, Identität neu integriert und das Projekt einer erneuten Prüfung unterzogen.</w:t>
      </w:r>
    </w:p>
    <w:p w14:paraId="6E49B6B5">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Refundierung vernichtet die bisherige Geschichte nicht. Sie unterscheidet innerhalb dieser Geschichte zwischen dem wahrhaft Angeeigneten, dem Abgeleiteten und dem Falschen und bewahrt so die Kontinuität der Verantwortung.</w:t>
      </w:r>
    </w:p>
    <w:p w14:paraId="4365C345">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25. Individuelle und kollektive Subjekthaftigkeit</w:t>
      </w:r>
    </w:p>
    <w:p w14:paraId="1F84734B">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25.1. Die strukturelle Entsprechung</w:t>
      </w:r>
    </w:p>
    <w:p w14:paraId="23149753">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beschriebenen Stufen gelten sowohl für die Person als auch für das Kollektiv, jedoch nicht in mechanischer Weise. Ein Kollektiv nimmt seinen eigenen Anfang durch das gemeinsame Gedächtnis an; es wählt seine Hermeneutik durch Bildung, Kultur und öffentliche Sprache; es übernimmt Verantwortung durch Verfahren gemeinsamer Entscheidungsfindung; es gewinnt Identität durch die Bewahrung einer erkennbaren geschichtlichen Kontinuität; es tritt durch Repräsentanten und Institutionen in Kommunikation; und es verwirklicht sein Projekt durch verteiltes Handeln.</w:t>
      </w:r>
    </w:p>
    <w:p w14:paraId="31CECEE6">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25.2. Das Kollektiv kann die Person nicht ersetzen</w:t>
      </w:r>
    </w:p>
    <w:p w14:paraId="404B08F0">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Kollektive Subjekthaftigkeit entbindet den Menschen nicht von persönlicher Subjekthaftigkeit. Die Formel „So hat das Volk entschieden“ hebt die Verantwortung der Beteiligten nicht auf, und ein gemeinsames Projekt macht den Anderen nicht zu einer verfügbaren Ressource.</w:t>
      </w:r>
    </w:p>
    <w:p w14:paraId="5C36A0F8">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Umgekehrt ersetzt individuelle Moralität keine kollektiven Verfahren. Ohne institutionelle Verkörperung bleibt eine gemeinsame Entscheidung bloßer Wunsch.</w:t>
      </w:r>
    </w:p>
    <w:p w14:paraId="37C2D813">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25.3. Die Bedingung kollektiver Urheberschaft</w:t>
      </w:r>
    </w:p>
    <w:p w14:paraId="0A9920EE">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Ein Kollektiv ist in dem Maße Subjekt, in dem es fähig ist, seine eigene axiologische, hermeneutische und projektive Logik hervorzubringen und zu überprüfen.</w:t>
      </w:r>
    </w:p>
    <w:p w14:paraId="6B36C044">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Vitalität zeigt, ob seine Ontologie die Kraft besitzt, sich selbst zu reproduzieren und geschichtlich wirksam zu werden.</w:t>
      </w:r>
    </w:p>
    <w:p w14:paraId="7E616BD2">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Subjekthaftigkeit zeigt, ob das verwirklichte Handeln tatsächlich sein eigenes ist.</w:t>
      </w:r>
    </w:p>
    <w:p w14:paraId="0C6D4A25">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Vitalität bestimmt die Fähigkeit einer Ontologie, in die Geschichte einzutreten; Subjekthaftigkeit bestimmt die Fähigkeit, dies nicht als Träger fremder Projekthaftigkeit zu tun, sondern als Ursprung der eigenen.</w:t>
      </w:r>
    </w:p>
    <w:p w14:paraId="04668AF4">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Schluss</w:t>
      </w:r>
    </w:p>
    <w:p w14:paraId="62757D55">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Ontogenese der Subjekthaftigkeit</w:t>
      </w:r>
      <w:bookmarkStart w:id="0" w:name="_GoBack"/>
      <w:bookmarkEnd w:id="0"/>
      <w:r>
        <w:rPr>
          <w:rFonts w:hint="default" w:ascii="Calibri" w:hAnsi="Calibri" w:eastAsia="SimSun" w:cs="Times New Roman"/>
          <w:sz w:val="24"/>
          <w:szCs w:val="24"/>
          <w:lang w:val="ru-RU" w:eastAsia="en-US"/>
        </w:rPr>
        <w:t xml:space="preserve"> in CDJ beginnt mit einer elementaren und zugleich anspruchsvollen Offenheit: mit der Anerkennung der Wirklichkeit als etwas, das nicht vom menschlichen Willen hervorgebracht wird und diesen zu widerlegen vermag.</w:t>
      </w:r>
    </w:p>
    <w:p w14:paraId="635F6E70">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Annahme der Wirklichkeit führt zur Annahme des eigenen Anfangs. Der empfangene Anfang verlangt nach Deutung; die Deutung verlangt Verantwortung; Verantwortung verlangt Selbstannahme und die Bewahrung der Identität im Wandel. So entsteht ontische Subjekthaftigkeit – die Fähigkeit, im konkreten Leben im eigenen Namen zu handeln.</w:t>
      </w:r>
    </w:p>
    <w:p w14:paraId="293A882D">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Kommunikation offenbart die Grenze der abgeschlossenen Individualität und führt zur Frage nach den Gründen. Der ontologische Durchbruch eröffnet ihre Dimension, gewährleistet jedoch noch keine verlässliche Navigation. Deshalb muss der Durchbruch durch die Entwicklung ontologischer Kompetenz, ontologischer Kommunikation und die Prüfung des eigenen Modells an der Wirklichkeit und am Anderen fortgeführt werden.</w:t>
      </w:r>
    </w:p>
    <w:p w14:paraId="1B2F1C20">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Auf der kollektiven Ebene kann Kommunikation den Akt des Soziums hervorbringen. Der neue Grund durchläuft einen Prozess der Kristallisation, der Sprache, Erinnerung, Werte, Praktiken und das Bild der Zukunft umgestaltet. Verbindet das Subjekt sein Dasein mit einer geschichtlichen Aufgabe, entsteht messianische Identität. Sie steigert die Kraft des Handelns, bestimmt jedoch noch nicht die Wahrheit seiner Ausrichtung.</w:t>
      </w:r>
    </w:p>
    <w:p w14:paraId="58035C45">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entscheidende Wegscheide eröffnet sich in der Begegnung mit der Gravitation der Ontizität. Abgeleitete Gründe sind für geschichtliches Handeln notwendig, können jedoch ultimative Treue beanspruchen. Gerade hier ist die Unterscheidung zwischen ontologischer Kompetenz und sozio-ontischer Projekthaftigkeit von zentraler Bedeutung: Die erste entscheidet über die Qualität der Navigation im Raum der Gründe, die zweite über die Fähigkeit, ein historisches Projekt zu entwerfen und zu verwirklichen. Ihr Zusammenwirken erhöht die geschichtliche Handlungsfähigkeit; die Richtigkeit ihrer Richtung hängt jedoch von der Orientierung auf den Grund ab.</w:t>
      </w:r>
    </w:p>
    <w:p w14:paraId="289E1B64">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Eschatologische Subjekthaftigkeit hebt historische Subjekthaftigkeit weder auf noch ersetzt sie konkretes Projektieren durch einen fertigen Plan der Geschichte. Sie bewahrt die Offenheit des Raumes möglicher Modelle, re-adressiert die ultimative Treue auf den maximalen Grund und verhindert, dass eine konkrete geschichtliche Gestalt sich selbst zur endgültigen Erfüllung erklärt. Aus christlicher Perspektive wird der innere Mechanismus dieser Re-Adressierung durch die Praxis des Kreuzes verwirklicht – den immer neu zu vollziehenden Verzicht auf die Selbstverabsolutierung des Subjekts, der Institution und des Projekts.</w:t>
      </w:r>
    </w:p>
    <w:p w14:paraId="2D3D871A">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gesamte Abfolge lässt sich in der folgenden Formel zusammenfassen:</w:t>
      </w:r>
    </w:p>
    <w:p w14:paraId="7C4018B6">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Wirklichkeit wendet sich an den Menschen → der Mensch nimmt das Dasein und seinen eigenen Anfang an → er deutet das Empfangene und übernimmt Verantwortung → er gelangt zur Identität mit sich selbst und handelt als ontisches Subjekt → er begegnet dem Anderen und entdeckt die Dimension der Gründe → er erlernt ontologische Navigation und ontologische Kommunikation → er bildet ein gemeinsames historisches Projekt → er prüft dieses an der Gravitation der Ontizität und an der Grenze der Geschichte → er re-adressiert seine ultimative Treue auf den Grund → und tritt erneut mit konkretem, verantwortlichem und widerlegbarem Handeln in die Ontizität ein.</w:t>
      </w:r>
    </w:p>
    <w:p w14:paraId="0B95F343">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Subjekthaftigkeit ist daher weder Autonomie gegenüber jeder Gegebenheit noch der Besitz eines endgültigen Weltbildes. Sie ist eine Architektur der Antwort, in der jede Erweiterung der Handlungsmacht zugleich eine Erweiterung der Verantwortung verlangt und jedes geschichtliche Schaffen offen bleibt für die Wirklichkeit, den Anderen und den Grund.</w:t>
      </w:r>
    </w:p>
    <w:p w14:paraId="557AAC99">
      <w:pPr>
        <w:ind w:left="0" w:leftChars="0" w:firstLine="398" w:firstLineChars="166"/>
        <w:jc w:val="both"/>
        <w:rPr>
          <w:rFonts w:hint="default" w:ascii="Calibri" w:hAnsi="Calibri" w:eastAsia="SimSun" w:cs="Times New Roman"/>
          <w:sz w:val="24"/>
          <w:szCs w:val="24"/>
          <w:lang w:val="ru-RU" w:eastAsia="en-US"/>
        </w:rPr>
      </w:pPr>
    </w:p>
    <w:p w14:paraId="1733AC96">
      <w:pPr>
        <w:ind w:left="0" w:leftChars="0" w:firstLine="398" w:firstLineChars="166"/>
        <w:jc w:val="both"/>
        <w:rPr>
          <w:rFonts w:hint="default" w:ascii="Calibri" w:hAnsi="Calibri" w:eastAsia="SimSun" w:cs="Times New Roman"/>
          <w:sz w:val="24"/>
          <w:szCs w:val="24"/>
          <w:lang w:val="ru-RU" w:eastAsia="en-US"/>
        </w:rPr>
      </w:pPr>
    </w:p>
    <w:p w14:paraId="63A90C48">
      <w:pPr>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br w:type="page"/>
      </w:r>
    </w:p>
    <w:p w14:paraId="1110DA6E">
      <w:pPr>
        <w:ind w:left="0" w:leftChars="0" w:firstLine="464" w:firstLineChars="166"/>
        <w:jc w:val="both"/>
        <w:rPr>
          <w:rFonts w:hint="default" w:ascii="Calibri" w:hAnsi="Calibri" w:eastAsia="SimSun" w:cs="Times New Roman"/>
          <w:sz w:val="28"/>
          <w:szCs w:val="28"/>
          <w:lang w:val="ru-RU" w:eastAsia="en-US"/>
        </w:rPr>
      </w:pPr>
      <w:r>
        <w:rPr>
          <w:rFonts w:hint="default" w:ascii="Calibri" w:hAnsi="Calibri" w:eastAsia="SimSun" w:cs="Times New Roman"/>
          <w:sz w:val="28"/>
          <w:szCs w:val="28"/>
          <w:lang w:val="ru-RU" w:eastAsia="en-US"/>
        </w:rPr>
        <w:t>Eschatologische Subjekthaftigkeit</w:t>
      </w:r>
    </w:p>
    <w:p w14:paraId="7863ABFD">
      <w:pPr>
        <w:ind w:left="0" w:leftChars="0" w:firstLine="398" w:firstLineChars="166"/>
        <w:jc w:val="both"/>
        <w:rPr>
          <w:rFonts w:hint="default" w:ascii="Calibri" w:hAnsi="Calibri" w:eastAsia="SimSun" w:cs="Times New Roman"/>
          <w:sz w:val="24"/>
          <w:szCs w:val="24"/>
          <w:lang w:val="ru-RU" w:eastAsia="en-US"/>
        </w:rPr>
      </w:pPr>
    </w:p>
    <w:p w14:paraId="73630CCC">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Der Begriff der eschatologischen Subjekthaftigkeit ermöglicht es, alle bisherigen Stufen der Untersuchung der Subjekthaftigkeit in einer einheitlichen Architektur miteinander zu verbinden. Die vorangegangene Analyse hat gezeigt, dass Subjekthaftigkeit nicht aus autonomer Selbstsetzung hervorgeht, sondern aus der Annahme der Wirklichkeit, der Begegnung mit dem Grund und dem antwortenden Eintritt in ontologische Kommunikation. Eschatologische Subjekthaftigkeit nimmt den Horizont der Fülle, der sich im Verhältnis zum Grund eröffnet, als Quelle der Normativität wahr und erschließt ihm gemäß den Raum möglicher Modelle menschlichen und gemeinschaftlichen Seins. Historische Subjekthaftigkeit wählt eines dieser Modelle aus und konkretisiert es; sozio-ontische Projekthaftigkeit schafft die institutionelle Architektur seiner Verwirklichung; ontische Subjekthaftigkeit verkörpert das Projekt in der Wirklichkeit, wo es auf Widerstand, Entropie und Deformation trifft.</w:t>
      </w:r>
    </w:p>
    <w:p w14:paraId="40F8348C">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Historische Projekthaftigkeit bildet jedoch nicht den endgültigen Sinn der Subjekthaftigkeit. Ihr ultimativer Grund erschließt sich in der christlichen Eschatologie: Das Subjekt existiert, weil die konkrete menschliche Person zum ewigen Leben mit Gott und in Gott berufen ist. Deshalb kann die Geschichte in ihrer tiefsten Ausrichtung als Prozess der Herausbildung ontologischer Kommunikation verstanden werden, die Kirche als deren geschichtlicher und eschatologischer Anfang und der Eschaton als deren endgültige, unumkehrbare und durch nichts mehr begrenzte Fülle. Damit erweist sich die eschatologische Subjekthaftigkeit als Entelechie des gesamten Werdens der Subjekthaftigkeit und nicht als letzte Stufe, die ihren vorausgehenden Formen äußerlich hinzugefügt wird. Bereits die anfänglichen Formen der Subjekthaftigkeit sind innerlich auf die Fülle ontologischer Kommunikation mit Gott ausgerichtet.</w:t>
      </w:r>
    </w:p>
    <w:p w14:paraId="62BD583B">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Einleitung. Zwei Fragen nach demselben Subjekt</w:t>
      </w:r>
    </w:p>
    <w:p w14:paraId="492094A5">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Eine Theorie der Subjekthaftigkeit sieht sich unausweichlich mit zwei ultimativen Fragen konfrontiert. Die erste richtet sich auf die Zukunft der Geschichte: Warum ist der Mensch überhaupt fähig, etwas zu entwerfen, das noch nicht existiert? Die zweite richtet sich auf den endgültigen Sinn des Menschen selbst: Wozu existiert das Subjekt, und warum soll die konkrete menschliche Person ihre Identität bewahren?</w:t>
      </w:r>
    </w:p>
    <w:p w14:paraId="79E99CB5">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Gewöhnlich gehören diese Fragen unterschiedlichen Disziplinen an. Infolgedessen werden die Fähigkeit des Menschen, geschichtlich Mögliches zu erschließen, und seine Berufung zum ewigen Leben getrennt voneinander betrachtet. Zwischen der Gestaltung der Zukunft und dem endgültigen Schicksal der Person entsteht ein Bruch.</w:t>
      </w:r>
    </w:p>
    <w:p w14:paraId="71B36790">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CDJ schlägt vor, beide Fragen als zwei Dimensionen ein und derselben Architektur zu betrachten. Der Mensch ist fähig, Zukunft zu erschließen, weil sein Dasein nicht im Vorfindlichen eingeschlossen ist. Er kann die Wirklichkeit auf den ultimativen Grund beziehen, die noch nicht verwirklichte Fülle als Quelle der Normativität wahrnehmen und das erschlossene Mögliche zum Gegenstand geschichtlicher Wahl machen. Diese Fähigkeit ist jedoch keine zufällige Anpassungsleistung der menschlichen Psyche. Sie bringt eine tiefere Bestimmung der Person zum Ausdruck: Das Subjekt existiert als eine Weise antwortenden Seins, das für ontologische Kommunikation mit Gott offen ist. Seine historische Projekthaftigkeit ist die zeitliche Entfaltung jener Fähigkeit zu Antwort und Gemeinschaft, die im Eschaton ihre Fülle erreichen soll.</w:t>
      </w:r>
    </w:p>
    <w:p w14:paraId="5C92E2BC">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Eschatologische Subjekthaftigkeit besitzt daher zwei miteinander verbundene Richtungen. Innerhalb der Geschichte erschließt und strukturiert sie normativ den Raum möglicher Formen menschlichen Seins. In der Perspektive der endgültigen Bestimmung macht sie verständlich, warum Subjekthaftigkeit überhaupt einen unvergänglichen Sinn besitzt. Eschatologie erweist sich damit zugleich als Quelle geschichtlicher Offenheit und als endgültiger Grund menschlicher Subjekthaftigkeit.</w:t>
      </w:r>
    </w:p>
    <w:p w14:paraId="36B0777A">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 Vom Ende der Geschichte zur eschatologischen Dimension der Subjekthaftigkeit</w:t>
      </w:r>
    </w:p>
    <w:p w14:paraId="144C89AC">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traditionelle christliche Eschatologie spricht von den letzten Ereignissen: von der Auferstehung der Toten, dem Gericht, der Verwandlung der Schöpfung, dem Reich Gottes und dem endgültigen Schicksal des Menschen. Dieser Inhalt darf weder beseitigt noch ersetzt werden. Seine Reduktion auf den chronologisch letzten Abschnitt der Dogmatik verdeckt jedoch die philosophische Bedeutung des Eschatologischen. Eschatologie betrifft nicht nur das, womit die Geschichte enden wird, sondern auch die Fähigkeit, die Gegenwart im Licht einer noch nicht verwirklichten Fülle zu sehen.</w:t>
      </w:r>
    </w:p>
    <w:p w14:paraId="670A85CB">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Der Mensch lebt nicht allein aus dem Vorfindlichen. Erziehung, Bildung, Familie, Wissenschaft, Kultur, Wirtschaft, Politik und Zivilisation sind möglich, weil das Subjekt in der Gegenwart aus dem Verhältnis zu dem handelt, was noch nicht ist. Zukunft ist zunächst als Bild des Möglichen gegenwärtig, wird dann zum Ziel, zum Projekt und zum organisierenden Prinzip des Handelns. Eine elementare Zukunftsorientierung ist jedoch noch keine eschatologische Subjekthaftigkeit. Planung kann technisch, adaptiv oder vollständig innerhalb der bestehenden Ordnung eingeschlossen bleiben.</w:t>
      </w:r>
    </w:p>
    <w:p w14:paraId="0E679E2A">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Eschatologische Subjekthaftigkeit entsteht dort, wo das Vorfindliche auf den ultimativen Horizont des Seins bezogen wird. Sie hält zwei Aussagen zusammen: Das Bestehende ist wirklich und muss angenommen werden; das Bestehende erschöpft nicht die möglichen Formen menschlichen Seins. Deshalb verneint sie die Gegenwart nicht, entzieht ihr jedoch den Anspruch auf Endgültigkeit.</w:t>
      </w:r>
    </w:p>
    <w:p w14:paraId="74877846">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Ihre erste Definition kann folgendermaßen formuliert werden:</w:t>
      </w:r>
    </w:p>
    <w:p w14:paraId="1B829801">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Eschatologische Subjekthaftigkeit ist die Fähigkeit, die Wirklichkeit für die Möglichkeit ihrer Verwandlung offenzuhalten.</w:t>
      </w:r>
    </w:p>
    <w:p w14:paraId="54ECDBFA">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Dieses Verständnis ist von Futurologie, Prognostik, apokalyptischer Spekulation und säkularer Utopie zu unterscheiden. Futurologie verlängert beobachtbare Tendenzen; Prognose berechnet das Wahrscheinliche; Utopie konstruiert das Erwünschte, nicht selten um den Preis der Verneinung der Wirklichkeit. Eschatologische Subjekthaftigkeit geht von angenommener Wirklichkeit aus, betrachtet diese jedoch in ihrem Verhältnis zu einem Grund, der die vorfindliche Ordnung übersteigt. Sie erschließt nicht bloß das Wahrscheinliche und auch nicht das willkürlich Erwünschte, sondern das Mögliche und das Gesollte im Licht ultimativer Fülle.</w:t>
      </w:r>
    </w:p>
    <w:p w14:paraId="5D096E08">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2. Subjekthaftigkeit als Antwort: Wirklichkeit, Grund und Logos</w:t>
      </w:r>
    </w:p>
    <w:p w14:paraId="4C252AF5">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Eschatologische Subjekthaftigkeit entsteht nicht in einem bereits fertigen autonomen Subjekt. CDJ nimmt die Kritik am klassischen Modell eines selbstgenügsamen Ich ernst. Der Mensch ist durch Körper, Sprache, Herkunft, Unbewusstes, soziale Beziehungen, Geschichte, Macht und Kultur bedingt. Aus dem Tod des autonomen Subjekts folgt jedoch nicht der Tod der Subjekthaftigkeit. Subjekthaftigkeit beginnt mit der Fähigkeit, die eigene Bedingtheit anzuerkennen und dennoch die Wirklichkeit so anzunehmen, wie sie ist, um anschließend das Verhältnis zu ihr verantwortlich zu gestalten.</w:t>
      </w:r>
    </w:p>
    <w:p w14:paraId="3431A9EA">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Ihre aufsteigende Bewegung führt über die Annahme der Wirklichkeit, die Annahme des eigenen Anfangs, die Wahl einer Hermeneutik des Anfangs, die Hermeneutik der Verantwortung, die Annahme seiner selbst und das Erreichen der Identität mit sich selbst. Das Subjekt wählt weder seinen Körper noch seine Familie, seine Sprache, sein Volk, seine Epoche oder seine Ausgangsgeschichte. Es ist jedoch fähig, die Weise zu wählen, in der es den empfangenen Anfang versteht, und die Richtung seines weiteren Daseins zu bestimmen. Annahme bedeutet nicht, alles Gegebene zu rechtfertigen. Sie bedeutet, darauf zu verzichten, die Wirklichkeit durch eine kompensatorische Identität zu ersetzen, und Verantwortung für die eigene Antwort zu übernehmen.</w:t>
      </w:r>
    </w:p>
    <w:p w14:paraId="52B85B7E">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Bewegung des Subjekts von der Ontizität zum Grund bildet jedoch nur eine Seite des Ereignisses. Das Subjekt bringt den Grund nicht aus der eigenen Erfahrung hervor. Ihm geht ein Angesprochenwerden voraus: die Begegnung mit dem Logos, die Annahme der Gabe und die Notwendigkeit einer Antwort. Subjekthaftigkeit entsteht in der Begegnung zweier Bewegungen – der Bewegung des Menschen von der Ontizität zum Grund und der Zuwendung des Grundes zum Menschen, durch die sein Sein innerhalb der Ontizität verwandelt wird.</w:t>
      </w:r>
    </w:p>
    <w:p w14:paraId="6C04FBC6">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Primär ist daher nicht der Akt unabhängiger Selbstsetzung, sondern die Antwort auf ein Angesprochenwerden. Das Subjekt wird als Teilnehmer einer Kommunikation geboren, der versucht, das ihm Erschlossene mitteilbar zu machen. Die Formel Communico ergo homo bringt nicht bloß die Sozialität des Menschen zum Ausdruck, sondern die ontologische Struktur seines Seins: Der Mensch wird in dem Maße zum Subjekt, in dem er zu antworten vermag, den Anderen als Teilnehmer am Sein anerkennt und in eine Kommunikation über die Gründe des Daseins eintritt.</w:t>
      </w:r>
    </w:p>
    <w:p w14:paraId="079E719C">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In dieser Perspektive sind Grund, abgeleitete Gründe und Fundierung voneinander zu unterscheiden. Der Grund ist das ultimative Zentrum ontologischer Orientierung; innerhalb der christlichen Struktur von CDJ besitzt er einen logoshaften und christologischen Sinn. Staat, Nation, Klasse, Markt, Sicherheit, Macht, Technologie, Kultur und individuelles Wohlergehen sind abgeleitete Gründe. Sie können notwendig und geschichtlich bedeutsam sein, werden jedoch zerstörerisch, sobald sie sich die Funktion des Ultimativen aneignen.</w:t>
      </w:r>
    </w:p>
    <w:p w14:paraId="5A7A8D53">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Fundierung bezeichnet keine statische Stütze, sondern eine Handlung des Subjekts. Die Formel „Fundierung auf die Wirklichkeit hin“ hält den navigatorischen Charakter dieser Handlung fest: Das Subjekt erschafft die Wirklichkeit nicht ex nihilo und erklärt auch nicht seine eigene Interpretation zur Wirklichkeit, sondern richtet sich auf sie aus und gestaltet sein Dasein im Verhältnis zu dem, was es als ihren Grund anerkennt. Deshalb kann Glaube als die Fähigkeit bestimmt werden, unter der Vielzahl abgeleiteter Gründe die Orientierung auf den maximalen Grund festzuhalten.</w:t>
      </w:r>
    </w:p>
    <w:p w14:paraId="7E46FE7B">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aufsteigende Bewegung des Subjekts von der Ontizität zum Grund kann jedoch durch die Gravitation der Ontizität verlangsamt und im äußersten Fall vollständig angehalten werden. Unter der Gravitation der Ontizität versteht CDJ eine epistemologische Aberration, infolge deren das Subjekt einen abgeleiteten Grund für den ultimativen hält und die weitere ontologische Navigation abbricht. Nation, Staat, Fortschritt, Befreiung, Sicherheit oder soziale Gerechtigkeit können wirkliche und notwendige Gründe geschichtlichen Handelns sein. Die Gravitation der Ontizität lässt das Subjekt jedoch den abgeleiteten Charakter dieser Gründe vergessen und einen von ihnen als endgültigen Horizont des Seins annehmen. Unter dem Einfluss dieser Gravitation bewahrt das Subjekt seine Fähigkeit zu historischer Projekthaftigkeit, verliert jedoch die ultimative Perspektive und mit ihr die Möglichkeit eschatologischer Subjekthaftigkeit.</w:t>
      </w:r>
    </w:p>
    <w:p w14:paraId="0257B7C7">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3. Der Horizont der Fülle und der Ursprung der Normativität</w:t>
      </w:r>
    </w:p>
    <w:p w14:paraId="5934FDBF">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Begegnung mit dem Grund vermittelt dem Subjekt keinen fertigen politischen Plan, kein Wirtschaftssystem und keinen institutionellen Bauplan. Sie eröffnet einen Horizont der Fülle, in dessen Licht die Gegenwart in ihrer Wahrheit, Unvollständigkeit und Beschädigung unterscheidbar wird. Der eschatologische Horizont beantwortet die Frage: Auf welche Fülle ist das Sein ausgerichtet?</w:t>
      </w:r>
    </w:p>
    <w:p w14:paraId="142DE9DB">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Daraus entsteht Normativität. Sie ist kein willkürlicher Kodex, der einer neutralen Wirklichkeit auferlegt wird, und lässt sich auch nicht unmittelbar aus Interesse, Macht oder geschichtlicher Notwendigkeit ableiten. Die Horizonte der Eschatologie bilden die Horizonte der Normativität, weil allein ein Bild der Fülle erkennen lässt, was bewahrt, verwandelt, geschaffen oder verworfen werden soll. Eschatologie erschließt den ultimativen Maßstab; Normativität übersetzt diesen Maßstab in die Koordinaten der Gegenwart.</w:t>
      </w:r>
    </w:p>
    <w:p w14:paraId="34C7778A">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Dies bedeutet nicht, dass sich aus dem eschatologischen Horizont jede konkrete Norm deduzieren ließe. Zwischen der Fülle und der geschichtlichen Entscheidung bleibt ein Raum des Verstehens, der Freiheit und der Verantwortung bestehen. Ohne ein Verhältnis zur Fülle verliert Normativität jedoch ihren ultimativen Grund und verwandelt sich entweder in eine Festschreibung der bestehenden Ordnung, in den Ausdruck der herrschenden Macht oder in eine Vereinbarung, die nicht zu erklären vermag, warum sie bei veränderten Interessen bewahrt werden soll.</w:t>
      </w:r>
    </w:p>
    <w:p w14:paraId="0466B0D4">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Eschatologische Subjekthaftigkeit erweitert daher nicht lediglich die Menge denkbarer Alternativen. Sie strukturiert das Mögliche normativ. Innerhalb des eröffneten Raumes lassen sich unterscheiden: das der Verwirklichung Würdige, das Zulässige, das Neutrale, das Zerstörerische, das anthropologisch Unmögliche und das technisch Mögliche, aber ontologisch Nicht-Gesollte. Das Mögliche ist nicht mit dem Gesollten identisch; das Gesollte kann jedoch ohne die vorgängige Erschließung des Möglichen nicht erkannt werden. Eschatologische Subjekthaftigkeit verbindet diese Dimensionen, ohne sie miteinander zu vermischen.</w:t>
      </w:r>
    </w:p>
    <w:p w14:paraId="371978B1">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4. Die Variabilität der Metaphysiken und der Raum möglicher Welten</w:t>
      </w:r>
    </w:p>
    <w:p w14:paraId="4FE0885D">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eigene geschichtlich bedeutsame Funktion eschatologischer Subjekthaftigkeit besteht in der Erweiterung der Variabilität von Metaphysiken. Unter Metaphysik wird hier nicht nur eine philosophische Lehre verstanden, sondern eine Architektur möglichen menschlichen Seins. Jedes metaphysische Modell bestimmt, was als wirklich anerkannt wird, wer der Mensch ist, worin Freiheit und Würde bestehen, wer der Andere ist, wo die Grenzen der Macht liegen, was Zeit bedeutet, wozu Gesellschaft existiert und welche Zukunft der Verwirklichung würdig ist.</w:t>
      </w:r>
    </w:p>
    <w:p w14:paraId="14C5502B">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Variabilität der Metaphysiken bezeichnet die Fähigkeit, alternative Architekturen des Seins hervorzubringen und voneinander zu unterscheiden; der Raum möglicher metaphysischer Modelle ist das Ergebnis dieser Fähigkeit. Eschatologische Subjekthaftigkeit wählt nicht lediglich ein fertiges System aus einem bereits vorhandenen Bestand aus. Ihre tiefere Funktion besteht darin, solche Formen des Menschseins und des gemeinsamen Lebens denkbar zu machen, die sich nicht aus der herrschenden Ordnung ableiten lassen.</w:t>
      </w:r>
    </w:p>
    <w:p w14:paraId="100095FF">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Orientierung auf den Grund befreit das Subjekt von der absoluten Abhängigkeit von der Gegenwart. Sie ermöglicht die Behauptung, dass der Mensch nicht in seiner sozialen Funktion aufgeht, dass Macht nicht die Quelle endgültiger Normativität ist, dass der Stärkere nicht notwendig recht hat, dass der Andere kein Mittel ist, dass der Tod nicht das letzte Wort besitzt und dass die Geschichte nicht in der Reproduktion von Gewalt eingeschlossen ist. Jede dieser Aussagen bringt nicht nur eine Überzeugung zum Ausdruck, sondern eröffnet eine neue metaphysische Möglichkeit und erweitert dadurch die geschichtliche Freiheit.</w:t>
      </w:r>
    </w:p>
    <w:p w14:paraId="0DA41452">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Variabilität bedeutet jedoch keinen Relativismus. Die Modelle werden geprüft an ihrer Treue zur Wirklichkeit, an ihrer Beziehung zum Grund, an ihrer anthropologischen Tragfähigkeit, an ihrem Verhältnis zum Anderen, an ihrer logischen Widerspruchsfreiheit, an den verfügbaren Ressourcen und an den Folgen ihrer Verwirklichung. Ein großer Maßstab bei geringem Auflösungsvermögen erzeugt Utopismus; ein hohes Auflösungsvermögen bei kleinem Maßstab führt zu einem technokratischen Pragmatismus, der Einzelheiten zu korrigieren vermag, aber unfähig ist, die Frage nach der Richtung der Geschichte zu stellen. Reife eschatologische Subjekthaftigkeit verbindet den ultimativen Maßstab mit der Aufmerksamkeit für den konkreten menschlichen Preis eines Projekts.</w:t>
      </w:r>
    </w:p>
    <w:p w14:paraId="7D497501">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Darin erschließt sich ihre metaprojektive Funktion. Eschatologische Subjekthaftigkeit entwirft nicht die konkrete Geschichte, sondern bildet und erweitert den Raum möglicher metaphysischer Modelle, innerhalb dessen historische Subjekthaftigkeit ein geschichtliches Projekt auswählt und konkretisiert.</w:t>
      </w:r>
    </w:p>
    <w:p w14:paraId="3BB7D0FE">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5. Historische Subjekthaftigkeit, Berufung und Freiheit der Wahl</w:t>
      </w:r>
    </w:p>
    <w:p w14:paraId="1C902671">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Der Übergang vom eröffneten Möglichen zum geschichtlichen Handeln verlangt ein Subjekt, das fähig ist, Berufung und Verantwortung anzunehmen. In christlicher Perspektive bezeichnet CDJ die subjektliche Annahme dieses Übergangs als messianische Identität: Der Mensch versteht sich im Verhältnis zum Logos, der ihm das Mögliche erschlossen hat, und übernimmt Verantwortung für seine Teilnahme an der Verwandlung der Welt. Im Kontext von CDJ bedeutet messianische Identität nicht, sich selbst die Rolle des Retters anzueignen. Sie ist die Anerkennung dessen, dass das Angesprochenwerden mir gilt und meine Antwort verlangt.</w:t>
      </w:r>
    </w:p>
    <w:p w14:paraId="2CF4A8FE">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Messianische Identität ist keine eigenständige universale Ebene jeder geschichtlichen Projekthaftigkeit. Sie stellt eine besondere Form der Selbstbestimmung des historischen Subjekts dar, in der es sich als Träger einer Berufung zur Verwandlung oder Rettung der Geschichte versteht. Messianische Identität kann sowohl auf den ultimativen Grund als auch auf einen verabsolutierten abgeleiteten Grund ausgerichtet sein – auf Klasse, Nation, Staat, Rasse, Zivilisation oder die Idee des Fortschritts. Sie kann daher christliche, religiöse, nationale, revolutionäre und andere ideologische Formen annehmen. Dabei ist nicht jede historische Subjekthaftigkeit messianisch: Ein Subjekt kann über beträchtliche projektive Kraft verfügen, ohne sein Handeln mit einer besonderen Berufung zu verbinden. Umgekehrt gewährleistet die Annahme messianischer Identität für sich genommen noch nicht die Fähigkeit, große geschichtliche Formen hervorzubringen.</w:t>
      </w:r>
    </w:p>
    <w:p w14:paraId="0984B2E5">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Historische Subjekthaftigkeit handelt innerhalb des Raumes, der durch eschatologische Subjekthaftigkeit eröffnet und strukturiert wird. Sie erkennt die Situation, bewertet die Ressourcen, nimmt Alternativen wahr, wählt ein Modell, konkretisiert es, formuliert Ziele, bildet ein geschichtliches Projekt und mobilisiert ein kollektives Subjekt. Beantwortet eschatologische Subjekthaftigkeit die Frage, welche Formen menschlichen Seins möglich und der Verwirklichung würdig sind, so antwortet historische Subjekthaftigkeit auf die Frage: Welche Welt soll und kann hier und jetzt errichtet werden?</w:t>
      </w:r>
    </w:p>
    <w:p w14:paraId="1E63E677">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Eine einzige Orientierung auf den Grund kann mehrere geschichtliche Konkretisierungen zulassen. Deshalb darf historische Subjekthaftigkeit ihre eigene Wahl nicht durch einen unmittelbaren Verweis auf den Grund rechtfertigen. Zwischen dem eschatologischen Horizont und einer politischen, wirtschaftlichen oder kulturellen Form liegen stets menschliches Verstehen, Risiko und Verantwortung. Die Hermeneutik der Verantwortung verlangt, zwischen dem vom Grund Erschlossenen, der eigenen Interpretation, dem konkreten Projekt und seinen unvorhergesehenen Folgen zu unterscheiden.</w:t>
      </w:r>
    </w:p>
    <w:p w14:paraId="0766A46E">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Geschichtliche Freiheit entsteht nicht aus der Abwesenheit von Einschränkungen, sondern aus dem Vorhandensein sinnvoller Alternativen. Ist nur eine einzige Gestalt der Welt denkbar, reduziert sich Geschichte auf Anpassung und Reproduktion des Vorfindlichen. Eschatologische Subjekthaftigkeit befreit die Geschichte, indem sie Alternativen erschließt; historische Subjekthaftigkeit verwirklicht Freiheit, indem sie entscheidet und Verantwortung für die Entscheidung übernimmt.</w:t>
      </w:r>
    </w:p>
    <w:p w14:paraId="0F6BA130">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6. Sozio-ontische Projekthaftigkeit und der Eintritt des Modells in die Wirklichkeit</w:t>
      </w:r>
    </w:p>
    <w:p w14:paraId="294DA4B9">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Zwischen dem historischen Projekt und seiner ontischen Verwirklichung liegt die sozio-ontische Projekthaftigkeit. Historische Subjekthaftigkeit bestimmt, welche Welt errichtet werden soll; sozio-ontische Projekthaftigkeit schafft die Architektur, durch die diese Welt verwirklicht werden kann. Sie übersetzt das allgemeine Projekt in die Sprache von Staat, Recht, Wirtschaft, Bildung, Verwaltung, Armee, Kultur, Erinnerung, Kommunikation und Ressourcenverteilung.</w:t>
      </w:r>
    </w:p>
    <w:p w14:paraId="61FBCF40">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Ontische Subjekthaftigkeit vollzieht innerhalb dieser Architektur konkrete Handlungen: Sie baut, verwaltet, lehrt, produziert, verteilt, schützt und kommuniziert. Sie ist kein niederer Restbestand des Systems. Gerade in ihr entscheidet sich, ob eine metaphysische Möglichkeit in das wirkliche menschliche Leben eintritt oder bloße Deklaration bleibt.</w:t>
      </w:r>
    </w:p>
    <w:p w14:paraId="65A9F36E">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Bewegung vom Grund zur Geschichte umfasst daher mehrere nicht aufeinander reduzierbare Funktionen. In der Antwort auf das Angesprochenwerden durch den Grund eröffnet eschatologische Subjekthaftigkeit den Horizont der Fülle; daraus geht die normative Strukturierung des Möglichen hervor; die Variabilität der Metaphysiken bildet den Raum der Modelle; historische Subjekthaftigkeit wählt eines von ihnen aus und konkretisiert es; sozio-ontische Projekthaftigkeit schafft die institutionelle Architektur; ontische Subjekthaftigkeit verkörpert sie in der Praxis.</w:t>
      </w:r>
    </w:p>
    <w:p w14:paraId="755689FB">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Der Grund tritt nicht als ein Ding unter Dingen, nicht als äußere mechanische Ursache und nicht als fertiges politisches Programm in die Ontizität ein. Er tritt durch die Architektur der Antwort, der Kommunikation, der Projektbildung und der Verwirklichung ein. Der Grund ist die Quelle des Horizonts, nicht aber der unmittelbare Urheber menschlicher Konstruktionen. Die konkrete geschichtliche Gestalt gehört zur menschlichen Wahl und bleibt deshalb begrenzt, korrigierbar und verantwortbar.</w:t>
      </w:r>
    </w:p>
    <w:p w14:paraId="61D8550B">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Das christologische Urbild dieser Struktur ist „ὁ Λόγος σὰρξ ἐγένετο“ – „Der Logos ist Fleisch geworden.“ In Christus tritt der Logos unmittelbar und hypostatisch in die Ontizität ein; in der menschlichen Geschichte tritt die vom Logos erschlossene Möglichkeit mittelbar in die Ontizität ein – durch Subjekthaftigkeit, ontologische Kommunikation, Projekt und Handlung. Die Formel „Der Grund ist durch Subjekthaftigkeit in die Ontizität eingetreten“ vermischt daher nicht die Inkarnation des Logos mit der menschlichen Geschichte, sondern verweist auf die abgeleitete Architektur geschichtlicher Antwort.</w:t>
      </w:r>
    </w:p>
    <w:p w14:paraId="6CF6E741">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7. Die Entropie geschichtlicher Verwirklichung und die Prüfung des Projekts durch die Geschichte</w:t>
      </w:r>
    </w:p>
    <w:p w14:paraId="63D16A90">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Ontizität ist kein passives Material des Projekts. Bestehende Institutionen streben nach Selbsterhaltung, Ressourcen sind begrenzt, soziale Gruppen verteidigen ihre eigenen Interessen, Bürokratie ersetzt das ursprüngliche Ziel durch die Bewahrung des Mechanismus, Sprache verliert an Bedeutung, die anfängliche Motivation schwächt sich ab, und die Mittel gewinnen eine eigene Macht. Die Gesamtheit jener Prozesse, durch die ein geschichtliches Projekt im Verlauf seiner Verwirklichung allmählich seine ursprüngliche ontologische Spannung verliert, kann als Entropie bezeichnet werden.</w:t>
      </w:r>
    </w:p>
    <w:p w14:paraId="223A751F">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Entropie erschöpft sich nicht im äußeren Widerstand gegen die Verwirklichung eines Projekts. Sie wirkt auch im Inneren des Projekts selbst, indem sie seine Verbindung mit dem ursprünglichen metaphysischen Modell und dem Grund allmählich schwächt. Zugleich offenbaren die entstehenden Deformationen Mängel des Maßstabs, des Auflösungsvermögens und der Fundierung des Subjekts. Das Projekt kann sich als abstrakt, anthropologisch unhaltbar oder verborgen auf einen abgeleiteten Grund ausgerichtet erweisen. Die wirkliche Geschichte ist daher nicht nur eine Prüfung der Qualität der Durchführung, sondern auch der institutionellen Architektur, der geschichtlichen Wahl, des metaphysischen Modells und der ultimativen Ausrichtung der Subjekthaftigkeit.</w:t>
      </w:r>
    </w:p>
    <w:p w14:paraId="68CDAE59">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8. Pathologien eschatologischer und historischer Projekthaftigkeit</w:t>
      </w:r>
    </w:p>
    <w:p w14:paraId="5219C723">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größte Gefahr besteht in der Ersetzung eschatologischer Offenheit durch einen geschlossenen historischen Eschaton. Soziale Eschatologie im positiven Sinn erschließt mögliche Formen gemeinsamen Seins im Licht des ultimativen Horizonts. Sozio-eschatologische Projekthaftigkeit im pathologischen Sinn versucht dagegen, endgültige Fülle mit den Mitteln der Geschichte zu verwirklichen und eine konkrete gesellschaftliche Ordnung zur Vollendung menschlichen Seins zu erklären.</w:t>
      </w:r>
    </w:p>
    <w:p w14:paraId="56FB84ED">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Kommunismus, Nationalsozialismus und andere geschlossene Ideologien unterscheiden sich inhaltlich, weisen jedoch eine gemeinsame Struktur auf: Ein abgeleiteter Grund – Klasse, Rasse, Nation, Staat, Markt oder Technik – wird verabsolutiert; ein konkretes Projekt wird für endgültig erklärt; eine geschichtliche Form wird sakralisiert; der Raum der Kritik und der Refundierung wird geschlossen. Hohe Mobilisierungsfähigkeit und hohe sozio-ontische Projekthaftigkeit verbinden sich hier mit geringer ontologischer Kompetenz.</w:t>
      </w:r>
    </w:p>
    <w:p w14:paraId="253CFE5B">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Historische Subjekthaftigkeit muss daher mindestens anhand zweier voneinander unabhängiger Achsen beurteilt werden. Die erste ist ontologische Kompetenz: die Fähigkeit, Gründe zu erkennen und voneinander zu unterscheiden, ohne das Abgeleitete für das Absolute zu halten. Die zweite ist sozio-ontische Projekthaftigkeit: die Fähigkeit, eine Einsicht in ein kollektives Projekt zu überführen, Institutionen zu schaffen und den Verlauf der Geschichte zu verändern. Hohe Kompetenz ohne Projekthaftigkeit kann geschichtlich unfruchtbar bleiben; hohe Projekthaftigkeit ohne Kompetenz kann eine Katastrophe hervorbringen. Ihre Verbindung bildet ontoprojektive Subjekthaftigkeit, deren christliche Form messianische Subjekthaftigkeit ist.</w:t>
      </w:r>
    </w:p>
    <w:p w14:paraId="2CE7BE95">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Zu den weiteren Pathologien gehören der Utopismus als Projektieren ohne Annahme der Wirklichkeit, die apokalyptische Lähmung als Aufhebung der Verantwortung durch die Erwartung des Endes, der messianische Narzissmus als Aneignung endgültiger Wahrheit durch das Subjekt, die eschatologische Inflation als Erklärung jedes Ereignisses zum Ultimativen und die metaphysische Geschlossenheit als Abbruch der Erweiterung des Raumes des Möglichen. Das gemeinsame Kennzeichen all dieser Verzerrungen besteht in der Gleichsetzung des Grundes mit dem Subjekt, seiner Interpretation oder seinem historischen Projekt.</w:t>
      </w:r>
    </w:p>
    <w:p w14:paraId="551EF005">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9. Ontologische Kommunikation und das kollektive Subjekt</w:t>
      </w:r>
    </w:p>
    <w:p w14:paraId="36350368">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Eine erschlossene Möglichkeit wird nicht zur geschichtlichen Kraft, solange sie nicht mitteilbar gemacht worden ist. Ontische Kommunikation übermittelt Informationen, Anordnungen, Emotionen und praktische Inhalte. Ontologische Kommunikation betrifft dagegen die Bedingungen gemeinsamen Seins: Was wird als wirklich anerkannt? Was gilt als Grund? Als wen erkennen die Menschen einander an? Und welche Formen gemeinsamer Geschichte betrachten sie als möglich und als gesollt?</w:t>
      </w:r>
    </w:p>
    <w:p w14:paraId="4EA980D5">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Das eschatologische Subjekt darf andere nicht dazu zwingen, ein fertiges Modell anzunehmen. Seine Funktion besteht darin, eine neue Möglichkeit in den Raum gemeinsamen Verstehens, gemeinsamer Kritik und gemeinsamer Verantwortung einzuführen. Eine Vision, die grundsätzlich nicht zum Gegenstand ontologischer Kommunikation werden kann, bleibt entweder privates Erleben oder verwandelt sich in eine geschlossene Ideologie.</w:t>
      </w:r>
    </w:p>
    <w:p w14:paraId="5BB54A74">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Eine Gesellschaft wird zu einem kollektiven eschatologischen Subjekt, wenn sie fähig ist, die Gründe ihres eigenen Daseins zu erörtern, alternative Modelle der Zukunft hervorzubringen, ultimative und abgeleitete Gründe zu unterscheiden, ihre eigene Fundierung kritisch zu revidieren und Verantwortung für ihre geschichtliche Wahl zu übernehmen. Dafür bedarf es einer Sprache ontologischer Kommunikation, Institutionen des Gedächtnisses, Bildung, Räume freier Diskussion, Traditionen der Selbstkritik, der Weitergabe von Kompetenzen und einer ontologischen Intelligenz.</w:t>
      </w:r>
    </w:p>
    <w:p w14:paraId="661ADA16">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Der geschichtliche Zustand einer Gesellschaft, in dem eine solche Kommunikation möglich und wirksam ist und an der Gestaltung der Zukunft teilnimmt, wird in CDJ als lebendige Zeit bezeichnet. Der Zustand einer Gesellschaft, in dem ontologische Kommunikation blockiert, ritualisiert oder der Fähigkeit beraubt ist, auf ihre Fundierung und ihre geschichtliche Wahl einzuwirken, wird als tote Zeit bezeichnet.</w:t>
      </w:r>
    </w:p>
    <w:p w14:paraId="6A7B7C09">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Zwei Gesellschaften können im selben Jahr 2026 leben; die eine befindet sich in lebendiger, die andere in toter Zeit. Sie können Nachbarn sein, miteinander interagieren und derselben geschichtlichen Epoche angehören und dennoch ontologisch asynchron bleiben: Sie existieren in unterschiedlichen Modi geschichtlicher Zeit, und ihre Entwicklungslinien müssen niemals zusammenfallen.</w:t>
      </w:r>
    </w:p>
    <w:p w14:paraId="076ACC4A">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Lebendige Zeit ist die Zeit, in der eine Gesellschaft fähig ist, ihre Gründe zu revidieren und Zukunft zu entwerfen.</w:t>
      </w:r>
    </w:p>
    <w:p w14:paraId="15AAF4F3">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Tote Zeit ist die Zeit der Reproduktion des Vorfindlichen bei Verlust der Fähigkeit zu ontologischer Wahl.</w:t>
      </w:r>
    </w:p>
    <w:p w14:paraId="218BE6DA">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Eine Gesellschaft kann über militärische, administrative oder wirtschaftliche Macht verfügen und dennoch ontologisch nicht-subjekthaft bleiben. Sie kann ein fremdes Projekt effizient verwirklichen, reaktiv auf äußere Herausforderungen antworten oder eine überkommene Form reproduzieren, ohne die Frage stellen zu können, wozu und in welcher Richtung sie existiert. Kollektive Subjekthaftigkeit beginnt nicht mit Macht als solcher, sondern mit der Fähigkeit, gemeinsam Wirklichkeit zu sehen, Ziele zu bilden und für das gewählte Modell der Zukunft Verantwortung zu übernehmen.</w:t>
      </w:r>
    </w:p>
    <w:p w14:paraId="0BFDF34F">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10. Die Kirche als Anfang eschatologischer Kommunikation</w:t>
      </w:r>
    </w:p>
    <w:p w14:paraId="2AF43803">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Innerhalb dieser Architektur erschließen sich die miteinander verbundenen Funktionen der Kirche. Sie bewahrt die Orientierung auf den ultimativen Grund, erhält die Erinnerung an die Begegnung mit dem Logos, regeneriert die ontologische Spannung der Kommunikation, bildet eschatologische Subjekthaftigkeit aus und ermöglicht μετάνοια als Refundierung.</w:t>
      </w:r>
    </w:p>
    <w:p w14:paraId="7E51090D">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Deshalb kann die Kirche als Infrastruktur ontologischer Re-Adressierung bestimmt werden: als Raum, in dem das Subjekt die Verabsolutierung eines abgeleiteten Grundes erkennen, die Orientierung auf den maximalen Grund wiederherstellen und dadurch eine personale Eschatologie ausbilden kann – ein Bild des eigenen ultimativen Werdens und der Fülle des Lebens mit Gott und in Gott.</w:t>
      </w:r>
    </w:p>
    <w:p w14:paraId="695F72CC">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Diese Funktion besitzt jedoch nicht nur eine korrigierende, sondern auch eine schöpferische Dimension. Die Kirche ist nicht lediglich dazu berufen, fertige Formulierungen zu bewahren oder vergangene geschichtliche Formen zu reproduzieren. Ihr Wort, ihre Liturgie, ihre Askese, ihr Zeugnis und ihr Leben sollen solche Modelle des Menschseins und der Gemeinschaft erschließen, die innerhalb geschlossener Immanenz nicht entstehen.</w:t>
      </w:r>
    </w:p>
    <w:p w14:paraId="3F00F21D">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Kirche ist nicht verpflichtet, sämtliche politischen und wirtschaftlichen Programme auszuarbeiten. Sie ist jedoch verpflichtet, den metaphysischen Horizont zu bewahren und zu erweitern, innerhalb dessen historische Subjekthaftigkeit Projekte hervorbringen kann, ohne Staat, Nation, Markt, Ideologie oder Technik zu verabsolutieren.</w:t>
      </w:r>
    </w:p>
    <w:p w14:paraId="655FB4D0">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Krise des Christentums beginnt dort, wo sich die Richtung ontologischer Wirkung umkehrt. An die Stelle der Bewegung vom Grund über die kirchliche eschatologische Subjekthaftigkeit zum Raum metaphysischer Möglichkeiten und zur Geschichte tritt eine Gegenbewegung: Die Gesellschaft erzeugt ihre eigenen Metaphysiken, während die Kirche die christliche Sprache an diese anpasst und die bestehende Ordnung legitimiert. Der Grund wird weiterhin dogmatisch bekannt, tritt jedoch nicht mehr in die Ontizität ein. Die christlichen Worte bleiben erhalten, erschließen aber keine neuen Formen des Seins mehr.</w:t>
      </w:r>
    </w:p>
    <w:p w14:paraId="43DA318B">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Kirche ist jedoch nicht nur eine geschichtliche Institution zur Hervorbringung und Regeneration von Subjekthaftigkeit. Wenn das endgültige Ziel des Menschen im Leben mit Gott und in Gott besteht, dann ist das kirchliche Leben der Anfang jener ontologischen Kommunikation, die im Eschaton ihre Fülle erreichen soll. Der Eschaton folgt nicht bloß auf die Geschichte; er beginnt bereits innerhalb ihrer als wirkliche, wenn auch noch nicht vollendete Gemeinschaft von Gott und Mensch.</w:t>
      </w:r>
    </w:p>
    <w:p w14:paraId="060678FF">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11. Die letzte Frage der Subjekthaftigkeit</w:t>
      </w:r>
    </w:p>
    <w:p w14:paraId="30B10CBA">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geschichtliche Architektur der Projekthaftigkeit beantwortet noch nicht die Frage, wozu das Subjekt überhaupt existiert. Endet die Geschichte mit dem Verschwinden der Person, dann bleibt Subjekthaftigkeit eine vorübergehende Funktion der Evolution, eine Weise der Anpassung oder eine kurze Episode der Selbstorganisation der Materie. Sie kann außerordentlich komplex und geschichtlich produktiv sein, doch ihr endgültiger Sinn verschwindet zusammen mit dem Subjekt.</w:t>
      </w:r>
    </w:p>
    <w:p w14:paraId="6BF8613C">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christliche Eschatologie behauptet das Gegenteil: Die endliche menschliche Person löst sich weder im Absoluten auf noch macht sie einer unpersönlichen kosmischen Notwendigkeit Platz, noch verschwindet sie nach der Erfüllung ihrer geschichtlichen Funktion. Bewahrt wird nicht die menschliche Natur im Allgemeinen, nicht die Idee des Menschen und nicht die Erinnerung an ihn, sondern gerade dieser Mensch – mit seiner unwiederholbaren Geschichte und seiner Identität.</w:t>
      </w:r>
    </w:p>
    <w:p w14:paraId="405B5DDC">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Daraus gewinnt Subjekthaftigkeit ihren eschatologischen Grund. Sie ist nicht nur eine anthropologische Eigenschaft oder die Fähigkeit, Geschichte zu gestalten, sondern eine Existenzweise der Person, die ihrer endgültigen Berufung entspricht. Das Subjekt existiert, weil es zum ewigen Leben mit Gott und in Gott berufen ist. Alles, was in der Geschichte als Annahme der Wirklichkeit, Antwort, Verantwortung, Identität, Freiheit und Kommunikation hervortritt, erhält endgültige Bedeutung, weil die Person nicht zum Verschwinden bestimmt ist.</w:t>
      </w:r>
    </w:p>
    <w:p w14:paraId="165605E5">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Dies bedeutet nicht, dass Subjekthaftigkeit das Heil automatisch gewährleistet oder dass sich das ewige Leben aus einer menschlichen Fähigkeit ableiten ließe. Im Gegenteil: Ewigkeit ist Gabe Gottes. Gerade die Berufung zur Annahme dieser Gabe erschließt jedoch, warum das Subjekt zur Antwort, zur Bewahrung der Identität und zu freier Kommunikation befähigt werden muss. Subjekthaftigkeit erweist sich als anthropologische Form der Bereitschaft der Person zu einer Beziehung, welche die Geschichte übersteigt.</w:t>
      </w:r>
    </w:p>
    <w:p w14:paraId="5C023ED8">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12. Die Absolutheit Gottes und die absolute Bedeutsamkeit der Person</w:t>
      </w:r>
    </w:p>
    <w:p w14:paraId="46F419D5">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christliche Aussage von der Ewigkeit des konkreten Menschen erzeugt eine Spannung zwischen der Endlichkeit der Person und der Absolutheit Gottes. CDJ löst diese Spannung nicht dadurch auf, dass es den Menschen zum Absoluten erhebt. Absolutheit kommt allein Gott zu; die menschliche Person bleibt geschaffen, endlich und ontologisch abhängig.</w:t>
      </w:r>
    </w:p>
    <w:p w14:paraId="38E78ED2">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Absolutheit Gottes entwertet die Person jedoch nicht. Im Gegenteil: Gerade der absolut vollkommene und freie Gott vermag einem endlichen Wesen ewige und unumkehrbare Bedeutung zu verleihen, ohne dadurch seine eigene Absolutheit zu verlieren. Die menschliche Person wird nicht ihrem Sein nach absolut, doch ihre Bedeutsamkeit wird für Gott absolut. Sie ist weder ersetzbar noch auflösbar noch in ein Mittel für ein unpersönliches Ganzes verwandelbar.</w:t>
      </w:r>
    </w:p>
    <w:p w14:paraId="5E3DC7DB">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Damit wird die falsche Alternative zwischen Humanismus und Theozentrismus aufgehoben. Der Mensch ist weder das Zentrum des Seins noch das Maß Gottes; Gott verlangt aber auch nicht die Vernichtung menschlicher Einzigartigkeit. Es entsteht ein personaler Theozentrismus: Gott erschafft den Kosmos um des Menschen willen und den Menschen um der Gemeinschaft mit sich selbst willen. Das endgültige Ziel der Schöpfung ist weder der Kosmos an sich noch der autonome Mensch, sondern das freie Leben der konkreten menschlichen Person mit Gott und in Gott.</w:t>
      </w:r>
    </w:p>
    <w:p w14:paraId="3A4AB51F">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Der Mensch wird nicht dadurch erhöht, dass er den Platz des Absoluten einnimmt, sondern dadurch, dass er zum ewigen Gesprächspartner Gottes wird. Deshalb besitzt die Würde der Person nicht nur einen moralischen oder rechtlichen, sondern einen eschatologischen Grund. Der Andere darf nicht auf eine Funktion, eine Ressource, einen Träger von Identität oder ein Material geschichtlicher Projekthaftigkeit reduziert werden, weil er zur ewigen Gemeinschaft mit Gott berufen ist.</w:t>
      </w:r>
    </w:p>
    <w:p w14:paraId="42ABEFE5">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13. Der trinitarische und christologische Grund eschatologischer Kommunikation</w:t>
      </w:r>
    </w:p>
    <w:p w14:paraId="3BBD14AB">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christliche Eschatologie unterscheidet sich von einer allgemeinen Vorstellung vom Fortbestand der Person nach dem Tod dadurch, dass ihr Grund weder ein unpersönliches Absolutes noch ein in sich geschlossenes höchstes Wesen ist, sondern der dreieinige Gott. Vater, Sohn und Heiliger Geist existieren nicht als drei voneinander isolierte Zentren, sondern in ewiger hypostatischer Gemeinschaft. Die göttlichen Hypostasen unterscheiden sich durch die ewigen Ursprungsbeziehungen, während die Einheit Gottes ihre Verschiedenheit nicht aufhebt.</w:t>
      </w:r>
    </w:p>
    <w:p w14:paraId="7BB172AA">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Beziehung und Gemeinschaft entstehen daher nicht erst auf der Ebene der geschaffenen Welt und sind keine äußere Ergänzung des Seins. In der christlichen Offenbarung erschließt sich der ultimative Grund als trinitarische Fülle hypostatischen Seins und hypostatischer Gemeinschaft.</w:t>
      </w:r>
    </w:p>
    <w:p w14:paraId="0965E37F">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Der dreieinige Gott bleibt jedoch nicht jenseits der Ontizität. In der Inkarnation teilt der Logos dem Menschen nicht nur Erkenntnis über den Grund mit und eröffnet nicht nur den Horizont des Möglichen: Er selbst tritt in die geschaffene Wirklichkeit ein, indem er menschliche Natur, Leib und Geschichte annimmt. Die Verbindung des Grundes mit der Ontizität besitzt daher nicht nur eine projektive Architektur, sondern vor allem einen christologischen Grund. Die Möglichkeit der Bewegung des Menschen zu Gott gründet in der ihr vorausgehenden Bewegung Gottes zum Menschen.</w:t>
      </w:r>
    </w:p>
    <w:p w14:paraId="392D933D">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Dieser Eintritt war keine leidenslose Anwesenheit eines äußeren Beobachters. Einer der Heiligen Trinität hat im Fleisch gelitten. Der fleischgewordene Logos nahm die ontische Verwundbarkeit menschlicher Existenz, Leiden und Tod an und zahlte den Preis für die Wiederherstellung der Gemeinschaft zwischen Gott und Mensch.</w:t>
      </w:r>
    </w:p>
    <w:p w14:paraId="1B7238B8">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Dabei erlitt die göttliche Natur weder Leiden noch Veränderung. Subjekt des Leidens war der Sohn Gottes, der gemäß der von ihm angenommenen menschlichen Natur litt. Die christliche Eschatologie gründet daher nicht auf einem abstrakten Versprechen zukünftiger Fülle, sondern auf den bereits geschehenen Ereignissen der Inkarnation, des Kreuzes und der Auferstehung.</w:t>
      </w:r>
    </w:p>
    <w:p w14:paraId="381040E6">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Das Kreuz erschließt ein weiteres fundamentales Prinzip christlicher Subjekthaftigkeit. In Christus hat Gott die ontologische Ernsthaftigkeit menschlicher Subjekthaftigkeit so weit anerkannt, dass er zuließ, dass der Mensch über ihn zu Gericht saß. Er hob das menschliche Urteil nicht durch Zwang auf und vernichtete die Urteilenden nicht, sondern nahm dessen ontische Folgen freiwillig bis zum Tod auf sich. Gott erkannte nicht die Richtigkeit des menschlichen Urteils über sich an, sondern die Wirklichkeit menschlicher Freiheit und die Fähigkeit menschlicher Antwort, zu einem geschichtlichen Ereignis zu werden und reale Folgen hervorzubringen. Damit offenbart das Kreuz die Fülle der Verantwortung nicht als Anerkennung eigener Schuld durch den Unschuldigen, sondern als Bereitschaft, den Preis der Beziehung auf sich zu nehmen, ohne die Freiheit des Anderen zu vernichten.</w:t>
      </w:r>
    </w:p>
    <w:p w14:paraId="1F7BFABC">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Auferstehung Christi zeigt, dass das menschliche Urteil, obwohl es wirkliche ontische Folgen erlangt hatte, nicht die Macht erhielt, die ultimative Wahrheit über Christus zu bestimmen. Der Eintritt des Grundes in die Ontizität endet weder mit der Verschlungenheit Gottes durch die Geschichte noch mit dem endgültigen Sieg des Todes über die menschliche Natur. Im Gegenteil: Die vom Logos angenommene menschliche Natur tritt in eine neue Daseinsweise ein, in der der Tod nicht mehr die endgültige Grenze bildet. Deshalb ist die Auferstehung nicht nur die Bestätigung der Wahrheit der christlichen Verkündigung, sondern auch der ontologische Anfang des menschlichen Eschatons.</w:t>
      </w:r>
    </w:p>
    <w:p w14:paraId="576C4231">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Ewige ontologische Kommunikation mit Gott wird nicht deshalb möglich, weil das endliche Subjekt aus eigener Kraft das Absolute erreicht, sondern weil der dreieinige Gott selbst dem Menschen die Teilhabe an seinem Leben eröffnet hat. Der Eschaton ist nicht die unendliche Fortsetzung der Beziehung des Menschen zu einem äußeren Grund, sondern der Eintritt der menschlichen Person durch Christus in das Leben der Trinität – unter Wahrung des Unterschieds zwischen Schöpfer und Geschöpf, der Unwiederholbarkeit der Person und der Ganzheit des auferstandenen Menschen.</w:t>
      </w:r>
    </w:p>
    <w:p w14:paraId="4F327920">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Eigenart christlicher Eschatologie wird somit durch die Einheit dreier Aussagen bestimmt: Der ultimative Grund ist der dreieinige Gott; der dreieinige Gott ist in der Person des Sohnes in die Ontizität eingetreten; der fleischgewordene Logos hat im Fleisch gelitten und ist auferstanden und hat dem Menschen dadurch die Möglichkeit ewigen Lebens mit Gott und in Gott eröffnet. Die Berufung des Menschen zu ewiger ontologischer Kommunikation gründet daher nicht in einer abstrakten metaphysischen Möglichkeit, sondern im trinitarischen Leben Gottes und im geschehenen Christusereignis, in dem Gott nicht nur in die menschliche Geschichte eingetreten ist, sondern auch die Folgen freier menschlicher Antwort bis zum Ende auf sich genommen hat.</w:t>
      </w:r>
    </w:p>
    <w:p w14:paraId="76614762">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14. Der Eschaton als Fülle ontologischer Kommunikation</w:t>
      </w:r>
    </w:p>
    <w:p w14:paraId="63B1E9E0">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Der Eschaton lässt sich nicht auf Kommunikation reduzieren. Er umfasst die Auferstehung des Leibes, die Verwandlung der Schöpfung, das Reich Gottes, die Vergöttlichung und den endgültigen Triumph des Lebens. Diese Wirklichkeiten gewinnen jedoch ihre innere Einheit im endgültigen Verhältnis zwischen Gott und der menschlichen Person.</w:t>
      </w:r>
    </w:p>
    <w:p w14:paraId="34549CA8">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Der Eschaton kann als ein Zustand des Seins bestimmt werden, in dem die ontologische Kommunikation zwischen Gott und der menschlichen Person endgültig, unumkehrbar und durch nichts mehr begrenzt wird. Eben deshalb bleibt die Person bewahrt: Gemeinschaft setzt nicht Auflösung, sondern die Identität der Beteiligten voraus. Eben deshalb wird der Leib auferweckt: Der Mensch tritt nicht als körperloses Bewusstsein in die Fülle ein, sondern in der Ganzheit seines geschaffenen Seins. Eben deshalb wird der Kosmos verwandelt: Die Schöpfung wird nicht zu einer vorläufigen Bühne, die beseitigt werden müsste, sondern zum Raum endgültiger Gemeinschaft.</w:t>
      </w:r>
    </w:p>
    <w:p w14:paraId="4CCF95F9">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Ewige ontologische Kommunikation bedeutet keinen endlosen Austausch von Informationen. Sie bedeutet die Fülle der Teilhabe am Sein unter Wahrung des Unterschieds zwischen Schöpfer und Geschöpf. Gott bleibt Gott, der Mensch bleibt Mensch; Einigung vernichtet die Person nicht, sondern führt ihre Subjekthaftigkeit zur Fülle. Die endgültige Offenheit für Gott hebt die Freiheit nicht auf, weil Freiheit hier von Lüge, Beschädigung, Angst und Tod befreit wird und zur Übereinstimmung mit ihrer Bestimmung gelangt.</w:t>
      </w:r>
    </w:p>
    <w:p w14:paraId="29D839CF">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Darin zeigt sich die tiefe Einheit der geschichtlichen und der endgültigen Dimension eschatologischer Subjekthaftigkeit. In der Geschichte hält das Subjekt die Gegenwart für das Mögliche offen, nimmt den Horizont der Fülle als Quelle der Normativität wahr, tritt in Kommunikation ein, wählt Projekte und verwirklicht sie. Im Eschaton gelangt diese Offenheit zur Vollendung: Das Mögliche wird zur Fülle, die normative Ausrichtung zum verwirklichten Sein und die Kommunikation zur unumkehrbaren Gemeinschaft mit dem Grund.</w:t>
      </w:r>
    </w:p>
    <w:p w14:paraId="43F2ECE1">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15. Die vollendete Architektur von CDJ</w:t>
      </w:r>
    </w:p>
    <w:p w14:paraId="7454F0B4">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vollständige Logik beginnt weder mit einem abstrakten Subjekt noch endet sie mit einem geschichtlichen Projekt. Ihr Ausgangsereignis ist das Angesprochenwerden durch den Grund, das vom Menschen in der Wirklichkeit angenommen wird; ihr geschichtlicher Inhalt ist die Bildung und Verwirklichung möglicher Formen des Seins; ihr endgültiger Sinn ist ewige ontologische Kommunikation.</w:t>
      </w:r>
    </w:p>
    <w:p w14:paraId="51427FBC">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Diese Architektur lässt sich als folgende Abfolge ausdrücken:</w:t>
      </w:r>
    </w:p>
    <w:p w14:paraId="0BA9B3B9">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Angesprochenwerden durch den Grund → Annahme der Wirklichkeit und des eigenen Anfangs → Antwort → Subjekthaftigkeit → ontologische Kommunikation → eschatologischer Horizont der Fülle → Horizont der Normativität → Variabilität der Metaphysiken und Raum möglicher Modelle → geschichtliche Wahl → historisches Projekt → sozio-ontische Architektur → ontische Verwirklichung → Entropie und Deformation des Projekts → Reflexion und Refundierung → Erneuerung der Verbindung mit dem Grund → Fülle ontologischer Kommunikation im Eschaton.</w:t>
      </w:r>
    </w:p>
    <w:p w14:paraId="13A47027">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Diese Abfolge darf nicht als einfache Chronologie verstanden werden. Ontologische Kommunikation ist auf jeder Ebene gegenwärtig: Das Subjekt wird in der Antwort geboren, das Mögliche wird durch Mitteilung geschichtlich wirksam, das kollektive Projekt entsteht in einem gemeinsamen Raum des Verstehens, die Kirche regeneriert Kommunikation, und der Eschaton erschließt ihre endgültige Bestimmung. Ebenso schließt der eschatologische Horizont die Geschichte nicht nur ab, sondern wirkt in ihr als Quelle von Normativität und Freiheit.</w:t>
      </w:r>
    </w:p>
    <w:p w14:paraId="532A838C">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zentrale Formel von CDJ kann daher in zweifacher Weise ausgedrückt werden. In geschichtlicher Perspektive: Der Grund tritt durch Subjekthaftigkeit in die Ontizität ein. In eschatologischer Perspektive: Das Subjekt existiert, weil es zu ewiger ontologischer Kommunikation mit Gott berufen ist. Diese Formeln beschreiben die gegenläufigen Richtungen eines einzigen Verhältnisses. Der Grund wendet sich dem Menschen zu und tritt durch dessen freie Antwort in die Geschichte ein; der Mensch antwortet in der Geschichte und bewegt sich auf die Fülle des Lebens mit dem Grund hin.</w:t>
      </w:r>
    </w:p>
    <w:p w14:paraId="37D7E9DC">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Schluss</w:t>
      </w:r>
    </w:p>
    <w:p w14:paraId="05F35967">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Eschatologische Subjekthaftigkeit ist keine weitere Art von Subjekthaftigkeit und lässt sich nicht auf die Erwartung der letzten Ereignisse reduzieren. Sie erschließt die gesamte menschliche Subjekthaftigkeit aus ihrem Verhältnis zu ihrem ultimativen Horizont. Das Subjekt entsteht als Antwort auf das Angesprochenwerden durch den Grund, nimmt die Wirklichkeit und den eigenen Anfang an, tritt in ontologische Kommunikation ein und gewinnt die Fähigkeit, die Gegenwart im Licht einer noch nicht verwirklichten Fülle zu sehen.</w:t>
      </w:r>
    </w:p>
    <w:p w14:paraId="452A290D">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Aus dem Horizont der Fülle entsteht Normativität; aus dem normativ strukturierten Möglichen die Variabilität der Metaphysiken; aus dem Raum der Modelle die geschichtliche Wahl; aus der Wahl das Projekt; aus dem Projekt institutionelle Architektur und ontische Verwirklichung. Die Wirklichkeit widersetzt sich dem Projekt, legt seine Grenzen offen und verlangt Reflexion und Refundierung. Deshalb ist Geschichte nicht die geradlinige Verwirklichung eines fertigen Szenarios, sondern der Raum einer freien, verantwortlichen und korrigierbaren Antwort.</w:t>
      </w:r>
    </w:p>
    <w:p w14:paraId="31160829">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Die Geschichte erschöpft jedoch nicht den Sinn der Subjekthaftigkeit. Der konkrete Mensch existiert nicht nur als Träger einer geschichtlichen Funktion. Er ist zum ewigen Leben mit Gott und in Gott berufen. Die Absolutheit Gottes vernichtet die endliche Person nicht, sondern verleiht ihr ewige und unumkehrbare Bedeutung. Schon innerhalb der Geschichte wird die Kirche zum Anfang eschatologischer Kommunikation, und der Eschaton erschließt sich als deren endgültige Fülle – in der Auferstehung des Leibes, der Verwandlung der Schöpfung und der Bewahrung der unwiederholbaren menschlichen Identität.</w:t>
      </w:r>
    </w:p>
    <w:p w14:paraId="19B5508E">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Damit erweist sich die christliche Eschatologie nicht als äußerer Zusatz zur Anthropologie, sondern als deren endgültiger Grund. Geschichte ist das Werden ontologischer Kommunikation; der Eschaton ist ihre Fülle. Der Grund tritt durch Subjekthaftigkeit in die Ontizität ein, und Subjekthaftigkeit gelangt im ewigen Leben mit dem Grund zu ihrem Sinn.</w:t>
      </w:r>
    </w:p>
    <w:p w14:paraId="7F36492A">
      <w:pPr>
        <w:ind w:left="0" w:leftChars="0" w:firstLine="398" w:firstLineChars="166"/>
        <w:jc w:val="both"/>
        <w:rPr>
          <w:rFonts w:hint="default" w:ascii="Calibri" w:hAnsi="Calibri" w:eastAsia="SimSun" w:cs="Times New Roman"/>
          <w:sz w:val="24"/>
          <w:szCs w:val="24"/>
          <w:lang w:val="ru-RU" w:eastAsia="en-US"/>
        </w:rPr>
      </w:pPr>
    </w:p>
    <w:p w14:paraId="2A2400FE">
      <w:pPr>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br w:type="page"/>
      </w:r>
    </w:p>
    <w:p w14:paraId="7FBCD886">
      <w:pPr>
        <w:ind w:left="0" w:leftChars="0" w:firstLine="464" w:firstLineChars="166"/>
        <w:jc w:val="both"/>
        <w:rPr>
          <w:rFonts w:hint="default" w:ascii="Calibri" w:hAnsi="Calibri" w:eastAsia="SimSun" w:cs="Times New Roman"/>
          <w:sz w:val="28"/>
          <w:szCs w:val="28"/>
          <w:lang w:val="ru-RU" w:eastAsia="en-US"/>
        </w:rPr>
      </w:pPr>
      <w:r>
        <w:rPr>
          <w:rFonts w:hint="default" w:ascii="Calibri" w:hAnsi="Calibri" w:eastAsia="SimSun" w:cs="Times New Roman"/>
          <w:sz w:val="28"/>
          <w:szCs w:val="28"/>
          <w:lang w:val="ru-RU" w:eastAsia="en-US"/>
        </w:rPr>
        <w:t>Nachschweigen</w:t>
      </w:r>
    </w:p>
    <w:p w14:paraId="62DB4E72">
      <w:pPr>
        <w:ind w:left="0" w:leftChars="0" w:firstLine="398" w:firstLineChars="166"/>
        <w:jc w:val="both"/>
        <w:rPr>
          <w:rFonts w:hint="default" w:ascii="Calibri" w:hAnsi="Calibri" w:eastAsia="SimSun" w:cs="Times New Roman"/>
          <w:sz w:val="24"/>
          <w:szCs w:val="24"/>
          <w:lang w:val="ru-RU" w:eastAsia="en-US"/>
        </w:rPr>
      </w:pPr>
    </w:p>
    <w:p w14:paraId="183CADA7">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An der Oberfläche verlangt die Logik des Textes hier ein Nachwort. Ein Nachwort wird es jedoch nicht geben. Es wird ein Nachschweigen geben – ein ekklesiologisches Nachschweigen.</w:t>
      </w:r>
    </w:p>
    <w:p w14:paraId="76A7C874">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Nicht ohne Grund trägt diese Sammlung den Namen „Projekt“.</w:t>
      </w:r>
    </w:p>
    <w:p w14:paraId="2D94CFEA">
      <w:pPr>
        <w:ind w:left="0" w:leftChars="0" w:firstLine="398" w:firstLineChars="166"/>
        <w:jc w:val="both"/>
        <w:rPr>
          <w:rFonts w:hint="default" w:ascii="Calibri" w:hAnsi="Calibri" w:eastAsia="SimSun" w:cs="Times New Roman"/>
          <w:sz w:val="24"/>
          <w:szCs w:val="24"/>
          <w:lang w:val="ru-RU" w:eastAsia="en-US"/>
        </w:rPr>
      </w:pPr>
      <w:r>
        <w:rPr>
          <w:rFonts w:hint="default" w:ascii="Calibri" w:hAnsi="Calibri" w:eastAsia="SimSun" w:cs="Times New Roman"/>
          <w:sz w:val="24"/>
          <w:szCs w:val="24"/>
          <w:lang w:val="ru-RU" w:eastAsia="en-US"/>
        </w:rPr>
        <w:t>Von nun an möge der Leib Christi sprechen.</w:t>
      </w:r>
    </w:p>
    <w:p w14:paraId="0E1F3B99">
      <w:pPr>
        <w:ind w:left="0" w:leftChars="0" w:firstLine="398" w:firstLineChars="166"/>
        <w:jc w:val="both"/>
        <w:rPr>
          <w:rFonts w:hint="default" w:ascii="Calibri" w:hAnsi="Calibri" w:eastAsia="SimSun" w:cs="Times New Roman"/>
          <w:sz w:val="24"/>
          <w:szCs w:val="24"/>
          <w:lang w:val="ru-RU" w:eastAsia="en-US"/>
        </w:rPr>
      </w:pPr>
    </w:p>
    <w:p w14:paraId="461EE86F">
      <w:pPr>
        <w:ind w:left="0" w:leftChars="0" w:firstLine="398" w:firstLineChars="166"/>
        <w:jc w:val="both"/>
        <w:rPr>
          <w:rFonts w:hint="default" w:ascii="Calibri" w:hAnsi="Calibri" w:eastAsia="SimSun" w:cs="Times New Roman"/>
          <w:sz w:val="24"/>
          <w:szCs w:val="24"/>
          <w:lang w:val="ru-RU" w:eastAsia="en-US"/>
        </w:rPr>
      </w:pPr>
    </w:p>
    <w:p w14:paraId="694523B4">
      <w:pPr>
        <w:ind w:left="0" w:leftChars="0" w:firstLine="398" w:firstLineChars="166"/>
        <w:jc w:val="both"/>
        <w:rPr>
          <w:rFonts w:hint="default" w:ascii="Calibri" w:hAnsi="Calibri" w:eastAsia="SimSun" w:cs="Times New Roman"/>
          <w:sz w:val="24"/>
          <w:szCs w:val="24"/>
          <w:lang w:val="ru-RU" w:eastAsia="en-US"/>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A53C1">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194606">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30194606">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E7387"/>
    <w:rsid w:val="007771F4"/>
    <w:rsid w:val="00832963"/>
    <w:rsid w:val="00D9120E"/>
    <w:rsid w:val="010121B4"/>
    <w:rsid w:val="0112244E"/>
    <w:rsid w:val="01E74635"/>
    <w:rsid w:val="03DA5AEB"/>
    <w:rsid w:val="041D0F5F"/>
    <w:rsid w:val="050F2481"/>
    <w:rsid w:val="052635B9"/>
    <w:rsid w:val="07565116"/>
    <w:rsid w:val="07BB28BC"/>
    <w:rsid w:val="084E451A"/>
    <w:rsid w:val="08FE26EA"/>
    <w:rsid w:val="0A3C15F2"/>
    <w:rsid w:val="0AE42354"/>
    <w:rsid w:val="0AF9272C"/>
    <w:rsid w:val="0B4E7943"/>
    <w:rsid w:val="0B4F1A1F"/>
    <w:rsid w:val="0BEE3B55"/>
    <w:rsid w:val="0D010EE5"/>
    <w:rsid w:val="0D2A58D6"/>
    <w:rsid w:val="0D461B28"/>
    <w:rsid w:val="0DF47371"/>
    <w:rsid w:val="0DFD056C"/>
    <w:rsid w:val="0E8160BF"/>
    <w:rsid w:val="0EC20E06"/>
    <w:rsid w:val="0FA36DAA"/>
    <w:rsid w:val="0FBF5BA8"/>
    <w:rsid w:val="10187FFE"/>
    <w:rsid w:val="10B45937"/>
    <w:rsid w:val="10B64750"/>
    <w:rsid w:val="10D4282D"/>
    <w:rsid w:val="114E29F3"/>
    <w:rsid w:val="11AE1C0C"/>
    <w:rsid w:val="11C066E2"/>
    <w:rsid w:val="120772B8"/>
    <w:rsid w:val="12821FD3"/>
    <w:rsid w:val="135A0DBA"/>
    <w:rsid w:val="13C96FF6"/>
    <w:rsid w:val="14356DDF"/>
    <w:rsid w:val="14930D3D"/>
    <w:rsid w:val="153D584C"/>
    <w:rsid w:val="16C40233"/>
    <w:rsid w:val="16D62785"/>
    <w:rsid w:val="174F3A41"/>
    <w:rsid w:val="17AB72E5"/>
    <w:rsid w:val="182072A4"/>
    <w:rsid w:val="189D14B2"/>
    <w:rsid w:val="199423FC"/>
    <w:rsid w:val="1A101ED9"/>
    <w:rsid w:val="1A5E3B3F"/>
    <w:rsid w:val="1AB1123B"/>
    <w:rsid w:val="1AFF3E59"/>
    <w:rsid w:val="1BE9372A"/>
    <w:rsid w:val="1C515B7B"/>
    <w:rsid w:val="1CBD1FD2"/>
    <w:rsid w:val="1DBC6AFC"/>
    <w:rsid w:val="1DC409AB"/>
    <w:rsid w:val="1E710D24"/>
    <w:rsid w:val="1EAD14C2"/>
    <w:rsid w:val="1F2D36C1"/>
    <w:rsid w:val="1F5A03D1"/>
    <w:rsid w:val="1FBA4477"/>
    <w:rsid w:val="20071E98"/>
    <w:rsid w:val="200B1023"/>
    <w:rsid w:val="20545E55"/>
    <w:rsid w:val="21D27CA3"/>
    <w:rsid w:val="221A3240"/>
    <w:rsid w:val="235261CE"/>
    <w:rsid w:val="23AE02E5"/>
    <w:rsid w:val="23C40B35"/>
    <w:rsid w:val="23F944BF"/>
    <w:rsid w:val="247456DF"/>
    <w:rsid w:val="25A725E0"/>
    <w:rsid w:val="26B76B93"/>
    <w:rsid w:val="26BC6020"/>
    <w:rsid w:val="26C046A6"/>
    <w:rsid w:val="27F84D7A"/>
    <w:rsid w:val="28C771D6"/>
    <w:rsid w:val="2B2051DF"/>
    <w:rsid w:val="2B3631F4"/>
    <w:rsid w:val="2BC1684A"/>
    <w:rsid w:val="2C0A0936"/>
    <w:rsid w:val="2C3B1D63"/>
    <w:rsid w:val="2C3B2AA3"/>
    <w:rsid w:val="2D331A95"/>
    <w:rsid w:val="2DA07DEB"/>
    <w:rsid w:val="2DA15CFD"/>
    <w:rsid w:val="2DFA177E"/>
    <w:rsid w:val="2E0D7116"/>
    <w:rsid w:val="2F225361"/>
    <w:rsid w:val="2FD51959"/>
    <w:rsid w:val="30AA3266"/>
    <w:rsid w:val="30F456C3"/>
    <w:rsid w:val="310B20F5"/>
    <w:rsid w:val="313047C4"/>
    <w:rsid w:val="314C49AF"/>
    <w:rsid w:val="314F731E"/>
    <w:rsid w:val="3183373F"/>
    <w:rsid w:val="32826974"/>
    <w:rsid w:val="333B1278"/>
    <w:rsid w:val="33735C77"/>
    <w:rsid w:val="338E42A3"/>
    <w:rsid w:val="33E36C05"/>
    <w:rsid w:val="33F65E2D"/>
    <w:rsid w:val="3414106F"/>
    <w:rsid w:val="34A26388"/>
    <w:rsid w:val="34B6073C"/>
    <w:rsid w:val="34E25800"/>
    <w:rsid w:val="353820E0"/>
    <w:rsid w:val="355A1FE8"/>
    <w:rsid w:val="35CC20E1"/>
    <w:rsid w:val="37063ABC"/>
    <w:rsid w:val="373B210B"/>
    <w:rsid w:val="382C7FEE"/>
    <w:rsid w:val="38ED6470"/>
    <w:rsid w:val="38FA0E31"/>
    <w:rsid w:val="3A8C51CC"/>
    <w:rsid w:val="3ACC37DE"/>
    <w:rsid w:val="3AEC7CCA"/>
    <w:rsid w:val="3B47646A"/>
    <w:rsid w:val="3BA21765"/>
    <w:rsid w:val="3C2D4205"/>
    <w:rsid w:val="3C5147A8"/>
    <w:rsid w:val="3C765FB0"/>
    <w:rsid w:val="3D0B53AF"/>
    <w:rsid w:val="3D996C9B"/>
    <w:rsid w:val="3E7632F2"/>
    <w:rsid w:val="3E8F29B7"/>
    <w:rsid w:val="3EC6100D"/>
    <w:rsid w:val="3F20726B"/>
    <w:rsid w:val="3FC91E5F"/>
    <w:rsid w:val="40170F4B"/>
    <w:rsid w:val="40197335"/>
    <w:rsid w:val="40DA160B"/>
    <w:rsid w:val="40FA572A"/>
    <w:rsid w:val="410633C2"/>
    <w:rsid w:val="421D6E40"/>
    <w:rsid w:val="42725AF5"/>
    <w:rsid w:val="43216441"/>
    <w:rsid w:val="448315A9"/>
    <w:rsid w:val="464D281A"/>
    <w:rsid w:val="465D1FFE"/>
    <w:rsid w:val="47402BD2"/>
    <w:rsid w:val="47440BA9"/>
    <w:rsid w:val="47C600B9"/>
    <w:rsid w:val="48284C40"/>
    <w:rsid w:val="483A1563"/>
    <w:rsid w:val="489A26B4"/>
    <w:rsid w:val="48A421AC"/>
    <w:rsid w:val="48BD20D6"/>
    <w:rsid w:val="4ADA026C"/>
    <w:rsid w:val="4B1E106C"/>
    <w:rsid w:val="4B9F137F"/>
    <w:rsid w:val="4BBA6A20"/>
    <w:rsid w:val="4BC5773C"/>
    <w:rsid w:val="4BF93742"/>
    <w:rsid w:val="4C2D2EEE"/>
    <w:rsid w:val="4C316BDC"/>
    <w:rsid w:val="4C575A89"/>
    <w:rsid w:val="4CB07E8F"/>
    <w:rsid w:val="4CC6243B"/>
    <w:rsid w:val="4D2D5441"/>
    <w:rsid w:val="4DB32312"/>
    <w:rsid w:val="4EA960CD"/>
    <w:rsid w:val="50856FAA"/>
    <w:rsid w:val="53164B66"/>
    <w:rsid w:val="5393749E"/>
    <w:rsid w:val="545C5BB9"/>
    <w:rsid w:val="54796C72"/>
    <w:rsid w:val="54B93B6A"/>
    <w:rsid w:val="54C62C84"/>
    <w:rsid w:val="54FB358A"/>
    <w:rsid w:val="55293C6F"/>
    <w:rsid w:val="559A6A4E"/>
    <w:rsid w:val="56301675"/>
    <w:rsid w:val="56CD6F74"/>
    <w:rsid w:val="56F00E47"/>
    <w:rsid w:val="56F3757D"/>
    <w:rsid w:val="57555C6B"/>
    <w:rsid w:val="57A76936"/>
    <w:rsid w:val="58543DBF"/>
    <w:rsid w:val="58DE4229"/>
    <w:rsid w:val="59446701"/>
    <w:rsid w:val="5AB746DF"/>
    <w:rsid w:val="5B374935"/>
    <w:rsid w:val="5B590F4F"/>
    <w:rsid w:val="5CF01DB7"/>
    <w:rsid w:val="5CF44DF6"/>
    <w:rsid w:val="5D242E5C"/>
    <w:rsid w:val="5D3F6FA9"/>
    <w:rsid w:val="5DFB763C"/>
    <w:rsid w:val="5F2B1459"/>
    <w:rsid w:val="60104DCE"/>
    <w:rsid w:val="6024021E"/>
    <w:rsid w:val="60482704"/>
    <w:rsid w:val="605C58A5"/>
    <w:rsid w:val="60B478F2"/>
    <w:rsid w:val="61326BF9"/>
    <w:rsid w:val="617C2A63"/>
    <w:rsid w:val="61A846C0"/>
    <w:rsid w:val="623A6A65"/>
    <w:rsid w:val="62BC7C0A"/>
    <w:rsid w:val="63542C32"/>
    <w:rsid w:val="63936746"/>
    <w:rsid w:val="64051253"/>
    <w:rsid w:val="64456A0F"/>
    <w:rsid w:val="658F67AE"/>
    <w:rsid w:val="659D15BB"/>
    <w:rsid w:val="65A705D2"/>
    <w:rsid w:val="65C95E6B"/>
    <w:rsid w:val="65D20248"/>
    <w:rsid w:val="67510E29"/>
    <w:rsid w:val="67A34B94"/>
    <w:rsid w:val="67C620ED"/>
    <w:rsid w:val="68C60ED0"/>
    <w:rsid w:val="68DA2583"/>
    <w:rsid w:val="68F121F6"/>
    <w:rsid w:val="68F83308"/>
    <w:rsid w:val="69A63060"/>
    <w:rsid w:val="6A8077CB"/>
    <w:rsid w:val="6BF02B90"/>
    <w:rsid w:val="6C985AE8"/>
    <w:rsid w:val="6CAE1D64"/>
    <w:rsid w:val="6CB23063"/>
    <w:rsid w:val="6D892DCB"/>
    <w:rsid w:val="6E927C17"/>
    <w:rsid w:val="6E9E48FB"/>
    <w:rsid w:val="70535F80"/>
    <w:rsid w:val="721A0705"/>
    <w:rsid w:val="722F6B6A"/>
    <w:rsid w:val="72382C50"/>
    <w:rsid w:val="73074215"/>
    <w:rsid w:val="73405169"/>
    <w:rsid w:val="73B57DC8"/>
    <w:rsid w:val="740D2120"/>
    <w:rsid w:val="745E1E86"/>
    <w:rsid w:val="74CF0F7E"/>
    <w:rsid w:val="75B6418D"/>
    <w:rsid w:val="75F6741D"/>
    <w:rsid w:val="766614BE"/>
    <w:rsid w:val="7666486A"/>
    <w:rsid w:val="7686181A"/>
    <w:rsid w:val="778F4477"/>
    <w:rsid w:val="77E2133C"/>
    <w:rsid w:val="77F37665"/>
    <w:rsid w:val="789B6537"/>
    <w:rsid w:val="78FE1E77"/>
    <w:rsid w:val="794C7262"/>
    <w:rsid w:val="7A447E82"/>
    <w:rsid w:val="7B664481"/>
    <w:rsid w:val="7BBE2911"/>
    <w:rsid w:val="7BCA23E5"/>
    <w:rsid w:val="7BE01AFB"/>
    <w:rsid w:val="7C3B575E"/>
    <w:rsid w:val="7CA06787"/>
    <w:rsid w:val="7D9F615A"/>
    <w:rsid w:val="7DD168F8"/>
    <w:rsid w:val="7E6B4776"/>
    <w:rsid w:val="7ED4532C"/>
    <w:rsid w:val="7F8736D1"/>
    <w:rsid w:val="7FB118B9"/>
    <w:rsid w:val="7FF37F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 w:type="paragraph" w:customStyle="1" w:styleId="13">
    <w:name w:val="_Style 8"/>
    <w:basedOn w:val="1"/>
    <w:next w:val="1"/>
    <w:qFormat/>
    <w:uiPriority w:val="0"/>
    <w:pPr>
      <w:pBdr>
        <w:bottom w:val="single" w:color="auto" w:sz="6" w:space="1"/>
      </w:pBdr>
      <w:jc w:val="center"/>
    </w:pPr>
    <w:rPr>
      <w:rFonts w:ascii="Arial" w:eastAsia="SimSun"/>
      <w:vanish/>
      <w:sz w:val="16"/>
    </w:rPr>
  </w:style>
  <w:style w:type="paragraph" w:customStyle="1" w:styleId="14">
    <w:name w:val="_Style 9"/>
    <w:basedOn w:val="1"/>
    <w:next w:val="1"/>
    <w:qFormat/>
    <w:uiPriority w:val="0"/>
    <w:pPr>
      <w:pBdr>
        <w:top w:val="single" w:color="auto" w:sz="6" w:space="1"/>
      </w:pBdr>
      <w:jc w:val="center"/>
    </w:pPr>
    <w:rPr>
      <w:rFonts w:ascii="Arial" w:eastAsia="SimSun"/>
      <w:vanish/>
      <w:sz w:val="16"/>
    </w:rPr>
  </w:style>
  <w:style w:type="character" w:customStyle="1" w:styleId="15">
    <w:name w:val="font21"/>
    <w:qFormat/>
    <w:uiPriority w:val="0"/>
    <w:rPr>
      <w:rFonts w:hint="default" w:ascii="Arial" w:hAnsi="Arial" w:cs="Arial"/>
      <w:i/>
      <w:iCs/>
      <w:color w:val="000000"/>
      <w:sz w:val="20"/>
      <w:szCs w:val="20"/>
      <w:u w:val="none"/>
    </w:rPr>
  </w:style>
  <w:style w:type="character" w:customStyle="1" w:styleId="16">
    <w:name w:val="font01"/>
    <w:qFormat/>
    <w:uiPriority w:val="0"/>
    <w:rPr>
      <w:rFonts w:hint="default" w:ascii="Arial" w:hAnsi="Arial" w:cs="Arial"/>
      <w:color w:val="000000"/>
      <w:sz w:val="20"/>
      <w:szCs w:val="20"/>
      <w:u w:val="none"/>
    </w:rPr>
  </w:style>
  <w:style w:type="paragraph" w:customStyle="1" w:styleId="17">
    <w:name w:val="_Style 16"/>
    <w:basedOn w:val="1"/>
    <w:next w:val="1"/>
    <w:qFormat/>
    <w:uiPriority w:val="0"/>
    <w:pPr>
      <w:pBdr>
        <w:bottom w:val="single" w:color="auto" w:sz="6" w:space="1"/>
      </w:pBdr>
      <w:jc w:val="center"/>
    </w:pPr>
    <w:rPr>
      <w:rFonts w:ascii="Arial" w:eastAsia="SimSun"/>
      <w:vanish/>
      <w:sz w:val="16"/>
    </w:rPr>
  </w:style>
  <w:style w:type="paragraph" w:customStyle="1" w:styleId="18">
    <w:name w:val="_Style 17"/>
    <w:basedOn w:val="1"/>
    <w:next w:val="1"/>
    <w:qFormat/>
    <w:uiPriority w:val="0"/>
    <w:pPr>
      <w:pBdr>
        <w:top w:val="single" w:color="auto" w:sz="6" w:space="1"/>
      </w:pBdr>
      <w:jc w:val="center"/>
    </w:pPr>
    <w:rPr>
      <w:rFonts w:ascii="Arial" w:eastAsia="SimSun"/>
      <w:vanish/>
      <w:sz w:val="16"/>
    </w:rPr>
  </w:style>
  <w:style w:type="paragraph" w:customStyle="1" w:styleId="19">
    <w:name w:val="_Style 18"/>
    <w:basedOn w:val="1"/>
    <w:next w:val="1"/>
    <w:qFormat/>
    <w:uiPriority w:val="0"/>
    <w:pPr>
      <w:pBdr>
        <w:bottom w:val="single" w:color="auto" w:sz="6" w:space="1"/>
      </w:pBdr>
      <w:jc w:val="center"/>
    </w:pPr>
    <w:rPr>
      <w:rFonts w:ascii="Arial" w:eastAsia="SimSun"/>
      <w:vanish/>
      <w:sz w:val="16"/>
    </w:rPr>
  </w:style>
  <w:style w:type="paragraph" w:customStyle="1" w:styleId="20">
    <w:name w:val="_Style 19"/>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65</Pages>
  <Words>2596</Words>
  <Characters>16948</Characters>
  <Lines>0</Lines>
  <Paragraphs>0</Paragraphs>
  <TotalTime>15</TotalTime>
  <ScaleCrop>false</ScaleCrop>
  <LinksUpToDate>false</LinksUpToDate>
  <CharactersWithSpaces>19505</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2025-10-15T23:03:00Z</dcterms:created>
  <dc:creator>lenovo</dc:creator>
  <cp:lastModifiedBy>lenovo</cp:lastModifiedBy>
  <dcterms:modified xsi:type="dcterms:W3CDTF">2026-07-28T19:45:14Z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538B86F7B4F141C3B6110085A935A47A_12</vt:lpwstr>
  </property>
  <property fmtid="{D5CDD505-2E9C-101B-9397-08002B2CF9AE}" pid="4" name="KSOTemplateDocerSaveRecord">
    <vt:lpwstr>eyJoZGlkIjoiN2E5ZjM2Njk3MzUwMTU4MDE1NDhiNDRkMDQ3ZTI1MjAiLCJ1c2VySWQiOiIzNzI4NDMyMjc0MzMxIn0=</vt:lpwstr>
  </property>
</Properties>
</file>