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195A2">
      <w:pPr>
        <w:ind w:firstLine="1995" w:firstLineChars="0"/>
        <w:jc w:val="both"/>
        <w:rPr>
          <w:rFonts w:hint="default"/>
          <w:sz w:val="28"/>
          <w:szCs w:val="28"/>
          <w:lang w:val="ru-RU"/>
        </w:rPr>
      </w:pPr>
      <w:r>
        <w:rPr>
          <w:rFonts w:hint="default"/>
          <w:sz w:val="28"/>
          <w:szCs w:val="28"/>
          <w:lang w:val="ru-RU"/>
        </w:rPr>
        <w:t>Hiérodiacre Pantéléimon (Adzhindzhal)</w:t>
      </w:r>
    </w:p>
    <w:p w14:paraId="3B4AB3B6">
      <w:pPr>
        <w:ind w:firstLine="1995" w:firstLineChars="0"/>
        <w:jc w:val="both"/>
        <w:rPr>
          <w:rFonts w:hint="default"/>
          <w:sz w:val="28"/>
          <w:szCs w:val="28"/>
          <w:lang w:val="ru-RU"/>
        </w:rPr>
      </w:pPr>
    </w:p>
    <w:p w14:paraId="35013ACA">
      <w:pPr>
        <w:ind w:firstLine="1995" w:firstLineChars="0"/>
        <w:jc w:val="both"/>
        <w:rPr>
          <w:rFonts w:hint="default"/>
          <w:sz w:val="28"/>
          <w:szCs w:val="28"/>
          <w:lang w:val="ru-RU"/>
        </w:rPr>
      </w:pPr>
    </w:p>
    <w:p w14:paraId="5DD54E36">
      <w:pPr>
        <w:ind w:firstLine="567"/>
        <w:jc w:val="center"/>
        <w:rPr>
          <w:rFonts w:hint="default"/>
          <w:sz w:val="32"/>
          <w:szCs w:val="32"/>
          <w:lang w:val="ru-RU"/>
        </w:rPr>
      </w:pPr>
      <w:r>
        <w:rPr>
          <w:rFonts w:hint="default"/>
          <w:sz w:val="32"/>
          <w:szCs w:val="32"/>
          <w:lang w:val="ru-RU"/>
        </w:rPr>
        <w:t>PROJET</w:t>
      </w:r>
    </w:p>
    <w:p w14:paraId="6EE87FA5">
      <w:pPr>
        <w:ind w:firstLine="567"/>
        <w:jc w:val="center"/>
        <w:rPr>
          <w:rFonts w:hint="default"/>
          <w:sz w:val="44"/>
          <w:szCs w:val="44"/>
          <w:lang w:val="ru-RU"/>
        </w:rPr>
      </w:pPr>
      <w:r>
        <w:rPr>
          <w:rFonts w:hint="default"/>
          <w:sz w:val="44"/>
          <w:szCs w:val="44"/>
          <w:lang w:val="ru-RU"/>
        </w:rPr>
        <w:t>«Aux chrétiens du troisième millénaire»</w:t>
      </w:r>
    </w:p>
    <w:p w14:paraId="527B5E3E">
      <w:pPr>
        <w:ind w:firstLine="567"/>
        <w:jc w:val="center"/>
        <w:rPr>
          <w:rFonts w:hint="default"/>
          <w:sz w:val="44"/>
          <w:szCs w:val="44"/>
          <w:lang w:val="ru-RU"/>
        </w:rPr>
      </w:pPr>
    </w:p>
    <w:p w14:paraId="3ABA39A6">
      <w:pPr>
        <w:ind w:firstLine="567"/>
        <w:jc w:val="center"/>
        <w:rPr>
          <w:rFonts w:hint="default"/>
          <w:sz w:val="28"/>
          <w:szCs w:val="28"/>
          <w:lang w:val="ru-RU"/>
        </w:rPr>
      </w:pPr>
      <w:r>
        <w:rPr>
          <w:rFonts w:hint="default"/>
          <w:sz w:val="28"/>
          <w:szCs w:val="28"/>
          <w:lang w:val="ru-RU"/>
        </w:rPr>
        <w:t>Deuxième partie</w:t>
      </w:r>
    </w:p>
    <w:p w14:paraId="43492CD1">
      <w:pPr>
        <w:ind w:firstLine="567"/>
        <w:jc w:val="center"/>
        <w:rPr>
          <w:rFonts w:hint="default"/>
          <w:sz w:val="28"/>
          <w:szCs w:val="28"/>
          <w:lang w:val="ru-RU"/>
        </w:rPr>
      </w:pPr>
    </w:p>
    <w:p w14:paraId="4070E120">
      <w:pPr>
        <w:ind w:firstLine="567"/>
        <w:jc w:val="center"/>
        <w:rPr>
          <w:rFonts w:hint="default"/>
          <w:sz w:val="28"/>
          <w:szCs w:val="28"/>
          <w:lang w:val="ru-RU"/>
        </w:rPr>
      </w:pPr>
    </w:p>
    <w:p w14:paraId="11880B56">
      <w:pPr>
        <w:ind w:firstLine="1995" w:firstLineChars="0"/>
        <w:jc w:val="both"/>
        <w:rPr>
          <w:rFonts w:hint="default"/>
          <w:sz w:val="28"/>
          <w:szCs w:val="28"/>
          <w:lang w:val="ru-RU"/>
        </w:rPr>
      </w:pPr>
    </w:p>
    <w:p w14:paraId="4A7B852A">
      <w:pPr>
        <w:jc w:val="both"/>
        <w:rPr>
          <w:rFonts w:hint="default"/>
          <w:sz w:val="28"/>
          <w:szCs w:val="28"/>
          <w:lang w:val="ru-RU"/>
        </w:rPr>
      </w:pPr>
      <w:r>
        <w:rPr>
          <w:rFonts w:hint="default"/>
          <w:sz w:val="28"/>
          <w:szCs w:val="28"/>
          <w:lang w:val="ru-RU"/>
        </w:rPr>
        <w:br w:type="page"/>
      </w:r>
    </w:p>
    <w:p w14:paraId="7D7F8C0F">
      <w:pPr>
        <w:ind w:firstLine="1281" w:firstLineChars="0"/>
        <w:jc w:val="both"/>
        <w:rPr>
          <w:rFonts w:hint="default"/>
          <w:b/>
          <w:bCs/>
          <w:sz w:val="32"/>
          <w:szCs w:val="32"/>
          <w:lang w:val="ru-RU"/>
        </w:rPr>
      </w:pPr>
    </w:p>
    <w:p w14:paraId="1C5D0D6B">
      <w:pPr>
        <w:ind w:firstLine="1281" w:firstLineChars="0"/>
        <w:jc w:val="both"/>
        <w:rPr>
          <w:rFonts w:hint="default"/>
          <w:b/>
          <w:bCs/>
          <w:sz w:val="32"/>
          <w:szCs w:val="32"/>
          <w:lang w:val="ru-RU"/>
        </w:rPr>
      </w:pPr>
      <w:r>
        <w:rPr>
          <w:rFonts w:hint="default"/>
          <w:b/>
          <w:bCs/>
          <w:sz w:val="32"/>
          <w:szCs w:val="32"/>
          <w:lang w:val="ru-RU"/>
        </w:rPr>
        <w:t>Table des matières</w:t>
      </w:r>
    </w:p>
    <w:p w14:paraId="6139BBCB">
      <w:pPr>
        <w:ind w:firstLine="1281" w:firstLineChars="0"/>
        <w:jc w:val="both"/>
        <w:rPr>
          <w:rFonts w:hint="default"/>
          <w:b/>
          <w:bCs/>
          <w:sz w:val="32"/>
          <w:szCs w:val="32"/>
          <w:lang w:val="ru-RU"/>
        </w:rPr>
      </w:pPr>
    </w:p>
    <w:p w14:paraId="2BF74EDA">
      <w:pPr>
        <w:ind w:left="720" w:leftChars="0" w:firstLine="720" w:firstLineChars="0"/>
        <w:jc w:val="both"/>
        <w:rPr>
          <w:rFonts w:hint="default"/>
          <w:b w:val="0"/>
          <w:bCs w:val="0"/>
          <w:sz w:val="24"/>
          <w:szCs w:val="24"/>
          <w:lang w:val="en-US"/>
        </w:rPr>
      </w:pPr>
      <w:r>
        <w:rPr>
          <w:rFonts w:hint="default"/>
          <w:b w:val="0"/>
          <w:bCs w:val="0"/>
          <w:sz w:val="24"/>
          <w:szCs w:val="24"/>
          <w:lang w:val="en-US"/>
        </w:rPr>
        <w:t>Table des matières ............................................. 2</w:t>
      </w:r>
    </w:p>
    <w:p w14:paraId="4050C374">
      <w:pPr>
        <w:ind w:left="720" w:leftChars="0" w:firstLine="720" w:firstLineChars="0"/>
        <w:jc w:val="both"/>
        <w:rPr>
          <w:rFonts w:hint="default"/>
          <w:b w:val="0"/>
          <w:bCs w:val="0"/>
          <w:sz w:val="24"/>
          <w:szCs w:val="24"/>
          <w:lang w:val="en-US"/>
        </w:rPr>
      </w:pPr>
      <w:r>
        <w:rPr>
          <w:rFonts w:hint="default"/>
          <w:b w:val="0"/>
          <w:bCs w:val="0"/>
          <w:sz w:val="24"/>
          <w:szCs w:val="24"/>
          <w:lang w:val="en-US"/>
        </w:rPr>
        <w:t>Prologue .............................................................. 3</w:t>
      </w:r>
    </w:p>
    <w:p w14:paraId="43A07EC9">
      <w:pPr>
        <w:ind w:left="720" w:leftChars="0" w:firstLine="720" w:firstLineChars="0"/>
        <w:jc w:val="both"/>
        <w:rPr>
          <w:rFonts w:hint="default"/>
          <w:b w:val="0"/>
          <w:bCs w:val="0"/>
          <w:sz w:val="24"/>
          <w:szCs w:val="24"/>
          <w:lang w:val="en-US"/>
        </w:rPr>
      </w:pPr>
      <w:r>
        <w:rPr>
          <w:rFonts w:hint="default"/>
          <w:b w:val="0"/>
          <w:bCs w:val="0"/>
          <w:sz w:val="24"/>
          <w:szCs w:val="24"/>
          <w:lang w:val="en-US"/>
        </w:rPr>
        <w:t>Genèse de la subjectité ...................................... 4</w:t>
      </w:r>
    </w:p>
    <w:p w14:paraId="6561200D">
      <w:pPr>
        <w:ind w:left="720" w:leftChars="0" w:firstLine="720" w:firstLineChars="0"/>
        <w:jc w:val="both"/>
        <w:rPr>
          <w:rFonts w:hint="default"/>
          <w:b w:val="0"/>
          <w:bCs w:val="0"/>
          <w:sz w:val="24"/>
          <w:szCs w:val="24"/>
          <w:lang w:val="en-US"/>
        </w:rPr>
      </w:pPr>
      <w:r>
        <w:rPr>
          <w:rFonts w:hint="default"/>
          <w:b w:val="0"/>
          <w:bCs w:val="0"/>
          <w:sz w:val="24"/>
          <w:szCs w:val="24"/>
          <w:lang w:val="en-US"/>
        </w:rPr>
        <w:t>Qualité de l'ontologie ....................................... 14</w:t>
      </w:r>
    </w:p>
    <w:p w14:paraId="5EFBFBC0">
      <w:pPr>
        <w:ind w:left="720" w:leftChars="0" w:firstLine="720" w:firstLineChars="0"/>
        <w:jc w:val="both"/>
        <w:rPr>
          <w:rFonts w:hint="default"/>
          <w:b w:val="0"/>
          <w:bCs w:val="0"/>
          <w:sz w:val="24"/>
          <w:szCs w:val="24"/>
          <w:lang w:val="en-US"/>
        </w:rPr>
      </w:pPr>
      <w:r>
        <w:rPr>
          <w:rFonts w:hint="default"/>
          <w:b w:val="0"/>
          <w:bCs w:val="0"/>
          <w:sz w:val="24"/>
          <w:szCs w:val="24"/>
          <w:lang w:val="en-US"/>
        </w:rPr>
        <w:t>Ontogenèse de la subjectité .............................. 33</w:t>
      </w:r>
    </w:p>
    <w:p w14:paraId="1FCBE276">
      <w:pPr>
        <w:ind w:left="720" w:leftChars="0" w:firstLine="720" w:firstLineChars="0"/>
        <w:jc w:val="both"/>
        <w:rPr>
          <w:rFonts w:hint="default"/>
          <w:b w:val="0"/>
          <w:bCs w:val="0"/>
          <w:sz w:val="24"/>
          <w:szCs w:val="24"/>
          <w:lang w:val="en-US"/>
        </w:rPr>
      </w:pPr>
      <w:r>
        <w:rPr>
          <w:rFonts w:hint="default"/>
          <w:b w:val="0"/>
          <w:bCs w:val="0"/>
          <w:sz w:val="24"/>
          <w:szCs w:val="24"/>
          <w:lang w:val="en-US"/>
        </w:rPr>
        <w:t>Subjectité eschatologique ................................. 56</w:t>
      </w:r>
    </w:p>
    <w:p w14:paraId="7E34E511">
      <w:pPr>
        <w:ind w:left="720" w:leftChars="0" w:firstLine="720" w:firstLineChars="0"/>
        <w:jc w:val="both"/>
        <w:rPr>
          <w:rFonts w:hint="default"/>
          <w:b w:val="0"/>
          <w:bCs w:val="0"/>
          <w:sz w:val="24"/>
          <w:szCs w:val="24"/>
          <w:lang w:val="en-US"/>
        </w:rPr>
      </w:pPr>
      <w:r>
        <w:rPr>
          <w:rFonts w:hint="default"/>
          <w:b w:val="0"/>
          <w:bCs w:val="0"/>
          <w:sz w:val="24"/>
          <w:szCs w:val="24"/>
          <w:lang w:val="en-US"/>
        </w:rPr>
        <w:t>Post-silence ....................................................... 71</w:t>
      </w:r>
    </w:p>
    <w:p w14:paraId="5278D892">
      <w:pPr>
        <w:ind w:left="720" w:leftChars="0" w:firstLine="720" w:firstLineChars="0"/>
        <w:jc w:val="both"/>
        <w:rPr>
          <w:rFonts w:hint="default"/>
          <w:sz w:val="28"/>
          <w:szCs w:val="28"/>
          <w:lang w:val="ru-RU"/>
        </w:rPr>
      </w:pPr>
    </w:p>
    <w:p w14:paraId="78629A1C">
      <w:pPr>
        <w:ind w:left="720" w:leftChars="0" w:firstLine="720" w:firstLineChars="0"/>
        <w:jc w:val="both"/>
        <w:rPr>
          <w:rFonts w:hint="default"/>
          <w:sz w:val="28"/>
          <w:szCs w:val="28"/>
          <w:lang w:val="ru-RU"/>
        </w:rPr>
      </w:pPr>
    </w:p>
    <w:p w14:paraId="23D84993">
      <w:pPr>
        <w:ind w:left="720" w:leftChars="0" w:firstLine="720" w:firstLineChars="0"/>
        <w:jc w:val="both"/>
        <w:rPr>
          <w:rFonts w:hint="default"/>
          <w:sz w:val="28"/>
          <w:szCs w:val="28"/>
          <w:lang w:val="ru-RU"/>
        </w:rPr>
      </w:pPr>
    </w:p>
    <w:p w14:paraId="4FE0B109">
      <w:pPr>
        <w:ind w:left="720" w:leftChars="0" w:firstLine="720" w:firstLineChars="0"/>
        <w:jc w:val="both"/>
        <w:rPr>
          <w:rFonts w:hint="default"/>
          <w:sz w:val="28"/>
          <w:szCs w:val="28"/>
          <w:lang w:val="ru-RU"/>
        </w:rPr>
      </w:pPr>
    </w:p>
    <w:p w14:paraId="57E218DB">
      <w:pPr>
        <w:ind w:left="720" w:leftChars="0" w:firstLine="720" w:firstLineChars="0"/>
        <w:jc w:val="both"/>
        <w:rPr>
          <w:rFonts w:hint="default"/>
          <w:sz w:val="24"/>
          <w:szCs w:val="24"/>
          <w:lang w:val="ru-RU"/>
        </w:rPr>
      </w:pPr>
      <w:r>
        <w:rPr>
          <w:rFonts w:hint="default"/>
          <w:sz w:val="24"/>
          <w:szCs w:val="24"/>
          <w:lang w:val="ru-RU"/>
        </w:rPr>
        <w:t>Traduit en français avec l’aide de ChatGPT (GPT-5, OpenAI).</w:t>
      </w:r>
    </w:p>
    <w:p w14:paraId="3B63A4EA">
      <w:pPr>
        <w:jc w:val="both"/>
        <w:rPr>
          <w:rFonts w:hint="default"/>
          <w:sz w:val="28"/>
          <w:szCs w:val="28"/>
          <w:lang w:val="ru-RU"/>
        </w:rPr>
      </w:pPr>
      <w:r>
        <w:rPr>
          <w:rFonts w:hint="default"/>
          <w:sz w:val="28"/>
          <w:szCs w:val="28"/>
          <w:lang w:val="ru-RU"/>
        </w:rPr>
        <w:br w:type="page"/>
      </w:r>
    </w:p>
    <w:p w14:paraId="2765DC5F">
      <w:pPr>
        <w:spacing w:after="0" w:line="240" w:lineRule="auto"/>
        <w:ind w:left="0" w:leftChars="0" w:firstLine="464" w:firstLineChars="166"/>
        <w:jc w:val="both"/>
        <w:rPr>
          <w:rFonts w:ascii="Calibri" w:hAnsi="Calibri" w:eastAsia="SimSun" w:cs="Times New Roman"/>
          <w:sz w:val="28"/>
          <w:szCs w:val="28"/>
          <w:lang w:val="en-US" w:eastAsia="zh-CN" w:bidi="ar-SA"/>
        </w:rPr>
      </w:pPr>
      <w:r>
        <w:rPr>
          <w:rFonts w:ascii="Calibri" w:hAnsi="Calibri" w:eastAsia="SimSun" w:cs="Times New Roman"/>
          <w:sz w:val="28"/>
          <w:szCs w:val="28"/>
          <w:lang w:val="en-US" w:eastAsia="zh-CN" w:bidi="ar-SA"/>
        </w:rPr>
        <w:t>Prologue</w:t>
      </w:r>
    </w:p>
    <w:p w14:paraId="1B267E6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FA1EB9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 Aux chrétiens du troisième millénaire II » (CTM II) est né comme prolongement du projet « Aux chrétiens du troisième millénaire » (CTM) et développe l'une des lignes fondamentales de celui-ci. En conséquence, CTM II hérite intégralement du vocabulaire et de la problématique de CTM.</w:t>
      </w:r>
    </w:p>
    <w:p w14:paraId="7BE2EF4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CTM II réunit quatre études consacrées à l'architecture de la subjectité humaine.</w:t>
      </w:r>
    </w:p>
    <w:p w14:paraId="014296E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Trois d'entre elles forment un ensemble cohérent. La Genèse de la subjectité met en lumière les conditions qui rendent la subjectité possible. L'Ontogenèse de la subjectité décrit sa formation chez la personne concrète. La Subjectité eschatologique révèle l'orientation ultime de ce devenir et son ouverture au Fondement.</w:t>
      </w:r>
    </w:p>
    <w:p w14:paraId="3286DE9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de l'ontologie occupe une place différente. Il ne s'agit pas d'une étape supplémentaire du développement de la subjectité, mais du modèle fondamental de l'ensemble du projet CTM. Cette étude décrit l'architecture de la relation de l'homme et de la société à la réalité, au sein de laquelle la subjectité naît, se forme et se réalise. C'est pourquoi il est impossible de comprendre l'architecture de la subjectité sans le concept de qualité de l'ontologie.</w:t>
      </w:r>
    </w:p>
    <w:p w14:paraId="1838F4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Cependant, pour offrir une description véritablement intégrale, il ne suffit pas d'exposer les conditions, le processus et la direction du devenir de la subjectité. Il est également nécessaire d'en dévoiler la structure interne. Cette tâche est remplie par l'étude de l'architecture de la subjectité, qui relie la qualité de l'ontologie à la formation du sujet et à sa capacité de produire l'histoire.</w:t>
      </w:r>
    </w:p>
    <w:p w14:paraId="0A501CB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L'ordre des recherches en découle naturellement :</w:t>
      </w:r>
    </w:p>
    <w:p w14:paraId="211A708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genèse → qualité de l'ontologie → architecture de la subjectité → eschatologie</w:t>
      </w:r>
    </w:p>
    <w:p w14:paraId="1945F9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On examine d'abord les conditions de l'apparition de la subjectité. Est ensuite introduit le modèle fondamental sans lequel sa structure ne peut être décrite. Puis l'architecture même de la subjectité est développée. Enfin, son orientation ultime fait l'objet de l'analyse.</w:t>
      </w:r>
    </w:p>
    <w:p w14:paraId="58FC2EC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Ainsi, CTM II ne constitue pas un recueil d'articles indépendants, mais le déploiement progressif d'un unique thème : l'apparition, la structure et l'accomplissement ultime de la subjectité humaine.</w:t>
      </w:r>
    </w:p>
    <w:p w14:paraId="15DE3FD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5124759">
      <w:pPr>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6D43F700">
      <w:pPr>
        <w:spacing w:after="0" w:line="240" w:lineRule="auto"/>
        <w:ind w:left="0" w:leftChars="0" w:firstLine="464" w:firstLineChars="166"/>
        <w:jc w:val="both"/>
        <w:rPr>
          <w:rFonts w:ascii="Calibri" w:hAnsi="Calibri" w:eastAsia="SimSun" w:cs="Times New Roman"/>
          <w:sz w:val="28"/>
          <w:szCs w:val="28"/>
          <w:lang w:val="en-US" w:eastAsia="zh-CN" w:bidi="ar-SA"/>
        </w:rPr>
      </w:pPr>
      <w:r>
        <w:rPr>
          <w:rFonts w:ascii="Calibri" w:hAnsi="Calibri" w:eastAsia="SimSun" w:cs="Times New Roman"/>
          <w:sz w:val="28"/>
          <w:szCs w:val="28"/>
          <w:lang w:val="en-US" w:eastAsia="zh-CN" w:bidi="ar-SA"/>
        </w:rPr>
        <w:t>Genèse de la subjectité</w:t>
      </w:r>
    </w:p>
    <w:p w14:paraId="326998F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5E8107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Comme il a déjà été indiqué, dans le cadre du projet CTM, la subjectité n’est pas envisagée comme une autonomie originairement donnée, comme un rôle social ou comme un ensemble de fonctions psychiques, mais comme un mode d’existence qui surgit dans la réponse de l’homme à une réalité qui le précède. L’architecture de cette naissance comprend trois niveaux : une présupposition ontologique — la présomption de détermination signifiante de la réalité ; des présuppositions anthropologiques — le goût de la liberté, la capacité d’expansion et l’acceptation de sa propre expansivité ; enfin, l’axiomatique préréflexive de la position de sujet — l’herméneutique du commencement, l’herméneutique de la responsabilité, le monothéisme méthodologique et la vérifiabilité ontologique. Leur synthèse permet de comprendre comment l’homme cesse d’être seulement commencé et devient lui-même capable de commencer. Le résultat n’est pas encore une subjectité mûre, mais sa configuration minimale, à proprement parler la seule naissance de la subjectité, à partir de laquelle pourront ensuite se développer la communication, la projectité et l’action historique.</w:t>
      </w:r>
    </w:p>
    <w:p w14:paraId="31923F4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Puisque la deuxième partie du projet CTM constitue le prolongement direct de la première, la terminologie qui y est employée, introduite et explicitée dans la première partie, ne sera pas expliquée de nouveau.</w:t>
      </w:r>
    </w:p>
    <w:p w14:paraId="26DCC85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 Le problème de la naissance du sujet</w:t>
      </w:r>
    </w:p>
    <w:p w14:paraId="0F49CE0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pensée moderne a pris l’habitude de commencer soit par un sujet autonome déjà constitué, soit par sa déconstruction. Dans le premier cas, le sujet est présupposé comme source déjà formée de décision, de sens et d’action ; dans le second, on met au jour sa dépendance à l’égard du langage, du corps, du pouvoir, de l’histoire, de l’inconscient et des structures sociales. Malgré l’opposition de ces approches, elles partagent une même présupposition : la subjectité est envisagée comme quelque chose qui soit existe déjà, soit a déjà été perdu et dénoncé comme illusion. Le moment même de son apparition — le passage d’une existence dérivée à une position de sujet — demeure hors du champ de l’analyse.</w:t>
      </w:r>
    </w:p>
    <w:p w14:paraId="7858C85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CTM commence précisément par ce moment omis. Il ne demande pas si l’homme possède une subjectité originairement donnée, mais à quelles conditions et par quels actes la subjectité peut naître. C’est pourquoi, dans le cadre de cette recherche, la genèse de la subjectité ne peut être comprise ni comme le déploiement d’une autonomie déjà présente, ni comme l’accumulation de fonctions psychiques, de compétences sociales ou de capacités d’action. Il s’agit de l’apparition d’un mode spécifique d’existence dans lequel l’homme accueille la réalité qui le précède, découvre sa propre existence comme exigeant une réponse et commence à construire cette réponse en relation avec le Fondement, en acceptant qu’elle soit mise à l’épreuve par la réalité elle-même.</w:t>
      </w:r>
    </w:p>
    <w:p w14:paraId="3CF158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question centrale de cette étude peut donc être formulée ainsi :</w:t>
      </w:r>
    </w:p>
    <w:p w14:paraId="73F555D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Comment l’homme, qui est originairement commencé, devient-il lui-même capable de commencer ?</w:t>
      </w:r>
    </w:p>
    <w:p w14:paraId="2FACD50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Pour y répondre, il faut distinguer trois niveaux : la présupposition ontologique de la naissance du sujet, les présuppositions anthropologiques du passage à l’existence de sujet et l’axiomatique préréflexive de la position de sujet naissante. Leur synthèse ne constitue pas encore une subjectité mûre, mais sa configuration minimale, à proprement parler la seule naissance de la subjectité — le seuil au-delà duquel l’homme devient pour la première fois capable non seulement de prolonger l’action des causes qui le précèdent, mais aussi de donner sa propre réponse au don de l’existence.</w:t>
      </w:r>
    </w:p>
    <w:p w14:paraId="0DD4C6F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 L’antériorité de la réalité</w:t>
      </w:r>
    </w:p>
    <w:p w14:paraId="3338D6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commence son existence à l’intérieur d’une réalité qui lui est déjà donnée. Il ne choisit ni le fait même de sa naissance, ni son corps, ni ses parents, ni sa première langue, ni son peuple, ni son époque, ni son lieu, ni sa mémoire culturelle, ni la majeure partie de ses circonstances initiales. Même la liberté ne se découvre pas dans le vide, mais au sein de ce qui la précède.</w:t>
      </w:r>
    </w:p>
    <w:p w14:paraId="5581414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antériorité n’est pas un obstacle accidentel à la subjectité. Au contraire, sans elle, le sujet n’aurait ni matière de réponse, ni destinataire, ni point de départ. Un sujet absolument auto-inaugural ne serait pas un être humain, mais une fiction logique : pour se commencer lui-même, il devrait exister avant son propre commencement. Le sujet humain réel commence toujours comme déjà commencé.</w:t>
      </w:r>
    </w:p>
    <w:p w14:paraId="281AA83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chrétienne confère à cette idée sa plus grande concrétude. « Le Logos s’est fait chair » signifie que l’ontique humain est affirmé comme espace de rencontre avec Dieu. L’homme ne vient pas au Logos en dépit de sa concrétude corporelle, historique et culturelle, mais à travers elle. Dieu commence l’homme concrètement ; l’ontique qui l’a engendré n’est donc pas seulement un ensemble de causes, mais aussi le premier contenu d’une réponse possible.</w:t>
      </w:r>
    </w:p>
    <w:p w14:paraId="3DE1F3C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Cela ne signifie pas que toute forme donnée doive être sacralisée. L’origine peut être marquée par la violence, le mensonge, le péché et l’injustice historique. Accueillir le commencement ne signifie pas déclarer bon tout ce qui a causé l’existence d’un homme ou l’a accompagnée. Il s’agit d’un acte plus fondamental : reconnaître la réalité de son propre commencement comme appartenant irréversiblement à la vérité de mon existence et comme matière de responsabilité qu’il est impossible de rendre non advenue.</w:t>
      </w:r>
    </w:p>
    <w:p w14:paraId="6D90FA7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 Présupposition ontologique : la présomption de détermination signifiante de la réalité</w:t>
      </w:r>
    </w:p>
    <w:p w14:paraId="7049F07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Avant tout acte de sujet, il doit exister une présupposition qui appartienne non à l’homme, mais à la réalité elle-même. Si la réalité est absolument chaotique, muette et indifférente à la manière humaine d’exister, aucune réponse n’est possible : aucune position ne pourrait lui correspondre davantage ou moins qu’une autre. Cette présupposition ontologique consiste dans la détermination signifiante de la réalité. Dans la structure de la position de sujet naissante, elle est assumée comme présomption de détermination signifiante de la réalité.</w:t>
      </w:r>
    </w:p>
    <w:p w14:paraId="564D258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détermination signifiante de la réalité désigne la propriété en vertu de laquelle les modes d’existence du sujet peuvent se trouver à son égard dans un rapport de correspondance ou de non-correspondance, susceptible d’être découvert dans l’expérience. La présomption de détermination signifiante de la réalité signifie, en conséquence, l’hypothèse initiale selon laquelle une telle différence existe et peut être reconnue.</w:t>
      </w:r>
    </w:p>
    <w:p w14:paraId="2566191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détermination signifiante de la réalité ne signifie pas que celle-ci soit entièrement rationnelle, totalement transparente à la raison humaine ou réductible à un système logique. Elle n’affirme que le minimum nécessaire : la réalité est suffisamment déterminée, cohérente et ouverte pour que la position humaine puisse lui résister, entrer en contradiction avec elle, être corrigée par elle ou se briser au contact de celle-ci.</w:t>
      </w:r>
    </w:p>
    <w:p w14:paraId="4330245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ainsi que deviennent possibles la vérité et l’erreur. L’erreur n’est pas simplement une opinion différente d’une autre opinion, mais une non-correspondance à la réalité qui n’a pas été reconnue. La vérité n’est pas seulement la justesse d’un énoncé, mais aussi la possibilité d’un mode d’existence plus conforme à la réalité. De là deviennent également possibles la découverte scientifique, le repentir et le discernement spirituel : dans tous ces cas, l’homme permet à la réalité de révéler l’insuffisance de sa configuration antérieure.</w:t>
      </w:r>
    </w:p>
    <w:p w14:paraId="2E35C5B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Au niveau ontologique, la détermination signifiante de la réalité précède logiquement le sujet, sans pour autant transformer la réalité en juge mécanique. Sa réponse peut être différée, polysémique et difficile à interpréter. L’expérience exige une herméneutique, et l’épreuve, un discernement. Mais sans la possibilité principielle de reconnaître la correspondance et la non-correspondance, toute herméneutique ne serait qu’un jeu clos de la conscience.</w:t>
      </w:r>
    </w:p>
    <w:p w14:paraId="16975AA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l’horizon théologique, la détermination signifiante de la réalité — ou son intelligibilité — reçoit un fondement plus fort : le monde est créé par le Logos, et l’homme est capable de participer à la structure logossique de la création. Mais l’étude de la genèse de la subjectité n’est pas tenue de commencer par l’affirmation d’une rationalité totale du monde. À ce stade, il suffit de reconnaître que la réalité n’est pas indifférente à la vérité du mode humain d’exister.</w:t>
      </w:r>
    </w:p>
    <w:p w14:paraId="7A0D03C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distinction essentielle peut être formulée ainsi :</w:t>
      </w:r>
    </w:p>
    <w:p w14:paraId="3C89989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détermination signifiante est une propriété de la réalité ; la présomption de détermination signifiante est la manière dont l’homme l’accueille de façon préréflexive.</w:t>
      </w:r>
    </w:p>
    <w:p w14:paraId="5844CA3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 Les présuppositions anthropologiques</w:t>
      </w:r>
    </w:p>
    <w:p w14:paraId="2F9442A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L’intelligibilité de la réalité ne suffit pas à elle seule. La réalité peut rendre possible une réponse, mais l’homme peut s’y dérober, préférer une dérivation toute faite ou se refermer dans ce qui est déjà donné. C’est pourquoi le deuxième niveau de l’architecture est constitué par les présuppositions anthropologiques de la naissance du sujet.</w:t>
      </w:r>
    </w:p>
    <w:p w14:paraId="0A179E5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d’entre elles est le goût de la liberté. Il ne s’agit ni de la liberté comme état déjà atteint, ni d’une capacité abstraite à choisir entre plusieurs options. Le goût de la liberté est une prédisposition existentielle à préférer sa propre réponse à la simple reproduction d’une détermination extérieure ou intérieure. L’homme n’est pas encore devenu sujet, mais il ne se satisfait déjà plus de demeurer seulement le résultat de causes.</w:t>
      </w:r>
    </w:p>
    <w:p w14:paraId="39D937C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goût de la liberté ne peut être produit par une démonstration logique. On peut montrer les avantages de l’existence de sujet, mais la préférence même pour la liberté s’accomplit plus profondément que le calcul réflexif. C’est pourquoi elle n’est pas un axiome de la position de sujet, mais une condition anthropologique grâce à laquelle l’homme accède à cette position.</w:t>
      </w:r>
    </w:p>
    <w:p w14:paraId="665A4D2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deuxième présupposition est la capacité d’expansion. L’existence humaine vivante n’est pas close dans sa configuration actuelle. Elle peut élargir les domaines de la compréhension, de la responsabilité, de la présence, de l’action et de la création ; s’approprier l’inconnu ; entrer dans de nouvelles relations ; produire ce qui n’existait pas encore.</w:t>
      </w:r>
    </w:p>
    <w:p w14:paraId="08F3725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L’expansivité ne doit pas être confondue avec la domination, la conquête ou l’oppression de l’Autre. Elle désigne une capacité plus originaire de l’étant à dépasser les limites de ce qui est déjà actualisé. Elle peut prendre une forme destructrice, mais elle constitue en elle-même la condition de toute croissance, de tout apprentissage, de tout repentir et de toute création.</w:t>
      </w:r>
    </w:p>
    <w:p w14:paraId="04C71E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capacité d’expansion ne signifie pas encore qu’elle soit acceptée. L’homme peut craindre sa propre action, réduire l’espace de sa responsabilité, se réfugier dans un rôle prescrit ou considérer comme illégitime tout dépassement de ce qui est donné. C’est pourquoi le passage à la position de sujet commence par un acte distinct : l’acceptation de sa propre expansivité, c’est-à-dire le consentement à ce que mon existence soit capable et appelée à dépasser sa donnée actuelle.</w:t>
      </w:r>
    </w:p>
    <w:p w14:paraId="1351B35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distinction rigoureuse est la suivante : le goût de la liberté est une prédisposition ; l’expansivité, une capacité anthropologique ; l’acceptation de l’expansivité, le premier acte de seuil dans le mouvement vers la subjectité. Ensemble, elles expliquent pourquoi l’homme ne peut pas seulement répondre à la réalité, mais ose encore faire de cette réponse la sienne.</w:t>
      </w:r>
    </w:p>
    <w:p w14:paraId="0B6A35C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 L’axiomatique préréflexive de la position de sujet</w:t>
      </w:r>
    </w:p>
    <w:p w14:paraId="18DE91D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présomption de détermination signifiante explique la possibilité d’une réponse, et les présuppositions anthropologiques, l’élan qui porte vers elle. Mais le sujet ne naît que lorsque la réponse acquiert une structure interne déterminée. Cette structure est formée par quatre principes préréflexifs : l’herméneutique du commencement, l’herméneutique de la responsabilité, le monothéisme méthodologique et la vérifiabilité ontologique.</w:t>
      </w:r>
    </w:p>
    <w:p w14:paraId="441F615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Ils sont dits préréflexifs non parce que l’homme serait incapable d’en prendre conscience. Au contraire, la description philosophique les rend explicites. Mais, originairement, ils agissent comme des orientations pratiques ultimes, antérieures à toute théorie élaborée de soi. L’homme vit déjà à partir d’eux avant de les formuler conceptuellement.</w:t>
      </w:r>
    </w:p>
    <w:p w14:paraId="0A8C70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 quatre principes ne peuvent être réduits à une liste de vertus indépendantes. Ils forment une séquence : reconnaître ce qui a été reçu ; accepter la nécessité de sa propre réponse ; en déterminer l’orientation ultime ; admettre la mise à l’épreuve de sa vérité. La disparition de l’un quelconque de ces éléments déforme la naissance du sujet.</w:t>
      </w:r>
    </w:p>
    <w:p w14:paraId="37F58FC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5.1. L’herméneutique du commencement</w:t>
      </w:r>
    </w:p>
    <w:p w14:paraId="45A8BA4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ne choisit pas son origine. Il choisit l’herméneutique de son origine.</w:t>
      </w:r>
    </w:p>
    <w:p w14:paraId="27357C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même ontique génératrice peut être interprétée comme hasard, erreur, malédiction, injustice, privilège, ressource, destin ou don. L’objet de la liberté originaire n’est pas le passé en tant qu’ensemble de faits immuables, mais la manière dont l’homme intègre ce passé à sa propre existence.</w:t>
      </w:r>
    </w:p>
    <w:p w14:paraId="147D80D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L’herméneutique du commencement débute par l’acceptation de la réalité antérieure et du fait d’avoir soi-même été commencé. Cela signifie reconnaître sa propre finitude : je ne suis ni le commencement absolu ni la source de moi-même. Mon existence a été reçue avant de pouvoir devenir l’objet de ma décision. C’est pourquoi l’ontique qui m’a engendré doit être prise au sérieux — comme une réalité que je n’ai pas choisie, mais au sein de laquelle je suis apparu et hors de tout rapport à laquelle je ne puis comprendre mon propre commencement.</w:t>
      </w:r>
    </w:p>
    <w:p w14:paraId="2CB5211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Accepter son commencement ne signifie pas reconnaître comme juste tout ce qui m’a engendré ; cela signifie reconnaître sérieusement sa réalité et ma propre dérivation à partir de lui.</w:t>
      </w:r>
    </w:p>
    <w:p w14:paraId="5A406A1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L’acceptation n’équivaut pas à un consentement passif à tout ce qui est donné et n’exige aucune gratitude pour le mal. Elle signifie le refus de construire la subjectité sur la négation du fait de sa propre origine. Même ce qui doit être guéri, dépassé ou condamné doit d’abord être reconnu comme faisant partie de l’histoire réelle de mon commencement.</w:t>
      </w:r>
    </w:p>
    <w:p w14:paraId="5E1822B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pourquoi l’herméneutique du commencement précède l’herméneutique de la responsabilité. On ne peut répondre de la continuation de ce dont on n’a pas encore reconnu l’existence. Avant que l’ontique qui a engendré l’homme ne devienne une mission, elle doit être acceptée comme réalité.</w:t>
      </w:r>
    </w:p>
    <w:p w14:paraId="7EC150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5.2. L’herméneutique de la responsabilité</w:t>
      </w:r>
    </w:p>
    <w:p w14:paraId="0CFB387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commencement reconnu peut ne demeurer qu’un objet d’explication. L’homme ne choisit ni son corps, ni ses parents, ni sa langue, ni son peuple, ni son époque, ni son histoire : tout cela précède sa liberté. Mais, sans choisir son origine, l’homme choisit l’herméneutique de sa propre origine. Un même commencement peut être compris comme hasard, erreur, malédiction, injustice, privilège, ressource, destin ou don.</w:t>
      </w:r>
    </w:p>
    <w:p w14:paraId="7D23C7B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passage à la position de sujet s’accomplit lorsque l’homme comprend l’existence reçue comme exigeant sa propre réponse. Ainsi naît l’herméneutique de la responsabilité. Elle transforme l’origine, de simple causalité, en mission, et l’ontique qui a engendré l’homme, d’un ensemble de circonstances, en espace d’une réponse libre.</w:t>
      </w:r>
    </w:p>
    <w:p w14:paraId="1FA5B07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responsabilité est ici plus large que la culpabilité et ne se déduit pas exclusivement de l’auteur d’un acte passé. L’homme n’est pas coupable de ce qu’il n’a pas choisi, mais il est capable d’assumer la responsabilité de la manière dont ce qui a été reçu sera poursuivi, corrigé ou dépassé en lui et à travers lui. C’est pourquoi le premier acte de sujet n’est pas l’autonomie, mais l’acceptation de la responsabilité.</w:t>
      </w:r>
    </w:p>
    <w:p w14:paraId="4EFDD19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L’acte premier du sujet est une réponse au don. Le don ne désigne pas ici toute forme concrète de ce qui est advenu, mais l’existence reçue elle-même et, avec elle, la possibilité ouverte d’une réponse. C’est pourquoi reconnaître le don n’abolit pas le jugement porté sur le mal et n’exige pas la continuation de toute forme héritée ; au contraire, cela transforme même un commencement blessé en lieu d’action responsable et ne permet pas au mal d’avoir le dernier mot sur le sens de l’existence.</w:t>
      </w:r>
    </w:p>
    <w:p w14:paraId="137866C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Choisir l’herméneutique de la responsabilité, c’est en même temps choisir l’image du Créateur. L’homme consent non seulement à exister dans un monde déjà donné, mais à participer à son devenir ultérieur. La responsabilité apparaît comme le premier acte ontologique de création. C’est ici que s’ouvre la possibilité du tikkun olam — la participation de l’homme à la réparation, à la guérison et à la continuation du monde.</w:t>
      </w:r>
    </w:p>
    <w:p w14:paraId="706161B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résistance à la responsabilité prend souvent la forme d’une résistance à sa propre finitude. Accepter l’herméneutique de la responsabilité signifie reconnaître que je ne suis ni le commencement absolu ni la source de moi-même : mon existence a été commencée par un autre, et seule une portion limitée de réalité m’a été confiée. L’homme préfère se considérer soit comme une pure victime des causes, soit comme un commencement autonome de soi. La première position le prive de la possibilité de commencer ; la seconde nie tout ce par quoi il a déjà été commencé. L’herméneutique de la responsabilité maintient ensemble ces deux vérités : je n’ai pas créé mon propre commencement, mais il dépend de moi de savoir comment il sera poursuivi.</w:t>
      </w:r>
    </w:p>
    <w:p w14:paraId="1B3195B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ici que l’homme cesse d’être seulement un résultat. La reconnaissance de la réalité et l’acceptation de la responsabilité de la réponse à lui donner le font passer de la position de celui qui a été commencé à celle de celui qui commence. Mais la responsabilité ne suffit pas encore : la réponse peut être énergique et autonome tout en demeurant orientée vers un fondement dérivé. Un principe d’orientation ultime est nécessaire.</w:t>
      </w:r>
    </w:p>
    <w:p w14:paraId="0A1270F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5.3. Le monothéisme méthodologique</w:t>
      </w:r>
    </w:p>
    <w:p w14:paraId="7628BD9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existe parmi une pluralité de fondements : les besoins corporels, la famille, le peuple, l’État, la culture, la profession, l’idéologie, la réussite, la sécurité, la reconnaissance. Chacun d’eux est réel et capable d’organiser l’action. Mais s’ils reçoivent tous un statut ultime égal, le sujet se trouve divisé entre des centres concurrents et devient incapable d’établir une hiérarchie de la responsabilité.</w:t>
      </w:r>
    </w:p>
    <w:p w14:paraId="310094F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monothéisme méthodologique est l’exigence de déterminer un Fondement maximal unique, par rapport auquel tous les fondements dérivés reçoivent leur place et leur mesure. Il est dit méthodologique parce qu’au niveau de la théorie de la genèse de la subjectité, il fixe avant tout une structure d’orientation et ne se substitue pas à la plénitude de la confession théologique.</w:t>
      </w:r>
    </w:p>
    <w:p w14:paraId="6D7CCF9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Pour le chrétien, le Fondement maximal est le Dieu trinitaire révélé dans le Logos. Mais le sens général du principe peut être formulé avant même son déploiement confessionnel : la réponse devient une réponse de sujet lorsqu’elle reçoit une orientation ultime et ne se dissout pas dans la concurrence contingente de finalités partielles.</w:t>
      </w:r>
    </w:p>
    <w:p w14:paraId="0135D36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monothéisme méthodologique ne détruit pas la pluralité des appartenances. Il n’exige pas de renoncer au corps, à la famille, au peuple ou à l’histoire. Au contraire, il permet de les accueillir sans les diviniser. Un fondement dérivé conserve précisément sa dignité lorsqu’il n’est pas contraint de jouer le rôle de l’absolu. Le monothéisme méthodologique signifie la primauté d’une réalité unique sur la pluralité des fondements dérivés.</w:t>
      </w:r>
    </w:p>
    <w:p w14:paraId="79D0B1B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Ainsi, l’herméneutique de la responsabilité reçoit un critère d’orientation. L’homme n’assume pas seulement l’obligation de poursuivre ce qui a été reçu, mais aussi celle de rapporter cette continuation au Fondement maximal. Dans ce contexte, la foi n’apparaît pas comme l’acceptation d’un ensemble de dogmes, mais comme la capacité de maintenir l’orientation vers le Fondement maximal parmi la pluralité des fondements dérivés.</w:t>
      </w:r>
    </w:p>
    <w:p w14:paraId="25C1A64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5.4. La vérifiabilité ontologique</w:t>
      </w:r>
    </w:p>
    <w:p w14:paraId="2AFBEAB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Même une réponse orientée vers l’ultime peut être erronée. L’homme peut prendre sa propre interprétation du Fondement pour le Fondement lui-même, sacraliser un préjugé, une erreur ou un intérêt, et rendre ainsi la subjectité hermétique. C’est pourquoi le dernier acte de la position minimale de sujet est la vérifiabilité ontologique.</w:t>
      </w:r>
    </w:p>
    <w:p w14:paraId="77F35F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vérifiabilité ontologique est la disponibilité à laisser la réalité mettre à l’épreuve et corriger non seulement des jugements particuliers, mais le mode même de sa propre existence. Elle constitue le correspondant subjectif de la présomption de détermination signifiante : la réalité est capable de révéler la correspondance ou la non-correspondance, et le sujet consent à être découvert comme lui correspondant ou ne lui correspondant pas.</w:t>
      </w:r>
    </w:p>
    <w:p w14:paraId="5BE69CF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ici que passe la frontière entre la subjectité et l’arbitraire souverain. Le sujet ne se contente pas de produire des décisions ; il maintient la possibilité d’être corrigé par ce qui n’est pas sa propre construction. Sa liberté ne consiste pas dans une immunité à l’égard de la réalité, mais dans la capacité de se transformer en réponse à sa vérité.</w:t>
      </w:r>
    </w:p>
    <w:p w14:paraId="7C02AEE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vérification ontologique ne se réduit pas à la réussite pratique immédiate. Le faux peut l’emporter provisoirement, tandis que le vrai peut conduire à la souffrance. La mise à l’épreuve exige une certaine échelle temporelle, le discernement des niveaux de réalité et l’ouverture à la Révélation. Dans le cadre de la genèse de la subjectité, il importe moins de décrire l’ensemble des procédures de vérification que de fixer le consentement originaire du sujet à ne pas être la dernière instance de la vérité sur lui-même.</w:t>
      </w:r>
    </w:p>
    <w:p w14:paraId="51D1938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Sans vérifiabilité, le monothéisme méthodologique se transforme en dogmatisation de sa propre représentation du Fondement ; la responsabilité, en arbitraire ; l’acceptation du commencement, en mythologisation de l’origine ; l’expansivité, en conquête. La vérifiabilité maintient la position de sujet ouverte à la réalité et achève ainsi sa structure minimale.</w:t>
      </w:r>
    </w:p>
    <w:p w14:paraId="7CDAF7D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 La logique de la naissance du sujet</w:t>
      </w:r>
    </w:p>
    <w:p w14:paraId="657659A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trois niveaux de l’architecture possèdent un statut ontologique différent. La détermination signifiante est une propriété de la réalité ; le goût de la liberté et la capacité d’expansion appartiennent à la nature humaine ; les quatre principes axiomatiques forment la structure de la position de sujet en train de naître. On ne peut les placer sur un même plan, mais ce n’est qu’ensemble qu’ils permettent d’expliquer l’événement de la naissance du sujet.</w:t>
      </w:r>
    </w:p>
    <w:p w14:paraId="6E089D3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logique peut être exprimée par une triple formule :</w:t>
      </w:r>
    </w:p>
    <w:p w14:paraId="6627964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réalité rend la réponse possible ; l’homme se décide à répondre ; l’axiomatique de la position de sujet donne forme à la réponse.</w:t>
      </w:r>
    </w:p>
    <w:p w14:paraId="13F4E070">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D11B2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Très schématiquement, cette séquence peut être visualisée de la manière suivante :</w:t>
      </w:r>
    </w:p>
    <w:p w14:paraId="597F3D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présomption de détermination signifiante → goût de la liberté → capacité d’expansion → acceptation de sa propre expansivité → herméneutique du commencement → herméneutique de la responsabilité → monothéisme méthodologique → vérifiabilité ontologique → position minimale de sujet</w:t>
      </w:r>
    </w:p>
    <w:p w14:paraId="31A11F9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séquence est logique, et non nécessairement chronologique. Dans l’expérience, ses éléments peuvent apparaître simultanément, revenir, s’affaiblir et être de nouveau assumés. L’homme peut pratiquer la responsabilité avant d’avoir clairement formulé son rapport au commencement, ou chercher le Fondement maximal avant d’avoir reconnu sa propre expansivité. La théorie reconstruit les conditions d’intégrité de la position de sujet ; elle n’impose pas une périodisation psychologique universelle.</w:t>
      </w:r>
    </w:p>
    <w:p w14:paraId="55EC44C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naissance du sujet est donc à la fois un événement et une tâche. La position minimale peut être adoptée une première fois, mais chacun de ses éléments exige d’être continuellement confirmé. La subjectité ne devient pas une propriété inaliénable : l’homme peut renoncer à répondre, soumettre sa réponse à un fondement dérivé ou se fermer à toute mise à l’épreuve. Néanmoins, toute restauration commence par la même architecture.</w:t>
      </w:r>
    </w:p>
    <w:p w14:paraId="6F89F68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 La position minimale de sujet</w:t>
      </w:r>
    </w:p>
    <w:p w14:paraId="2E1FB14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résultat de la genèse décrite n’est pas encore un sujet mûr, historiquement agissant et pleinement accompli dans la communication. Seule apparaît une position minimale de sujet — suffisante pour que l’homme cesse d’être exclusivement dérivé et commence à répondre de l’orientation de sa propre existence.</w:t>
      </w:r>
    </w:p>
    <w:p w14:paraId="320EFB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peut être formulée à la première personne :</w:t>
      </w:r>
    </w:p>
    <w:p w14:paraId="45EF0CB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J’accueille la réalité qui me précède et mon propre commencement ; je découvre l’existence reçue comme un don exigeant ma réponse ; j’accepte ma capacité à dépasser la donnée présente ; j’oriente ma réponse par rapport au Fondement maximal et j’admets que la réalité puisse me mettre à l’épreuve et me corriger.</w:t>
      </w:r>
    </w:p>
    <w:p w14:paraId="3EA8E03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position n’affirme aucune autonomie absolue. Le sujet naît non en dépit de sa dépendance, mais à travers son interprétation responsable. Il ne nie pas son caractère dérivé, mais refuse de n’être que dérivé. Sa liberté ne crée pas le commencement ex nihilo ; elle transforme le commencement reçu en sa propre réponse.</w:t>
      </w:r>
    </w:p>
    <w:p w14:paraId="479657A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règle de la genèse de la subjectité peut donc être formulée ainsi :</w:t>
      </w:r>
    </w:p>
    <w:p w14:paraId="3C8813F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ne peut devenir sujet sans accueillir la réalité de son propre commencement ; mais il ne devient sujet que lorsqu’il transforme ce commencement accueilli en une réponse propre, orientée vers l’ultime et ouverte à la vérification.</w:t>
      </w:r>
    </w:p>
    <w:p w14:paraId="045A9C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cet instant, l’homme cesse d’être simplement commencé et devient lui-même capable de commencer. Il n’a pas encore créé de projet, n’est pas encore entré dans une communication mûre et n’a pas encore transformé la société. Mais celui qui est capable de le faire est apparu — celui qui, pour la première fois, a occupé une position de sujet à l’égard de sa propre existence.</w:t>
      </w:r>
    </w:p>
    <w:p w14:paraId="66CF417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Conclusion</w:t>
      </w:r>
    </w:p>
    <w:p w14:paraId="1004900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théorie de la genèse de la subjectité permet d’éviter deux réductions.</w:t>
      </w:r>
    </w:p>
    <w:p w14:paraId="63211D3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explique le sujet à partir d’une autonomie close sur elle-même et ne voit pas que toute liberté humaine est déjà située dans une réalité qui la précède.</w:t>
      </w:r>
    </w:p>
    <w:p w14:paraId="25C01D8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seconde dissout l’homme dans les structures qui l’ont engendré et n’explique pas comment une réponse propre peut surgir au sein même de la dérivation.</w:t>
      </w:r>
    </w:p>
    <w:p w14:paraId="664626D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naît à la frontière entre ce qui est reçu et ce qui commence. La réalité doit posséder une détermination signifiante ; l’homme, un goût de la liberté et la capacité de dépasser le donné ; sa réponse doit prendre la forme de l’herméneutique du commencement, de l’herméneutique de la responsabilité, du monothéisme méthodologique et de la vérifiabilité ontologique.</w:t>
      </w:r>
    </w:p>
    <w:p w14:paraId="156DDB5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Ainsi, la genèse de la subjectité n’est pas une libération à l’égard de toute dépendance, mais la transformation de la dépendance en responsabilité ; non la négation de la finitude, mais l’acceptation de la finitude comme lieu de la réponse ; non une autoposition, mais le commencement d’une action propre à l’intérieur d’un être déjà donné comme don.</w:t>
      </w:r>
    </w:p>
    <w:p w14:paraId="6F78D5E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L’étude de la naissance proprement dite du sujet s’achève ici. Tout ce qui vient ensuite — le développement de la communication, de la qualité de l’ontologie, de la projectité et de l’action historique — suppose un sujet déjà né et appartient aux étapes suivantes de sa biographie ontologique.</w:t>
      </w:r>
    </w:p>
    <w:p w14:paraId="3D3314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Qualité de l’ontologie</w:t>
      </w:r>
    </w:p>
    <w:p w14:paraId="19A49D2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Architecture, fonctionnalité et subjectité de l’espace iconique dynamique</w:t>
      </w:r>
    </w:p>
    <w:p w14:paraId="4FC2E96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dans sa phase précédente, le projet CTM était principalement centré sur la subjectité, la communication et la foi, son développement ultérieur a conduit à poser la question de la structure et de la qualité de l’ontologie au sein de laquelle la subjectité se forme et s’actualise dans l’existence humaine. Une telle formulation du problème a exigé d’étudier la structure et la dynamique de l’ontologie, puisque c’est précisément celle-ci qui constitue le milieu intérieur dans lequel la subjectité se forme, acquiert une qualité déterminée et s’actualise dans la perception, l’évaluation, la conception de projets et l’action.</w:t>
      </w:r>
    </w:p>
    <w:p w14:paraId="2F33101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nécessité de passer du contenu de l’ontologie à l’analyse de sa structure, de sa dynamique et de sa consistance fonctionnelle a conduit à développer et à systématiser davantage la notion de qualité de l’ontologie, déjà introduite dans CTM I. Celle-ci désigne la capacité d’une ontologie à maintenir la complexité de la réalité, à conserver son orientation par rapport au Fondement, à assurer un cycle complet d’interaction avec le monde, à former la subjectité et à s’actualiser dans la biographie et dans l’histoire. Une telle approche permet de considérer l’ontologie non seulement comme un ensemble de représentations de l’être, mais aussi comme un processus susceptible d’être analysé, modélisé et transformé de manière intentionnelle.</w:t>
      </w:r>
    </w:p>
    <w:p w14:paraId="38ADA76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capacité de l’homme à devenir sujet, la qualité de la culture et de la subjectité collective, la possibilité du développement social, la résistance d’une civilisation aux crises et sa capacité de création historique ne dépendent pas seulement du contenu des idées qu’elle proclame. Elles dépendent également de la structure de l’ontologie au sein de laquelle ces idées sont perçues, reliées entre elles, évaluées, vérifiées et transformées en action.</w:t>
      </w:r>
    </w:p>
    <w:p w14:paraId="29F7E8C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principale difficulté tient à ce que la qualité de l’ontologie ne peut être exprimée par un indicateur unique. Une ontologie peut être complexe mais dépourvue de vitalité ; énergique mais primitive ; profonde mais historiquement stérile ; efficace mais orientée vers un fondement dérivé. Son évaluation requiert donc un modèle multidimensionnel.</w:t>
      </w:r>
    </w:p>
    <w:p w14:paraId="407205A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présente étude propose un modèle tridimensionnel de la qualité de l’ontologie, distinguant trois dimensions interdépendantes :</w:t>
      </w:r>
    </w:p>
    <w:p w14:paraId="71FA5A6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28F79E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comme espace iconique dynamique (EID) — quelle réalité, et sous quelle forme, le sujet est capable de maintenir ;</w:t>
      </w:r>
    </w:p>
    <w:p w14:paraId="20453BB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9EBB597">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8103D9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comme système opératoire (SO) — quelles opérations il est capable d’accomplir dans son interaction avec la réalité ;</w:t>
      </w:r>
    </w:p>
    <w:p w14:paraId="6F57948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016484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2F442A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comme subjectité — si l’homme ou le collectif est capable d’être une source autonome et authentique d’évaluation, de décision, de responsabilité, de projectité et d’histoire.</w:t>
      </w:r>
    </w:p>
    <w:p w14:paraId="7A456FB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04FA76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comme système opératoire se déploie à travers trois circuits fonctionnels : réceptif-interprétatif, projectif-exécutif et réflexif-correctif. Les éléments transversaux du modèle sont la compétence ontologique comme métacompétence, la réfutabilité ontologique comme condition du rapport à la vérité, et l’ascétique ontologique comme capacité du sujet à accueillir l’action transformatrice de la réalité, de l’Autre et du Fondement.</w:t>
      </w:r>
    </w:p>
    <w:p w14:paraId="2349C1F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ces trois dimensions correspondent trois axes du profil ontologique. Ils ne forment pas une hiérarchie : aucun n’est supérieur ou inférieur aux autres. Le modèle permet de mettre en rapport la maturité architecturale, la consistance fonctionnelle, l’orientation axiologique ainsi que la productivité personnelle et historique, sans les réduire à une échelle linéaire unique. Toutefois, dans le processus d’actualisation, une dépendance orientée apparaît entre les trois dimensions :</w:t>
      </w:r>
    </w:p>
    <w:p w14:paraId="671F6BC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EID → système opératoire → subjectité → histoire</w:t>
      </w:r>
    </w:p>
    <w:p w14:paraId="2B2C5E4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 L’ontologie comme espace iconique dynamique</w:t>
      </w:r>
    </w:p>
    <w:p w14:paraId="1DFD3BB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CTM, l’ontologie n’est comprise ni comme une branche de la philosophie ni comme une vision du monde achevée.</w:t>
      </w:r>
    </w:p>
    <w:p w14:paraId="0E46CD3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Au sens technique :</w:t>
      </w:r>
    </w:p>
    <w:p w14:paraId="64E144A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est un espace iconique dynamique intériorisé, composé d’images, de significations, de récits, de relations et de modèles, au moyen duquel le sujet perçoit, interprète, évalue, organise et vit la réalité.</w:t>
      </w:r>
    </w:p>
    <w:p w14:paraId="00761D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 espace ne peut être représenté comme un unique « film intérieur ». Il constitue un milieu multidimensionnel dans lequel coexistent simultanément des images et des scènes, des symboles et des cartes, la mémoire et les récits, des modèles du passé et du présent, des scénarios d’avenir, des configurations de valeurs, des représentations de soi et des autres, ainsi que des images du Fondement.</w:t>
      </w:r>
    </w:p>
    <w:p w14:paraId="472FAC7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Ses principaux éléments sont :</w:t>
      </w:r>
    </w:p>
    <w:p w14:paraId="1EE6802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9ED7B6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images — unités iconiques premières ;</w:t>
      </w:r>
    </w:p>
    <w:p w14:paraId="332552A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7FF51D4">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6B886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scènes — configurations spatiales et événementielles ;</w:t>
      </w:r>
    </w:p>
    <w:p w14:paraId="4DFB4F4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AD1DC7F">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4B74B6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récits — articulations temporelles des scènes ;</w:t>
      </w:r>
    </w:p>
    <w:p w14:paraId="0D96108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DFECA4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EE7BA0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symboles — nœuds concentrés de signification ;</w:t>
      </w:r>
    </w:p>
    <w:p w14:paraId="4856967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9CD68E2">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93439F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cartes — modèles de disposition et de relation ;</w:t>
      </w:r>
    </w:p>
    <w:p w14:paraId="361003D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01656E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C49891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scénarios — modèles de développements possibles ;</w:t>
      </w:r>
    </w:p>
    <w:p w14:paraId="5E270524">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21A624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3063F8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configurations de valeurs — modes de distinction de ce qui est significatif ;</w:t>
      </w:r>
    </w:p>
    <w:p w14:paraId="72D7AAC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FFBF2C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EDA5D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images du sujet — représentations de soi et de l’autre ;</w:t>
      </w:r>
    </w:p>
    <w:p w14:paraId="0FD560A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CCE586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0E0D79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images du temps — manières d’interpréter le passé, d’organiser le présent et d’ouvrir l’avenir possible ;</w:t>
      </w:r>
    </w:p>
    <w:p w14:paraId="7B03424D">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0CF8A0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CFACEC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images du Fondement — orientations ultimes de l’ontologie.</w:t>
      </w:r>
    </w:p>
    <w:p w14:paraId="01E1359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4FDAE7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L’EID se reconfigure constamment sous l’effet de l’expérience, de la culture, de la communication, de la pensée, de la foi et de l’action. L’ontologie n’est donc pas un entrepôt de connaissances, mais le milieu vivant de l’existence humaine.</w:t>
      </w:r>
    </w:p>
    <w:p w14:paraId="6272A5F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 Qualité de l’ontologie : concept et modèle tridimensionnel</w:t>
      </w:r>
    </w:p>
    <w:p w14:paraId="2EB6967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de l’ontologie ne se confond ni avec la vérité de convictions particulières ni avec le volume d’informations accumulées. Un homme peut disposer d’un grand nombre de connaissances vraies sans savoir les relier entre elles, discerner leur importance, les rapporter au Fondement ou les transformer en action responsable.</w:t>
      </w:r>
    </w:p>
    <w:p w14:paraId="4E8B76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de l’ontologie est le degré de capacité de l’espace iconique dynamique à maintenir adéquatement la réalité, à s’orienter par rapport au Fondement, à accomplir un cycle complet d’interaction avec le monde, à former la subjectité et à assurer le développement de l’homme et de la société.</w:t>
      </w:r>
    </w:p>
    <w:p w14:paraId="141A6DF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ontologie de qualité ne se contente pas d’expliquer le monde. Elle permet d’y vivre, de le comprendre, d’apprendre de lui, de se transformer à son contact et de le transformer de manière responsable.</w:t>
      </w:r>
    </w:p>
    <w:p w14:paraId="77C5B16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définition se déploie selon trois dimensions interdépendantes :</w:t>
      </w:r>
    </w:p>
    <w:p w14:paraId="4D352740">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3C164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architecturale — la structure de l’EID lui-même ;</w:t>
      </w:r>
    </w:p>
    <w:p w14:paraId="7583B30F">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306BFA0">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A6CAA4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fonctionnelle — le fonctionnement de l’ontologie comme système opératoire ;</w:t>
      </w:r>
    </w:p>
    <w:p w14:paraId="5E07BA4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19D859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CF0344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de subjectité — la capacité d’évaluer, de concevoir des projets et d’agir de manière autonome.</w:t>
      </w:r>
    </w:p>
    <w:p w14:paraId="59FFF4B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518824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fondation et l’orientation axiologique ne constituent pas une quatrième dimension : elles traversent les trois autres et déterminent par rapport à quoi leurs possibilités sont mobilisées. Les trois dimensions ne peuvent être réduites à une échelle unique. Chacune doit être évaluée séparément, tandis que la qualité d’ensemble est déterminée par leur configuration et leur orientation par rapport au Fondement.</w:t>
      </w:r>
    </w:p>
    <w:p w14:paraId="6F08AF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 Première dimension : la qualité architecturale de l’EID</w:t>
      </w:r>
    </w:p>
    <w:p w14:paraId="787FAF8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architecturale répond à la question suivante : quelle réalité, et sous quelle forme, le sujet est-il capable de maintenir ?</w:t>
      </w:r>
    </w:p>
    <w:p w14:paraId="41E6493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est décrite par les paramètres suivants.</w:t>
      </w:r>
    </w:p>
    <w:p w14:paraId="25A2604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3.1. Étendue, horizon et ampleur de la prétention</w:t>
      </w:r>
    </w:p>
    <w:p w14:paraId="192129B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L’étendue spatiale indique quelle part de la réalité l’EID embrasse : le corps propre, la famille, la communauté, le peuple, l’État, l’humanité ou la création tout entière.</w:t>
      </w:r>
    </w:p>
    <w:p w14:paraId="0A256E4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L’étendue temporelle indique quel horizon il est capable de maintenir : l’instant présent, l’avenir proche, la durée d’une vie humaine, une génération, l’histoire d’un peuple, celle d’une civilisation ou la perspective eschatologique.</w:t>
      </w:r>
    </w:p>
    <w:p w14:paraId="04987BA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L’ampleur de la prétention détermine jusqu’à quelle portion de la réalité s’étendent le sens, l’action et la responsabilité du sujet. Elle ne coïncide pas avec l’étendue de la carte : on peut voir un vaste monde sans se considérer responsable de quoi que ce soit au-delà de son confort personnel. Inversement, une prétention excessive, jointe à une faible étendue et à une basse résolution de l’ontologie, peut engendrer une action destructrice.</w:t>
      </w:r>
    </w:p>
    <w:p w14:paraId="7BFE540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3.2. Dimensionnalité, pluralité des niveaux et multiprocessualité</w:t>
      </w:r>
    </w:p>
    <w:p w14:paraId="35C53B5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dimensionnalité désigne le nombre de dimensions indépendantes que l’ontologie est capable de maintenir simultanément : personnelle, sociale, historique, politique, économique, morale, religieuse et métaphysique. Plus la dimensionnalité est élevée, moins l’ontologie est plate.</w:t>
      </w:r>
    </w:p>
    <w:p w14:paraId="79BA323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pluralité des niveaux est la capacité de distinguer les événements, les actions, les motivations conscientes et inconscientes, les relations, les structures, les fondements et le Fondement. Elle permet de ne pas confondre les manifestations superficielles avec les causes profondes et de ne pas prendre un fondement dérivé pour l’ultime.</w:t>
      </w:r>
    </w:p>
    <w:p w14:paraId="2256AFC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multiprocessualité est la capacité de maintenir plusieurs processus se développant simultanément : personnel, familial, politique, culturel, spirituel et historique. La réalité ne constitue pas un récit linéaire unique, et un EID mûr ne la réduit pas à un seul flux.</w:t>
      </w:r>
    </w:p>
    <w:p w14:paraId="7CD62BF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3.3. Résolution et cohérence structurelle</w:t>
      </w:r>
    </w:p>
    <w:p w14:paraId="4440D55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degré de détail exprime la précision avec laquelle les éléments de la réalité sont représentés : capacité à distinguer les nuances, les motivations, les degrés de responsabilité, les contextes, les exceptions et les changements minimes.</w:t>
      </w:r>
    </w:p>
    <w:p w14:paraId="4BE1556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complexité structurelle indique dans quelle mesure les relations entre les éléments de l’EID sont nombreuses et développées. Elle signifie la capacité de voir non seulement les objets et les événements, mais aussi les rapports qui les unissent.</w:t>
      </w:r>
    </w:p>
    <w:p w14:paraId="70B39B6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cohérence caractérise le degré de connexion entre les différentes régions de l’espace intérieur. Un EID fragmentaire peut contenir une multitude de connaissances qui n’exercent aucune influence les unes sur les autres ; un EID cohérent forme une configuration intégrale, sans être nécessairement close.</w:t>
      </w:r>
    </w:p>
    <w:p w14:paraId="4FA1BF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hiérarchisation permet de distinguer le principal du secondaire, les fondements des fondements dérivés, les fins des moyens, la norme de la déviation, la valeur de la fonction. Sans hiérarchie, l’espace se transforme en un ensemble chaotique d’éléments placés sur un pied d’égalité.</w:t>
      </w:r>
    </w:p>
    <w:p w14:paraId="710CF5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chromaticité désigne la capacité de percevoir les nuances, la complexité et l’ambiguïté. Un EID monochrome se construit sur des oppositions binaires rigides ; un EID polychrome maintient les demi-teintes sans renoncer à distinguer la vérité du mensonge, le bien du mal.</w:t>
      </w:r>
    </w:p>
    <w:p w14:paraId="01629DF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3.4. Profondeur, déploiement, dynamisme et ouverture</w:t>
      </w:r>
    </w:p>
    <w:p w14:paraId="592579C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profondeur indique jusqu’où l’ontologie est capable de pénétrer, depuis les événements visibles jusqu’à leurs fondements. Elle se déploie selon la ligne suivante :</w:t>
      </w:r>
    </w:p>
    <w:p w14:paraId="599ED55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événement → motif → structure → fondement → Fondement</w:t>
      </w:r>
    </w:p>
    <w:p w14:paraId="5704B7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déploiement structurel désigne la plénitude de l’architecture intérieure. Certaines ontologies n’existent que sous la forme de quelques intuitions non élaborées ; d’autres possèdent des distinctions claires, des catégories, une logique interne, un système de relations et une organisation à plusieurs niveaux.</w:t>
      </w:r>
    </w:p>
    <w:p w14:paraId="1C79FC9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dynamisme de l’espace est la plasticité propre de l’EID : sa capacité à modifier sa configuration, à intégrer de nouveaux éléments, à réorganiser les relations, à élaborer des scénarios, à changer d’échelle, à renouveler les images du passé et de l’avenir. Il ne s’agit pas encore du fonctionnement du système opératoire, mais de la propriété de l’espace iconique d’être reconfigurable.</w:t>
      </w:r>
    </w:p>
    <w:p w14:paraId="1781DB4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L’ouverture exprime la disponibilité à laisser une place à une réalité qui n’est pas encore représentée dans l’ontologie. Un EID de haute qualité sait ceci :</w:t>
      </w:r>
    </w:p>
    <w:p w14:paraId="708CAF3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est toujours plus petit que la réalité qu’il tente de maintenir.</w:t>
      </w:r>
    </w:p>
    <w:p w14:paraId="26C14BA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conscience protège l’ontologie contre l’identification de sa propre carte au monde et crée la condition d’une connaissance ultérieure.</w:t>
      </w:r>
    </w:p>
    <w:p w14:paraId="26F140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3.5. Intériorisation et maintien de la contradiction</w:t>
      </w:r>
    </w:p>
    <w:p w14:paraId="485067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L’une des caractéristiques fondamentales de l’EID est sa capacité à voir, intérioriser et maintenir une contradiction sans supprimer prématurément l’un de ses pôles ni réduire la complexité de la réalité à un schéma artificiellement non contradictoire.</w:t>
      </w:r>
    </w:p>
    <w:p w14:paraId="6F64E4E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contradiction devient une partie de l’espace intérieur du sujet et s’y conserve comme une tension exigeant un discernement et un travail ultérieurs. Plus l’EID est vaste, plus le sujet est capable d’accueillir des contradictions complexes, stratifiées et ontologiquement tendues sans recourir au refoulement, à une fausse réconciliation ou au choix mécanique de l’un des pôles.</w:t>
      </w:r>
    </w:p>
    <w:p w14:paraId="035B524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ne s’agit pas de cultiver l’inconséquence logique, mais de ne pas détruire la complexité réelle avant de l’avoir comprise.</w:t>
      </w:r>
    </w:p>
    <w:p w14:paraId="31D2B4A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maintien de la contradiction appartient à la dimension structurelle de la qualité de l’ontologie. Le travail dialectique sur la contradiction ainsi maintenue relève déjà du système opératoire : analyse de sa structure, distinction des niveaux, recherche de médiations et transformation de la contradiction en source d’une compréhension nouvelle.</w:t>
      </w:r>
    </w:p>
    <w:p w14:paraId="3DB9D46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distinction peut être formulée brièvement ainsi :</w:t>
      </w:r>
    </w:p>
    <w:p w14:paraId="3E9C4D2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L’EID détermine quelle contradiction le sujet est capable de voir, d’intérioriser et de maintenir ; le système opératoire, ce qu’il est capable d’en faire ; la subjectité, quelle décision il est capable de prendre et dont il est prêt à assumer la responsabilité.</w:t>
      </w:r>
    </w:p>
    <w:p w14:paraId="448EF7E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paramètres architecturaux ne doivent pas être additionnés mécaniquement. Une grande échelle sans précision produit des généralisations grossières ; la précision sans échelle conduit à la perte de la totalité ; la complexité sans cohérence, à la fragmentation ; la hiérarchisation sans ouverture, à la fermeture dogmatique ; l’ouverture sans hiérarchie, à l’incapacité de discerner ce qui importe.</w:t>
      </w:r>
    </w:p>
    <w:p w14:paraId="0301C85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naît de la cohérence entre les paramètres.</w:t>
      </w:r>
    </w:p>
    <w:p w14:paraId="5CB20D9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 Deuxième dimension : l’ontologie comme système opératoire</w:t>
      </w:r>
    </w:p>
    <w:p w14:paraId="1D82B8E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l’EID décrit l’espace intérieur du sujet, le système opératoire décrit la manière dont cet espace entre en interaction avec la réalité.</w:t>
      </w:r>
    </w:p>
    <w:p w14:paraId="30AC185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métaphore du système opératoire possède ici un sens strictement analytique : elle ne mécanise pas l’homme, mais permet de distinguer les fonctions par lesquelles ce qui est perçu devient compris, ce qui est significatif devient choisi, ce qui est possible devient réalisé et le résultat devient source d’apprentissage.</w:t>
      </w:r>
    </w:p>
    <w:p w14:paraId="2AD077B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 fonctions ne forment pas une longue séquence linéaire, mais trois circuits interdépendants : réceptif-interprétatif, projectif-exécutif et réflexif-correctif. Chacun accomplit une tâche propre, mais aucun n’agit isolément. Le résultat de l’action revient vers le sujet, modifie sa perception et son interprétation, met à l’épreuve les valeurs et les projets et, si nécessaire, reconfigure l’EID lui-même.</w:t>
      </w:r>
    </w:p>
    <w:p w14:paraId="3F38EEA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4.1. Le circuit réceptif-interprétatif</w:t>
      </w:r>
    </w:p>
    <w:p w14:paraId="2579BE4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circuit réceptif-interprétatif répond à trois questions initiales : que remarque le sujet, comment le comprend-il et quelle importance lui accorde-t-il ?</w:t>
      </w:r>
    </w:p>
    <w:p w14:paraId="46B22C6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sensorique détermine quelle part de la réalité devient accessible à l’ontologie : objets et sujets, relations et processus, fondements et contradictions, menaces et possibilités, changements et ruptures. Une défaillance de la sensorique rend une partie de la réalité invisible avant même le commencement du raisonnement. Ce qui n’est pas remarqué ne peut être ni compris ni intégré à une action responsable.</w:t>
      </w:r>
    </w:p>
    <w:p w14:paraId="7CF9FDC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L’interprétation transforme ce qui est perçu en sens : elle classe les phénomènes, met au jour les relations, distingue les niveaux, recherche les causes et construit un modèle de la situation. Même une perception exacte peut être annulée par une interprétation erronée si l’événement nouveau est introduit de force dans un schéma préétabli.</w:t>
      </w:r>
    </w:p>
    <w:p w14:paraId="59879F1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L’axiologie détermine ce qui, dans la réalité perçue, possède une importance. Elle distingue le bien du mal, le principal du secondaire, la fin du moyen, l’admissible de l’inadmissible.</w:t>
      </w:r>
    </w:p>
    <w:p w14:paraId="6204BE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mémoire inscrit l’expérience présente dans un contexte temporel plus large. Elle peut être opérationnelle, à long terme, archivistique, procédurale et générative ; dans ce dernier cas, le passé n’est pas seulement conservé, mais devient matériau de création du présent et de l’avenir.</w:t>
      </w:r>
    </w:p>
    <w:p w14:paraId="37FFFB2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système de déclenchement relie la perception à l’activation des processus intérieurs. Sa qualité ne dépend pas seulement de la sensibilité et de la rapidité de réaction, mais aussi de la capacité à distinguer un défi réel d’un faux déclenchement et à réajuster ses propres seuils sous l’effet de l’expérience.</w:t>
      </w:r>
    </w:p>
    <w:p w14:paraId="6C60DDE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4.2. Le circuit projectif-exécutif</w:t>
      </w:r>
    </w:p>
    <w:p w14:paraId="690A4DE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circuit projectif-exécutif répond à la question suivante : que le sujet est-il capable de faire de la réalité comprise et évaluée ?</w:t>
      </w:r>
    </w:p>
    <w:p w14:paraId="38E793D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compétences définissent l’ensemble des opérations disponibles : discernement, prévision, intégration, coordination, élaboration de projets, mobilisation, apprentissage et restauration. Elles ne déterminent pas par elles-mêmes la finalité, mais elles fixent les limites du pratiquement possible : le sujet ne peut réaliser un projet pour lequel il ne dispose ni du langage, ni des savoir-faire, ni des formes organisationnelles, ni de la capacité d’agir conjointement.</w:t>
      </w:r>
    </w:p>
    <w:p w14:paraId="2415E04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également à ce circuit qu’appartient le travail dialectique sur la contradiction déjà perçue et maintenue dans l’EID. Le système opératoire en analyse la structure, distingue les niveaux ontiques et ontologiques, met au jour les fausses oppositions, recherche des médiations et transforme la tension en source d’une compréhension nouvelle. L’EID détermine la capacité d’accueil de la contradiction ; le système opératoire, la productivité du travail accompli sur elle.</w:t>
      </w:r>
    </w:p>
    <w:p w14:paraId="4C53295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navigation choisit une direction en rapportant les fins, les moyens, les circonstances et le Fondement. Elle comprend la fixation des objectifs, l’élaboration d’une stratégie, le maintien du cap et la capacité de réorientation. L’efficacité de la navigation ne se confond pas avec la vitesse : avancer rapidement dans une mauvaise direction ne fait qu’accroître l’ampleur de l’erreur.</w:t>
      </w:r>
    </w:p>
    <w:p w14:paraId="1BCAFAF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décision transforme une pluralité de possibilités en un choix déterminé. L’exécution introduit ce choix dans l’ontique par la mobilisation, la coordination, la répartition des ressources et le contrôle. C’est ici que le système opératoire entre en contact avec la subjectité : les fonctions peuvent préparer les alternatives et rendre l’action possible, mais seul le sujet peut prendre la décision et en assumer la responsabilité.</w:t>
      </w:r>
    </w:p>
    <w:p w14:paraId="2DB7C19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4.3. Le circuit réflexif-correctif</w:t>
      </w:r>
    </w:p>
    <w:p w14:paraId="7A3C8CB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circuit réflexif-correctif répond à la question suivante : le sujet est-il capable de permettre à la réalité de modifier sa propre compréhension, son action et lui-même ?</w:t>
      </w:r>
    </w:p>
    <w:p w14:paraId="0063911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vérification confronte à la réalité la perception, l’interprétation, l’attente et le résultat. Sa question n’est pas seulement de savoir si l’objectif fixé a été atteint, mais aussi si cet objectif avait été correctement formulé, si la réalité n’a pas été déformée par le modèle et si la réussite n’a pas été acquise au prix de la destruction du sujet, de l’Autre ou du lien avec le Fondement.</w:t>
      </w:r>
    </w:p>
    <w:p w14:paraId="609E941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L’autocorrection modifie les interprétations, les stratégies, les compétences et les projets et, lorsque cela est nécessaire, les relations et les configurations de l’EID lui-même. Sans elle, l’erreur s’intègre progressivement à l’identité et commence à se défendre contre toute réfutation.</w:t>
      </w:r>
    </w:p>
    <w:p w14:paraId="6B3A2A3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L’autodéveloppement ne se réduit pas à l’accumulation de nouveaux instruments. Il élargit la sensorique, approfondit la mémoire, augmente la résolution, reconfigure les modèles inadéquats et forme de nouveaux modes d’action. Grâce à lui, le cycle achevé ne ramène pas l’ontologie à son état antérieur, mais rend possible un cycle suivant à un autre niveau de qualité.</w:t>
      </w:r>
    </w:p>
    <w:p w14:paraId="01AB8AF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système opératoire possède ainsi une architecture cyclique :</w:t>
      </w:r>
    </w:p>
    <w:p w14:paraId="21F7C0D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perception et interprétation → élaboration et exécution du projet → vérification et correction → perception transformée</w:t>
      </w:r>
    </w:p>
    <w:p w14:paraId="1AC576D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plénitude de la qualité fonctionnelle est déterminée non par le nombre d’opérations particulières, mais par la cohérence des trois circuits. La réceptivité sans projectité laisse le sujet dans la position du contemplatif ; la projectité sans vérification en fait le prisonnier de sa propre volonté ; la correction sans orientation stable le prive de direction. Un système opératoire mûr est capable de voir, d’agir et d’apprendre tout en maintenant sa mobilisation par rapport au Fondement.</w:t>
      </w:r>
    </w:p>
    <w:p w14:paraId="589DD7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 Troisième dimension : l’ontologie comme subjectité</w:t>
      </w:r>
    </w:p>
    <w:p w14:paraId="6572FB2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dimension de la subjectité répond à la question suivante : l’homme ou le collectif est-il capable d’être une source autonome et authentique d’évaluation, de décision, de responsabilité, de projectité et d’histoire ?</w:t>
      </w:r>
    </w:p>
    <w:p w14:paraId="534DC3E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sérieux ontologique est la disposition à considérer la réalité, sa propre vie, soi-même et la responsabilité comme véritablement significatifs. Sans lui, toutes les autres caractéristiques se transforment en jeu de modèles.</w:t>
      </w:r>
    </w:p>
    <w:p w14:paraId="7969498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liberté ontologique est la capacité d’orienter de manière autonome sa propre ontologie par rapport à la réalité et au Fondement. Elle n’est pas une construction arbitraire du monde, mais la liberté de réviser son propre espace iconique en réponse à la réalité.</w:t>
      </w:r>
    </w:p>
    <w:p w14:paraId="711DD6C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Toutefois, la subjectité ne peut être entièrement déduite du savoir, de l’éducation ou du degré de développement du système opératoire. Pour reconnaître la dérivation comme un état inacceptable, l’homme doit posséder une prédisposition première à la liberté. Dans CTM, cette prédisposition est appelée goût de la liberté.</w:t>
      </w:r>
    </w:p>
    <w:p w14:paraId="0973480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goût de la liberté est une sensibilité innée et préréflexive au caractère non propre de l’existence et une résistance intérieure à la transformation de soi en fonction dérivée d’une volonté étrangère, d’une ontologie étrangère ou d’un projet étranger. Il peut être développé, éduqué, discipliné ou réprimé, mais il ne peut être entièrement produit par les moyens de l’éducation : avant que la liberté ne devienne une valeur consciemment reconnue, elle doit être éprouvée comme une préférence intérieure pour une existence propre et authentique plutôt que dérivée.</w:t>
      </w:r>
    </w:p>
    <w:p w14:paraId="01C251A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goût de la liberté n’indique pas encore au sujet en quoi consiste la vérité ni quel fondement est authentique. Il peut engendrer non seulement la liberté, mais aussi l’arbitraire, l’égocentrisme ou la négation nihiliste de tout lien. C’est pourquoi le goût de la liberté éveille la subjectité, mais seule l’orientation vers le Fondement donne une direction à la liberté et la transforme d’arbitraire en authenticité.</w:t>
      </w:r>
    </w:p>
    <w:p w14:paraId="75AC9DE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convient de distinguer :</w:t>
      </w:r>
    </w:p>
    <w:p w14:paraId="3CDCB532">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0DA79E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goût de la liberté comme prédisposition innée ;</w:t>
      </w:r>
    </w:p>
    <w:p w14:paraId="1AE936E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168C0C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B572FD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conscience de la liberté comme compréhension réflexive de celle-ci ;</w:t>
      </w:r>
    </w:p>
    <w:p w14:paraId="4A6D039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17DCBEF">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DD369C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de la liberté comme capacité à distinguer ce qui est propre de ce qui est dérivé ;</w:t>
      </w:r>
    </w:p>
    <w:p w14:paraId="2EABB530">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C62F35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9F741B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pratique de la liberté comme capacité à choisir et à répondre de son choix ;</w:t>
      </w:r>
    </w:p>
    <w:p w14:paraId="13D0CC6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ADD456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D3D704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comme accomplissement durable de la liberté dans l’évaluation, la décision, la projectité et l’histoire.</w:t>
      </w:r>
    </w:p>
    <w:p w14:paraId="6C860EB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E20CD4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de l’ontologie signifie la capacité de former de manière autonome un système de valeurs et des critères d’évaluation, d’interpréter le passé, d’évaluer le présent, de concevoir l’avenir, de créer les instruments permettant de l’atteindre et de modifier les projets après leur mise à l’épreuve par la réalité.</w:t>
      </w:r>
    </w:p>
    <w:p w14:paraId="38F2EB4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non-dérivation exprime le degré d’autonomie de la navigation ontologique. Elle ne signifie pas l’absence d’héritage : toute ontologie reçoit des autres une langue, une mémoire et des formes. Elle devient non dérivée lorsqu’elle est capable de prendre conscience de ce qui a été hérité, de le vérifier et de se l’approprier ou de le transformer de manière responsable, au lieu de vivre entièrement à partir d’un fondement extérieur.</w:t>
      </w:r>
    </w:p>
    <w:p w14:paraId="7724FE3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projectité est la capacité de créer son propre avenir. La générativité élargit cette définition : elle produit de nouveaux sens, de nouvelles formes d’activité, de nouvelles institutions, de nouvelles formes culturelles et de nouveaux modes d’existence.</w:t>
      </w:r>
    </w:p>
    <w:p w14:paraId="7D5E245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L’humanité est évaluée avant tout à travers la centralité du Logos et la solidarité. La force et l’autonomie d’une ontologie ne constituent pas des vertus autosuffisantes si elles sont acquises au prix de la réduction d’un autre être humain à un objet ou à une ressource.</w:t>
      </w:r>
    </w:p>
    <w:p w14:paraId="18BF70A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L’échelle de la subjectité est la capacité intégrale à maintenir ensemble l’espace, le temps, la complexité, la responsabilité, la liberté et l’action.</w:t>
      </w:r>
    </w:p>
    <w:p w14:paraId="423C170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historique se manifeste dans la capacité à créer et à modifier l’histoire, à apprendre d’elle et à transmettre la subjectité aux générations suivantes.</w:t>
      </w:r>
    </w:p>
    <w:p w14:paraId="762070A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ne peut donc être réduite à la possession du libre arbitre. L’homme devient sujet dans la mesure où il est capable d’accueillir la réalité, de développer, vérifier, reconfigurer et approfondir sa propre ontologie par rapport à la réalité et au Fondement, puis de répondre de son entrée dans l’action.</w:t>
      </w:r>
    </w:p>
    <w:p w14:paraId="7485829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Appliquée à l’ontologie, la subjectité ne signifie pas que celle-ci devienne elle-même un sujet distinct, mais désigne la mesure dans laquelle elle permet à ceux qui la portent d’être la source de leur propre logique axiologique, herméneutique et projective. Elle se révèle dans la capacité à hiérarchiser les valeurs de manière autonome, à interpréter le passé et le présent à partir de sa propre fondation, à ouvrir l’espace du possible et à former une image de l’avenir.</w:t>
      </w:r>
    </w:p>
    <w:p w14:paraId="73AAF97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de l’ontologie caractérise donc non pas seulement l’existence d’une activité, mais l’auteur de ses sens, de ses évaluations et de ses projets.</w:t>
      </w:r>
    </w:p>
    <w:p w14:paraId="7BAE24E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 Critère transversal : fondation et orientation axiologique</w:t>
      </w:r>
    </w:p>
    <w:p w14:paraId="77AF7E2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L’efficacité fonctionnelle et l’autonomie ne déterminent pas encore la qualité de l’ontologie au sens plein. Il faut également demander : par rapport à quoi agissent-elles ?</w:t>
      </w:r>
    </w:p>
    <w:p w14:paraId="27E0A8B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fondation montre sur quels fondements repose le sujet et s’il est capable de distinguer les fondements dérivés du Fondement ultime. La nation, l’État, la sécurité, le progrès ou la justice sociale peuvent être des fondements réels de l’action historique, mais ils perdent leur juste place lorsqu’ils sont pris pour l’horizon définitif de l’être.</w:t>
      </w:r>
    </w:p>
    <w:p w14:paraId="26F9EC3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fondation méthodologique signifie la capacité de l’ontologie à comprendre sa propre origine, sa tradition, ses méthodes, ses limites et sa place parmi les autres projets ontologiques. Elle rend ses propres présuppositions visibles et accessibles à la critique.</w:t>
      </w:r>
    </w:p>
    <w:p w14:paraId="4394FF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L’ouverture transcendante signifie la disponibilité principielle à reconnaître la réalité et le Fondement comme excédant tout modèle donné. Elle n’est pas un renoncement à la détermination, mais interdit d’absolutiser ce qui est dérivé et achevé.</w:t>
      </w:r>
    </w:p>
    <w:p w14:paraId="06D525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responsabilité exige que l’ampleur de la prétention soit rapportée à l’ampleur de la responsabilité assumée. Le sujet ne peut prétendre former le monde tout en se dérobant au prix des conséquences de son propre projet.</w:t>
      </w:r>
    </w:p>
    <w:p w14:paraId="722BB40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solvabilité ontologique est la disponibilité à payer le prix de la vérité, de la liberté, de la subjectité et de la fidélité au Fondement. Une ontologie qui ne fonctionne que jusqu’à la première perte sérieuse peut être intellectuellement convaincante, mais existentiellement inconséquente.</w:t>
      </w:r>
    </w:p>
    <w:p w14:paraId="5CB3CA5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fondation constitue un critère transversal, puisque la complexité architecturale, l’efficacité fonctionnelle et l’autonomie de la subjectité peuvent servir aussi bien le Fondement ultime que des fondements dérivés ou faux.</w:t>
      </w:r>
    </w:p>
    <w:p w14:paraId="25445E4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6.1. Le principe de réfutabilité ontologique</w:t>
      </w:r>
    </w:p>
    <w:p w14:paraId="0978FD9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de la fondation ne peut être établie par une simple déclaration de fidélité à la vérité. Toute ontologie fausse peut proclamer ses propres fondements définitifs et interpréter toute objection comme une confirmation de sa justesse. C’est pourquoi la fondation doit inclure le principe de réfutabilité ontologique.</w:t>
      </w:r>
    </w:p>
    <w:p w14:paraId="069B3D9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réfutabilité ontologique est la capacité principielle de la configuration présente de l’ontologie à être remise en question par la réalité, l’Autre et le Fondement. Elle signifie qu’aucune image, aucun mode d’interprétation, aucun projet ni aucun fondement dérivé ne peut être protégé d’avance contre la vérification au seul motif qu’il est entré dans l’identité du sujet ou qu’il a été consacré par la tradition.</w:t>
      </w:r>
    </w:p>
    <w:p w14:paraId="1344372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réfutabilité ne signifie pas le relativisme et n’exige pas de renoncer à la vérité. Elle découle au contraire de la distinction entre la vérité et toute forme humaine de sa saisie. Plus une ontologie prend la vérité au sérieux, moins elle est en droit d’identifier à la vérité sa propre configuration présente.</w:t>
      </w:r>
    </w:p>
    <w:p w14:paraId="32C52B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ontologie de qualité doit être capable d’être vaincue par la réalité sans être détruite en tant que capacité de rechercher la vérité. Une ontologie qui transforme toute non-correspondance en confirmation d’elle-même peut être complexe, fonctionnellement efficace et historiquement puissante, mais sa qualité intégrale demeure défectueuse.</w:t>
      </w:r>
    </w:p>
    <w:p w14:paraId="3340CAB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6.2. L’ascétique ontologique</w:t>
      </w:r>
    </w:p>
    <w:p w14:paraId="095987B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la réfutabilité ontologique est une propriété de l’ontologie, l’ascétique ontologique représente la capacité pratique du sujet à accueillir une telle réfutation.</w:t>
      </w:r>
    </w:p>
    <w:p w14:paraId="383F390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L’ascétique ontologique est la disponibilité disciplinée à renoncer aux images, aux interprétations, aux configurations axiologiques, aux projets et aux fondements dérivés lorsque leur non-correspondance à la réalité, à l’Autre ou au Fondement ultime est découverte. Elle exige une forme particulière de liberté : la capacité de ne pas défendre une erreur uniquement parce qu’un prix a déjà été payé pour elle, de ne pas transformer l’échec d’un projet en négation de la réalité et de ne pas conserver un fondement faux au nom de la continuité de sa propre biographie ou de la mémoire collective.</w:t>
      </w:r>
    </w:p>
    <w:p w14:paraId="2A5005D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Sans ascétique ontologique, la vérification demeure une procédure formelle : le sujet reçoit le témoignage de son erreur, mais ne lui permet pas de conduire à sa propre reconfiguration.</w:t>
      </w:r>
    </w:p>
    <w:p w14:paraId="7545322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plénitude de la qualité de l’ontologie est donc déterminée non seulement par la réalité qu’elle est capable de maintenir et de transformer, mais aussi par sa capacité à permettre à la réalité, à l’Autre et au Fondement de la transformer elle-même.</w:t>
      </w:r>
    </w:p>
    <w:p w14:paraId="3B701A7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 Évaluation multidimensionnelle et profil ontologique</w:t>
      </w:r>
    </w:p>
    <w:p w14:paraId="087B477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7.1. Maturité structurelle, vitalité et subjectité</w:t>
      </w:r>
    </w:p>
    <w:p w14:paraId="7527E66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est particulièrement important de distinguer la maturité structurelle, la vitalité et la subjectité de l’ontologie. Ce sont des caractéristiques appartenant à des dimensions différentes ; aucune ne peut donc servir d’indicateur des deux autres.</w:t>
      </w:r>
    </w:p>
    <w:p w14:paraId="625DF0E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maturité structurelle répond à la question de savoir dans quelle mesure l’espace intérieur est bien organisé. Elle comprend la cohérence, l’harmonie architecturale, la systématicité, le déploiement et la mise en relation réciproque des éléments.</w:t>
      </w:r>
    </w:p>
    <w:p w14:paraId="254343C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vitalité de l’ontologie est sa capacité à s’actualiser, à se reproduire et à se développer, à engendrer des formes de perception, d’évaluation, de projection et d’action qui lui soient immanentes, à se maintenir sous une pression extérieure, à résister aux ontologies concurrentes et, à travers ceux qui la portent, à affirmer sa propre logique axiologique et projective — d’abord dans la réalité intériorisée, puis dans la réalité sociale et historique.</w:t>
      </w:r>
    </w:p>
    <w:p w14:paraId="40EAA3F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vitalité de l’ontologie répond à la question de savoir dans quelle mesure celle-ci est capable de soutenir la vie et l’action : réagir, mobiliser, se reconfigurer rapidement et conserver une énergie active.</w:t>
      </w:r>
    </w:p>
    <w:p w14:paraId="53C217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ontologie structurellement complexe peut se révéler sans vitalité et incapable de mobiliser le sujet. Inversement, une ontologie primitive peut posséder une énergie élevée et une immense force de mobilisation. L’efficacité historique ne prouve donc pas à elle seule la maturité de l’ontologie, tandis que la profondeur théorique ne garantit pas sa capacité à entrer dans l’histoire.</w:t>
      </w:r>
    </w:p>
    <w:p w14:paraId="0ECDE7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vitalité et la subjectité ne doivent pas davantage être identifiées. La vitalité répond à la question de savoir si l’ontologie possède la force de vivre et d’agir ; la subjectité, si l’action accomplie par ceux qui la portent leur est propre, c’est-à-dire si elle procède d’une fondation appropriée de manière autonome ainsi que de leur propre logique axiologique, herméneutique et projective.</w:t>
      </w:r>
    </w:p>
    <w:p w14:paraId="48161FE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ontologie peut être extrêmement vitale, se reproduire avec énergie et mobiliser ceux qui la portent, tout en demeurant dérivée et au service d’un projet étranger. Inversement, elle peut posséder son propre système de valeurs, sa propre interprétation du passé et sa propre image de l’avenir, mais manquer de vitalité pour les reproduire socialement et les incarner historiquement.</w:t>
      </w:r>
    </w:p>
    <w:p w14:paraId="45532E8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vitalité détermine la capacité de l’ontologie à entrer dans l’histoire ; la subjectité, sa capacité à y entrer non comme vecteur de la projectité d’autrui, mais comme source de la sienne propre.</w:t>
      </w:r>
    </w:p>
    <w:p w14:paraId="45B0772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7.2. Fausses identifications</w:t>
      </w:r>
    </w:p>
    <w:p w14:paraId="22D8B7E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distinction des trois dimensions permet d’éviter plusieurs fausses identifications.</w:t>
      </w:r>
    </w:p>
    <w:p w14:paraId="18E6CF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Premièrement, la complexité n’équivaut pas à la vérité. Une ontologie riche et cohérente peut être fondée sur une fondation fausse.</w:t>
      </w:r>
    </w:p>
    <w:p w14:paraId="1BB3129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Deuxièmement, l’efficacité fonctionnelle n’équivaut pas à l’humanité. Un système peut percevoir, prévoir, mobiliser et exécuter avec efficacité tout en utilisant l’homme comme un moyen.</w:t>
      </w:r>
    </w:p>
    <w:p w14:paraId="4FDF6B2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Troisièmement, la vitalité n’équivaut pas à la maturité. Une ontologie dotée d’une forte puissance de mobilisation peut être architecturalement primitive.</w:t>
      </w:r>
    </w:p>
    <w:p w14:paraId="07640EF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Quatrièmement, la profondeur contemplative n’équivaut pas à la projectité historique. Une ontologie peut discerner les fondements sans savoir créer des institutions ni soutenir l’exécution.</w:t>
      </w:r>
    </w:p>
    <w:p w14:paraId="04C1119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Cinquièmement, la non-dérivation n’équivaut pas à l’isolement. La subjectité ne naît pas du refus de l’héritage et de la communication, mais de l’appropriation responsable, de la vérification et de la continuation créatrice de ce qui a été reçu.</w:t>
      </w:r>
    </w:p>
    <w:p w14:paraId="77DCBE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Sixièmement, la réfutabilité n’équivaut pas à la faiblesse. La disponibilité à réviser sa propre configuration ne témoigne pas d’une absence de fondement, mais de la distinction entre le Fondement et les formes humaines de son appréhension.</w:t>
      </w:r>
    </w:p>
    <w:p w14:paraId="567C9DD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en résulte qu’une ontologie fausse peut posséder une grande complexité architecturale, une efficacité fonctionnelle élevée et une forte puissance de subjectité, tout en demeurant défectueuse dans sa fondation et destructrice dans son profil ontologique global.</w:t>
      </w:r>
    </w:p>
    <w:p w14:paraId="7DE9959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modèle multidimensionnel permet d’expliquer pourquoi le mal peut être intelligent, créatif, organisé et historiquement efficace, sans que cela oblige à le reconnaître comme qualitatif au sens plein.</w:t>
      </w:r>
    </w:p>
    <w:p w14:paraId="049E1AE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7.3. Le profil ontologique</w:t>
      </w:r>
    </w:p>
    <w:p w14:paraId="2AD0CD3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L’étude finale doit donc construire non un classement des ontologies, mais leur profil.</w:t>
      </w:r>
    </w:p>
    <w:p w14:paraId="6F132A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profil minimal comprend :</w:t>
      </w:r>
    </w:p>
    <w:p w14:paraId="0988832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C2C6B3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capacité architecturale et la résolution de l’EID ;</w:t>
      </w:r>
    </w:p>
    <w:p w14:paraId="36E56AB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840B5E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D64E2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maturité structurelle et la vitalité dynamique ;</w:t>
      </w:r>
    </w:p>
    <w:p w14:paraId="28D570C5">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D4D17F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D4D91B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l’adéquation et la plénitude du cycle fonctionnel ;</w:t>
      </w:r>
    </w:p>
    <w:p w14:paraId="75204CE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B41BFF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5FD649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fondation et l’ouverture transcendante ;</w:t>
      </w:r>
    </w:p>
    <w:p w14:paraId="73433DC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5D0C8D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115972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capacité de vérification, d’autocorrection et de développement ;</w:t>
      </w:r>
    </w:p>
    <w:p w14:paraId="0066F71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3701850">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D4124E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réfutabilité ontologique et la pratique de l’ascétique ontologique ;</w:t>
      </w:r>
    </w:p>
    <w:p w14:paraId="0B124EF7">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A7FCC7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78021C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liberté ontologique, la non-dérivation et la projectité ;</w:t>
      </w:r>
    </w:p>
    <w:p w14:paraId="156D000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75DE29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B86604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responsabilité, la solvabilité et l’humanité ;</w:t>
      </w:r>
    </w:p>
    <w:p w14:paraId="737BF37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93B4E7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30F344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productivité historique et la transmission de la subjectité.</w:t>
      </w:r>
    </w:p>
    <w:p w14:paraId="70EED5CD">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7C242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 La compétence ontologique comme métacompétence transversale</w:t>
      </w:r>
    </w:p>
    <w:p w14:paraId="74B23D4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trois dimensions de la qualité de l’ontologie décrivent différents aspects de son potentiel. Mais le potentiel ne garantit pas à lui seul son actualisation.</w:t>
      </w:r>
    </w:p>
    <w:p w14:paraId="72D31C3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condition unificatrice qui permet à l’EID, au système opératoire et à la subjectité d’agir de manière cohérente est la compétence ontologique.</w:t>
      </w:r>
    </w:p>
    <w:p w14:paraId="17B44E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ontologique est la capacité à distinguer les fondements de l’existence humaine, à voir le lien entre ontologie et ontique, à reconnaître les fondements propres et dérivés, à maintenir les contradictions, à examiner de manière critique la fondation et à traduire la compréhension ontologique en évaluation, en décision et en projet.</w:t>
      </w:r>
    </w:p>
    <w:p w14:paraId="01266A2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ne constitue pas une quatrième dimension de la qualité de l’ontologie. Elle est une capacité transversale d’actualisation qui traverse les trois dimensions. Dans l’EID, elle permet de voir et de maintenir la complexité ontologique ; dans le système opératoire, de travailler avec elle de manière productive ; dans la subjectité, de transformer la compréhension en choix authentique, en responsabilité et en projectité.</w:t>
      </w:r>
    </w:p>
    <w:p w14:paraId="1F09022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déficit de compétence ontologique réduit donc la qualité effective de l’ensemble du système. Un EID riche demeure un ensemble d’images non comprises ; un système opératoire développé devient un instrument indifférent à la finalité ; l’aspiration à la liberté ne sait plus distinguer l’authenticité de l’arbitraire ; les compétences professionnelles peuvent servir avec une efficacité égale un projet propre ou étranger.</w:t>
      </w:r>
    </w:p>
    <w:p w14:paraId="464B52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la pratique, ce déficit affecte tous les domaines de l’activité : l’intelligence devient instrumentale, l’éducation se réduit à l’accumulation d’informations, la foi à la reproduction de formules et de rites, la communication à un échange de signaux, le gouvernement à l’administration du donné, et la projectité à la réalisation de modèles empruntés.</w:t>
      </w:r>
    </w:p>
    <w:p w14:paraId="6CDCEE7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formation de la compétence ontologique doit donc accompagner toute préparation spécialisée et créer les conditions de son application porteuse de sens. Elle agit comme une métacompétence transversale, parce qu’elle détermine ce que servent les autres capacités, dans quelle direction elles sont appliquées et si elles sont susceptibles de s’unir en une subjectité autonome et authentique.</w:t>
      </w:r>
    </w:p>
    <w:p w14:paraId="73D9D78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responsabilité de sa formation est répartie entre plusieurs porteurs, sans pour autant devoir devenir impersonnelle.</w:t>
      </w:r>
    </w:p>
    <w:p w14:paraId="498ABDD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24466C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L’intelligentsia ontologique produit, conserve et renouvelle les compétences et le langage du discernement ontologique.</w:t>
      </w:r>
    </w:p>
    <w:p w14:paraId="7B0469E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89A634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8440D3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L’éducation forme à grande échelle la capacité à distinguer les fondements, les échelles et les niveaux de la réalité, à voir les limites d’application des modèles et à relier le savoir à la responsabilité. Elle ne doit pas transmettre une ontologie unique et obligatoire, mais la compétence permettant de travailler consciemment avec les fondements ontologiques.</w:t>
      </w:r>
    </w:p>
    <w:p w14:paraId="480F4FC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0E0D95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73D13F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L’Église accomplit la réorientation ontologique en maintenant l’orientation des fondements dérivés vers le Fondement ultime. Mais elle ne peut remplir cette fonction que dans la mesure où elle conserve elle-même une compétence ontologique vivante et ne la remplace pas par la reproduction rituelle des formes.</w:t>
      </w:r>
    </w:p>
    <w:p w14:paraId="13FFD42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17F9CD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6EE5BE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culture, la philosophie et la science produisent des images, des concepts, des critiques et des modèles alternatifs qui élargissent l’espace du discernement et du possible.</w:t>
      </w:r>
    </w:p>
    <w:p w14:paraId="58A5A3F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1226DF7">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E47C4F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L’État assure l’infrastructure de la formation de la compétence : une éducation de qualité, des institutions de mémoire, la liberté d’une discussion substantielle et la possibilité d’une réflexion critique. Il ne doit pas monopoliser le contenu ontologique, faute de quoi la compétence se transforme en discipline idéologique.</w:t>
      </w:r>
    </w:p>
    <w:p w14:paraId="1779AC1F">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668A0D4">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83EDCD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sujet lui-même porte la responsabilité ultime de l’appropriation et de l’actualisation de cette capacité. La compétence peut être transmise et soutenue, mais elle ne peut être exercée à la place de l’homme.</w:t>
      </w:r>
    </w:p>
    <w:p w14:paraId="231F1308">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B825DF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formule canonique de répartition des responsabilités est la suivante :</w:t>
      </w:r>
    </w:p>
    <w:p w14:paraId="700F052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L’intelligentsia ontologique produit et conserve les compétences ; l’éducation les transmet ; l’Église maintient l’orientation vers le Fondement ultime ; la culture élargit l’espace du possible ; l’État assure l’infrastructure ; le sujet actualise la compétence dans son propre choix et dans sa propre responsabilité.</w:t>
      </w:r>
    </w:p>
    <w:p w14:paraId="0679A12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répartition désigne une différence de fonctions, mais n’implique pas l’isolement de ceux qui les portent.</w:t>
      </w:r>
    </w:p>
    <w:p w14:paraId="27539B5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l’idéal, l’Église — ou l’institution qui lui correspond fonctionnellement — devrait être le centre institutionnel de l’intelligentsia ontologique : le lieu où celle-ci se rassemble, se reproduit, maintient la continuité de l’expérience et vérifie les modèles qu’elle crée à partir de leur relation au Fondement ultime.</w:t>
      </w:r>
    </w:p>
    <w:p w14:paraId="44EC50B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tel rôle ne signifie pas un contrôle administratif de la pensée. Au contraire, l’Église ne peut être le centre de l’intelligentsia ontologique que lorsqu’elle protège l’espace du libre discernement contre sa réduction à l’idéologie, à l’opportunité politique et au service de l’ordre existant.</w:t>
      </w:r>
    </w:p>
    <w:p w14:paraId="7C79591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ici que la formule « l’Église est l’infrastructure de la réorientation ontologique » reçoit son déploiement institutionnel : la réorientation s’effectue non seulement à travers le culte, la mémoire dogmatique et la pratique spirituelle, mais aussi à travers la production, la conservation et la transmission organisées de la compétence ontologique.</w:t>
      </w:r>
    </w:p>
    <w:p w14:paraId="2FFE085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 Culture, éducation et reproduction des ontologies</w:t>
      </w:r>
    </w:p>
    <w:p w14:paraId="3DCAC94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culture est un mécanisme de reproduction des ontologies. Elle transmet non seulement des connaissances, des normes ou des valeurs particulières, mais aussi la qualité même de l’espace iconique intérieur : son échelle, sa résolution, sa profondeur, sa cohérence, sa hiérarchie, ses images du passé et ses scénarios de l’avenir.</w:t>
      </w:r>
    </w:p>
    <w:p w14:paraId="66EECA9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langue, l’éducation, l’art, la littérature, la religion, la mémoire historique et les pratiques sociales forment la sensorique, l’interprétation, l’axiologie, les déclencheurs et la navigation des générations futures.</w:t>
      </w:r>
    </w:p>
    <w:p w14:paraId="3C00B9B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cultures peuvent donc être comparées non seulement d’après leurs accomplissements extérieurs, mais aussi d’après la qualité de l’ontologie qu’elles reproduisent et leur capacité à transmettre la compétence nécessaire à son développement ultérieur.</w:t>
      </w:r>
    </w:p>
    <w:p w14:paraId="19C4276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cette perspective, l’éducation ne se réduit pas à la transmission de l’information. Sa tâche prioritaire est la formation de la compétence ontologique : élargir l’échelle et la résolution de l’EID, développer le cycle fonctionnel et former un sujet capable de distinguer et de vérifier les fondements de manière autonome, de concevoir l’avenir et d’en répondre.</w:t>
      </w:r>
    </w:p>
    <w:p w14:paraId="301105A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cette tâche n’est pas accomplie, des pertes apparaissent dans toutes les dimensions de la qualité de l’ontologie et réduisent la valeur de toute spécialisation ultérieure.</w:t>
      </w:r>
    </w:p>
    <w:p w14:paraId="77B71FE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culture se dégrade lorsqu’elle transmet des réponses toutes faites sans la capacité de poser des questions, des formes sans les compétences nécessaires à leur reproduction, une mémoire sans compréhension, une identité sans responsabilité et une mobilisation sans orientation par rapport au Fondement.</w:t>
      </w:r>
    </w:p>
    <w:p w14:paraId="0B50020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apparaît alors un culte du cargo : les formes extérieures sont conservées, tandis que l’espace iconique dynamique qui les avait engendrées se désagrège.</w:t>
      </w:r>
    </w:p>
    <w:p w14:paraId="7394147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10. Actualisation de l’ontologie dans l’histoire de la personne et de la société</w:t>
      </w:r>
    </w:p>
    <w:p w14:paraId="1B185FA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De ce point de vue, l’histoire peut être lue comme l’histoire de l’apparition, de l’héritage, du développement, de l’affrontement, de la cristallisation, de la refondation et de la désagrégation des ontologies.</w:t>
      </w:r>
    </w:p>
    <w:p w14:paraId="78A45B6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se déploie selon deux échelles interdépendantes : dans la biographie de la personne singulière et dans l’histoire des collectifs, des sociétés, des institutions et des civilisations. Aucune de ces échelles n’est secondaire.</w:t>
      </w:r>
    </w:p>
    <w:p w14:paraId="2D177D8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personne se forme au sein d’ontologies collectives, mais elle est capable de les repenser et de les transformer ; l’ontologie collective existe à travers les personnes, sans toutefois se réduire à la somme de leurs états individuels.</w:t>
      </w:r>
    </w:p>
    <w:p w14:paraId="4657260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10.1. L’histoire de la personne</w:t>
      </w:r>
    </w:p>
    <w:p w14:paraId="7B1D57E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biographie humaine peut être lue comme l’histoire de l’apparition, de l’héritage, de l’affrontement, de la crise, de la transformation et de la désagrégation de configurations ontologiques.</w:t>
      </w:r>
    </w:p>
    <w:p w14:paraId="3BDF9B2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reçoit son ontologie initiale principalement sous une forme héritée. Toutefois, au cours de sa vie, il peut en découvrir les limites, traverser une crise ontologique, élargir son propre EID, reconfigurer son système opératoire, accomplir une refondation et acquérir une subjectité plus autonome et plus authentique.</w:t>
      </w:r>
    </w:p>
    <w:p w14:paraId="388C423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crise personnelle est souvent une crise de la qualité de l’ontologie. L’ancien système d’images, de significations et de distinctions cesse d’expliquer l’expérience ; l’axiologie héritée ne fournit plus d’orientation ; les anciennes manières d’interpréter le passé bloquent le présent ; l’homme perd la capacité de concevoir l’avenir.</w:t>
      </w:r>
    </w:p>
    <w:p w14:paraId="01E0806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Extérieurement, sa vie peut conserver sa fonctionnalité, tandis qu’intérieurement elle passe au régime du temps mort — reproduction du donné sans choix ontologique.</w:t>
      </w:r>
    </w:p>
    <w:p w14:paraId="7309CC0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percée personnelle peut également commencer comme une explosion ontologique — apparition soudaine d’une nouvelle configuration de significations, de distinctions et de possibilités. Mais l’explosion ne suffit pas à elle seule. La nouvelle ontologie doit passer par une cristallisation : acquérir un langage, une mémoire, des compétences de discernement, des pratiques, des décisions, des formes stables de comportement et une capacité d’autocorrection. Faute de quoi la vision nouvelle restera une expérience épisodique et ne deviendra pas une réalité biographique.</w:t>
      </w:r>
    </w:p>
    <w:p w14:paraId="75BCD3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Pour la personne, l’interaction entre la compétence ontologique, la projectité du sujet et le milieu ontique forme une trajectoire biographique. L’homme ne crée pas entièrement les circonstances de sa propre vie, mais la qualité de son ontologie détermine ce qu’il est capable d’y voir, ce à quoi il accorde de l’importance, ce qu’il peut modifier, ce à quoi il peut résister et ce dont il peut assumer la responsabilité.</w:t>
      </w:r>
    </w:p>
    <w:p w14:paraId="62BE058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10.2. L’histoire des collectifs et des sociétés</w:t>
      </w:r>
    </w:p>
    <w:p w14:paraId="0CB1E9B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crises historiques se révèlent souvent être des crises de la qualité de l’ontologie : l’ancien système cesse de percevoir les processus nouveaux, ses interprétations perdent leur adéquation, l’axiologie ne fournit plus de direction, les institutions de mémoire reproduisent des modèles devenus inopérants et l’autocorrection se trouve bloquée.</w:t>
      </w:r>
    </w:p>
    <w:p w14:paraId="661FDDA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percée historique commence comme une explosion ontologique — l’apparition d’une nouvelle configuration d’images, de significations, de distinctions et de possibilités. Cependant, pour entrer dans l’histoire, elle doit accomplir le cycle fonctionnel : acquérir un langage, une mémoire, des compétences, une projectité, une capacité de mobilisation, des institutions, une exécution et des mécanismes de correction.</w:t>
      </w:r>
    </w:p>
    <w:p w14:paraId="3E03AE1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Après l’explosion initiale commence la cristallisation — la mise en forme prolongée de la nouvelle ontologie dans des formes durables.</w:t>
      </w:r>
    </w:p>
    <w:p w14:paraId="2B36119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L’entropie sociale se manifeste par la diminution progressive de la cohérence, de la résolution, de la fonctionnalité et de la capacité de réorientation par rapport au Fondement. Les institutions peuvent continuer d’exister tout en cessant de remplir leur fonction ontologique originelle. La société conserve une activité extérieure tout en perdant la capacité de créer son propre horizon d’avenir.</w:t>
      </w:r>
    </w:p>
    <w:p w14:paraId="43DD287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victoire historique témoigne donc avant tout de la projectité ainsi que de la capacité de mobilisation et d’exécution, mais elle ne prouve pas à elle seule la qualité de la fondation. Un sujet historiquement efficace peut être ontologiquement pauvre ; le porteur d’une ontologie plus profonde peut se révéler incapable de son incarnation socio-ontique.</w:t>
      </w:r>
    </w:p>
    <w:p w14:paraId="48DBB7E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formule minimale de l’histoire doit prendre en compte trois facteurs :</w:t>
      </w:r>
    </w:p>
    <w:p w14:paraId="5F7F7222">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6FDF79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ontologique détermine quel monde le sujet est capable de voir ;</w:t>
      </w:r>
    </w:p>
    <w:p w14:paraId="78ACF22A">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58C4B8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83EE4E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projectité du sujet, quelle vie ou quel monde il est capable de concevoir et de construire ;</w:t>
      </w:r>
    </w:p>
    <w:p w14:paraId="67431BD2">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E6D990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29E756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milieu ontique, ce qui résultera effectivement du projet.</w:t>
      </w:r>
    </w:p>
    <w:p w14:paraId="6FD9FB0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BA3CD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Pour la personne, le résultat est une trajectoire biographique ; pour le collectif, une trajectoire sociohistorique.</w:t>
      </w:r>
    </w:p>
    <w:p w14:paraId="0082C8D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L’histoire dans son ensemble représente l’interaction des processus personnels et collectifs d’actualisation de l’ontologie.</w:t>
      </w:r>
    </w:p>
    <w:p w14:paraId="0AE4C80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 La place du concept de qualité de l’ontologie dans CTM</w:t>
      </w:r>
    </w:p>
    <w:p w14:paraId="0C08127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concept de qualité de l’ontologie, introduit dès CTM I, reçoit ici un développement et une systématisation supplémentaires. Il permet d’étudier non seulement le contenu des ontologies individuelles et collectives, mais aussi la structure des espaces intérieurs au sein desquels l’homme est capable de voir la réalité, de former sa propre réponse et de l’introduire dans sa biographie et dans l’histoire.</w:t>
      </w:r>
    </w:p>
    <w:p w14:paraId="688D65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 concept relie deux caractéristiques fondamentales de la compréhension — l’échelle et la résolution — aux trois dimensions du profil ontologique. L’EID montre quelle réalité, et sous quelle forme, le sujet est capable de maintenir ; le système opératoire, ce qu’il est capable d’en faire ; la subjectité de l’ontologie, s’il est capable d’agir à partir de sa propre fondation, de former de manière autonome des évaluations, des interprétations et des projets, et d’assumer la responsabilité de leurs conséquences.</w:t>
      </w:r>
    </w:p>
    <w:p w14:paraId="4F488A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11.1. Histoire et gouvernement</w:t>
      </w:r>
    </w:p>
    <w:p w14:paraId="361A84D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cette perspective, l’histoire se révèle comme actualisation, affrontement, cristallisation, refondation et désagrégation des ontologies. L’événement historique cesse d’être seulement le résultat de ressources, d’institutions et de décisions : il devient une mise à l’épreuve de la réalité qu’un collectif est capable de voir, de l’avenir qu’il est capable de concevoir et du prix qu’il est prêt à payer pour l’incarnation de son projet.</w:t>
      </w:r>
    </w:p>
    <w:p w14:paraId="179D1CC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gouvernement reçoit également un contenu nouveau. Sa tâche ne se limite pas à administrer les comportements et à répartir les ressources. La qualité du gouvernement dépend de la capacité à voir simultanément l’ontique et l’ontologie, à former des finalités, à mobiliser les sujets, à maintenir des mécanismes de rétroaction et à corriger le projet lorsqu’il rencontre la réalité.</w:t>
      </w:r>
    </w:p>
    <w:p w14:paraId="6E791FD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en cela que consiste le potentiel cybernétique de CTM : le gouvernement peut être décrit comme le maintien du cycle complet d’actualisation ontologique et d’autocorrection.</w:t>
      </w:r>
    </w:p>
    <w:p w14:paraId="0C2E25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11.2. Rapport avec les autres thèmes de CTM</w:t>
      </w:r>
    </w:p>
    <w:p w14:paraId="7FDBC98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L’étude de la qualité de l’ontologie entre directement en relation avec les autres orientations de CTM. La subjectité eschatologique examine l’orientation de la création historique ; la communication ontologique, les relations du sujet avec l’Autre et le Fondement ; le modèle de la qualité de l’ontologie décrit l’espace intérieur et l’ensemble des capacités grâce auxquels une telle orientation et une telle communication deviennent possibles.</w:t>
      </w:r>
    </w:p>
    <w:p w14:paraId="776661C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modèle peut être appliqué à la personne, à une vision du monde, à une culture, à une tradition religieuse, à une société et à un projet historique. Il ne suppose cependant pas de réduire les différentes ontologies à une échelle quantitative unique : chaque dimension exige une analyse autonome, et le résultat prend la forme d’un profil ontologique multidimensionnel.</w:t>
      </w:r>
    </w:p>
    <w:p w14:paraId="466CA08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Conclusion</w:t>
      </w:r>
    </w:p>
    <w:p w14:paraId="0B3B9BF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concept de qualité de l’ontologie relie plusieurs thèmes de CTM : la perception de la réalité, la subjectité, la communication, la conception de projets, l’action et l’orientation par rapport au Fondement. Il déplace l’attention du contenu de convictions particulières vers la structure et la capacité d’agir de l’espace intérieur au sein duquel l’homme ou le collectif perçoit la réalité, l’interprète et forme sa réponse.</w:t>
      </w:r>
    </w:p>
    <w:p w14:paraId="7772BF0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L’ontologie comme EID décrit l’étendue, la structure et la résolution de la réalité maintenue. L’ontologie comme système opératoire montre comment la perception et l’interprétation passent à la conception du projet et à l’action, et comment le résultat passe à la vérification et à la correction. La subjectité de l’ontologie montre si l’homme ou le collectif est la source de son propre système d’évaluation, de son interprétation du passé et de son projet d’avenir, ou si, au moyen de capacités développées, il ne fait que reproduire une logique dérivée et réaliser la projectité d’autrui.</w:t>
      </w:r>
    </w:p>
    <w:p w14:paraId="6ABDC34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pourquoi la vitalité de l’ontologie et sa subjectité doivent être évaluées séparément. La vitalité caractérise la puissance d’actualisation, de reproduction et d’action historique ; la subjectité, l’auteur de la logique axiologique, herméneutique et projective de cette action. Sans vitalité, une ontologie dotée de subjectité peut demeurer une possibilité non incarnée ; sans subjectité, une ontologie vitale peut devenir un mécanisme efficace de reproduction d’un projet étranger.</w:t>
      </w:r>
    </w:p>
    <w:p w14:paraId="644D4BC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ontologique désigne la capacité de mobiliser de manière cohérente les trois dimensions du modèle. La réfutabilité ontologique indique la possibilité de réviser la configuration présente sous l’action de la réalité, de l’Autre et du Fondement, tandis que l’ascétique ontologique désigne la disponibilité pratique du sujet à accueillir une telle révision et une éventuelle refondation.</w:t>
      </w:r>
    </w:p>
    <w:p w14:paraId="28AF02F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modèle proposé peut être présenté brièvement de la manière suivante :</w:t>
      </w:r>
    </w:p>
    <w:p w14:paraId="3823D67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L’EID maintient et organise la réalité → le système opératoire assure la perception, l’interprétation, la conception du projet, l’action et la correction → la subjectité détermine la source propre de l’évaluation, de la décision et du projet → la biographie et l’histoire deviennent les espaces de leur incarnation et de leur mise à l’épreuve.</w:t>
      </w:r>
    </w:p>
    <w:p w14:paraId="38C858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telle approche de la qualité de l’ontologie permet d’analyser quelle réalité un homme ou un collectif est capable de maintenir, ce qu’il est capable d’en faire, dans quelle mesure son action lui est propre et comment il modifie sa configuration ontologique dans la rencontre avec la réalité, l’Autre et le Fondement.</w:t>
      </w:r>
    </w:p>
    <w:p w14:paraId="39602881">
      <w:pPr>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br w:type="page"/>
      </w:r>
    </w:p>
    <w:p w14:paraId="48AF1123">
      <w:pPr>
        <w:spacing w:after="0" w:line="240" w:lineRule="auto"/>
        <w:ind w:left="0" w:leftChars="0" w:firstLine="464" w:firstLineChars="166"/>
        <w:jc w:val="both"/>
        <w:rPr>
          <w:rFonts w:ascii="Calibri" w:hAnsi="Calibri" w:eastAsia="SimSun" w:cs="Times New Roman"/>
          <w:sz w:val="28"/>
          <w:szCs w:val="28"/>
          <w:lang w:val="en-US" w:eastAsia="zh-CN" w:bidi="ar-SA"/>
        </w:rPr>
      </w:pPr>
      <w:r>
        <w:rPr>
          <w:rFonts w:ascii="Calibri" w:hAnsi="Calibri" w:eastAsia="SimSun" w:cs="Times New Roman"/>
          <w:sz w:val="28"/>
          <w:szCs w:val="28"/>
          <w:lang w:val="en-US" w:eastAsia="zh-CN" w:bidi="ar-SA"/>
        </w:rPr>
        <w:t>Ontogenèse de la subjectité</w:t>
      </w:r>
    </w:p>
    <w:p w14:paraId="1DEDAB1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20E4A9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L’analyse de CTM a commencé par l’hypothèse que l’Église chrétienne constitue l’espace de l’expression la plus complète de l’humain. La recherche de la nature de l’Église a donc inévitablement exigé une étude de la nature de l’humain lui-même. Cette recherche était christocentrique et reposait sur une interprétation correspondante de la tradition biblique, avant tout néotestamentaire.</w:t>
      </w:r>
    </w:p>
    <w:p w14:paraId="47CF4FF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est apparu par la suite qu’une telle approche de l’étude de l’humain ouvrait d’immenses perspectives. L’expression conceptuelle la plus complète de l’humain, tel qu’il est révélé par la tradition biblique et chrétienne, s’est avérée être le concept de subjectité. Après l’achèvement de la première partie de CTM, la question de la genèse de la subjectité et du processus de sa formation s’est donc posée de manière naturelle. La deuxième partie du projet CTM constitue une tentative de répondre à cette question.</w:t>
      </w:r>
    </w:p>
    <w:p w14:paraId="3890925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métaphysique substantielle et nominative, qui considérait principalement le monde comme un ensemble d’entités, de choses et de propriétés, a fini par rencontrer les limites de son propre modèle explicatif. Certaines orientations philosophiques ont interprété cette crise comme une crise de la métaphysique en général et sont même allées jusqu’à en proclamer la fin. Il pouvait toutefois s’agir non de la fin de la métaphysique comme telle, mais de l’épuisement d’une manière particulière de poser les questions métaphysiques.</w:t>
      </w:r>
    </w:p>
    <w:p w14:paraId="3382EC2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cet égard, une métaphysique processuelle et verbale peut se révéler particulièrement féconde. Elle considère la réalité comme interaction, devenir et transformation réciproque de processus, et les états comme des modes relativement stables de leur déroulement. Si les questions « Qu’est-ce qui existe ? » et « Qu’est-ce que cette chose ? » sont complétées par les questions « Que se passe-t-il ? » et « Comment quelque chose apparaît-il, existe-t-il, se maintient-il, se transforme-t-il et cesse-t-il d’être ? », il devient manifeste que le potentiel de la métaphysique classique est loin d’être épuisé et qu’il peut recevoir un développement nouveau et fécond.</w:t>
      </w:r>
    </w:p>
    <w:p w14:paraId="7252F06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compréhension processuelle de l’humain, déjà présente dans la première partie de CTM, a été explicitée dans la deuxième partie et développée de manière cohérente en une métaphysique processuelle et verbale, devenue le fondement méthodologique de la recherche.</w:t>
      </w:r>
    </w:p>
    <w:p w14:paraId="4743464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méthodologie permet de ne pas se limiter à la description terminologique des catégories, mais de dévoiler la réalité par l’analyse des actions, des interactions et des transformations de ses acteurs.</w:t>
      </w:r>
    </w:p>
    <w:p w14:paraId="1042B80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est impossible d’exclure entièrement de l’étude sa propre expérience historique, et la méthodologie de CTM ne le suppose d’ailleurs pas. La confrontation de l’expérience historique du Caucase du Nord avec la tradition chrétienne met au jour une régularité commune : ni l’homme ni la communauté ne deviennent automatiquement des sujets. Ils peuvent posséder une conscience, une identité, une volonté et des institutions formelles, tout en demeurant incapables d’accueillir la réalité, d’adopter une position propre, d’agir de manière responsable et de maintenir un lien avec la réalité.</w:t>
      </w:r>
    </w:p>
    <w:p w14:paraId="2F3C1EC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CTM désigne par le concept de subjectité la capacité de l’homme ou de la communauté à devenir sujet, à accomplir et à maintenir ce mode d’existence. C’est pourquoi la subjectité est devenue l’une des catégories centrales du projet.</w:t>
      </w:r>
    </w:p>
    <w:p w14:paraId="444A68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la subjectité n’est pas donnée automatiquement à l’homme ou à la communauté, il faut établir à partir de quelles conditions initiales elle surgit, à travers quels processus elle se forme, de quelle manière elle est appropriée et maintenue, pour quelles raisons elle peut être perdue et quels nouveaux horizons du développement humain elle ouvre. L’étude de cette séquence constitue précisément l’objet de l’ontogenèse de la subjectité.</w:t>
      </w:r>
    </w:p>
    <w:p w14:paraId="20C18EA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problème de la naissance, ou de la genèse, de la subjectité a été examiné en détail dans un article spécifique. Nous nous contenterons ici de noter que la reconnaissance de la réalité et l’acceptation de la responsabilité de la réponse qui lui est adressée font passer l’homme de la position de celui qui a été commencé à celle de celui qui commence. C’est avec ce passage que commence l’existence humaine comme sujet. Mais la naissance du sujet ne constitue que le commencement d’un processus beaucoup plus long.</w:t>
      </w:r>
    </w:p>
    <w:p w14:paraId="46A913E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le présent article, nous tenterons de suivre la trajectoire complète du développement de la subjectité humaine.</w:t>
      </w:r>
    </w:p>
    <w:p w14:paraId="43F96A8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Première partie. Formation de la subjectité ontique</w:t>
      </w:r>
    </w:p>
    <w:p w14:paraId="30D32E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 Accueil de la réalité</w:t>
      </w:r>
    </w:p>
    <w:p w14:paraId="705394A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 La réalité précède le sujet</w:t>
      </w:r>
    </w:p>
    <w:p w14:paraId="28DBF87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condition de la subjectité est l’acceptation du fait que la réalité n’est pas créée par une décision humaine et qu’elle n’est pas tenue de correspondre au désir humain. Avant tout projet, l’homme découvre le monde, les autres hommes, son propre corps, le temps, la causalité, les limites et les conséquences. Il entre dans une histoire déjà commencée et se trouve au milieu de relations qu’il n’a pas choisies.</w:t>
      </w:r>
    </w:p>
    <w:p w14:paraId="199AE2E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Accueillir la réalité ne signifie pas consentir passivement à tout ce qui existe. Cela signifie reconnaître son droit de réfuter nos représentations. Tant que l’homme n’accepte que ce qui confirme ses désirs, il n’a pas affaire à la réalité, mais à sa propre projection.</w:t>
      </w:r>
    </w:p>
    <w:p w14:paraId="0B9F04E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capacité première du sujet est donc paradoxale : elle commence non par une action exercée sur le monde, mais par la disponibilité à permettre au monde d’agir sur soi.</w:t>
      </w:r>
    </w:p>
    <w:p w14:paraId="5371973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tel accueil comprend au moins quatre moments. Premièrement, la distinction entre le fait et le désir : ce qui existe ne cesse pas d’exister parce qu’il est douloureux. Deuxièmement, la reconnaissance des limites de son propre savoir. Troisièmement, la disponibilité à entendre l’Autre comme source d’un message qui ne se réduit pas à nos attentes. Quatrièmement, le consentement à prendre en compte les conséquences de ses actions.</w:t>
      </w:r>
    </w:p>
    <w:p w14:paraId="050404D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1.2. Pourquoi la négation de la réalité détruit la subjectité</w:t>
      </w:r>
    </w:p>
    <w:p w14:paraId="34CBA0F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négation de la réalité peut prendre l’apparence de la liberté : l’homme semble refuser de reconnaître les limites qui lui sont imposées. Mais s’il n’admet aucune vérification extérieure, son action cesse d’être corrigée. La volonté se referme sur elle-même, le choix devient répétition du désir et le projet, extension de la fantaisie.</w:t>
      </w:r>
    </w:p>
    <w:p w14:paraId="3F8CAEF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telle activité peut être énergique, mais elle est dépourvue de subjectité en ce sens qu’elle ne forme aucune réponse à la réalité.</w:t>
      </w:r>
    </w:p>
    <w:p w14:paraId="4CA26E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sujet apparaît là où s’ouvre, entre l’action de la réalité et la réponse humaine, un espace de perception, de discernement et de décision. La négation de la réalité détruit le premier terme de cette structure. L’homme n’a alors plus rien à quoi répondre, sinon sa propre configuration présente.</w:t>
      </w:r>
    </w:p>
    <w:p w14:paraId="2B97774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1.3. Résultat de la première étape</w:t>
      </w:r>
    </w:p>
    <w:p w14:paraId="4BA3585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résultat de l’accueil de la réalité est une réfutabilité minimale : la reconnaissance du fait que ma représentation peut être erronée, mon désir irréalisable ou destructeur, et l’Autre différent de l’image que je me fais de lui.</w:t>
      </w:r>
    </w:p>
    <w:p w14:paraId="42F8178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 n’est pas encore la subjectité, mais une condition nécessaire de son apparition. La question suivante surgit précisément parce que la réalité accueillie inclut l’homme lui-même : si le monde ne m’est pas donné entièrement selon ma volonté, alors mon propre commencement n’est pas davantage mon œuvre.</w:t>
      </w:r>
    </w:p>
    <w:p w14:paraId="45C79C3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 Accueil de son propre commencement</w:t>
      </w:r>
    </w:p>
    <w:p w14:paraId="44EBEA9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2.1. Le caractère donné de l’existence</w:t>
      </w:r>
    </w:p>
    <w:p w14:paraId="1FE85A0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ne choisit ni le fait de sa naissance, ni son corps, ni sa famille initiale, ni la langue de son enfance, ni son lieu d’apparition, ni son milieu culturel premier, ni une part considérable de son histoire initiale. Il ne crée pas la matière première de son existence.</w:t>
      </w:r>
    </w:p>
    <w:p w14:paraId="6F3E611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commence donc non par la formule « je me produis moi-même », mais par la reconnaissance suivante : « j’existe déjà et je me reçois comme une tâche ».</w:t>
      </w:r>
    </w:p>
    <w:p w14:paraId="0862F17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Accueillir son propre commencement signifie accueillir son corps, son origine, sa langue, sa mémoire, sa biographie, ses capacités, ses blessures, ses limites et ses liens. Aucun de ces éléments ne doit être déclaré destin absolu. Mais aucun ne peut être simplement effacé sans conséquences. Même une limite surmontée demeure une partie de l’histoire de son dépassement.</w:t>
      </w:r>
    </w:p>
    <w:p w14:paraId="7F2302B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2.2. Accueillir ne signifie ni justifier ni conserver en l’état</w:t>
      </w:r>
    </w:p>
    <w:p w14:paraId="44814A7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L’accueil est souvent compris à tort comme une approbation. Mais l’homme peut accueillir le fait du mal qui lui a été causé sans reconnaître ce mal comme un bien ; accueillir une maladie tout en continuant à se soigner ; accueillir un héritage historique tout en refusant d’en reproduire les formes destructrices.</w:t>
      </w:r>
    </w:p>
    <w:p w14:paraId="542448F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Accueillir signifie cesser de dépenser l’énergie de la subjectité à affirmer que le fait n’a pas eu lieu, et l’intégrer à un travail responsable.</w:t>
      </w:r>
    </w:p>
    <w:p w14:paraId="3A44C5F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autre erreur consiste à transformer le commencement accueilli en une essence immuable. L’origine fixe le point de départ, mais n’épuise pas l’avenir. Si l’homme se dissout entièrement dans ce qu’il a reçu, il demeure dérivé du passé. S’il le nie entièrement, il perd la matière de sa propre identité.</w:t>
      </w:r>
    </w:p>
    <w:p w14:paraId="0E7B967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surgit dans la continuation responsable : ce qui a été reçu n’est ni divinisé ni rejeté, mais accueilli comme une possibilité confiée.</w:t>
      </w:r>
    </w:p>
    <w:p w14:paraId="7C8CC10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2.3. La réponse au don de l’existence</w:t>
      </w:r>
    </w:p>
    <w:p w14:paraId="3BE1CB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impulsion proprement subjective peut être appelée réponse au don. Le mot « don » ne désigne pas ici une expérience émotionnellement agréable, mais le fait que l’homme n’est pas l’auteur de son commencement. Je ne suis pas la cause du fait même de ma propre existence. Mon premier acte n’est donc pas la création de moi-même à partir de rien, mais la réponse à ce qui est déjà donné.</w:t>
      </w:r>
    </w:p>
    <w:p w14:paraId="4F8379C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formule de cette étape est la suivante :</w:t>
      </w:r>
    </w:p>
    <w:p w14:paraId="05B12A2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premier acte du sujet n’est pas la création, mais le consentement à exister.</w:t>
      </w:r>
    </w:p>
    <w:p w14:paraId="530497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 consentement n’achève pas le travail, mais le rend possible. L’homme s’accueille lui-même non comme un résultat achevé, mais comme un commencement inachevé dont il doit désormais répondre de la continuation.</w:t>
      </w:r>
    </w:p>
    <w:p w14:paraId="3CCE24E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 Intériorisation de la question de son propre être</w:t>
      </w:r>
    </w:p>
    <w:p w14:paraId="57EC68C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3.1. De la question extérieure à la question intérieure</w:t>
      </w:r>
    </w:p>
    <w:p w14:paraId="1D546E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Accueillir l’existence ne signifie pas encore la comprendre. L’étape suivante commence lorsque la question de l’être cesse d’être uniquement un problème philosophique abstrait et se tourne vers celui-là même qui interroge :</w:t>
      </w:r>
    </w:p>
    <w:p w14:paraId="0B7B94C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Τί τὸ ὂν ἐν ἐμοί ; — qu’est-ce que l’étant en moi ?</w:t>
      </w:r>
    </w:p>
    <w:p w14:paraId="1863AD7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question ne peut être réduite à la question psychologique « qu’est-ce que je ressens ? » ni à la question sociale « pour qui me prend-on ? ». Elle vise le mode de présence de l’être en moi : ce qui, en moi, a été reçu, ce qui a été approprié, ce qui agit à travers moi, ce à quoi je permets de déterminer mes décisions et ce qui peut véritablement être appelé mien.</w:t>
      </w:r>
    </w:p>
    <w:p w14:paraId="64C8014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3.2. Pourquoi la question doit être intériorisée</w:t>
      </w:r>
    </w:p>
    <w:p w14:paraId="363B263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peut construire de profondes théories des fondements sans jamais soumettre sa propre vie à la vérification. L’ontologie demeure alors un savoir extérieur.</w:t>
      </w:r>
    </w:p>
    <w:p w14:paraId="36FD693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L’intériorisation détruit cette distance : la question du fondement du monde devient simultanément la question du fondement de ma manière d’exister.</w:t>
      </w:r>
    </w:p>
    <w:p w14:paraId="0498EAE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de là que naît la réflexivité ontologique — la capacité à remarquer non seulement des convictions particulières, mais aussi l’architecture intérieure dont elles procèdent.</w:t>
      </w:r>
    </w:p>
    <w:p w14:paraId="1167119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demande alors : pourquoi précisément ceci me paraît-il aller de soi ? Quel système de distinctions suis-je en train de reproduire ? Quel fondement organise en fait mes peurs, ma fidélité et mon espérance ?</w:t>
      </w:r>
    </w:p>
    <w:p w14:paraId="665BC79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3.3. Passage à l’herméneutique du commencement</w:t>
      </w:r>
    </w:p>
    <w:p w14:paraId="653F18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question elle-même ne fournit pas encore de réponse. Le commencement reçu admet différentes interprétations : le corps peut être vécu comme un don, un hasard, une prison ou un instrument ; l’origine, comme une vocation, un traumatisme, un privilège ou un fait indifférent ; l’histoire, comme un destin, un matériau de liberté ou un fondement de vengeance.</w:t>
      </w:r>
    </w:p>
    <w:p w14:paraId="380EE0B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choix d’une herméneutique de son propre commencement devient donc l’acte suivant, inévitable.</w:t>
      </w:r>
    </w:p>
    <w:p w14:paraId="69DA277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 Choix de l’herméneutique du commencement</w:t>
      </w:r>
    </w:p>
    <w:p w14:paraId="73A47E6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4.1. Le donné n’entre jamais dans la vie sans interprétation</w:t>
      </w:r>
    </w:p>
    <w:p w14:paraId="14B65BE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ne répond pas à un « fait pur », mais à un fait déjà intégré dans un système de sens. Une même donnée initiale peut engendrer des trajectoires de vie opposées selon la manière dont elle est comprise. L’herméneutique du commencement est la manière de relier le passé reçu à l’avenir possible.</w:t>
      </w:r>
    </w:p>
    <w:p w14:paraId="7B740B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Son choix ne s’effectue pas toujours consciemment. L’enfant accueille d’abord les explications déjà constituées de la famille et de la culture. Plus tard, celles-ci peuvent continuer d’agir comme un programme invisible.</w:t>
      </w:r>
    </w:p>
    <w:p w14:paraId="3E41710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formation de la subjectité exige de rendre ce programme visible, de distinguer l’événement de son interprétation héritée et de demander quelle interprétation résiste à la rencontre avec la réalité.</w:t>
      </w:r>
    </w:p>
    <w:p w14:paraId="6951D73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4.2. Les principales herméneutiques fausses</w:t>
      </w:r>
    </w:p>
    <w:p w14:paraId="7C096DD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possibilité fausse est l’herméneutique du déterminisme : « ce que j’ai reçu me détermine entièrement ». Elle supprime la responsabilité de la continuation.</w:t>
      </w:r>
    </w:p>
    <w:p w14:paraId="41B6C22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deuxième est l’herméneutique de la négation : « mon commencement ne me concerne pas ». Elle crée une rupture entre la biographie et l’image de soi.</w:t>
      </w:r>
    </w:p>
    <w:p w14:paraId="34D3376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troisième est l’herméneutique du privilège : « mon origine me justifie d’avance et me donne un droit sur l’Autre ».</w:t>
      </w:r>
    </w:p>
    <w:p w14:paraId="3D0FCBC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quatrième est l’herméneutique du ressentiment : « le mal qui m’a été causé me confère un droit illimité à reproduire le mal ».</w:t>
      </w:r>
    </w:p>
    <w:p w14:paraId="2415E4F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tous ces cas, l’homme demeure sous le pouvoir de son commencement, même lorsqu’il tente de le nier.</w:t>
      </w:r>
    </w:p>
    <w:p w14:paraId="63865C4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L’herméneutique de la subjectité n’abolit pas la causalité du passé, mais distingue le conditionnement de la détermination définitive. Elle affirme :</w:t>
      </w:r>
    </w:p>
    <w:p w14:paraId="3ACA90A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 Cela m’est arrivé et agit en moi, mais ma réponse ne s’épuise pas dans ce qui est arrivé. »</w:t>
      </w:r>
    </w:p>
    <w:p w14:paraId="3039D69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4.3. Herméneutique du don et de la tâche</w:t>
      </w:r>
    </w:p>
    <w:p w14:paraId="77B2AFF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CTM, l’herméneutique féconde considère le commencement simultanément comme un don et comme une tâche. Le don indique le caractère reçu ; la tâche, l’inachèvement.</w:t>
      </w:r>
    </w:p>
    <w:p w14:paraId="23997DA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double perspective ne permet ni de s’attribuer la qualité d’auteur du commencement, ni de se décharger de celle d’auteur de sa continuation.</w:t>
      </w:r>
    </w:p>
    <w:p w14:paraId="5914C20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ici que s’opère le passage de l’interprétation à la responsabilité. Si ce qui a été reçu constitue le matériau d’une réponse possible, je dois décider non seulement de ce que cela signifie, mais aussi de ce que j’en ferai.</w:t>
      </w:r>
    </w:p>
    <w:p w14:paraId="1901DD6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 Herméneutique de la responsabilité</w:t>
      </w:r>
    </w:p>
    <w:p w14:paraId="4D04E64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5.1. La responsabilité comme qualité d’auteur de la réponse</w:t>
      </w:r>
    </w:p>
    <w:p w14:paraId="25E5CA1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cette architecture, la responsabilité ne commence pas par la culpabilité. Son sens premier est la capacité et l’obligation de donner une réponse propre à la réalité reçue.</w:t>
      </w:r>
    </w:p>
    <w:p w14:paraId="06BE049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n’est pas responsable du fait même de sa naissance, mais il est responsable de la manière dont il poursuit sa vie ; il n’est pas responsable de tout ce qui lui a été infligé, mais il est responsable de ce en quoi il transforme ce qu’il a vécu ; il ne choisit pas l’ensemble du langage dont il hérite, mais il est responsable de la vérité ou du mensonge qu’il prononce au moyen de ce langage.</w:t>
      </w:r>
    </w:p>
    <w:p w14:paraId="105BDA2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telle compréhension évite deux extrêmes.</w:t>
      </w:r>
    </w:p>
    <w:p w14:paraId="0FA03A7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premier attribue à l’homme la responsabilité de tout, y compris de ce qu’il ne pouvait choisir.</w:t>
      </w:r>
    </w:p>
    <w:p w14:paraId="2E8AD92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second ne reconnaît comme responsable qu’un acte pleinement autonome et libère ainsi l’homme de presque toute responsabilité, puisqu’une autonomie absolue n’existe pas.</w:t>
      </w:r>
    </w:p>
    <w:p w14:paraId="1F4D7F4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CTM situe la responsabilité dans l’intervalle entre le donné et la réponse.</w:t>
      </w:r>
    </w:p>
    <w:p w14:paraId="79AD7A0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5.2. Élargissement du domaine de la réponse propre</w:t>
      </w:r>
    </w:p>
    <w:p w14:paraId="18833F6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mesure que se forme la subjectité, le domaine de la responsabilité s’élargit. L’homme répond d’abord de l’action immédiate, puis des habitudes durables, des interprétations choisies, de l’ensemble des moyens jugés admissibles, des conséquences des institutions créées et de l’avenir conçu.</w:t>
      </w:r>
    </w:p>
    <w:p w14:paraId="00BBA2C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reconnaît progressivement comme sienne non seulement l’intention, mais aussi l’architecture qui produit régulièrement certaines intentions.</w:t>
      </w:r>
    </w:p>
    <w:p w14:paraId="0CA28A2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le passage de l’épisodicité morale à la responsabilité ontologique. La question n’est plus seulement : « ai-je agi correctement ? », mais aussi : « quel mode d’existence a produit cette action ? »</w:t>
      </w:r>
    </w:p>
    <w:p w14:paraId="1A75D6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5.3. La possibilité du refus</w:t>
      </w:r>
    </w:p>
    <w:p w14:paraId="4DC41C0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cette étape, le refus de la subjectité peut prendre la forme d’un transfert de la qualité d’auteur : « c’est ainsi que l’on fait », « tel est le système », « j’en ai reçu l’ordre », « l’histoire ne laissait aucun choix ».</w:t>
      </w:r>
    </w:p>
    <w:p w14:paraId="50B2B9C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De telles explications peuvent désigner avec justesse des contraintes réelles, mais elles deviennent destructrices lorsqu’elles éliminent entièrement l’espace de la réponse.</w:t>
      </w:r>
    </w:p>
    <w:p w14:paraId="45F7837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n’exige pas la toute-puissance. Elle exige de découvrir la part de la réponse qui appartient réellement à l’homme et de ne pas la remettre à une force extérieure.</w:t>
      </w:r>
    </w:p>
    <w:p w14:paraId="78666B1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 Accueil de soi</w:t>
      </w:r>
    </w:p>
    <w:p w14:paraId="0306BF5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6.1. De l’accueil des faits à l’accueil du porteur de l’histoire</w:t>
      </w:r>
    </w:p>
    <w:p w14:paraId="3A890BF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L’accueil de son propre commencement se rapporte aux données initiales. L’accueil de soi est un acte plus tardif et plus complexe : l’homme accueille non seulement ce qui lui est arrivé, mais aussi lui-même comme porteur concret de cette histoire, avec les choix qu’il a faits, ses erreurs, ses capacités et son inachèvement.</w:t>
      </w:r>
    </w:p>
    <w:p w14:paraId="73C760B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ici qu’apparaît la différence entre la reconnaissance de faits particuliers et l’intégration de la personne.</w:t>
      </w:r>
    </w:p>
    <w:p w14:paraId="453F684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On peut reconnaître son origine tout en continuant de haïr celui que cette origine a fait de soi. On peut reconnaître une erreur tout en excluant de sa propre identité le soi qui l’a commise. Dans ce cas, la biographie se désagrège en fragments acceptés et rejetés.</w:t>
      </w:r>
    </w:p>
    <w:p w14:paraId="7B20378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6.2. L’accueil de soi ne se confond pas avec l’autosatisfaction</w:t>
      </w:r>
    </w:p>
    <w:p w14:paraId="3F19409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S’accueillir soi-même ne signifie pas déclarer normatif son état présent. Au contraire, le changement n’est possible que là où le sujet reconnaît : c’est bien moi qui dois changer, et non un double imaginaire.</w:t>
      </w:r>
    </w:p>
    <w:p w14:paraId="759F615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rejet de soi masque souvent un refus de responsabilité : si le « vrai moi » n’a aucun rapport avec ce qui a été accompli, alors personne n’est tenu de transformer la configuration qui a engendré l’acte.</w:t>
      </w:r>
    </w:p>
    <w:p w14:paraId="760A765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L’accueil de soi unit la vérité et la continuité. L’homme admet une description vraie de lui-même, même lorsqu’elle est douloureuse, et simultanément ne renonce pas à la qualité d’auteur de sa réponse ultérieure.</w:t>
      </w:r>
    </w:p>
    <w:p w14:paraId="405D0A1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6.3. Résultat de cette étape</w:t>
      </w:r>
    </w:p>
    <w:p w14:paraId="5A77842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résultat est l’intégration biographique : la capacité de dire « c’est mon histoire » sans se réduire à l’un quelconque de ses moments particuliers.</w:t>
      </w:r>
    </w:p>
    <w:p w14:paraId="6E1A0EF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sur ce fondement que devient possible l’identité à soi-même — non comme invariabilité statique, mais comme fidélité maintenue à la responsabilité assumée.</w:t>
      </w:r>
    </w:p>
    <w:p w14:paraId="4CCEB75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 Identité à soi-même</w:t>
      </w:r>
    </w:p>
    <w:p w14:paraId="2A6F87D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7.1. L’identité comme continuité de la réponse</w:t>
      </w:r>
    </w:p>
    <w:p w14:paraId="74647DE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L’identité à soi-même ne signifie pas demeurer identique au cours du temps. L’homme change, révise ses convictions et peut traverser une refondation.</w:t>
      </w:r>
    </w:p>
    <w:p w14:paraId="2DA7D5E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L’identité consiste en ceci qu’il ne perd pas la qualité d’auteur de cette trajectoire : il est capable de relier l’ancien et le nouveau, de reconnaître la rupture, d’expliquer le changement et d’en assumer les conséquences.</w:t>
      </w:r>
    </w:p>
    <w:p w14:paraId="3A39164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telle identité s’oppose aussi bien au conformisme qu’à l’obstination.</w:t>
      </w:r>
    </w:p>
    <w:p w14:paraId="76834A8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conformisme change de position avec la pression extérieure et dissimule l’absence de fondement propre.</w:t>
      </w:r>
    </w:p>
    <w:p w14:paraId="7204F67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L’obstination conserve l’ancienne configuration contre la réalité et fait passer l’incapacité de se corriger pour de la fidélité.</w:t>
      </w:r>
    </w:p>
    <w:p w14:paraId="7F229CA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L’identité de la subjectité admet le changement précisément au nom d’une fidélité plus profonde à la réalité et au Fondement.</w:t>
      </w:r>
    </w:p>
    <w:p w14:paraId="3FDC5D2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7.2. Identité et voix propre</w:t>
      </w:r>
    </w:p>
    <w:p w14:paraId="16F0F98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voix propre n’apparaît pas lorsque l’homme dit quelque chose que personne n’a jamais dit auparavant, mais lorsqu’il s’approprie de manière responsable le langage, la tradition et les fondements de sa parole.</w:t>
      </w:r>
    </w:p>
    <w:p w14:paraId="3FDB8CC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 qui est emprunté peut devenir propre à travers la compréhension, la vérification et l’acceptation de la responsabilité. Inversement, une formulation originale peut demeurer dérivée si sa logique est dictée par le désir d’une reconnaissance extérieure.</w:t>
      </w:r>
    </w:p>
    <w:p w14:paraId="314DBA1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L’identité à soi-même constitue donc une condition de la communication : seul celui qui est capable de maintenir sa propre position tout en en admettant la vérification peut rencontrer l’Autre sans se dissoudre en lui ni le transformer en objet.</w:t>
      </w:r>
    </w:p>
    <w:p w14:paraId="4AB3442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 La subjectité ontique</w:t>
      </w:r>
    </w:p>
    <w:p w14:paraId="05C6031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8.1. Définition</w:t>
      </w:r>
    </w:p>
    <w:p w14:paraId="0F89910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ontique est la capacité de l’homme à être la source responsable de la décision et de l’action dans les limites d’une réalité concrète de la vie.</w:t>
      </w:r>
    </w:p>
    <w:p w14:paraId="10CFEAA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 question principale est la suivante : qui suis-je et de quoi suis-je responsable dans ma propre vie ?</w:t>
      </w:r>
    </w:p>
    <w:p w14:paraId="2F27E16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comprend l’accueil du corps et de la biographie, la capacité à distinguer le fait du désir, l’intégration du passé, la stabilité de la décision, l’action pratique et l’acceptation des conséquences.</w:t>
      </w:r>
    </w:p>
    <w:p w14:paraId="2D7CB7C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ce niveau, l’homme peut ne pas encore analyser les fondements ultimes de l’histoire, mais il cesse déjà d’être exclusivement l’objet des circonstances.</w:t>
      </w:r>
    </w:p>
    <w:p w14:paraId="39E0323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8.2. Pourquoi la subjectité ontique est nécessaire à tous les niveaux ultérieurs</w:t>
      </w:r>
    </w:p>
    <w:p w14:paraId="1434A28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L’absence de subjectité ontique ne peut être compensée par de hautes idées métaphysiques. Un homme incapable de répondre de sa parole, de son temps, de sa promesse et de son action immédiate peut parler des fondements, mais son ontologie n’entre pas dans la vie.</w:t>
      </w:r>
    </w:p>
    <w:p w14:paraId="32C5F6A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niveaux ultérieurs n’abolissent pas la responsabilité quotidienne ; ils en augmentent l’échelle.</w:t>
      </w:r>
    </w:p>
    <w:p w14:paraId="0F0BA8C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ontique constitue donc la première forme intégrée de l’architecture. En elle, l’accueil de la réalité, l’herméneutique du commencement, la responsabilité, l’accueil de soi et l’identité s’unissent dans la capacité d’agir en son propre nom.</w:t>
      </w:r>
    </w:p>
    <w:p w14:paraId="411FF11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8.3. La limite de l’horizon ontique</w:t>
      </w:r>
    </w:p>
    <w:p w14:paraId="4AA5CB6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ontique demeure toutefois limitée par l’horizon des situations présentes. Elle permet de résoudre efficacement des problèmes à l’intérieur d’un système de coordonnées existant, mais elle ne demande pas encore nécessairement pourquoi ce système lui-même est structuré de cette manière.</w:t>
      </w:r>
    </w:p>
    <w:p w14:paraId="57A1692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passage au niveau suivant commence par la communication : l’action découvre l’Autre, et la rencontre avec l’Autre remet en question non seulement une décision particulière, mais aussi les conditions mêmes de notre compréhension de la réalité.</w:t>
      </w:r>
    </w:p>
    <w:p w14:paraId="69702AA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 La communication ontique</w:t>
      </w:r>
    </w:p>
    <w:p w14:paraId="18480B1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9.1. La communication comme échange dans une réalité commune</w:t>
      </w:r>
    </w:p>
    <w:p w14:paraId="4112F54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communication ontique est l’échange de messages, d’actions, de ressources et d’engagements à l’intérieur d’un monde déjà partagé. Les hommes concluent des accords, communiquent des faits, coordonnent leur travail, expriment leurs sentiments, discutent des moyens et répartissent les responsabilités.</w:t>
      </w:r>
    </w:p>
    <w:p w14:paraId="27FAB32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n’est pas inférieure au sens dépréciatif du terme. Sans elle, ni la famille, ni le travail, ni les institutions, ni la solidarité quotidienne ne seraient possibles. À travers elle, le sujet apprend la précision, la promesse, la confiance et la prise en compte de la réponse d’autrui.</w:t>
      </w:r>
    </w:p>
    <w:p w14:paraId="55BE0FE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9.2. L’Autre comme limite de la fermeture sur soi</w:t>
      </w:r>
    </w:p>
    <w:p w14:paraId="11648E1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communication met la subjectité à l’épreuve. Si l’Autre n’est reconnu que lorsqu’il confirme ma représentation du monde, aucune communication réelle n’a lieu.</w:t>
      </w:r>
    </w:p>
    <w:p w14:paraId="12F35AE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communication ontique devient communication de la subjectité lorsque le message de l’Autre est admis comme un fait autonome, capable de modifier mon action.</w:t>
      </w:r>
    </w:p>
    <w:p w14:paraId="16AEF59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ici que se forme l’empathie ontologique initiale : la capacité non seulement d’éprouver les émotions de l’Autre, mais aussi de reconstruire l’espace intérieur à partir duquel sa position acquiert un sens.</w:t>
      </w:r>
    </w:p>
    <w:p w14:paraId="7FE752E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telle empathie ne signifie pas encore l’accord. Elle signifie le refus de réduire l’Autre à une fonction de son propre système.</w:t>
      </w:r>
    </w:p>
    <w:p w14:paraId="0EF12AE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9.3. Le passage au-delà du vocabulaire commun</w:t>
      </w:r>
    </w:p>
    <w:p w14:paraId="66E6D15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Tôt ou tard, la communication rencontre un conflit qui ne peut être résolu par une simple clarification des faits. Les parties comprennent différemment l’homme, la justice, la liberté, l’histoire ou la vérité.</w:t>
      </w:r>
    </w:p>
    <w:p w14:paraId="32C4475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devient alors manifeste que le désaccord ne se déroule pas à l’intérieur d’une représentation commune du monde, mais entre des représentations différentes. Cela ouvre la voie à la question des fondements.</w:t>
      </w:r>
    </w:p>
    <w:p w14:paraId="7F1B474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Deuxième partie. La percée ontologique et la formation du sujet historique</w:t>
      </w:r>
    </w:p>
    <w:p w14:paraId="4AEFA43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10. La percée ontologique</w:t>
      </w:r>
    </w:p>
    <w:p w14:paraId="0C50597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10.1. L’événement de la percée</w:t>
      </w:r>
    </w:p>
    <w:p w14:paraId="459D2D9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percée ontologique se produit lorsque l’homme remarque que les événements et les décisions sont organisés par des représentations plus profondes de la réalité.</w:t>
      </w:r>
    </w:p>
    <w:p w14:paraId="709224C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Derrière l’ordre politique se révèle une certaine ontologie de l’homme ; derrière les relations économiques, une compréhension de la propriété, du travail et de la valeur ; derrière la culture, une hiérarchie du sens ; derrière les conflits historiques, des modes incompatibles de fondation du monde.</w:t>
      </w:r>
    </w:p>
    <w:p w14:paraId="077028B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question principale se transforme. À la place de « que s’est-il passé ? » apparaît la question suivante : pourquoi une telle chose devient-elle possible et quel fondement la rend-elle signifiante ?</w:t>
      </w:r>
    </w:p>
    <w:p w14:paraId="50115D3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commence à penser non seulement en termes de choses et d’événements, mais aussi de fondements des choses et de conditions des événements.</w:t>
      </w:r>
    </w:p>
    <w:p w14:paraId="47EDC0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percée atteint également celui qui interroge. Il découvre que ses propres réactions sont elles aussi produites par une ontologie intérieure. La question « Τί τὸ ὂν ἐν ἐμοί ; » reçoit ainsi une dimension nouvelle : quel fondement agit en moi et à travers moi ?</w:t>
      </w:r>
    </w:p>
    <w:p w14:paraId="0A2C707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10.2. L’explosion ontologique</w:t>
      </w:r>
    </w:p>
    <w:p w14:paraId="6459AFF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la percée désigne la découverte de la dimension des fondements, l’explosion ontologique est le moment de l’effondrement rapide des anciennes évidences.</w:t>
      </w:r>
    </w:p>
    <w:p w14:paraId="2F33956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contradiction particulière cesse d’apparaître comme une erreur locale et révèle le défaut de tout un système. Les significations anciennes perdent leur évidence, les relations se reconfigurent et une multitude de faits reçoivent soudain une explication différente.</w:t>
      </w:r>
    </w:p>
    <w:p w14:paraId="575F0D3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L’explosion peut prendre la forme d’une conversion religieuse, d’une découverte philosophique, d’une révolution scientifique, d’un éveil politique ou d’une crise biographique. Son signe essentiel est la transformation non d’une opinion particulière, mais de l’espace à l’intérieur duquel les opinions se forment.</w:t>
      </w:r>
    </w:p>
    <w:p w14:paraId="3C38D4A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Toutefois, l’explosion ne garantit encore rien par elle-même. La destruction de l’ancienne représentation peut ouvrir à la réalité, mais elle peut aussi rendre l’homme réceptif à une idéologie plus simple et plus totalisante. C’est pourquoi une longue cristallisation commence après l’explosion.</w:t>
      </w:r>
    </w:p>
    <w:p w14:paraId="48BB8DF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 Pourquoi la percée ontologique ne signifie pas encore la vérité</w:t>
      </w:r>
    </w:p>
    <w:p w14:paraId="43630D1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11.1. Découverte de la profondeur et navigation dans la profondeur</w:t>
      </w:r>
    </w:p>
    <w:p w14:paraId="554ACA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convient de distinguer rigoureusement deux phénomènes :</w:t>
      </w:r>
    </w:p>
    <w:p w14:paraId="2B30908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B540C0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percée ontologique — découverte de la dimension des fondements ;</w:t>
      </w:r>
    </w:p>
    <w:p w14:paraId="26AA840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AB933F3">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5670A1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ontologique — capacité à s’orienter à l’intérieur de cette dimension.</w:t>
      </w:r>
    </w:p>
    <w:p w14:paraId="713D808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3FAF41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peut percevoir avec justesse que l’ordre présent n’est pas fortuit, mais identifier de manière erronée son fondement. Il peut dévoiler le caractère dérivé de normes communément admises, puis absolutiser une autre norme dérivée. Il peut comprendre le caractère projectif de l’histoire et conclure que celle-ci est entièrement soumise à son propre projet.</w:t>
      </w:r>
    </w:p>
    <w:p w14:paraId="035818C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révolutionnaires historiques et les créateurs d’idéologies totalisantes souffraient souvent non d’un défaut de pensée ontologique, mais d’une vision puissante quoique réductrice des fondements. Leur danger résidait dans l’association d’une explication en profondeur avec une fermeture à toute réfutation.</w:t>
      </w:r>
    </w:p>
    <w:p w14:paraId="75B1ABF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11.2. Critères de vérification initiale</w:t>
      </w:r>
    </w:p>
    <w:p w14:paraId="37C7A90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Après la percée, au moins quatre vérifications sont nécessaires.</w:t>
      </w:r>
    </w:p>
    <w:p w14:paraId="6215ED5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est la vérification par l’échelle : quelle part de la réalité le modèle est-il capable de maintenir, et que doit-il déclarer insignifiant ?</w:t>
      </w:r>
    </w:p>
    <w:p w14:paraId="5B5F1C1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deuxième est la vérification par la résolution : distingue-t-il des phénomènes proches mais non identiques ?</w:t>
      </w:r>
    </w:p>
    <w:p w14:paraId="0513F15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troisième est la vérification par l’Autre : maintient-il l’Autre comme sujet ou le transforme-t-il en matériau de son propre schéma ?</w:t>
      </w:r>
    </w:p>
    <w:p w14:paraId="09ECE87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quatrième est la vérification par la réfutabilité : existe-t-il des circonstances dans lesquelles le modèle reconnaîtrait la nécessité de se corriger ?</w:t>
      </w:r>
    </w:p>
    <w:p w14:paraId="5047098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Si ces vérifications sont bloquées, la percée se transforme rapidement en une nouvelle fermeture. L’homme quitte un système d’évidences pour entrer simplement dans un autre.</w:t>
      </w:r>
    </w:p>
    <w:p w14:paraId="15991E5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12. La communication ontologique</w:t>
      </w:r>
    </w:p>
    <w:p w14:paraId="5A7F2A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12.1. Communication entre espaces de fondation</w:t>
      </w:r>
    </w:p>
    <w:p w14:paraId="652CBEF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communication ontologique commence lorsque la rencontre porte non seulement sur les faits et les décisions, mais aussi sur les modes de fondation de la réalité.</w:t>
      </w:r>
    </w:p>
    <w:p w14:paraId="0F320B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sujets se communiquent non seulement « ce qu’ils pensent », mais l’espace de distinctions et de fidélités à partir duquel leur pensée surgit.</w:t>
      </w:r>
    </w:p>
    <w:p w14:paraId="52A90B1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 tâche n’est pas d’abolir immédiatement la différence, mais de rendre visibles les fondements des différentes parties. Cela exige un langage capable de distinguer le niveau de l’événement, de l’interprétation, de la valeur, du fondement dérivé et du Fondement maximal. Sans une telle distinction, le débat passe constamment d’un niveau à l’autre.</w:t>
      </w:r>
    </w:p>
    <w:p w14:paraId="30AD7A4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12.2. Conditions de la communication ontologique</w:t>
      </w:r>
    </w:p>
    <w:p w14:paraId="1BC9BC7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condition est l’identité à soi-même : le sujet doit posséder une position qu’il soit capable de présenter.</w:t>
      </w:r>
    </w:p>
    <w:p w14:paraId="49478A5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deuxième est la réfutabilité : il admet que la rencontre puisse le transformer.</w:t>
      </w:r>
    </w:p>
    <w:p w14:paraId="70940B1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troisième est l’empathie ontologique : il cherche à comprendre de l’intérieur l’architecture de l’Autre.</w:t>
      </w:r>
    </w:p>
    <w:p w14:paraId="5D7999C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quatrième est la distinction entre compréhension et accord. Comprendre la fondation d’autrui ne signifie pas l’accepter ; la rejeter ne signifie pas renoncer à la comprendre.</w:t>
      </w:r>
    </w:p>
    <w:p w14:paraId="08575FF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cinquième condition est une fidélité à la réalité supérieure à la fidélité à sa propre formulation. Si la conservation d’une position importe davantage que la vérité, la communication se transforme en lutte pour la domination.</w:t>
      </w:r>
    </w:p>
    <w:p w14:paraId="3C56EF3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12.3. Résultat de la communication</w:t>
      </w:r>
    </w:p>
    <w:p w14:paraId="12707DC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communication ontologique peut confirmer la fondation antérieure, la préciser, en révéler les limites d’application ou provoquer une refondation.</w:t>
      </w:r>
    </w:p>
    <w:p w14:paraId="5EC58F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Mais, dans tous les cas, elle élargit l’espace effectivement intériorisé — l’EID : le sujet commence à maintenir non seulement son propre modèle, mais aussi la possibilité d’autres modèles et les rapports entre eux.</w:t>
      </w:r>
    </w:p>
    <w:p w14:paraId="6DFA63F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De la communication peut naître un acte commun qui ne se réduit plus à la somme des actions individuelles.</w:t>
      </w:r>
    </w:p>
    <w:p w14:paraId="2A4741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13. L’acte de la société</w:t>
      </w:r>
    </w:p>
    <w:p w14:paraId="22C8E2B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13.1. Quand une multiplicité devient sujet</w:t>
      </w:r>
    </w:p>
    <w:p w14:paraId="1122DC9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collectif existe de fait avant de devenir sujet. Des hommes peuvent se trouver réunis, partager des intérêts communs et obéir à une même administration sans posséder encore leur propre réponse commune.</w:t>
      </w:r>
    </w:p>
    <w:p w14:paraId="1E8114D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L’acte de la société se produit lorsque la communication produit un discernement partagé de la réalité, une décision commune et l’acceptation d’une responsabilité pour sa mise en œuvre.</w:t>
      </w:r>
    </w:p>
    <w:p w14:paraId="12BCA49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ne s’agit pas de l’apparition mystique d’un être suprapersonnel. Il s’agit d’une configuration nouvelle des relations : les décisions commencent à se former dans l’espace d’une mémoire, d’un langage, de valeurs et d’un projet communs, tandis que les participants se reconnaissent responsables du tout.</w:t>
      </w:r>
    </w:p>
    <w:p w14:paraId="0799021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13.2. Structure de l’acte</w:t>
      </w:r>
    </w:p>
    <w:p w14:paraId="750B1C2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l’acte de la société, on peut distinguer la séquence suivante :</w:t>
      </w:r>
    </w:p>
    <w:p w14:paraId="33FF19B2">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5DD5A6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réalité commune est reconnue ;</w:t>
      </w:r>
    </w:p>
    <w:p w14:paraId="372407BF">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41C0D61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CC10B0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question commune est formulée ;</w:t>
      </w:r>
    </w:p>
    <w:p w14:paraId="0E17E92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DFDF4FD">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C31609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fondement par rapport auquel cette question acquiert un sens est mis au jour ;</w:t>
      </w:r>
    </w:p>
    <w:p w14:paraId="0D10D8C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54DECBDE">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7862A7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décision commune est produite ;</w:t>
      </w:r>
    </w:p>
    <w:p w14:paraId="1867F584">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24038CB">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258E80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responsabilité est répartie ;</w:t>
      </w:r>
    </w:p>
    <w:p w14:paraId="36FA3DCF">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7C566D42">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25F0FCF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l’action est engagée ;</w:t>
      </w:r>
    </w:p>
    <w:p w14:paraId="1EB11F11">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4ADBA4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2F9FFD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mécanisme de vérification du résultat est créé.</w:t>
      </w:r>
    </w:p>
    <w:p w14:paraId="441665EC">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0978B39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l’absence d’une question commune, le collectif demeure un auditoire.</w:t>
      </w:r>
    </w:p>
    <w:p w14:paraId="68F6965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l’absence d’une décision propre, il devient une ressource de mobilisation pour un sujet étranger.</w:t>
      </w:r>
    </w:p>
    <w:p w14:paraId="41D553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l’absence d’une responsabilité répartie, la décision demeure une déclaration.</w:t>
      </w:r>
    </w:p>
    <w:p w14:paraId="7518D2C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En l’absence de vérification, l’acte initial se transforme rapidement en rituel de reproduction.</w:t>
      </w:r>
    </w:p>
    <w:p w14:paraId="63DA914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13.3. La limite de la mobilisation de masse</w:t>
      </w:r>
    </w:p>
    <w:p w14:paraId="1E67CC0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caractère massif d’une mobilisation ne prouve pas en lui-même l’existence de la subjectité. Une foule peut être extrêmement active tout en demeurant entièrement dérivée. Le critère n’est donc pas l’intensité de l’excitation, mais la qualité d’auteur de la logique axiologique, herméneutique et projective commune. Qui a déterminé ce qui possède de la valeur ? Qui a interprété le passé ? Qui a formé l’image de l’avenir ? De qui la projectité est-elle réalisée par la mobilisation ?</w:t>
      </w:r>
    </w:p>
    <w:p w14:paraId="4F9EB7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L’acte de la société crée la possibilité d’une subjectité collective, mais sa stabilité dépend de la cristallisation.</w:t>
      </w:r>
    </w:p>
    <w:p w14:paraId="200DD62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14. Cristallisation de la nouvelle ontologie</w:t>
      </w:r>
    </w:p>
    <w:p w14:paraId="1726129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14.1. De l’événement à la structure</w:t>
      </w:r>
    </w:p>
    <w:p w14:paraId="2AEB879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L’explosion ontologique peut se produire instantanément, mais la nouvelle ontologie n’apparaît pas déjà achevée. La cristallisation est un processus prolongé au cours duquel le nouveau fondement reconfigure le langage, la mémoire, la hiérarchie des valeurs, les pratiques, les institutions et l’image de l’avenir.</w:t>
      </w:r>
    </w:p>
    <w:p w14:paraId="1A8DDCA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commence immédiatement après la percée, mais se déploie de manière inégale. L’homme peut déjà confesser un nouveau fondement tout en continuant à se percevoir à travers les anciennes catégories. Une société peut adopter une nouvelle forme politique tout en conservant ses anciens modèles de confiance et de pouvoir. Une modification déclarative des idées n’équivaut donc pas encore à une transformation ontologique.</w:t>
      </w:r>
    </w:p>
    <w:p w14:paraId="5B909E0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14.2. Les étapes de la cristallisation</w:t>
      </w:r>
    </w:p>
    <w:p w14:paraId="3B0395E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nouvelle distinction apparaît d’abord : le sujet perçoit autrement un fragment essentiel de la réalité. Cette nouvelle distinction s’étend ensuite aux domaines voisins. Puis le langage se recompose : les mots anciens reçoivent un sens différent et de nouveaux concepts apparaissent.</w:t>
      </w:r>
    </w:p>
    <w:p w14:paraId="3CF0D16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mémoire se transforme ensuite : le passé est relu à partir de la nouvelle fondation. Une axiologie du présent se forme alors et un espace d’avenir possible s’ouvre. Enfin, les nouvelles distinctions s’incarnent dans des pratiques et des institutions reproductibles.</w:t>
      </w:r>
    </w:p>
    <w:p w14:paraId="640B27D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cristallisation n’est achevée que relativement. Toute ontologie vivante continue à rencontrer une réalité nouvelle et à se corriger. La fermeture complète ne signifie pas la maturité, mais la perte de la réfutabilité.</w:t>
      </w:r>
    </w:p>
    <w:p w14:paraId="7BCD207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14.3. Le risque d’une cristallisation prématurée</w:t>
      </w:r>
    </w:p>
    <w:p w14:paraId="49B397B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Après l’explosion, le sujet cherche à rétablir aussi rapidement que possible la cohérence. Cela crée la tentation de prendre le premier système cohérent pour la vérité définitive.</w:t>
      </w:r>
    </w:p>
    <w:p w14:paraId="79FA4A8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cristallisation devient alors ossification : les nouvelles formules sont protégées contre la réalité, tandis que la découverte initiale se transforme en mémoire dogmatisée de l’événement.</w:t>
      </w:r>
    </w:p>
    <w:p w14:paraId="4835588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cristallisation mûre doit simultanément produire de la stabilité et maintenir ouvert un canal de correction.</w:t>
      </w:r>
    </w:p>
    <w:p w14:paraId="476F41B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15. L’identité messianique</w:t>
      </w:r>
    </w:p>
    <w:p w14:paraId="11D1C79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15.1. Du fait d’exister à la mission</w:t>
      </w:r>
    </w:p>
    <w:p w14:paraId="403162E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Lorsque l’homme ou la communauté découvre les fondements de l’histoire et leur rapporte sa propre existence, une question apparaît : quelle place est la mienne dans l’histoire et pour quelle tâche est-ce que j’existe ? La réponse forme l’identité messianique.</w:t>
      </w:r>
    </w:p>
    <w:p w14:paraId="18D6E29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 formule fondamentale passe de « j’existe » à « j’existe pour une tâche historique ». L’homme cesse d’appartenir exclusivement à ses intérêts particuliers et perçoit sa vie comme le portage d’une mission.</w:t>
      </w:r>
    </w:p>
    <w:p w14:paraId="325077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15.2. La neutralité ontologique de la mission</w:t>
      </w:r>
    </w:p>
    <w:p w14:paraId="54C250C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L’identité messianique ne se confond ni avec la religiosité, ni avec la sainteté, ni avec la vérité. Elle peut être forte chez l’apôtre, le révolutionnaire, le héros national, le fanatique ou le dictateur. La catégorie décrit une structure du rapport à soi, mais n’évalue pas le fondement de la mission.</w:t>
      </w:r>
    </w:p>
    <w:p w14:paraId="5171C16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cette neutralité du concept qui le rend analytiquement indispensable. Le sacrifice de soi ne peut être considéré comme une preuve de vérité. L’homme peut sincèrement se sacrifier pour un fondement faux. Plus la mission est puissante, plus la question de son destinataire devient importante.</w:t>
      </w:r>
    </w:p>
    <w:p w14:paraId="7C0CF8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15.3. Passage à la bifurcation principale</w:t>
      </w:r>
    </w:p>
    <w:p w14:paraId="1E327BB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L’identité messianique accroît la mobilisation du sujet, mais augmente simultanément le danger de son auto-absolutisation. Le sujet est désormais prêt à subordonner sa vie à une tâche. Il reste à déterminer quel fondement recevra cette fidélité.</w:t>
      </w:r>
    </w:p>
    <w:p w14:paraId="5DF8D9D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ici que se manifeste la gravitation de l’ontique.</w:t>
      </w:r>
    </w:p>
    <w:p w14:paraId="2DAA2FB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16. La gravitation de l’ontique</w:t>
      </w:r>
    </w:p>
    <w:p w14:paraId="7AE608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16.1. Définition</w:t>
      </w:r>
    </w:p>
    <w:p w14:paraId="64C2E28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gravitation de l’ontique est la force structurelle d’attraction exercée par des fondements dérivés proches, concrets et historiquement efficaces.</w:t>
      </w:r>
    </w:p>
    <w:p w14:paraId="29C1CEA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nation, la classe, l’État, la race, le marché, la civilisation, la culture et même l’Église, comprise uniquement comme institution historique, sont réels et nécessaires dans certaines limites. Mais chacun d’eux est capable d’exiger une fidélité absolue.</w:t>
      </w:r>
    </w:p>
    <w:p w14:paraId="28919F2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danger ne réside pas dans l’existence des fondements dérivés, mais dans l’ontologisation de l’ontique — la transformation du relatif et du dérivé en réalité ultime et autosuffisante.</w:t>
      </w:r>
    </w:p>
    <w:p w14:paraId="0B5577A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16.2. Pourquoi l’ontique exerce une attraction</w:t>
      </w:r>
    </w:p>
    <w:p w14:paraId="6A9FC29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fondements dérivés sont plus proches que le Fondement maximal. Ils sont tangibles, émotionnellement chargés, représentés par des symboles, des territoires, des institutions et des groupes concrets. Par leur intermédiaire, il est facile d’organiser l’action, de désigner un ennemi, de répartir les ressources et de proposer une image de la victoire.</w:t>
      </w:r>
    </w:p>
    <w:p w14:paraId="7D13E2A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Fondement maximal ne permet pas aussi facilement de se l’approprier ni de l’utiliser comme instrument.</w:t>
      </w:r>
    </w:p>
    <w:p w14:paraId="64AB07A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gravitation de l’ontique n’est donc pas une simple erreur intellectuelle. L’homme peut distinguer théoriquement les niveaux de fondation tout en accordant pratiquement sa fidélité ultime au fondement le plus proche. Son dépassement exige non une conclusion ponctuelle, mais une pratique durable de réorientation.</w:t>
      </w:r>
    </w:p>
    <w:p w14:paraId="7E405E4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16.3. Signes de la capture par un fondement dérivé</w:t>
      </w:r>
    </w:p>
    <w:p w14:paraId="065FD6F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premier signe est que le dérivé cesse d’admettre une évaluation extérieure : tout ce qui sert la nation, le parti ou l’institution est déclaré bon.</w:t>
      </w:r>
    </w:p>
    <w:p w14:paraId="144A1F7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deuxième est que l’Autre est réduit à une ressource ou à un obstacle.</w:t>
      </w:r>
    </w:p>
    <w:p w14:paraId="607B901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troisième est que l’avenir est pensé comme la victoire définitive de sa propre forme historique.</w:t>
      </w:r>
    </w:p>
    <w:p w14:paraId="40F3A01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quatrième est que la critique est identifiée à la trahison.</w:t>
      </w:r>
    </w:p>
    <w:p w14:paraId="373CE4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cinquième est que le fondement ne sert plus la vérité, mais que la vérité est définie par son service du fondement.</w:t>
      </w:r>
    </w:p>
    <w:p w14:paraId="7629A46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précisément ici que la navigation ontologique devient nécessaire.</w:t>
      </w:r>
    </w:p>
    <w:p w14:paraId="0DC2B7A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17. Deux coordonnées indépendantes de la subjectité historique</w:t>
      </w:r>
    </w:p>
    <w:p w14:paraId="05CBC5E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17.1. Pourquoi une seule échelle ne suffit pas</w:t>
      </w:r>
    </w:p>
    <w:p w14:paraId="64D37AC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sujet historique ne peut être placé sur une ligne unique allant du faible au fort ou du primitif au développé. La profondeur de la compréhension et la capacité de transformer la réalité sont relativement indépendantes.</w:t>
      </w:r>
    </w:p>
    <w:p w14:paraId="745049D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compétence élevée peut ne pas être accompagnée d’action, tandis qu’une immense puissance projective peut servir une ontologie réductrice.</w:t>
      </w:r>
    </w:p>
    <w:p w14:paraId="1A50724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convient donc de distinguer deux coordonnées : la compétence ontologique et la projectité socio-ontique.</w:t>
      </w:r>
    </w:p>
    <w:p w14:paraId="7D081C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17.2. La compétence ontologique</w:t>
      </w:r>
    </w:p>
    <w:p w14:paraId="26B3428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ontologique est la capacité à s’orienter dans l’espace des fondements. Elle comprend la distinction entre le Fondement maximal et les fondements dérivés, la compréhension des limites d’application des modèles, la réflexivité ontologique, l’empathie ontologique, la disponibilité à la correction et la fidélité à la réalité.</w:t>
      </w:r>
    </w:p>
    <w:p w14:paraId="5192A96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Ses deux paramètres fondamentaux sont l’échelle et la résolution.</w:t>
      </w:r>
    </w:p>
    <w:p w14:paraId="101F1DD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L’échelle montre quelle étendue de réalité peut être maintenue simultanément : une situation singulière, une biographie, une société, l’histoire, la pluralité des cultures, le rapport de l’ontique au Fondement.</w:t>
      </w:r>
    </w:p>
    <w:p w14:paraId="6A70E3D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résolution montre avec quelle finesse le sujet distingue les niveaux, les relations et les phénomènes non coïncidents à l’intérieur de l’échelle maintenue.</w:t>
      </w:r>
    </w:p>
    <w:p w14:paraId="1D13165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grande échelle dépourvue de résolution produit des schémas totalisants dans lesquels l’homme concret disparaît. Une haute résolution dépourvue d’échelle fournit une analyse subtile d’un fragment incapable de voir sa place dans l’ensemble.</w:t>
      </w:r>
    </w:p>
    <w:p w14:paraId="648E2F3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compétence exige leur développement conjoint.</w:t>
      </w:r>
    </w:p>
    <w:p w14:paraId="449525D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17.3. La projectité socio-ontique</w:t>
      </w:r>
    </w:p>
    <w:p w14:paraId="09B93A3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projectité socio-ontique est la capacité de traduire la vision ontologique en transformation de la réalité sociale et historique. Elle comprend la définition des finalités, la formation d’une image de l’avenir, le choix des moyens, la mobilisation, l’organisation, la construction institutionnelle, l’exécution, la rétroaction et la correction.</w:t>
      </w:r>
    </w:p>
    <w:p w14:paraId="4091539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ne répond pas à la question « qu’est-ce qui est vrai ? », mais à la question « que faut-il faire pour qu’une possibilité déterminée devienne réalité ? »</w:t>
      </w:r>
    </w:p>
    <w:p w14:paraId="2F2E0BA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projectité ne découle donc pas automatiquement de la compétence. La vision du fondement ne produit encore ni stratégie, ni institutions, ni discipline d’exécution.</w:t>
      </w:r>
    </w:p>
    <w:p w14:paraId="35D1C0C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17.4. Quatre configurations possibles</w:t>
      </w:r>
    </w:p>
    <w:p w14:paraId="4BD0614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faible compétence et une faible projectité maintiennent le sujet à l’intérieur de l’ontique d’autrui.</w:t>
      </w:r>
    </w:p>
    <w:p w14:paraId="4FA16E4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haute compétence accompagnée d’une faible projectité produit un porteur contemplatif d’une vision profonde, incapable de l’incarner.</w:t>
      </w:r>
    </w:p>
    <w:p w14:paraId="4C42067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faible compétence accompagnée d’une forte projectité produit un puissant mécanisme de transformation historique, aisément capturé par un fondement faux.</w:t>
      </w:r>
    </w:p>
    <w:p w14:paraId="09EFE45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développement élevé des deux coordonnées crée la capacité historique maximale d’agir, mais celle-ci doit encore être évaluée selon son orientation par rapport au Fondement.</w:t>
      </w:r>
    </w:p>
    <w:p w14:paraId="1C07E48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qualité de la force n’est donc pas déterminée par la seule force. Il faut savoir ce que le sujet voit, ce qu’il est capable de réaliser et à quoi il adresse ce qu’il réalise.</w:t>
      </w:r>
    </w:p>
    <w:p w14:paraId="713C13B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18. Formation du projet historique</w:t>
      </w:r>
    </w:p>
    <w:p w14:paraId="3D0EA28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18.1. De la mission au projet</w:t>
      </w:r>
    </w:p>
    <w:p w14:paraId="46605AD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mission donne une orientation, mais elle ne contient pas encore un projet achevé. Pour entrer dans l’histoire, le sujet doit la traduire en une séquence concrète de finalités, de moyens, d’institutions et de critères de vérification.</w:t>
      </w:r>
    </w:p>
    <w:p w14:paraId="0B97E61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traduction constitue le processus d’élaboration du projet historique.</w:t>
      </w:r>
    </w:p>
    <w:p w14:paraId="1DCB35A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Une image de l’avenir désirable est d’abord formée. Les limites et les ressources du présent sont ensuite identifiées. Un espace de variantes est alors créé, les voies possibles sont comparées, l’une d’elles est choisie, la responsabilité est répartie, l’exécution commence et une rétroaction est organisée.</w:t>
      </w:r>
    </w:p>
    <w:p w14:paraId="326574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18.2. Projectité propre et projectité étrangère</w:t>
      </w:r>
    </w:p>
    <w:p w14:paraId="1EC581D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projet n’est pas propre parce qu’il aurait été créé dans l’isolement. Tout sujet hérite de langages, de technologies et de modèles.</w:t>
      </w:r>
    </w:p>
    <w:p w14:paraId="393F2FB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projectité propre apparaît lorsque ce qui est emprunté est approprié de manière responsable, vérifié par rapport à sa propre réalité et intégré dans une décision dont le sujet accepte d’être l’auteur.</w:t>
      </w:r>
    </w:p>
    <w:p w14:paraId="59DDEE1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projet dérivé peut être exécuté avec énergie. Le collectif se mobilise, construit des institutions et consent des sacrifices, mais l’image de l’avenir, le système de valeurs et les critères de réussite appartiennent à un sujet extérieur.</w:t>
      </w:r>
    </w:p>
    <w:p w14:paraId="2767C20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L’activité historique ne prouve donc pas en elle-même la subjectité historique.</w:t>
      </w:r>
    </w:p>
    <w:p w14:paraId="72F28A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18.3. Vérification du projet</w:t>
      </w:r>
    </w:p>
    <w:p w14:paraId="7955A2E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projet doit être vérifié à trois niveaux.</w:t>
      </w:r>
    </w:p>
    <w:p w14:paraId="0BF6767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Ontiquement : atteint-il les résultats annoncés et prend-il en compte les conséquences ?</w:t>
      </w:r>
    </w:p>
    <w:p w14:paraId="030716C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Ontologiquement : ne détruit-il pas l’image de l’homme et de la réalité dont il tire son sens ?</w:t>
      </w:r>
    </w:p>
    <w:p w14:paraId="7AEA291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Eschatologiquement : une forme historique finie ne prend-elle pas la place du Fondement maximal ?</w:t>
      </w:r>
    </w:p>
    <w:p w14:paraId="41C04FD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Sans la première vérification, le projet devient une fantaisie ; sans la deuxième, un mécanisme efficace de déshumanisation ; sans la troisième, une eschatologie sociale.</w:t>
      </w:r>
    </w:p>
    <w:p w14:paraId="0D803FD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19. L’eschatologie sociale comme dysfonctionnement de la subjectité historique</w:t>
      </w:r>
    </w:p>
    <w:p w14:paraId="6D09EA7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19.1. La tentative d’achever l’histoire par les moyens de l’histoire</w:t>
      </w:r>
    </w:p>
    <w:p w14:paraId="2282241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L’eschatologie sociale apparaît lorsque le sujet historique cherche à créer un état définitif du monde après lequel la contradiction fondamentale serait supprimée par les moyens de l’histoire elle-même.</w:t>
      </w:r>
    </w:p>
    <w:p w14:paraId="1BFF74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communisme, le national-socialisme et les autres utopies totalisantes diffèrent par leur contenu, mais possèdent une structure commune : une forme sociale concrète reçoit le statut d’accomplissement définitif.</w:t>
      </w:r>
    </w:p>
    <w:p w14:paraId="64F1AEB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ne s’agit pas d’un produit de l’absence de pensée ontologique. Au contraire, l’eschatologie sociale unit généralement une identité messianique, une explication puissante de la structure profonde de l’histoire et une projectité extrêmement élevée.</w:t>
      </w:r>
    </w:p>
    <w:p w14:paraId="45C79CA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défaut apparaît dans l’orientation : un fondement dérivé s’empare de la place de l’ultime.</w:t>
      </w:r>
    </w:p>
    <w:p w14:paraId="1CAE9D2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19.2. Les trois composantes du dysfonctionnement</w:t>
      </w:r>
    </w:p>
    <w:p w14:paraId="70D9AEC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première composante est une mission exigeant une mobilisation totale.</w:t>
      </w:r>
    </w:p>
    <w:p w14:paraId="04DDF0B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deuxième est une gravitation de l’ontique non surmontée, qui transforme la classe, la nation, l’État ou un modèle de société en absolu.</w:t>
      </w:r>
    </w:p>
    <w:p w14:paraId="14843D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troisième est une projectité capable d’imposer à cette ontologie une forme sociale.</w:t>
      </w:r>
    </w:p>
    <w:p w14:paraId="13DD1AE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Plus la projectité est élevée, plus l’erreur d’orientation devient destructrice. La vérification eschatologique est donc nécessaire non à la place de l’action historique, mais précisément en raison de sa puissance.</w:t>
      </w:r>
    </w:p>
    <w:p w14:paraId="7A6D923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19.3. Pourquoi le modèle définitif ferme la réalité</w:t>
      </w:r>
    </w:p>
    <w:p w14:paraId="10F1A6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Lorsqu’un projet est déclaré achèvement de l’histoire, les faits qui le contredisent commencent à être perçus comme des survivances du passé, du sabotage ou de l’hostilité.</w:t>
      </w:r>
    </w:p>
    <w:p w14:paraId="178D31F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réfutabilité est bloquée, l’Autre est transformé en obstacle et la violence est justifiée par la prétendue finalité de l’avenir.</w:t>
      </w:r>
    </w:p>
    <w:p w14:paraId="798AF34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Ainsi, la subjectité historique qui cherchait à libérer l’homme commence à détruire l’espace de sa propre réponse.</w:t>
      </w:r>
    </w:p>
    <w:p w14:paraId="40ED782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Troisième partie. La subjectité eschatologique</w:t>
      </w:r>
    </w:p>
    <w:p w14:paraId="64BCC0D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20. La limite de l’histoire</w:t>
      </w:r>
    </w:p>
    <w:p w14:paraId="0F8FA4D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20.1. L’histoire n’est pas l’horizon maximal</w:t>
      </w:r>
    </w:p>
    <w:p w14:paraId="5CAA6C2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Tant que l’histoire est pensée comme le dernier horizon, son succès peut justifier n’importe quel moyen, tandis que sa défaite peut apparaître comme une perte définitive du sens.</w:t>
      </w:r>
    </w:p>
    <w:p w14:paraId="45A7050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eschatologique commence par la reconnaissance du fait qu’aucune forme historique n’épuise l’accomplissement de l’existence humaine.</w:t>
      </w:r>
    </w:p>
    <w:p w14:paraId="19B070B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question principale se transforme : il ne s’agit plus seulement de demander « quel avenir devons-nous construire ? », mais aussi « en vue de quel accomplissement ultime l’histoire elle-même existe-t-elle ? »</w:t>
      </w:r>
    </w:p>
    <w:p w14:paraId="6657EE3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question n’abolit pas la projectité, mais lui retire le droit de s’auto-absolutiser.</w:t>
      </w:r>
    </w:p>
    <w:p w14:paraId="35580C8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20.2. Subjectité eschatologique et subjectité historique</w:t>
      </w:r>
    </w:p>
    <w:p w14:paraId="22BB336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historique choisit, concrétise et réalise un projet. Elle agit dans les conditions du temps, de ressources limitées et de possibilités concurrentes.</w:t>
      </w:r>
    </w:p>
    <w:p w14:paraId="61C8E65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eschatologique ne remplace pas ce travail par un plan achevé de l’histoire. Sa fonction est autre : maintenir l’orientation vers le Fondement, élargir l’espace des modèles métaphysiques possibles et empêcher un projet concret de se déclarer définitif.</w:t>
      </w:r>
    </w:p>
    <w:p w14:paraId="181739E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rapport entre les niveaux peut être exprimé ainsi :</w:t>
      </w:r>
    </w:p>
    <w:p w14:paraId="4E6CF8B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Fondement → subjectité eschatologique → espace des modèles métaphysiques possibles → subjectité historique → projet historique concret → réalisation ontique.</w:t>
      </w:r>
    </w:p>
    <w:p w14:paraId="27A40A4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Fondement entre dans l’ontique non comme l’un des objets ontiques ni comme la cause immédiate d’une décision politique particulière. Il agit à travers l’architecture de la projectité : il ouvre l’horizon du possible, oriente le choix, limite l’absolutisation et reçoit une expression historique concrète à travers la réponse du sujet.</w:t>
      </w:r>
    </w:p>
    <w:p w14:paraId="52E3726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21. La réorientation ontologique</w:t>
      </w:r>
    </w:p>
    <w:p w14:paraId="1FDC331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21.1. Changement du destinataire de la fidélité ultime</w:t>
      </w:r>
    </w:p>
    <w:p w14:paraId="3D55CA9B">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passage eschatologique consiste dans la réorientation de la fidélité ultime. Le sujet cesse de l’adresser à la nation, à la classe, à l’État, à l’idéologie, à l’institution ou à son propre projet, et la dirige vers le Fondement maximal.</w:t>
      </w:r>
    </w:p>
    <w:p w14:paraId="680EDDA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Cela n’exige pas le rejet des fondements dérivés. La nation peut demeurer l’espace d’une responsabilité historique, l’État, un instrument d’action commune, et l’Église, une communauté historique et une institution réelles. Mais aucun d’eux ne reçoit le droit de définir le bien uniquement en fonction de sa propre conservation.</w:t>
      </w:r>
    </w:p>
    <w:p w14:paraId="7ECCD12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21.2. La réorientation comme acte répété</w:t>
      </w:r>
    </w:p>
    <w:p w14:paraId="09D0B9D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gravitation de l’ontique ne disparaît pas après une conclusion philosophique correcte. Le fondement proche exige sans cesse à nouveau une loyauté absolue, en particulier dans les situations de menace, de succès ou de mobilisation collective. La réorientation doit donc être non une décision unique, mais une pratique répétée.</w:t>
      </w:r>
    </w:p>
    <w:p w14:paraId="3792A08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Tout projet majeur exige que soient posées les questions suivantes : que sert effectivement notre action ? Quel est l’objet ultime de notre fidélité ? Que ne sommes-nous pas prêts à sacrifier au succès ? La réalité et l’Autre peuvent-ils réfuter les moyens choisis ? Le service du Fondement ne s’est-il pas transformé en utilisation du nom du Fondement au profit de notre propre projet ?</w:t>
      </w:r>
    </w:p>
    <w:p w14:paraId="6735611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21.3. La foi comme maintien de l’orientation</w:t>
      </w:r>
    </w:p>
    <w:p w14:paraId="5491A0E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cette perspective, la foi apparaît non seulement comme l’acceptation d’un ensemble de dogmes, mais comme la capacité de maintenir l’orientation vers le Fondement maximal parmi une multiplicité de fondements dérivés.</w:t>
      </w:r>
    </w:p>
    <w:p w14:paraId="4D3A580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contenu dogmatique est nécessaire au discernement, mais sa profession formelle ne garantit pas encore l’orientation effective. L’homme peut confesser le Fondement maximal tout en absolutisant pratiquement une institution, un groupe ou son propre rôle.</w:t>
      </w:r>
    </w:p>
    <w:p w14:paraId="75C69E8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foi possède donc une dimension navigationnelle : elle rapporte constamment toute fidélité concrète à son destinataire ultime.</w:t>
      </w:r>
    </w:p>
    <w:p w14:paraId="0EF043C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22. La pratique de la Croix</w:t>
      </w:r>
    </w:p>
    <w:p w14:paraId="6C738B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22.1. La Croix comme renoncement à l’auto-absolutisation</w:t>
      </w:r>
    </w:p>
    <w:p w14:paraId="35CBC1C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la perspective chrétienne, la Croix donne l’expression la plus complète de la réorientation ontologique. Elle est considérée ici non seulement comme événement du salut, mais aussi comme structure du renoncement du sujet à faire de sa propre conservation, de son succès ou de sa victoire historique le fondement maximal.</w:t>
      </w:r>
    </w:p>
    <w:p w14:paraId="4738DD3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pratique de la Croix signifie la disponibilité à permettre à la vérité de réfuter la configuration présente, à renoncer à posséder l’Autre, à ne pas transformer le don en privilège et à accepter la limite de son propre projet.</w:t>
      </w:r>
    </w:p>
    <w:p w14:paraId="1CEE625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Il ne s’agit ni d’un culte de la défaite ni d’un renoncement à l’action. Au contraire, seul un projet capable de survivre au renoncement à sa propre absoluité peut demeurer ouvert au Fondement.</w:t>
      </w:r>
    </w:p>
    <w:p w14:paraId="7C3FD25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22.2. Pourquoi l’intellect ne suffit pas</w:t>
      </w:r>
    </w:p>
    <w:p w14:paraId="7E0ED79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L’intellect est capable de distinguer le dérivé du maximal, mais il ne garantit pas que l’homme renoncera à une absolutisation avantageuse. La volonté peut maintenir une décision, mais elle peut aussi fixer plus fortement encore un fondement faux. L’éducation élargit l’ensemble des instruments disponibles, mais elle ne détermine pas le destinataire de la fidélité.</w:t>
      </w:r>
    </w:p>
    <w:p w14:paraId="0811321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pratique de la Croix concerne la configuration entière de l’existence. Elle comprend la reconnaissance de sa propre finitude, le refus de justifier les moyens par la grandeur de la fin, la capacité de perdre un avantage historique au nom de la vérité et la disponibilité à accepter une refondation.</w:t>
      </w:r>
    </w:p>
    <w:p w14:paraId="52EF21C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22.3. Critère de discernement</w:t>
      </w:r>
    </w:p>
    <w:p w14:paraId="385ACBC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critère pratique peut être formulé ainsi : une ontologie est-elle capable d’admettre sa propre défaite historique sans trahir le Fondement, ou modifie-t-elle, au nom de sa conservation, sa compréhension même de la vérité ?</w:t>
      </w:r>
    </w:p>
    <w:p w14:paraId="77238DE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Là où la conservation du projet devient plus importante que son orientation, la gravitation de l’ontique a déjà triomphé.</w:t>
      </w:r>
    </w:p>
    <w:p w14:paraId="34F638D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23. Maintien du lien avec le Fondement</w:t>
      </w:r>
    </w:p>
    <w:p w14:paraId="6320180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23.1. La subjectité comme mobilisation continue</w:t>
      </w:r>
    </w:p>
    <w:p w14:paraId="733E7E6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dernière étape n’est pas un état d’achèvement définitif. Le maintien du lien avec le Fondement est un processus constamment renouvelé de perception, de discernement, de réponse, de vérification et de correction.</w:t>
      </w:r>
    </w:p>
    <w:p w14:paraId="3A427CAF">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mûre ne repose donc pas dans la possession de la vérité, mais mobilise l’ensemble de l’existence humaine par rapport au Fondement.</w:t>
      </w:r>
    </w:p>
    <w:p w14:paraId="175078D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Cette mobilisation comprend la fidélité ontique aux faits, la responsabilité biographique, la capacité de communication, la compétence ontologique, la projectité historique et le discernement eschatologique. Aucun niveau ne peut être omis. L’orientation dépourvue d’action ontique demeure une déclaration ; l’action dépourvue d’orientation devient une force aveugle.</w:t>
      </w:r>
    </w:p>
    <w:p w14:paraId="3BF0802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23.2. Le mouvement de retour à travers toute l’architecture</w:t>
      </w:r>
    </w:p>
    <w:p w14:paraId="2446712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lien avec le Fondement vérifie et transforme chacune des étapes précédentes. Il approfondit l’accueil de la réalité, puisque celle-ci n’est plus considérée comme le matériau du désir. Il réinterprète son propre commencement comme don et tâche. Il précise la responsabilité. Il rétablit l’Autre comme sujet. Il élargit l’espace des modèles possibles. Il limite la projectité tout en la libérant de la crainte de la défaite historique.</w:t>
      </w:r>
    </w:p>
    <w:p w14:paraId="3F29D98A">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dernière étape nous ramène ainsi à la première. L’accueil de la réalité constituait l’ouverture initiale à la réfutation ; le maintien du Fondement devient la forme la plus développée de cette ouverture.</w:t>
      </w:r>
    </w:p>
    <w:p w14:paraId="4BFEF9B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24. Régressions, ruptures et nouveau parcours des étapes</w:t>
      </w:r>
    </w:p>
    <w:p w14:paraId="40FB092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24.1. L’architecture ne se développe pas automatiquement</w:t>
      </w:r>
    </w:p>
    <w:p w14:paraId="58FA8B87">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niveau atteint peut être perdu. La peur peut détruire l’accueil de la réalité ; le traumatisme, rompre l’intégration biographique ; la mobilisation de masse, étouffer la voix propre ; le succès historique, renforcer la gravitation de l’ontique ; l’institutionnalisation, soustraire la percée initiale à toute vérification.</w:t>
      </w:r>
    </w:p>
    <w:p w14:paraId="04BBE040">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exige donc d’être reproduite. Toute situation nouvelle contraint en un certain sens à accueillir de nouveau la réalité, à choisir une herméneutique et à répondre.</w:t>
      </w:r>
    </w:p>
    <w:p w14:paraId="2C9FD54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24.2. L’inégalité du développement</w:t>
      </w:r>
    </w:p>
    <w:p w14:paraId="49146CD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L’homme peut posséder une forte responsabilité ontique et une faible compétence ontologique ; une vision profonde des fondements et une faible capacité d’action quotidienne ; une projectité puissante et une axiologie dérivée.</w:t>
      </w:r>
    </w:p>
    <w:p w14:paraId="182FCB6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collectif peut posséder sa propre mémoire, mais une image de l’avenir empruntée. Ces inégalités ne constituent pas des exceptions : elles forment le profil ontologique ordinaire du sujet.</w:t>
      </w:r>
    </w:p>
    <w:p w14:paraId="736337C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C’est pourquoi on ne peut juger de la subjectité à partir d’un seul signe éclatant : l’activité, l’intelligence, le sacrifice de soi, le succès ou la rhétorique religieuse.</w:t>
      </w:r>
    </w:p>
    <w:p w14:paraId="5D987D8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24.3. La refondation</w:t>
      </w:r>
    </w:p>
    <w:p w14:paraId="3230F5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Lorsque la fausseté d’un fondement est découverte, il ne suffit pas de remplacer une opinion particulière. Une refondation devient nécessaire : révision du système de distinctions, de la hiérarchie des valeurs, de l’interprétation du passé et de l’image de l’avenir.</w:t>
      </w:r>
    </w:p>
    <w:p w14:paraId="0810B471">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reprend de nombreuses étapes de l’architecture sous une forme plus profonde : la réalité est de nouveau accueillie, l’ancienne herméneutique est reconnue comme limitée, la responsabilité s’élargit, l’identité se recompose et le projet est soumis à une nouvelle vérification.</w:t>
      </w:r>
    </w:p>
    <w:p w14:paraId="6E7074B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refondation ne détruit pas toute l’histoire antérieure. Elle y distingue ce qui a été véritablement approprié, ce qui est dérivé et ce qui est faux, tout en maintenant la continuité de la responsabilité.</w:t>
      </w:r>
    </w:p>
    <w:p w14:paraId="7EE8C29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25. Subjectité individuelle et subjectité collective</w:t>
      </w:r>
    </w:p>
    <w:p w14:paraId="779D800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25.1. Similarité structurelle</w:t>
      </w:r>
    </w:p>
    <w:p w14:paraId="1CE73F1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Les étapes décrites s’appliquent aussi bien à la personne qu’au collectif, mais non de manière mécanique.</w:t>
      </w:r>
    </w:p>
    <w:p w14:paraId="2C24612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Le collectif accueille son propre commencement à travers une mémoire commune ; il choisit son herméneutique à travers l’éducation, la culture et le langage public ; il assume la responsabilité à travers des procédures de décision ; il atteint l’identité à soi à travers le maintien d’une trajectoire reconnaissable ; il entre en communication par l’intermédiaire de représentants et d’institutions ; il incarne son projet à travers une action répartie.</w:t>
      </w:r>
    </w:p>
    <w:p w14:paraId="2CDCA44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25.2. Le collectif ne peut se substituer à la personne</w:t>
      </w:r>
    </w:p>
    <w:p w14:paraId="70B0017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collective ne dispense pas l’homme de la subjectité personnelle. La formule « le peuple en a décidé ainsi » ne décharge pas les participants de leur responsabilité, et le projet commun ne transforme pas l’Autre en une ressource dont l’utilisation serait légitime.</w:t>
      </w:r>
    </w:p>
    <w:p w14:paraId="7184505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Inversement, la moralité individuelle ne remplace pas les procédures collectives : sans incarnation institutionnelle, la décision commune demeure un simple souhait.</w:t>
      </w:r>
    </w:p>
    <w:p w14:paraId="620AFF1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25.3. La condition de la qualité d’auteur collective</w:t>
      </w:r>
    </w:p>
    <w:p w14:paraId="6F2D5A9C">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Un collectif est sujet dans la mesure où il est capable de produire et de vérifier sa propre logique axiologique, herméneutique et projective.</w:t>
      </w:r>
    </w:p>
    <w:p w14:paraId="5EADA16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vitalité montre si son ontologie possède la force de se reproduire et d’agir ; la subjectité indique si l’action accomplie est véritablement la sienne.</w:t>
      </w:r>
    </w:p>
    <w:p w14:paraId="0CC9CBE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vitalité détermine la capacité d’une ontologie à entrer dans l’histoire ; la subjectité, sa capacité à y entrer non comme vecteur de la projectité d’autrui, mais comme source de la sienne propre.</w:t>
      </w:r>
    </w:p>
    <w:p w14:paraId="1067B34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Conclusion</w:t>
      </w:r>
    </w:p>
    <w:p w14:paraId="081F8238">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L’architecture de la subjectité dans CTM commence par une ouverture élémentaire, mais difficile : la reconnaissance de la réalité comme ce qui n’est pas produit par le désir humain et qui est capable de le réfuter.</w:t>
      </w:r>
    </w:p>
    <w:p w14:paraId="0732D0D3">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L’accueil de la réalité conduit à l’accueil de son propre commencement. Le commencement reçu exige une interprétation ; l’interprétation, la responsabilité ; la responsabilité, l’accueil de soi et le maintien de l’identité à travers le changement. C’est ainsi que se forme la subjectité ontique : la capacité d’agir en son propre nom dans la vie concrète.</w:t>
      </w:r>
    </w:p>
    <w:p w14:paraId="57C4B60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communication révèle la limite de l’individualité refermée sur elle-même et conduit à la question des fondements. La percée ontologique ouvre leur dimension, mais ne garantit pas encore une navigation correcte. Elle doit donc se poursuivre par le développement de la compétence ontologique, par la communication ontologique et par la vérification de son propre modèle au contact de la réalité et de l’Autre.</w:t>
      </w:r>
    </w:p>
    <w:p w14:paraId="79F3C945">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Au niveau collectif, la communication peut engendrer un acte de la société. Le nouveau fondement traverse alors une cristallisation qui reconfigure le langage, la mémoire, les valeurs, les pratiques et l’image de l’avenir. Lorsque le sujet rapporte sa propre existence à une tâche historique, une identité messianique apparaît. Celle-ci accroît la puissance de l’action, mais ne détermine pas la vérité de son orientation.</w:t>
      </w:r>
    </w:p>
    <w:p w14:paraId="634CB43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bifurcation principale s’ouvre dans la confrontation avec la gravitation de l’ontique. Les fondements dérivés sont nécessaires à l’action historique, mais ils sont capables d’exiger une fidélité ultime.</w:t>
      </w:r>
    </w:p>
    <w:p w14:paraId="1248E31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À ce moment, il devient particulièrement important de distinguer la compétence ontologique de la projectité socio-ontique : la première répond de la qualité de la navigation dans l’espace des fondements ; la seconde, de la capacité à créer et à incarner un projet historique. Leur conjonction accroît la capacité d’action, mais la justesse de l’orientation dépend du rapport au Fondement.</w:t>
      </w:r>
    </w:p>
    <w:p w14:paraId="4A1342FE">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eschatologique n’abolit pas la subjectité historique et ne remplace pas l’élaboration concrète de projets par un plan déjà constitué. Elle maintient ouvert l’espace des modèles possibles, réoriente la fidélité ultime vers le Fondement maximal et empêche toute forme historique concrète de se proclamer accomplissement définitif.</w:t>
      </w:r>
    </w:p>
    <w:p w14:paraId="2D7E1F29">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Dans la perspective chrétienne, le mécanisme intérieur de cette réorientation devient la pratique de la Croix — le renoncement répété à l’auto-absolutisation du sujet, de l’institution et du projet.</w:t>
      </w:r>
    </w:p>
    <w:p w14:paraId="25FEBD8D">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Toute la séquence peut être résumée par la formule suivante :</w:t>
      </w:r>
    </w:p>
    <w:p w14:paraId="3A9FF452">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réalité s’adresse à l’homme → l’homme accueille l’existence et son propre commencement → il interprète ce qui lui a été donné et assume la responsabilité → il atteint l’identité à soi et agit comme sujet ontique → il rencontre l’Autre et découvre la dimension des fondements → il apprend la navigation et la communication ontologiques → il forme un projet historique commun → il le soumet à l’épreuve de la gravitation de l’ontique et de la limite de l’histoire → il réoriente sa fidélité ultime vers le Fondement → il entre de nouveau dans l’ontique par une action concrète, responsable et réfutable.</w:t>
      </w:r>
    </w:p>
    <w:p w14:paraId="469DB826">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La subjectité n’est donc ni l’autonomie à l’égard de tout donné ni la possession d’une représentation définitive du monde.</w:t>
      </w:r>
    </w:p>
    <w:p w14:paraId="18ED1434">
      <w:pPr>
        <w:spacing w:after="0" w:line="240" w:lineRule="auto"/>
        <w:ind w:left="0" w:leftChars="0" w:firstLine="398" w:firstLineChars="166"/>
        <w:jc w:val="both"/>
        <w:rPr>
          <w:rFonts w:ascii="Calibri" w:hAnsi="Calibri" w:eastAsia="SimSun" w:cs="Times New Roman"/>
          <w:sz w:val="24"/>
          <w:szCs w:val="24"/>
          <w:lang w:val="en-US" w:eastAsia="zh-CN" w:bidi="ar-SA"/>
        </w:rPr>
      </w:pPr>
      <w:r>
        <w:rPr>
          <w:rFonts w:ascii="Calibri" w:hAnsi="Calibri" w:eastAsia="SimSun" w:cs="Times New Roman"/>
          <w:sz w:val="24"/>
          <w:szCs w:val="24"/>
          <w:lang w:val="en-US" w:eastAsia="zh-CN" w:bidi="ar-SA"/>
        </w:rPr>
        <w:t>Elle est une architecture de la réponse dans laquelle l’accroissement de la puissance s’accompagne constamment d’un accroissement de la responsabilité, tandis que toute création historique demeure ouverte à la réalité, à l’Autre et au Fondement.</w:t>
      </w:r>
    </w:p>
    <w:p w14:paraId="28C5FAC7">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69AEE279">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1A883956">
      <w:pPr>
        <w:spacing w:after="0" w:line="240" w:lineRule="auto"/>
        <w:ind w:left="0" w:leftChars="0" w:firstLine="398" w:firstLineChars="166"/>
        <w:jc w:val="both"/>
        <w:rPr>
          <w:rFonts w:ascii="Calibri" w:hAnsi="Calibri" w:eastAsia="SimSun" w:cs="Times New Roman"/>
          <w:sz w:val="24"/>
          <w:szCs w:val="24"/>
          <w:lang w:val="en-US" w:eastAsia="zh-CN" w:bidi="ar-SA"/>
        </w:rPr>
      </w:pPr>
    </w:p>
    <w:p w14:paraId="37D9FEB1">
      <w:pPr>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br w:type="page"/>
      </w:r>
    </w:p>
    <w:p w14:paraId="67AD74C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796CD069">
      <w:pPr>
        <w:spacing w:after="0" w:line="240" w:lineRule="auto"/>
        <w:ind w:left="0" w:leftChars="0" w:firstLine="464" w:firstLineChars="166"/>
        <w:jc w:val="both"/>
        <w:rPr>
          <w:rFonts w:hint="default" w:ascii="Calibri" w:hAnsi="Calibri" w:eastAsia="SimSun" w:cs="Times New Roman"/>
          <w:sz w:val="28"/>
          <w:szCs w:val="28"/>
          <w:lang w:val="ru-RU" w:eastAsia="en-US" w:bidi="ar-SA"/>
        </w:rPr>
      </w:pPr>
      <w:r>
        <w:rPr>
          <w:rFonts w:hint="default" w:ascii="Calibri" w:hAnsi="Calibri" w:eastAsia="SimSun" w:cs="Times New Roman"/>
          <w:sz w:val="28"/>
          <w:szCs w:val="28"/>
          <w:lang w:val="ru-RU" w:eastAsia="en-US" w:bidi="ar-SA"/>
        </w:rPr>
        <w:t>Subjectité eschatologique</w:t>
      </w:r>
    </w:p>
    <w:p w14:paraId="4789E5D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18ADF3E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notion de subjectité eschatologique permet de relier dans une architecture unique toutes les étapes précédentes de la recherche sur la subjectité. L’analyse antérieure a montré que la subjectité ne naît pas d’une auto-position autonome, mais de l’accueil de la réalité, de la rencontre avec le Fondement et de l’entrée en réponse dans la communication ontologique.</w:t>
      </w:r>
    </w:p>
    <w:p w14:paraId="55F2AE8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reçoit l’horizon de plénitude qui s’ouvre dans la relation au Fondement comme source de normativité et, en conformité avec celui-ci, déploie l’espace des modèles possibles de l’existence humaine et communautaire. La subjectité historique choisit et concrétise l’un de ces modèles ; la projectité socio-ontique crée l’architecture institutionnelle de sa réalisation ; la subjectité ontique incarne le projet dans la réalité, où celui-ci est confronté à la résistance, à l’entropie et aux déformations.</w:t>
      </w:r>
    </w:p>
    <w:p w14:paraId="52F9004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Toutefois, la projectité historique ne constitue pas le sens ultime de la subjectité. Son fondement ultime se révèle dans l’eschatologie chrétienne : le sujet existe parce qu’une personne humaine concrète est appelée à la vie éternelle avec Dieu et en Dieu. Dès lors, l’histoire peut être comprise, dans son orientation la plus profonde, comme le processus de formation de la communication ontologique ; l’Église, comme son commencement historique et eschatologique ; et l’eschaton, comme sa plénitude définitive, irréversible et désormais sans limite.</w:t>
      </w:r>
    </w:p>
    <w:p w14:paraId="4BC2759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Ainsi, la subjectité eschatologique apparaît comme l’entéléchie de tout le devenir de la subjectité, et non comme une dernière étape ajoutée extérieurement à ses formes antérieures. Dès les premières formes de la subjectité se trouve déjà inscrite une orientation intérieure vers la plénitude de la communication ontologique avec Dieu.</w:t>
      </w:r>
    </w:p>
    <w:p w14:paraId="72A4AC0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Introduction. Deux questions sur un même sujet</w:t>
      </w:r>
    </w:p>
    <w:p w14:paraId="15A0B97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 théorie de la subjectité se heurte inévitablement à deux questions ultimes.</w:t>
      </w:r>
    </w:p>
    <w:p w14:paraId="4B58CAA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première est tournée vers l’avenir de l’histoire : pourquoi l’homme est-il capable de projeter ce qui n’existe pas encore ?</w:t>
      </w:r>
    </w:p>
    <w:p w14:paraId="12F10CD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seconde est tournée vers le sens ultime de l’homme lui-même : pourquoi le sujet existe-t-il, et pourquoi une personne humaine concrète doit-elle conserver son identité ?</w:t>
      </w:r>
    </w:p>
    <w:p w14:paraId="2DC5219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Habituellement, ces questions relèvent de disciplines différentes. Il en résulte que la capacité de l’homme à découvrir l’historiquement possible et sa vocation à la vie éternelle sont considérées séparément. Une rupture apparaît entre l’élaboration du futur et la destinée ultime de la personne.</w:t>
      </w:r>
    </w:p>
    <w:p w14:paraId="584FD77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CTM propose d’envisager ces deux questions comme les deux dimensions d’une même architecture.</w:t>
      </w:r>
    </w:p>
    <w:p w14:paraId="12658FA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L’homme est capable d’ouvrir l’avenir parce que son existence n’est pas enfermée dans le donné présent. Il est capable de rapporter la réalité au Fondement ultime, de recevoir une plénitude encore inaccomplie comme source de normativité et de transformer le possible ainsi dévoilé en objet d’un choix historique.</w:t>
      </w:r>
    </w:p>
    <w:p w14:paraId="20ADDB1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cette capacité n’est pas une simple adaptation contingente de la psyché humaine. Elle exprime une vocation plus profonde de la personne : le sujet existe comme manière d’être en réponse, ouverte à la communication ontologique avec Dieu. Sa projectité historique constitue le déploiement temporel de cette capacité de répondre et de communier, laquelle doit parvenir à sa plénitude dans l’eschaton.</w:t>
      </w:r>
    </w:p>
    <w:p w14:paraId="18E7607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possède donc deux orientations inséparablement liées.</w:t>
      </w:r>
    </w:p>
    <w:p w14:paraId="257B7DE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l’histoire, elle ouvre et structure normativement l’espace des formes possibles de l’existence humaine.</w:t>
      </w:r>
    </w:p>
    <w:p w14:paraId="0A1CFBB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la perspective de la vocation ultime, elle révèle pourquoi la subjectité possède elle-même une signification impérissable.</w:t>
      </w:r>
    </w:p>
    <w:p w14:paraId="4F6E1FE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apparaît ainsi à la fois comme la source de l’ouverture historique et comme le fondement ultime de la subjectité humaine.</w:t>
      </w:r>
    </w:p>
    <w:p w14:paraId="4DD20EC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 De la fin de l’histoire à la dimension eschatologique de la subjectité</w:t>
      </w:r>
    </w:p>
    <w:p w14:paraId="01F2069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chrétienne traditionnelle parle des événements ultimes : la résurrection des morts, le jugement, la transfiguration de la création, le Royaume de Dieu et la destinée définitive de l’homme. Ce contenu ne peut être ni supprimé ni remplacé.</w:t>
      </w:r>
    </w:p>
    <w:p w14:paraId="2AAD69F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Cependant, sa réduction au dernier chapitre chronologique de la dogmatique dissimule la portée philosophique de l’eschatologique. L’eschatologie ne concerne pas seulement la manière dont l’histoire s’achèvera, mais aussi la capacité de voir le présent à la lumière d’une plénitude qui n’est pas encore accomplie.</w:t>
      </w:r>
    </w:p>
    <w:p w14:paraId="5DF9E80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L’homme ne vit pas seulement dans le présent donné. L’éducation, la formation, la famille, la science, la culture, l’économie, la politique et la civilisation sont possibles parce que le sujet agit dans le présent à partir de son rapport à ce qui n’existe pas encore.</w:t>
      </w:r>
    </w:p>
    <w:p w14:paraId="6F74293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L’avenir est d’abord présent comme image du possible ; il devient ensuite but, projet et principe organisateur de l’action.</w:t>
      </w:r>
    </w:p>
    <w:p w14:paraId="694FEF7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cette orientation élémentaire vers l’avenir ne constitue pas encore la subjectité eschatologique. La planification peut demeurer purement technique, adaptative ou entièrement enfermée dans l’ordre existant.</w:t>
      </w:r>
    </w:p>
    <w:p w14:paraId="47E87C4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apparaît là où le présent est rapporté à l’horizon ultime de l’être. Elle maintient ensemble deux affirmations :</w:t>
      </w:r>
    </w:p>
    <w:p w14:paraId="265D5CD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0672D70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 qui existe est réel et doit être accueilli ;</w:t>
      </w:r>
    </w:p>
    <w:p w14:paraId="0E9BCC4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29B2119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02B96D6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 qui existe n’épuise pas les formes possibles de l’existence humaine.</w:t>
      </w:r>
    </w:p>
    <w:p w14:paraId="5CCE938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5A32DA9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ne nie donc pas le présent, mais lui retire toute prétention à être définitif.</w:t>
      </w:r>
    </w:p>
    <w:p w14:paraId="291CA54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Sa définition première peut être formulée ainsi :</w:t>
      </w:r>
    </w:p>
    <w:p w14:paraId="3CD7D61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est la capacité de maintenir la réalité ouverte à la possibilité de sa transfiguration.</w:t>
      </w:r>
    </w:p>
    <w:p w14:paraId="548C689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Il faut distinguer cette compréhension de la futurologie, de la prévision, de la spéculation apocalyptique et de l’utopie séculière.</w:t>
      </w:r>
    </w:p>
    <w:p w14:paraId="42C844B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futurologie prolonge les tendances observables ; la prévision calcule le probable ; l’utopie construit le désirable, souvent au prix du refus de la réalité.</w:t>
      </w:r>
    </w:p>
    <w:p w14:paraId="15ABA3E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part de la réalité accueillie, mais la considère par rapport au Fondement qui dépasse l’ordre présent. Elle ouvre non pas simplement le probable, ni l’arbitrairement désirable, mais le possible et le devoir-être à la lumière de la plénitude ultime.</w:t>
      </w:r>
    </w:p>
    <w:p w14:paraId="682C2C2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2. La subjectité comme réponse : réalité, Fondement et Logos</w:t>
      </w:r>
    </w:p>
    <w:p w14:paraId="7D1D9C6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ne surgit pas chez un sujet autonome déjà constitué.</w:t>
      </w:r>
    </w:p>
    <w:p w14:paraId="6220CD0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CTM prend au sérieux la critique du modèle classique du « moi » autosuffisant. L’homme est conditionné par son corps, sa langue, son origine, son inconscient, ses relations sociales, son histoire, le pouvoir et la culture.</w:t>
      </w:r>
    </w:p>
    <w:p w14:paraId="51D0337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de la mort du sujet autonome ne découle pas la mort de la subjectité.</w:t>
      </w:r>
    </w:p>
    <w:p w14:paraId="1C91040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commence par la capacité de reconnaître sa propre condition, puis, malgré celle-ci, d’accueillir la réalité telle qu’elle est et d’établir ensuite de manière responsable sa relation avec elle.</w:t>
      </w:r>
    </w:p>
    <w:p w14:paraId="4835489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Son mouvement ascendant passe par l’accueil de la réalité, l’accueil de son propre commencement, le choix de l’herméneutique du commencement, l’herméneutique de la responsabilité, l’accueil de soi et l’accès à l’identité à soi-même.</w:t>
      </w:r>
    </w:p>
    <w:p w14:paraId="7E61C4D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ne choisit ni son corps, ni sa famille, ni sa langue, ni son peuple, ni son époque, ni son histoire initiale ; mais il peut choisir la manière de comprendre le commencement reçu ainsi que l’orientation de son existence ultérieure.</w:t>
      </w:r>
    </w:p>
    <w:p w14:paraId="4E6F9DC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L’accueil ne signifie pas la justification de tout ce qui est donné. Il signifie le refus de remplacer la réalité par une identité compensatoire et l’acceptation de la responsabilité de sa réponse.</w:t>
      </w:r>
    </w:p>
    <w:p w14:paraId="3DC218D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Toutefois, le mouvement du sujet de l’ontique vers le Fondement ne constitue qu’un seul aspect de l’événement.</w:t>
      </w:r>
    </w:p>
    <w:p w14:paraId="6672C35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ne produit pas le Fondement à partir de sa propre expérience. Il est précédé par un appel : la rencontre avec le Logos, l’accueil du don et la nécessité d’une réponse.</w:t>
      </w:r>
    </w:p>
    <w:p w14:paraId="38F7107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naît de la rencontre de deux mouvements : le mouvement de l’homme allant de l’ontique vers le Fondement, et le mouvement du Fondement s’adressant à l’homme, par lequel son être dans l’ontique est transfiguré.</w:t>
      </w:r>
    </w:p>
    <w:p w14:paraId="029E676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Ainsi, ce qui est premier n’est pas l’acte d’une auto-position indépendante, mais la réponse à un appel.</w:t>
      </w:r>
    </w:p>
    <w:p w14:paraId="4683E8B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naît comme participant à une communication, cherchant à rendre communicable ce qui lui a été révélé.</w:t>
      </w:r>
    </w:p>
    <w:p w14:paraId="0BFE6E7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formule Communico ergo homo n’exprime pas une simple sociabilité de l’homme, mais la structure ontologique de son être : l’homme devient sujet dans la mesure où il est capable de répondre, de reconnaître l’autre comme participant à l’être et d’entrer dans une communication portant sur les fondements de l’existence.</w:t>
      </w:r>
    </w:p>
    <w:p w14:paraId="2F58B44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cette perspective, il convient de distinguer le Fondement, les fondements dérivés et la fondation.</w:t>
      </w:r>
    </w:p>
    <w:p w14:paraId="2A107E1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est le centre ultime de l’orientation ontologique ; dans la structure chrétienne de CTM, il possède une signification logosique et christologique.</w:t>
      </w:r>
    </w:p>
    <w:p w14:paraId="1094502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L’État, la nation, la classe, le marché, la sécurité, le pouvoir, la technologie, la culture et le bien-être individuel sont des fondements dérivés. Ils peuvent être nécessaires et historiquement importants, mais deviennent destructeurs lorsqu’ils s’approprient la fonction de l’ultime.</w:t>
      </w:r>
    </w:p>
    <w:p w14:paraId="28798B6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fondation ne désigne pas un support statique, mais une action du sujet.</w:t>
      </w:r>
    </w:p>
    <w:p w14:paraId="598B721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 fondation vers la réalité » met en évidence le caractère navigationnel de cette action : le sujet ne crée pas la réalité ex nihilo et ne proclame pas sa propre interprétation comme étant la réalité ; il s’oriente vers elle et construit son existence par rapport à ce qu’il reconnaît comme son fondement.</w:t>
      </w:r>
    </w:p>
    <w:p w14:paraId="1C3CF1D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foi peut ainsi être définie comme la capacité de maintenir l’orientation vers le Fondement maximal parmi une multiplicité de fondements dérivés.</w:t>
      </w:r>
    </w:p>
    <w:p w14:paraId="61F6F27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Cependant, le mouvement ascendant du sujet de l’ontique vers le Fondement peut être ralenti et, dans le cas extrême, arrêté par la gravitation de l’ontique.</w:t>
      </w:r>
    </w:p>
    <w:p w14:paraId="3F33EB6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CTM, on entend par gravitation de l’ontique une aberration épistémologique par laquelle le sujet prend un fondement dérivé pour le fondement ultime et interrompt sa navigation ontologique.</w:t>
      </w:r>
    </w:p>
    <w:p w14:paraId="10BB690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nation, l’État, le progrès, la libération, la sécurité ou la justice sociale peuvent constituer des fondements réels et nécessaires de l’action historique. Mais la gravitation de l’ontique conduit le sujet à perdre de vue leur caractère dérivé et à prendre l’un d’eux pour l’horizon définitif de l’être.</w:t>
      </w:r>
    </w:p>
    <w:p w14:paraId="37A8F3F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Sous l’emprise de cette gravitation, le sujet conserve sa capacité de projectité historique, mais perd la perspective ultime et, avec elle, la possibilité même de la subjectité eschatologique.</w:t>
      </w:r>
    </w:p>
    <w:p w14:paraId="0F3F2FC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3. L’horizon de la plénitude et l’origine de la normativité</w:t>
      </w:r>
    </w:p>
    <w:p w14:paraId="75A1161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rencontre avec le Fondement ne fournit pas au sujet un plan politique tout fait, un système économique ou un schéma institutionnel achevé. Elle ouvre un horizon de plénitude par rapport auquel le présent devient discernable dans sa vérité, son inachèvement et sa défiguration.</w:t>
      </w:r>
    </w:p>
    <w:p w14:paraId="01F51DD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L’horizon eschatologique répond à la question : vers quelle plénitude l’être est-il orienté ?</w:t>
      </w:r>
    </w:p>
    <w:p w14:paraId="5749FB0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C’est de là que naît la normativité. Celle-ci n’est ni un code arbitraire imposé à une réalité neutre, ni une conséquence directe de l’intérêt, de la puissance ou de la nécessité historique.</w:t>
      </w:r>
    </w:p>
    <w:p w14:paraId="0839EC3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 horizons de l’eschatologie forment les horizons de la normativité, car seule une image de la plénitude permet de discerner ce qui doit être conservé, transformé, créé ou rejeté.</w:t>
      </w:r>
    </w:p>
    <w:p w14:paraId="431DA26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révèle la mesure ultime ; la normativité traduit cette mesure dans les coordonnées du présent.</w:t>
      </w:r>
    </w:p>
    <w:p w14:paraId="61C7835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Cela ne signifie pas que chaque norme concrète puisse être déduite de l’horizon eschatologique. Entre la plénitude et la décision historique demeure un espace de compréhension, de liberté et de responsabilité.</w:t>
      </w:r>
    </w:p>
    <w:p w14:paraId="1B4A872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sans rapport à la plénitude, la normativité perd son fondement ultime et se transforme soit en fixation de l’ordre existant, soit en expression de la puissance dominante, soit en convention incapable de répondre à la question de savoir pourquoi elle devrait être maintenue lorsque les intérêts changent.</w:t>
      </w:r>
    </w:p>
    <w:p w14:paraId="55396F2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ne se contente donc pas d’élargir l’ensemble des alternatives concevables. Elle structure normativement le possible.</w:t>
      </w:r>
    </w:p>
    <w:p w14:paraId="75E6CD4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À l’intérieur de l’espace ouvert se distinguent ce qui mérite d’être réalisé, ce qui est admissible, ce qui est neutre, ce qui est destructeur, ce qui est anthropologiquement impossible et ce qui est techniquement possible mais ontologiquement indû.</w:t>
      </w:r>
    </w:p>
    <w:p w14:paraId="1E09074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possible ne s’identifie pas au devoir-être ; cependant, le devoir-être ne peut être reconnu sans l’ouverture préalable du possible.</w:t>
      </w:r>
    </w:p>
    <w:p w14:paraId="5342BC5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relie ces deux dimensions sans les confondre.</w:t>
      </w:r>
    </w:p>
    <w:p w14:paraId="165683A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4. Variabilité des métaphysiques et espace des mondes possibles</w:t>
      </w:r>
    </w:p>
    <w:p w14:paraId="6A06856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fonction historiquement décisive propre à la subjectité eschatologique consiste à élargir la variabilité des métaphysiques.</w:t>
      </w:r>
    </w:p>
    <w:p w14:paraId="2E1C832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Par métaphysique, on entend ici non seulement une doctrine philosophique, mais une architecture de l’existence humaine possible.</w:t>
      </w:r>
    </w:p>
    <w:p w14:paraId="7817CDA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 modélisation métaphysique détermine ce qui est reconnu comme réel, qui est l’homme, en quoi consistent la liberté et la dignité, qui est l’Autre, quelles sont les limites du pouvoir, ce que signifie le temps, pourquoi la société existe et quel avenir mérite d’être réalisé.</w:t>
      </w:r>
    </w:p>
    <w:p w14:paraId="14FCB95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variabilité des métaphysiques désigne la capacité de produire et de distinguer des architectures alternatives de l’être ; l’espace des modèles métaphysiques possibles est le résultat de cette capacité.</w:t>
      </w:r>
    </w:p>
    <w:p w14:paraId="17BC5C2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ne choisit pas un système déjà constitué parmi un ensemble préexistant.</w:t>
      </w:r>
    </w:p>
    <w:p w14:paraId="396643D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Sa fonction plus profonde consiste à rendre pensables des formes de l’homme et de la vie commune qui ne se déduisent pas de l’ordre dominant.</w:t>
      </w:r>
    </w:p>
    <w:p w14:paraId="20C3439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L’orientation vers le Fondement libère le sujet de sa dépendance absolue à l’égard du présent.</w:t>
      </w:r>
    </w:p>
    <w:p w14:paraId="663439B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permet d’affirmer que l’homme ne s’épuise pas dans sa fonction sociale ; que le pouvoir n’est pas la source de la normativité ultime ; que le fort n’a pas nécessairement raison ; que l’Autre n’est pas un moyen ; que la mort n’a pas le dernier mot ; et que l’histoire n’est pas enfermée dans la reproduction de la violence.</w:t>
      </w:r>
    </w:p>
    <w:p w14:paraId="6C4A774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Chacune de ces affirmations n’exprime pas seulement une conviction : elle ouvre une nouvelle possibilité métaphysique et élargit ainsi la liberté historique.</w:t>
      </w:r>
    </w:p>
    <w:p w14:paraId="3F18E80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Toutefois, la variabilité ne signifie pas le relativisme.</w:t>
      </w:r>
    </w:p>
    <w:p w14:paraId="0032556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 modèles sont éprouvés selon leur fidélité à la réalité, leur lien avec le Fondement, leur consistance anthropologique, leur rapport à l’Autre, leur cohérence logique, les ressources disponibles et les conséquences de leur réalisation.</w:t>
      </w:r>
    </w:p>
    <w:p w14:paraId="7FEFC33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grande échelle accompagnée d’une faible résolution engendre l’utopisme ; une haute résolution associée à une faible échelle produit un pragmatisme technocratique capable de corriger les détails, mais incapable de poser la question de l’orientation de l’histoire.</w:t>
      </w:r>
    </w:p>
    <w:p w14:paraId="53D62CE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mûre unit l’échelle ultime à l’attention portée au coût humain concret du projet.</w:t>
      </w:r>
    </w:p>
    <w:p w14:paraId="697AA2B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C’est ainsi que se révèle sa fonction métaprojective.</w:t>
      </w:r>
    </w:p>
    <w:p w14:paraId="59A4061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ne projette pas une histoire concrète ; elle forme et élargit l’espace des modèles métaphysiques possibles, à l’intérieur duquel la subjectité historique choisit et concrétise un projet historique.</w:t>
      </w:r>
    </w:p>
    <w:p w14:paraId="1D9AABC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5. Subjectité historique, vocation et liberté du choix</w:t>
      </w:r>
    </w:p>
    <w:p w14:paraId="4077ADD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passage du possible ouvert à l’action historique exige un sujet capable d’accueillir une vocation et d’assumer une responsabilité.</w:t>
      </w:r>
    </w:p>
    <w:p w14:paraId="7FC41D3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la perspective chrétienne, l’acceptation subjective de ce passage est désignée dans CTM sous le nom d’identité messianique : l’homme se comprend par rapport au Logos qui lui a révélé le possible et assume la responsabilité de participer à la transfiguration du monde.</w:t>
      </w:r>
    </w:p>
    <w:p w14:paraId="309DD87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le contexte de CTM, l’identité messianique ne signifie pas que l’on s’attribue le rôle du Sauveur. Elle consiste à reconnaître que l’appel s’adresse à moi et exige ma réponse.</w:t>
      </w:r>
    </w:p>
    <w:p w14:paraId="2CCE16F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L’identité messianique ne constitue pas un niveau universel distinct de toute projectité historique.</w:t>
      </w:r>
    </w:p>
    <w:p w14:paraId="23124D2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représente une forme particulière d’autodétermination du sujet historique, par laquelle celui-ci se perçoit comme porteur d’une vocation à transformer ou à sauver l’histoire.</w:t>
      </w:r>
    </w:p>
    <w:p w14:paraId="36436EC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L’identité messianique peut être orientée soit vers le Fondement ultime, soit vers un fondement dérivé absolutisé : la classe, la nation, l’État, la race, la civilisation ou l’idée de progrès.</w:t>
      </w:r>
    </w:p>
    <w:p w14:paraId="4D420F6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peut donc revêtir des formes chrétiennes, religieuses, nationales, révolutionnaires ou d’autres formes idéologiques.</w:t>
      </w:r>
    </w:p>
    <w:p w14:paraId="6B0137A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Toutefois, toute subjectité historique n’est pas messianique : un sujet peut posséder une puissance projective considérable sans rapporter son action à une vocation particulière.</w:t>
      </w:r>
    </w:p>
    <w:p w14:paraId="63ED3AC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Inversement, l’adoption d’une identité messianique ne garantit pas, à elle seule, la capacité de créer de grandes formes historiques.</w:t>
      </w:r>
    </w:p>
    <w:p w14:paraId="277DE08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historique agit à l’intérieur de l’espace ouvert et structuré par la subjectité eschatologique.</w:t>
      </w:r>
    </w:p>
    <w:p w14:paraId="0450BB7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discerne la situation, évalue les ressources, aperçoit les alternatives, choisit un modèle, le concrétise, définit les objectifs, élabore un projet historique et mobilise le sujet collectif.</w:t>
      </w:r>
    </w:p>
    <w:p w14:paraId="1836790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Si la subjectité eschatologique répond à la question : quelles formes de l’existence humaine sont possibles et dignes d’être réalisées ?, la subjectité historique répond : quel monde doit et peut être construit ici et maintenant ?</w:t>
      </w:r>
    </w:p>
    <w:p w14:paraId="05F1DB4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même orientation vers le Fondement peut admettre plusieurs concrétisations historiques.</w:t>
      </w:r>
    </w:p>
    <w:p w14:paraId="156D3D7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historique n’est donc pas autorisée à justifier son propre choix par une référence directe au Fondement.</w:t>
      </w:r>
    </w:p>
    <w:p w14:paraId="7EC8690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Entre l’horizon eschatologique et une forme politique, économique ou culturelle demeurent toujours présents la compréhension humaine, le risque et la responsabilité.</w:t>
      </w:r>
    </w:p>
    <w:p w14:paraId="0C22C65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L’herméneutique de la responsabilité exige de distinguer ce qui est révélé par le Fondement, notre propre interprétation, le projet concret et ses conséquences imprévues.</w:t>
      </w:r>
    </w:p>
    <w:p w14:paraId="416E688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liberté historique ne naît pas de l’absence de limites, mais de la présence d’alternatives porteuses de sens.</w:t>
      </w:r>
    </w:p>
    <w:p w14:paraId="03E1E17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Si une seule forme du monde est pensable, l’histoire se réduit à l’adaptation et à la reproduction de l’ordre existant.</w:t>
      </w:r>
    </w:p>
    <w:p w14:paraId="58D6B69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libère l’histoire en ouvrant des alternatives ; la subjectité historique réalise cette liberté en prenant une décision et en en assumant la responsabilité.</w:t>
      </w:r>
    </w:p>
    <w:p w14:paraId="1C3336C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6. La projectité socio-ontique et l’entrée du modèle dans la réalité</w:t>
      </w:r>
    </w:p>
    <w:p w14:paraId="251ACEB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Entre le projet historique et sa réalisation ontique se situe la projectité socio-ontique. La subjectité historique détermine quel monde doit être construit ; la projectité socio-ontique crée l’architecture à travers laquelle ce monde peut être réalisé. Elle traduit le projet commun dans le langage de l’État, du droit, de l’économie, de l’éducation, de l’administration, de l’armée, de la culture, de la mémoire, de la communication et de la répartition des ressources.</w:t>
      </w:r>
    </w:p>
    <w:p w14:paraId="1524510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ontique accomplit des actions concrètes à l’intérieur de cette architecture : elle construit, administre, enseigne, produit, répartit, protège et communique. Elle ne constitue pas le résidu inférieur du système. C’est précisément en elle que se décide si la possibilité métaphysique entrera dans la vie humaine réelle ou demeurera une déclaration.</w:t>
      </w:r>
    </w:p>
    <w:p w14:paraId="5F21533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mouvement allant du Fondement vers l’histoire comprend donc plusieurs fonctions irréductibles les unes aux autres. En réponse à l’appel du Fondement, la subjectité eschatologique ouvre l’horizon de la plénitude ; de celui-ci naît la structuration normative du possible ; la variabilité des métaphysiques forme un espace de modèles ; la subjectité historique choisit et concrétise l’un d’eux ; la projectité socio-ontique crée l’architecture institutionnelle ; la subjectité ontique l’incarne dans la pratique.</w:t>
      </w:r>
    </w:p>
    <w:p w14:paraId="525192E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entre dans l’ontique non comme une chose parmi les choses, non comme une cause mécanique extérieure, ni comme un programme politique tout fait. Il y entre à travers une architecture de la réponse, de la communication, de l’élaboration de projets et de l’incarnation. Le Fondement est la source de l’horizon, mais non l’auteur immédiat des constructions humaines. La forme historique concrète relève du choix humain et demeure, de ce fait, limitée, corrigible et responsable.</w:t>
      </w:r>
    </w:p>
    <w:p w14:paraId="674F4CE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prototype christologique de cette structure est la formule « ὁ Λόγος σὰρξ ἐγένετο » — « le Logos s’est fait chair ». Dans le Christ, le Logos entre dans l’ontique directement et hypostatiquement ; dans l’histoire humaine, la possibilité ouverte par le Logos entre dans l’ontique de manière médiate — à travers la subjectité, la communication ontologique, le projet et l’action.</w:t>
      </w:r>
    </w:p>
    <w:p w14:paraId="385F592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formule « le Fondement est entré dans l’ontique — à travers la subjectité » ne confond donc pas l’incarnation du Logos avec l’histoire humaine, mais désigne l’architecture dérivée de la réponse historique.</w:t>
      </w:r>
    </w:p>
    <w:p w14:paraId="108611B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7. L’entropie de l’incarnation historique et la mise à l’épreuve du projet par l’histoire</w:t>
      </w:r>
    </w:p>
    <w:p w14:paraId="3AEACE9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L’ontique n’est pas un matériau passif du projet. Les institutions existantes tendent à se reproduire elles-mêmes ; les ressources sont limitées ; les groupes sociaux défendent leurs propres intérêts ; la bureaucratie substitue la conservation du mécanisme à la finalité initiale ; le langage se dévalue ; la motivation originelle s’affaiblit ; et les moyens acquièrent un pouvoir autonome.</w:t>
      </w:r>
    </w:p>
    <w:p w14:paraId="4A7D4F7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L’ensemble des processus par lesquels un projet historique perd progressivement, au cours de son incarnation, sa charge ontologique initiale peut être appelé entropie.</w:t>
      </w:r>
    </w:p>
    <w:p w14:paraId="1DDB6F2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L’entropie ne se réduit pas à une résistance extérieure opposée à la réalisation du projet. Elle agit également à l’intérieur de celui-ci, affaiblissant progressivement son lien avec le modèle métaphysique initial et avec le Fondement.</w:t>
      </w:r>
    </w:p>
    <w:p w14:paraId="096EA16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le même temps, les déformations qui apparaissent révèlent les défauts d’échelle, de résolution et de fondation du sujet. Le projet peut se révéler abstrait, anthropologiquement inconsistant ou secrètement orienté vers un fondement dérivé.</w:t>
      </w:r>
    </w:p>
    <w:p w14:paraId="3C70378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L’histoire réelle constitue donc une mise à l’épreuve non seulement de la qualité de l’exécution, mais aussi de l’architecture institutionnelle, du choix historique, du modèle métaphysique et de l’orientation ultime de la subjectité.</w:t>
      </w:r>
    </w:p>
    <w:p w14:paraId="343A619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8. Pathologies de la projectité eschatologique et historique</w:t>
      </w:r>
    </w:p>
    <w:p w14:paraId="1F1D0A0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principal danger consiste à remplacer l’ouverture eschatologique par un eschaton historique fermé.</w:t>
      </w:r>
    </w:p>
    <w:p w14:paraId="79C7E5D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sociale, au sens positif, révèle les formes possibles de l’existence commune à la lumière de l’horizon ultime. La projectité socio-eschatologique, au sens pathologique, tente de réaliser la plénitude définitive par les moyens de l’histoire et de déclarer qu’un ordre social concret constitue l’achèvement de l’existence humaine.</w:t>
      </w:r>
    </w:p>
    <w:p w14:paraId="3A40845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communisme, le nazisme et d’autres idéologies fermées diffèrent par leur contenu, mais présentent une structure commune : un fondement dérivé — la classe, la race, la nation, l’État, le marché ou la technique — est absolutisé ; un projet concret est déclaré définitif ; la forme historique est sacralisée ; l’espace de la critique et de la refondation est fermé.</w:t>
      </w:r>
    </w:p>
    <w:p w14:paraId="3E2685C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forte capacité de mobilisation et une haute projectité socio-ontique s’y conjuguent à une faible compétence ontologique.</w:t>
      </w:r>
    </w:p>
    <w:p w14:paraId="60F1A4D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historique doit donc être évaluée au moins selon deux axes indépendants.</w:t>
      </w:r>
    </w:p>
    <w:p w14:paraId="5BE9F25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premier est la compétence ontologique : la capacité à découvrir et à distinguer les fondements sans prendre le dérivé pour l’absolu.</w:t>
      </w:r>
    </w:p>
    <w:p w14:paraId="7614269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second est la projectité socio-ontique : la capacité à transformer une vision en projet collectif, à créer des institutions et à modifier le cours de l’histoire.</w:t>
      </w:r>
    </w:p>
    <w:p w14:paraId="47EC3E2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compétence élevée dépourvue de projectité peut demeurer historiquement stérile ; une projectité élevée dépourvue de compétence peut engendrer une catastrophe.</w:t>
      </w:r>
    </w:p>
    <w:p w14:paraId="38E0298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Leur conjonction forme la subjectité ontoprojective, dont la forme chrétienne devient la subjectité messianique.</w:t>
      </w:r>
    </w:p>
    <w:p w14:paraId="74581AF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Parmi les autres pathologies figurent l’utopisme comme élaboration de projets sans accueil de la réalité ; la paralysie apocalyptique comme destruction de la responsabilité par l’attente de la fin ; le narcissisme messianique comme appropriation par le sujet de la vérité définitive ; l’inflation eschatologique comme proclamation du caractère ultime de chaque événement ; et la fermeture métaphysique comme interruption de l’élargissement de l’espace du possible.</w:t>
      </w:r>
    </w:p>
    <w:p w14:paraId="4712358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signe commun de toutes ces déformations est l’identification du Fondement au sujet, à son interprétation ou à son projet historique.</w:t>
      </w:r>
    </w:p>
    <w:p w14:paraId="72F0ECA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9. La communication ontologique et le sujet collectif</w:t>
      </w:r>
    </w:p>
    <w:p w14:paraId="0DD5ED8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possibilité ouverte ne devient pas une force historique tant qu’elle n’est pas rendue communicable.</w:t>
      </w:r>
    </w:p>
    <w:p w14:paraId="779AC49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communication ontique transmet des informations, des ordres, des émotions et des contenus pratiques. La communication ontologique concerne les conditions de l’existence commune : ce qui est reconnu comme réel, ce qui est tenu pour Fondement, la manière dont les hommes se reconnaissent mutuellement, ainsi que les formes de l’histoire commune qu’ils considèrent comme possibles et comme devant être réalisées.</w:t>
      </w:r>
    </w:p>
    <w:p w14:paraId="039F4CB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eschatologique ne doit pas contraindre les autres à accepter un modèle tout fait. Sa fonction consiste à introduire une nouvelle possibilité dans l’espace de la compréhension commune, de la critique et de la responsabilité.</w:t>
      </w:r>
    </w:p>
    <w:p w14:paraId="41C12B7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vision qui, par principe, ne peut devenir l’objet d’une communication ontologique demeure une expérience privée ou se transforme en idéologie fermée.</w:t>
      </w:r>
    </w:p>
    <w:p w14:paraId="3104A23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société devient un sujet eschatologique collectif lorsqu’elle est capable de discuter des fondements de sa propre existence, de produire des modèles alternatifs de l’avenir, de distinguer les fondements ultimes des fondements dérivés, de soumettre sa propre fondation à une révision critique et d’assumer la responsabilité de son choix historique.</w:t>
      </w:r>
    </w:p>
    <w:p w14:paraId="6B5729B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Cela exige un langage de la communication ontologique, des institutions de la mémoire, l’éducation, des espaces de libre discussion, des traditions d’autocritique, la transmission des compétences et une intelligentsia ontologique.</w:t>
      </w:r>
    </w:p>
    <w:p w14:paraId="532D104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CTM, l’état historique d’une société dans lequel une telle communication est possible, effective et participe à la formation de l’avenir est appelé temps vivant.</w:t>
      </w:r>
    </w:p>
    <w:p w14:paraId="0849F29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L’état d’une société dans lequel la communication ontologique est bloquée, ritualisée ou privée de la capacité d’agir sur sa fondation et sur son choix historique est appelé temps mort.</w:t>
      </w:r>
    </w:p>
    <w:p w14:paraId="029E94A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Deux sociétés peuvent vivre dans la même année 2026 ; l’une se trouve dans un temps vivant, l’autre dans un temps mort. Elles peuvent être voisines, interagir et appartenir à une même époque historique, tout en demeurant ontologiquement non synchrones : elles existent dans des régimes différents du temps historique, et leurs trajectoires de développement peuvent ne jamais coïncider.</w:t>
      </w:r>
    </w:p>
    <w:p w14:paraId="3CEB694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temps vivant est le temps dans lequel une société est capable de réexaminer ses fondements et de projeter l’avenir. Le temps mort est le temps de la reproduction de l’existant, lorsque s’est perdue la capacité de choix ontologique.</w:t>
      </w:r>
    </w:p>
    <w:p w14:paraId="2E33FBA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Une société peut posséder une puissance militaire, administrative ou économique tout en demeurant ontologiquement dépourvue de subjectité. Elle peut réaliser efficacement le projet d’autrui, répondre de manière réactive aux défis extérieurs ou reproduire une forme héritée, sans être capable de poser la question de savoir en vue de quoi et dans quelle direction elle existe.</w:t>
      </w:r>
    </w:p>
    <w:p w14:paraId="1F25725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collective ne commence pas avec la puissance comme telle, mais avec la capacité de voir ensemble la réalité, de former des finalités et d’assumer la responsabilité du modèle d’avenir choisi.</w:t>
      </w:r>
    </w:p>
    <w:p w14:paraId="32D19C1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10. L’Église comme commencement de la communication eschatologique</w:t>
      </w:r>
    </w:p>
    <w:p w14:paraId="4D03708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cette architecture se révèlent les fonctions interdépendantes de l’Église. Elle maintient l’orientation vers le Fondement ultime, conserve la mémoire de la rencontre avec le Logos, régénère la charge ontologique de la communication, forme la subjectité eschatologique et rend possible la μετάνοια comme refondation.</w:t>
      </w:r>
    </w:p>
    <w:p w14:paraId="6FCF74C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L’Église peut donc être définie comme une infrastructure de réorientation ontologique : l’espace dans lequel le sujet devient capable de reconnaître l’absolutisation d’un fondement dérivé, de rétablir son orientation vers le Fondement maximal et de former ainsi une eschatologie personnelle — une représentation de son propre devenir ultime et de la plénitude de la vie avec Dieu et en Dieu.</w:t>
      </w:r>
    </w:p>
    <w:p w14:paraId="2C11BF1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cette fonction possède non seulement une dimension corrective, mais aussi une dimension créatrice. L’Église n’est pas seulement appelée à conserver des formulations toutes faites ou à reproduire des formes historiques antérieures. Sa parole, sa liturgie, son ascèse, son témoignage et sa vie doivent ouvrir des modèles de l’homme et de la communion qui ne peuvent naître à l’intérieur d’une immanence close.</w:t>
      </w:r>
    </w:p>
    <w:p w14:paraId="2C4FDB7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L’Église n’est pas tenue d’élaborer tous les programmes politiques et économiques ; elle est tenue de conserver et d’élargir l’horizon métaphysique à l’intérieur duquel la subjectité historique peut créer des projets sans absolutiser l’État, la nation, le marché, l’idéologie ou la technique.</w:t>
      </w:r>
    </w:p>
    <w:p w14:paraId="42580AD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crise du christianisme commence lorsque la direction de l’influence ontologique s’inverse.</w:t>
      </w:r>
    </w:p>
    <w:p w14:paraId="54D633E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Au lieu d’un mouvement allant du Fondement, à travers la subjectité eschatologique de l’Église, vers l’espace des possibilités métaphysiques et vers l’histoire, un mouvement inverse apparaît : la société produit ses propres métaphysiques, tandis que l’Église adapte à celles-ci le langage chrétien et légitime l’ordre existant.</w:t>
      </w:r>
    </w:p>
    <w:p w14:paraId="66F0F83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continue d’être confessé dogmatiquement, mais cesse d’entrer dans l’ontique. Les mots chrétiens subsistent, mais ils n’ouvrent plus de nouvelles formes de l’être.</w:t>
      </w:r>
    </w:p>
    <w:p w14:paraId="2BFEC95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L’Église n’est toutefois pas seulement une institution historique de production et de régénération de la subjectité.</w:t>
      </w:r>
    </w:p>
    <w:p w14:paraId="0B50A3C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Si la finalité ultime de l’homme est la vie avec Dieu et en Dieu, la vie ecclésiale constitue le commencement de cette communication ontologique qui doit atteindre sa plénitude dans l’eschaton.</w:t>
      </w:r>
    </w:p>
    <w:p w14:paraId="5678470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L’eschaton ne vient pas simplement après l’histoire : il commence déjà en elle comme communion réelle, bien qu’encore inaccomplie, de Dieu et de l’homme.</w:t>
      </w:r>
    </w:p>
    <w:p w14:paraId="38EAED7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11. La question ultime de la subjectité</w:t>
      </w:r>
    </w:p>
    <w:p w14:paraId="7E131E5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L’architecture historique de la projectité ne répond pas encore à la question de savoir pourquoi le sujet existe.</w:t>
      </w:r>
    </w:p>
    <w:p w14:paraId="0B27F46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Si l’histoire s’achève par la disparition de la personne, la subjectité demeure une fonction provisoire de l’évolution, un moyen d’adaptation ou un bref épisode de l’auto-organisation de la matière. Elle peut être extrêmement complexe et historiquement productive, mais son sens ultime disparaît avec le sujet.</w:t>
      </w:r>
    </w:p>
    <w:p w14:paraId="4E485C4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chrétienne affirme le contraire : la personne humaine finie ne se dissout pas dans l’Absolu, ne cède pas la place à une nécessité cosmique impersonnelle et ne disparaît pas après avoir accompli sa fonction historique.</w:t>
      </w:r>
    </w:p>
    <w:p w14:paraId="1CABDFF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 qui demeure, ce n’est ni la nature humaine en général, ni l’idée de l’homme, ni le souvenir de celui-ci, mais précisément cet homme — avec son histoire unique et son identité.</w:t>
      </w:r>
    </w:p>
    <w:p w14:paraId="3171BC8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reçoit ainsi un fondement eschatologique.</w:t>
      </w:r>
    </w:p>
    <w:p w14:paraId="06DCA1A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n’est pas seulement une caractéristique anthropologique ou une capacité de créer l’histoire, mais une manière d’exister de la personne qui correspond à sa vocation ultime.</w:t>
      </w:r>
    </w:p>
    <w:p w14:paraId="47EC9C3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existe parce qu’il est appelé à la vie éternelle avec Dieu et en Dieu.</w:t>
      </w:r>
    </w:p>
    <w:p w14:paraId="76B023F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 ce qui, dans l’histoire, se manifeste comme accueil de la réalité, réponse, responsabilité, identité, liberté et communication acquiert une signification définitive parce que la personne n’est pas destinée à disparaître.</w:t>
      </w:r>
    </w:p>
    <w:p w14:paraId="2D617AC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Cela ne signifie pas que la subjectité garantisse automatiquement le salut ni que la vie éternelle puisse être déduite d’une capacité humaine. Au contraire, l’éternité est un don de Dieu.</w:t>
      </w:r>
    </w:p>
    <w:p w14:paraId="30236EB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c’est précisément la vocation à accueillir ce don qui révèle pourquoi le sujet doit devenir capable de répondre, de conserver son identité et d’entrer dans une communication libre.</w:t>
      </w:r>
    </w:p>
    <w:p w14:paraId="1571136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apparaît ainsi comme la forme anthropologique de la disponibilité de la personne à une relation qui dépasse l’histoire.</w:t>
      </w:r>
    </w:p>
    <w:p w14:paraId="64D2E97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12. L’absolu de Dieu et la signification absolue de la personne</w:t>
      </w:r>
    </w:p>
    <w:p w14:paraId="448FCA3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L’affirmation chrétienne de l’éternité de l’homme concret crée une tension entre la finitude de la personne et l’absoluité de Dieu.</w:t>
      </w:r>
    </w:p>
    <w:p w14:paraId="1518F66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CTM ne résout pas cette tension en transformant l’homme en Absolu. L’absoluité appartient exclusivement à Dieu ; la personne humaine demeure créée, finie et ontologiquement dépendante.</w:t>
      </w:r>
    </w:p>
    <w:p w14:paraId="54AB1EC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l’absoluité de Dieu ne dévalue pas la personne.</w:t>
      </w:r>
    </w:p>
    <w:p w14:paraId="1B44C6B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Au contraire, seul un Dieu absolument parfait et libre est capable de conférer à un être fini une signification éternelle et irréversible sans perdre sa propre absoluité.</w:t>
      </w:r>
    </w:p>
    <w:p w14:paraId="5C646EE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personne humaine ne devient pas absolue quant à son être, mais sa signification devient absolue pour Dieu.</w:t>
      </w:r>
    </w:p>
    <w:p w14:paraId="2D94CE4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ne peut être remplacée, dissoute ou transformée en moyen au service d’un tout impersonnel.</w:t>
      </w:r>
    </w:p>
    <w:p w14:paraId="2112D11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Ainsi se trouve dépassée la fausse alternative entre humanisme et théocentrisme.</w:t>
      </w:r>
    </w:p>
    <w:p w14:paraId="76E5B6B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L’homme n’est ni le centre de l’être ni la mesure de Dieu ; mais Dieu n’exige pas davantage la destruction de l’unicité humaine.</w:t>
      </w:r>
    </w:p>
    <w:p w14:paraId="7ECA946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Il apparaît un théocentrisme personnel : Dieu crée le cosmos pour l’homme, et l’homme pour la communion avec Lui.</w:t>
      </w:r>
    </w:p>
    <w:p w14:paraId="039D8E8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finalité ultime de la création n’est ni le cosmos en lui-même ni l’homme autonome, mais la vie libre de la personne humaine concrète avec Dieu et en Dieu.</w:t>
      </w:r>
    </w:p>
    <w:p w14:paraId="50208B8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L’homme est élevé non parce qu’il prend la place de l’Absolu, mais parce qu’il devient l’interlocuteur éternel de Dieu.</w:t>
      </w:r>
    </w:p>
    <w:p w14:paraId="03EC7E0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dignité de la personne possède donc un fondement non seulement moral ou juridique, mais aussi eschatologique.</w:t>
      </w:r>
    </w:p>
    <w:p w14:paraId="163EDE0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L’Autre ne peut être réduit à une fonction, à une ressource, au porteur d’une identité ou au matériau d’un projet historique, puisqu’il est appelé à la communion éternelle avec Dieu.</w:t>
      </w:r>
    </w:p>
    <w:p w14:paraId="01725A3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13. Le fondement trinitaire et christologique de la communication eschatologique</w:t>
      </w:r>
    </w:p>
    <w:p w14:paraId="562D0D0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chrétienne se distingue d’une représentation générale de la conservation posthume de la personne par le fait que son Fondement n’est ni un Absolu impersonnel ni un Être suprême refermé sur lui-même, mais le Dieu trinitaire.</w:t>
      </w:r>
    </w:p>
    <w:p w14:paraId="4A400A9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Père, le Fils et le Saint-Esprit existent non comme trois centres isolés, mais dans une communion hypostatique éternelle.</w:t>
      </w:r>
    </w:p>
    <w:p w14:paraId="3FC0584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 Hypostases divines se distinguent par leurs relations éternelles d’origine, tandis que l’unité de Dieu ne supprime pas leur distinction.</w:t>
      </w:r>
    </w:p>
    <w:p w14:paraId="42D748E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relation et la communion n’apparaissent donc pas seulement au niveau du monde créé et ne constituent pas un supplément extérieur à l’être.</w:t>
      </w:r>
    </w:p>
    <w:p w14:paraId="3939BBD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la Révélation chrétienne, le Fondement ultime se révèle comme plénitude trinitaire de l’être et de la communion hypostatiques.</w:t>
      </w:r>
    </w:p>
    <w:p w14:paraId="5083113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Toutefois, le Dieu trinitaire ne demeure pas au-delà de l’ontique.</w:t>
      </w:r>
    </w:p>
    <w:p w14:paraId="712A13E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l’incarnation, le Logos ne se contente pas de communiquer à l’homme une connaissance du Fondement ni de lui ouvrir l’horizon du possible : Il entre Lui-même dans la réalité créée en assumant la nature humaine, le corps et l’histoire.</w:t>
      </w:r>
    </w:p>
    <w:p w14:paraId="054F9B4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lien entre le Fondement et l’ontique ne possède donc pas seulement une architecture projective ; il possède avant tout un fondement christologique.</w:t>
      </w:r>
    </w:p>
    <w:p w14:paraId="1DBE069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possibilité du mouvement de l’homme vers Dieu repose sur le mouvement préalable de Dieu vers l’homme.</w:t>
      </w:r>
    </w:p>
    <w:p w14:paraId="5AB6EAA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Cette entrée ne fut pas la présence impassible d’un observateur extérieur.</w:t>
      </w:r>
    </w:p>
    <w:p w14:paraId="682B902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L’un de la Sainte Trinité a souffert dans la chair.</w:t>
      </w:r>
    </w:p>
    <w:p w14:paraId="731B651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Logos incarné a assumé la vulnérabilité ontique de l’existence humaine, la souffrance et la mort, en payant le prix de la restauration de la communion entre Dieu et l’homme.</w:t>
      </w:r>
    </w:p>
    <w:p w14:paraId="667B1F5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nature divine n’a toutefois subi ni souffrance ni changement : le sujet de la souffrance fut le Fils de Dieu, qui souffrit selon la nature humaine qu’Il avait assumée.</w:t>
      </w:r>
    </w:p>
    <w:p w14:paraId="1817E22E">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chrétienne ne repose donc pas sur la promesse abstraite d’une plénitude future, mais sur les événements déjà accomplis de l’incarnation, de la Croix et de la résurrection.</w:t>
      </w:r>
    </w:p>
    <w:p w14:paraId="6975593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Croix révèle encore un autre fondement essentiel de la subjectité chrétienne. Dans le Christ, Dieu a reconnu le sérieux ontologique de la subjectité humaine au point de permettre à l’homme de Le traduire en jugement. Il n’a pas annulé par la contrainte le verdict humain et n’a pas détruit ceux qui Le jugeaient, mais Il en a librement assumé les conséquences ontiques jusqu’à la mort.</w:t>
      </w:r>
    </w:p>
    <w:p w14:paraId="1D548C2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Dieu n’a pas reconnu la justesse du jugement humain porté contre Lui, mais la réalité de la liberté humaine et la capacité de la réponse humaine à devenir un événement historique et à produire des conséquences réelles.</w:t>
      </w:r>
    </w:p>
    <w:p w14:paraId="05C4D76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Croix révèle ainsi la plénitude de la responsabilité, non comme reconnaissance par l’innocent de sa propre culpabilité, mais comme disponibilité à assumer le prix de la relation sans détruire la liberté de l’Autre.</w:t>
      </w:r>
    </w:p>
    <w:p w14:paraId="6BA7B62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résurrection du Christ montre que le jugement humain, tout en ayant reçu des conséquences ontiques réelles, n’a pas reçu le pouvoir de déterminer la vérité ultime sur le Christ.</w:t>
      </w:r>
    </w:p>
    <w:p w14:paraId="62686B0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L’entrée du Fondement dans l’ontique ne s’achève ni par l’absorption de Dieu dans l’histoire ni par la victoire définitive de la mort sur la nature humaine. Au contraire, la nature humaine assumée par le Logos entre dans une nouvelle forme d’existence dans laquelle la mort n’est plus la limite ultime.</w:t>
      </w:r>
    </w:p>
    <w:p w14:paraId="330A8EE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Résurrection constitue donc non seulement la confirmation de la vérité de l’annonce chrétienne, mais aussi le commencement ontologique de l’eschaton humain.</w:t>
      </w:r>
    </w:p>
    <w:p w14:paraId="06A64A3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communication ontologique éternelle avec Dieu devient possible non parce que le sujet fini atteint l’Absolu par ses propres forces, mais parce que le Dieu trinitaire a Lui-même ouvert à l’homme la participation à Sa vie.</w:t>
      </w:r>
    </w:p>
    <w:p w14:paraId="308F2F4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L’eschaton n’est pas la prolongation infinie du rapport de l’homme à un Fondement extérieur, mais l’entrée de la personne humaine, par le Christ, dans la vie de la Trinité — avec maintien de la différence entre le Créateur et la création, de l’unicité de la personne et de l’intégrité de l’homme ressuscité.</w:t>
      </w:r>
    </w:p>
    <w:p w14:paraId="1B47CBD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spécificité de l’eschatologie chrétienne est ainsi déterminée par l’unité de trois affirmations :</w:t>
      </w:r>
    </w:p>
    <w:p w14:paraId="7121585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28F5EC5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ultime est le Dieu trinitaire ;</w:t>
      </w:r>
    </w:p>
    <w:p w14:paraId="373EC3D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7E6F657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626B6FC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Dieu trinitaire est entré dans l’ontique en la Personne du Fils ;</w:t>
      </w:r>
    </w:p>
    <w:p w14:paraId="7BC9891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59D67C4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6B1703E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Logos incarné a souffert dans la chair et est ressuscité, ouvrant à l’homme la possibilité de la vie éternelle avec Dieu et en Dieu.</w:t>
      </w:r>
    </w:p>
    <w:p w14:paraId="431C2C2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300AB88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vocation de l’homme à la communication ontologique éternelle ne repose donc pas sur une possibilité métaphysique abstraite, mais sur la vie trinitaire de Dieu et sur l’événement accompli du Christ, dans lequel Dieu n’est pas seulement entré dans l’histoire humaine, mais a également assumé jusqu’au bout les conséquences de la libre réponse humaine.</w:t>
      </w:r>
    </w:p>
    <w:p w14:paraId="53E732F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14. L’eschaton comme plénitude de la communication ontologique</w:t>
      </w:r>
    </w:p>
    <w:p w14:paraId="00EF1AA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L’eschaton ne peut être réduit à la communication. Il comprend la résurrection du corps, la transfiguration de la création, le Royaume de Dieu, la déification et le triomphe définitif de la vie.</w:t>
      </w:r>
    </w:p>
    <w:p w14:paraId="0471078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Cependant, ces réalités reçoivent leur unité intérieure dans la relation définitive entre Dieu et la personne humaine.</w:t>
      </w:r>
    </w:p>
    <w:p w14:paraId="266AA4B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L’eschaton peut être défini comme un état de l’être dans lequel la communication ontologique entre Dieu et la personne humaine devient définitive, irréversible et désormais sans aucune limitation.</w:t>
      </w:r>
    </w:p>
    <w:p w14:paraId="1B91A52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C’est précisément pourquoi la personne demeure : la communion suppose non la dissolution, mais l’identité des participants.</w:t>
      </w:r>
    </w:p>
    <w:p w14:paraId="58F3F99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C’est précisément pourquoi le corps ressuscite : l’homme entre dans la plénitude non comme une conscience désincarnée, mais dans l’intégrité de son être créé.</w:t>
      </w:r>
    </w:p>
    <w:p w14:paraId="65BF7FD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C’est précisément pourquoi le cosmos est transfiguré : la création ne demeure pas une scène provisoire destinée à être supprimée, mais devient l’espace de la communion définitive.</w:t>
      </w:r>
    </w:p>
    <w:p w14:paraId="25DAF14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communication ontologique éternelle ne signifie pas un échange infini d’informations.</w:t>
      </w:r>
    </w:p>
    <w:p w14:paraId="0F20776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signifie la plénitude de la participation à l’être, avec maintien de la différence entre le Créateur et la création.</w:t>
      </w:r>
    </w:p>
    <w:p w14:paraId="36CDFBF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Dieu demeure Dieu, l’homme demeure homme ; l’union ne détruit pas la personne, mais conduit sa subjectité à sa plénitude.</w:t>
      </w:r>
    </w:p>
    <w:p w14:paraId="29EE435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L’ouverture définitive à Dieu n’abolit pas la liberté, car celle-ci est alors libérée du mensonge, de la corruption, de la peur et de la mort, et atteint la conformité à sa propre vocation.</w:t>
      </w:r>
    </w:p>
    <w:p w14:paraId="2AE832B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Ainsi se révèle l’unité profonde des dimensions historique et définitive de la subjectité eschatologique.</w:t>
      </w:r>
    </w:p>
    <w:p w14:paraId="1B6E6756">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l’histoire, le sujet maintient le présent ouvert au possible, reçoit l’horizon de la plénitude comme source de normativité, entre en communication, choisit et incarne des projets.</w:t>
      </w:r>
    </w:p>
    <w:p w14:paraId="30AF9A9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l’eschaton, cette ouverture atteint son accomplissement : le possible devient plénitude, l’orientation normative devient être réalisé, et la communication devient communion irréversible avec le Fondement.</w:t>
      </w:r>
    </w:p>
    <w:p w14:paraId="21C649A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15. L’architecture achevée de CTM</w:t>
      </w:r>
    </w:p>
    <w:p w14:paraId="0D65CDA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logique complète ne commence pas par un sujet abstrait et ne s’achève pas avec le projet historique.</w:t>
      </w:r>
    </w:p>
    <w:p w14:paraId="32D765B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Son événement initial est l’appel du Fondement accueilli par l’homme dans la réalité ; son contenu historique est la formation et l’incarnation de formes possibles de l’être ; son sens ultime est la communication ontologique éternelle.</w:t>
      </w:r>
    </w:p>
    <w:p w14:paraId="7723174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Cette architecture peut être exprimée sous la forme de la séquence suivante :</w:t>
      </w:r>
    </w:p>
    <w:p w14:paraId="2511842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appel du Fondement → accueil de la réalité et de son propre commencement → réponse → subjectité → communication ontologique → horizon eschatologique de la plénitude → horizon de la normativité → variabilité des métaphysiques et espace des modèles possibles → choix historique → projet historique → architecture socio-ontique → incarnation ontique → entropie et déformation du projet → réflexion et refondation → renouvellement du lien avec le Fondement → plénitude de la communication ontologique dans l’eschaton.</w:t>
      </w:r>
    </w:p>
    <w:p w14:paraId="5FA6C6D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Cette séquence ne doit pas être comprise comme une simple chronologie.</w:t>
      </w:r>
    </w:p>
    <w:p w14:paraId="0DE3C97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communication ontologique est présente à chaque niveau : le sujet naît dans la réponse ; le possible devient historiquement agissant en étant communiqué ; le projet collectif se forme dans un espace commun de compréhension ; l’Église régénère la communication ; et l’eschaton en révèle la destination définitive.</w:t>
      </w:r>
    </w:p>
    <w:p w14:paraId="2ECBA78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De même, l’horizon eschatologique ne se contente pas d’achever l’histoire, mais agit en elle comme source de normativité et de liberté.</w:t>
      </w:r>
    </w:p>
    <w:p w14:paraId="143A6754">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formule centrale de CTM peut donc être exprimée de deux manières.</w:t>
      </w:r>
    </w:p>
    <w:p w14:paraId="2BAAC15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la perspective historique :</w:t>
      </w:r>
    </w:p>
    <w:p w14:paraId="3FBCFDA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entre dans l’ontique à travers la subjectité.</w:t>
      </w:r>
    </w:p>
    <w:p w14:paraId="0821CE4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Dans la perspective eschatologique :</w:t>
      </w:r>
    </w:p>
    <w:p w14:paraId="268C34A2">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existe parce qu’il est appelé à la communication ontologique éternelle avec Dieu.</w:t>
      </w:r>
    </w:p>
    <w:p w14:paraId="179B3E1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Ces formules décrivent les deux directions convergentes d’une même relation.</w:t>
      </w:r>
    </w:p>
    <w:p w14:paraId="70CF78D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s’adresse à l’homme et, à travers sa libre réponse, entre dans l’histoire ; l’homme répond dans l’histoire et se dirige vers la plénitude de la vie avec le Fondement.</w:t>
      </w:r>
    </w:p>
    <w:p w14:paraId="21A94C05">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Conclusion</w:t>
      </w:r>
    </w:p>
    <w:p w14:paraId="46AF377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subjectité eschatologique n’est pas une variété supplémentaire de subjectité et ne se réduit pas à l’attente des événements ultimes.</w:t>
      </w:r>
    </w:p>
    <w:p w14:paraId="37F3057F">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Elle révèle toute la subjectité humaine à partir de son rapport à son horizon ultime.</w:t>
      </w:r>
    </w:p>
    <w:p w14:paraId="66296F4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sujet naît comme réponse à l’appel du Fondement, accueille la réalité et son propre commencement, entre dans la communication ontologique et acquiert la capacité de voir le présent à la lumière d’une plénitude qui n’est pas encore accomplie.</w:t>
      </w:r>
    </w:p>
    <w:p w14:paraId="27C905B1">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De l’horizon de la plénitude naît la normativité ; du possible normativement structuré, la variabilité des métaphysiques ; de l’espace des modèles, le choix historique ; du choix, le projet ; du projet, l’architecture institutionnelle et l’incarnation ontique.</w:t>
      </w:r>
    </w:p>
    <w:p w14:paraId="592175A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 réalité résiste au projet, en révèle les limites et exige réflexion et refondation.</w:t>
      </w:r>
    </w:p>
    <w:p w14:paraId="14BDB39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L’histoire n’est donc pas la réalisation directe d’un scénario préétabli, mais l’espace d’une réponse libre, responsable et corrigible.</w:t>
      </w:r>
    </w:p>
    <w:p w14:paraId="4768D24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Mais l’histoire n’épuise pas le sens de la subjectité.</w:t>
      </w:r>
    </w:p>
    <w:p w14:paraId="73F615E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L’homme concret n’existe pas seulement comme porteur d’une fonction historique. Il est appelé à la vie éternelle avec Dieu et en Dieu.</w:t>
      </w:r>
    </w:p>
    <w:p w14:paraId="4C935259">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L’absoluité de Dieu ne détruit pas la personne finie, mais lui confère une signification éternelle et irréversible.</w:t>
      </w:r>
    </w:p>
    <w:p w14:paraId="46691E9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L’Église devient déjà, à l’intérieur de l’histoire, le commencement de la communication eschatologique, tandis que l’eschaton se révèle comme sa plénitude définitive — dans la résurrection du corps, la transfiguration de la création et le maintien de l’identité humaine unique.</w:t>
      </w:r>
    </w:p>
    <w:p w14:paraId="275ADD4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L’eschatologie chrétienne apparaît ainsi non comme un supplément extérieur à l’anthropologie, mais comme son fondement ultime.</w:t>
      </w:r>
    </w:p>
    <w:p w14:paraId="7E4E0F78">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L’histoire est le devenir de la communication ontologique ; l’eschaton en est la plénitude.</w:t>
      </w:r>
    </w:p>
    <w:p w14:paraId="016E3FCC">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Le Fondement entre dans l’ontique à travers la subjectité, et la subjectité atteint son sens dans la vie éternelle avec le Fondement.</w:t>
      </w:r>
    </w:p>
    <w:p w14:paraId="12964817">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34FAFAFF">
      <w:pPr>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br w:type="page"/>
      </w:r>
    </w:p>
    <w:p w14:paraId="7D763261">
      <w:pPr>
        <w:spacing w:after="0" w:line="240" w:lineRule="auto"/>
        <w:ind w:left="0" w:leftChars="0" w:firstLine="464" w:firstLineChars="166"/>
        <w:jc w:val="both"/>
        <w:rPr>
          <w:rFonts w:hint="default" w:ascii="Calibri" w:hAnsi="Calibri" w:eastAsia="SimSun" w:cs="Times New Roman"/>
          <w:sz w:val="28"/>
          <w:szCs w:val="28"/>
          <w:lang w:val="ru-RU" w:eastAsia="en-US" w:bidi="ar-SA"/>
        </w:rPr>
      </w:pPr>
      <w:bookmarkStart w:id="0" w:name="_GoBack"/>
      <w:r>
        <w:rPr>
          <w:rFonts w:hint="default" w:ascii="Calibri" w:hAnsi="Calibri" w:eastAsia="SimSun" w:cs="Times New Roman"/>
          <w:sz w:val="28"/>
          <w:szCs w:val="28"/>
          <w:lang w:val="ru-RU" w:eastAsia="en-US" w:bidi="ar-SA"/>
        </w:rPr>
        <w:t>Après-silence</w:t>
      </w:r>
    </w:p>
    <w:bookmarkEnd w:id="0"/>
    <w:p w14:paraId="09EF85AA">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6B71039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À la surface, la logique du texte réclamerait ici une postface. Mais il n’y aura pas de postface.</w:t>
      </w:r>
    </w:p>
    <w:p w14:paraId="076BE0E0">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Il y aura un après-silence, un après-silence ecclésiologique.</w:t>
      </w:r>
    </w:p>
    <w:p w14:paraId="72514FD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Ce n’est pas en vain que ce recueil porte le nom de « projet ».</w:t>
      </w:r>
    </w:p>
    <w:p w14:paraId="72D6F2B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r>
        <w:rPr>
          <w:rFonts w:hint="default" w:ascii="Calibri" w:hAnsi="Calibri" w:eastAsia="SimSun" w:cs="Times New Roman"/>
          <w:sz w:val="24"/>
          <w:szCs w:val="24"/>
          <w:lang w:val="ru-RU" w:eastAsia="en-US" w:bidi="ar-SA"/>
        </w:rPr>
        <w:t>Désormais, que parle le Corps du Christ.</w:t>
      </w:r>
    </w:p>
    <w:p w14:paraId="7C2DDA53">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24E5193B">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p w14:paraId="1CFE068D">
      <w:pPr>
        <w:spacing w:after="0" w:line="240" w:lineRule="auto"/>
        <w:ind w:left="0" w:leftChars="0" w:firstLine="398" w:firstLineChars="166"/>
        <w:jc w:val="both"/>
        <w:rPr>
          <w:rFonts w:hint="default" w:ascii="Calibri" w:hAnsi="Calibri" w:eastAsia="SimSun" w:cs="Times New Roman"/>
          <w:sz w:val="24"/>
          <w:szCs w:val="24"/>
          <w:lang w:val="ru-RU" w:eastAsia="en-US" w:bidi="ar-SA"/>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92853">
    <w:pPr>
      <w:pStyle w:val="10"/>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7A620">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C67A620">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33755"/>
    <w:rsid w:val="01124C99"/>
    <w:rsid w:val="015B1C3E"/>
    <w:rsid w:val="01773477"/>
    <w:rsid w:val="017875FA"/>
    <w:rsid w:val="01801798"/>
    <w:rsid w:val="01BF20E7"/>
    <w:rsid w:val="01EC3436"/>
    <w:rsid w:val="020E02AA"/>
    <w:rsid w:val="021E0508"/>
    <w:rsid w:val="03517F22"/>
    <w:rsid w:val="047564BB"/>
    <w:rsid w:val="0629743D"/>
    <w:rsid w:val="06EE6695"/>
    <w:rsid w:val="077E4257"/>
    <w:rsid w:val="0825512E"/>
    <w:rsid w:val="0829747B"/>
    <w:rsid w:val="08E82CAD"/>
    <w:rsid w:val="09807642"/>
    <w:rsid w:val="0A453535"/>
    <w:rsid w:val="0AB70FA0"/>
    <w:rsid w:val="0B78105E"/>
    <w:rsid w:val="0B864E97"/>
    <w:rsid w:val="0B914186"/>
    <w:rsid w:val="0C60355A"/>
    <w:rsid w:val="0CA34FC1"/>
    <w:rsid w:val="0CBA0191"/>
    <w:rsid w:val="0D094F20"/>
    <w:rsid w:val="0D650A0F"/>
    <w:rsid w:val="0DAD17EE"/>
    <w:rsid w:val="0E4A68FE"/>
    <w:rsid w:val="0E810977"/>
    <w:rsid w:val="0F14184A"/>
    <w:rsid w:val="0F510010"/>
    <w:rsid w:val="10685A0B"/>
    <w:rsid w:val="10EF5F15"/>
    <w:rsid w:val="11566901"/>
    <w:rsid w:val="12711684"/>
    <w:rsid w:val="1289397B"/>
    <w:rsid w:val="12BF5009"/>
    <w:rsid w:val="12C000D1"/>
    <w:rsid w:val="12C60FED"/>
    <w:rsid w:val="132809FA"/>
    <w:rsid w:val="134D0FBA"/>
    <w:rsid w:val="13615F1C"/>
    <w:rsid w:val="13F526CC"/>
    <w:rsid w:val="14700951"/>
    <w:rsid w:val="14910F6A"/>
    <w:rsid w:val="14927C85"/>
    <w:rsid w:val="14C66DA3"/>
    <w:rsid w:val="15456B76"/>
    <w:rsid w:val="156636F8"/>
    <w:rsid w:val="156F4137"/>
    <w:rsid w:val="15E82AFC"/>
    <w:rsid w:val="15FE0DC1"/>
    <w:rsid w:val="166C5824"/>
    <w:rsid w:val="167E2300"/>
    <w:rsid w:val="16893B5C"/>
    <w:rsid w:val="16B46A5B"/>
    <w:rsid w:val="17091CDA"/>
    <w:rsid w:val="176A6EFF"/>
    <w:rsid w:val="178A17CC"/>
    <w:rsid w:val="178C3193"/>
    <w:rsid w:val="179606CE"/>
    <w:rsid w:val="17E50087"/>
    <w:rsid w:val="188E1E65"/>
    <w:rsid w:val="18B63AC0"/>
    <w:rsid w:val="19B63243"/>
    <w:rsid w:val="19B635B9"/>
    <w:rsid w:val="19C6697A"/>
    <w:rsid w:val="19D92AF4"/>
    <w:rsid w:val="19DE782D"/>
    <w:rsid w:val="1A176D02"/>
    <w:rsid w:val="1B02388C"/>
    <w:rsid w:val="1B8D1DE8"/>
    <w:rsid w:val="1B904F32"/>
    <w:rsid w:val="1C431912"/>
    <w:rsid w:val="1D726DCB"/>
    <w:rsid w:val="1DF742E1"/>
    <w:rsid w:val="1EF9465E"/>
    <w:rsid w:val="1F132604"/>
    <w:rsid w:val="1F435D57"/>
    <w:rsid w:val="1F657087"/>
    <w:rsid w:val="1F690195"/>
    <w:rsid w:val="204D3836"/>
    <w:rsid w:val="20745D3F"/>
    <w:rsid w:val="21506F2E"/>
    <w:rsid w:val="220011BA"/>
    <w:rsid w:val="22104BF0"/>
    <w:rsid w:val="225678E3"/>
    <w:rsid w:val="22EC4B20"/>
    <w:rsid w:val="23CA0C85"/>
    <w:rsid w:val="249C7299"/>
    <w:rsid w:val="24DF292D"/>
    <w:rsid w:val="24F9458E"/>
    <w:rsid w:val="25112FDF"/>
    <w:rsid w:val="251773A0"/>
    <w:rsid w:val="253E3723"/>
    <w:rsid w:val="25A43BF1"/>
    <w:rsid w:val="25A46830"/>
    <w:rsid w:val="25C76F9A"/>
    <w:rsid w:val="26CA2C5E"/>
    <w:rsid w:val="27511310"/>
    <w:rsid w:val="27E47234"/>
    <w:rsid w:val="27EB6814"/>
    <w:rsid w:val="286E3BC6"/>
    <w:rsid w:val="287D4009"/>
    <w:rsid w:val="28A340B7"/>
    <w:rsid w:val="28BB4FD8"/>
    <w:rsid w:val="28BC19F7"/>
    <w:rsid w:val="29257B04"/>
    <w:rsid w:val="295E35EE"/>
    <w:rsid w:val="299B4CE1"/>
    <w:rsid w:val="2A55456E"/>
    <w:rsid w:val="2AC60E73"/>
    <w:rsid w:val="2AC610AD"/>
    <w:rsid w:val="2C243739"/>
    <w:rsid w:val="2C4D29BC"/>
    <w:rsid w:val="2C6B57F0"/>
    <w:rsid w:val="2CD258AD"/>
    <w:rsid w:val="2DEA4F45"/>
    <w:rsid w:val="2F854F6D"/>
    <w:rsid w:val="2FAC3343"/>
    <w:rsid w:val="30295BEE"/>
    <w:rsid w:val="304F22A9"/>
    <w:rsid w:val="31037178"/>
    <w:rsid w:val="311255A5"/>
    <w:rsid w:val="311637D2"/>
    <w:rsid w:val="31576CC8"/>
    <w:rsid w:val="31B53604"/>
    <w:rsid w:val="326513E8"/>
    <w:rsid w:val="32E4633A"/>
    <w:rsid w:val="33992AD1"/>
    <w:rsid w:val="33E04283"/>
    <w:rsid w:val="34077AFA"/>
    <w:rsid w:val="34C62452"/>
    <w:rsid w:val="34C903F0"/>
    <w:rsid w:val="350318F6"/>
    <w:rsid w:val="351D5E48"/>
    <w:rsid w:val="359009FB"/>
    <w:rsid w:val="366A7ED3"/>
    <w:rsid w:val="36810032"/>
    <w:rsid w:val="37D343FA"/>
    <w:rsid w:val="384A2A88"/>
    <w:rsid w:val="3B6250F8"/>
    <w:rsid w:val="3C0C4260"/>
    <w:rsid w:val="3C4D5826"/>
    <w:rsid w:val="3D122ACB"/>
    <w:rsid w:val="3D352CF6"/>
    <w:rsid w:val="3D72711D"/>
    <w:rsid w:val="3D87344A"/>
    <w:rsid w:val="3DD0505D"/>
    <w:rsid w:val="3E0C6C9F"/>
    <w:rsid w:val="3E1F3BA1"/>
    <w:rsid w:val="3E2274D6"/>
    <w:rsid w:val="3F481BD3"/>
    <w:rsid w:val="3F632B51"/>
    <w:rsid w:val="3FF53C7D"/>
    <w:rsid w:val="40757507"/>
    <w:rsid w:val="40CD00DD"/>
    <w:rsid w:val="416B4F1B"/>
    <w:rsid w:val="41781319"/>
    <w:rsid w:val="4202620C"/>
    <w:rsid w:val="42345DDF"/>
    <w:rsid w:val="42D31934"/>
    <w:rsid w:val="42F3432D"/>
    <w:rsid w:val="43146D45"/>
    <w:rsid w:val="4340580E"/>
    <w:rsid w:val="43814017"/>
    <w:rsid w:val="43892A07"/>
    <w:rsid w:val="43D830DD"/>
    <w:rsid w:val="447E66A3"/>
    <w:rsid w:val="46A92D53"/>
    <w:rsid w:val="46E12B29"/>
    <w:rsid w:val="471D4F6E"/>
    <w:rsid w:val="47A22695"/>
    <w:rsid w:val="487F678F"/>
    <w:rsid w:val="48F17A38"/>
    <w:rsid w:val="49175A7A"/>
    <w:rsid w:val="4954573E"/>
    <w:rsid w:val="49EE3A42"/>
    <w:rsid w:val="4A6E2015"/>
    <w:rsid w:val="4AB043A7"/>
    <w:rsid w:val="4AD040BD"/>
    <w:rsid w:val="4AF7375A"/>
    <w:rsid w:val="4B0A4A82"/>
    <w:rsid w:val="4BD1556F"/>
    <w:rsid w:val="4C9754B2"/>
    <w:rsid w:val="4CEF618F"/>
    <w:rsid w:val="4D7C592E"/>
    <w:rsid w:val="4DA05D99"/>
    <w:rsid w:val="4DB72290"/>
    <w:rsid w:val="4DC43D4C"/>
    <w:rsid w:val="4E8E31EC"/>
    <w:rsid w:val="4FCB6949"/>
    <w:rsid w:val="4FCC27D1"/>
    <w:rsid w:val="500B5CDF"/>
    <w:rsid w:val="50437C0F"/>
    <w:rsid w:val="50510E84"/>
    <w:rsid w:val="508A77AF"/>
    <w:rsid w:val="50D43351"/>
    <w:rsid w:val="50DE7239"/>
    <w:rsid w:val="51BF54FF"/>
    <w:rsid w:val="52635848"/>
    <w:rsid w:val="527A0CBA"/>
    <w:rsid w:val="52A233E5"/>
    <w:rsid w:val="52B86683"/>
    <w:rsid w:val="53060B64"/>
    <w:rsid w:val="53312A7E"/>
    <w:rsid w:val="53A0226E"/>
    <w:rsid w:val="53DB161D"/>
    <w:rsid w:val="53FD0BB2"/>
    <w:rsid w:val="544A1D81"/>
    <w:rsid w:val="546470B9"/>
    <w:rsid w:val="54D101E5"/>
    <w:rsid w:val="54E149C6"/>
    <w:rsid w:val="551910C2"/>
    <w:rsid w:val="553E1482"/>
    <w:rsid w:val="55C82F4A"/>
    <w:rsid w:val="573807FF"/>
    <w:rsid w:val="576B2437"/>
    <w:rsid w:val="57747FB4"/>
    <w:rsid w:val="57DB06CB"/>
    <w:rsid w:val="5872195A"/>
    <w:rsid w:val="589275A8"/>
    <w:rsid w:val="597731B4"/>
    <w:rsid w:val="59CA67B9"/>
    <w:rsid w:val="59EB3CF3"/>
    <w:rsid w:val="5A94715C"/>
    <w:rsid w:val="5AB14080"/>
    <w:rsid w:val="5C344EE4"/>
    <w:rsid w:val="5C656FB0"/>
    <w:rsid w:val="5C82259C"/>
    <w:rsid w:val="5C902F0B"/>
    <w:rsid w:val="5E4B29D5"/>
    <w:rsid w:val="5E53354E"/>
    <w:rsid w:val="5E5532B2"/>
    <w:rsid w:val="5F2B49A3"/>
    <w:rsid w:val="5F34063D"/>
    <w:rsid w:val="5F3D6D4F"/>
    <w:rsid w:val="601B50B8"/>
    <w:rsid w:val="605F4B24"/>
    <w:rsid w:val="60C850A7"/>
    <w:rsid w:val="61557861"/>
    <w:rsid w:val="61584A11"/>
    <w:rsid w:val="61E648E6"/>
    <w:rsid w:val="61F46E70"/>
    <w:rsid w:val="624A5CD4"/>
    <w:rsid w:val="625F418F"/>
    <w:rsid w:val="62787763"/>
    <w:rsid w:val="63344824"/>
    <w:rsid w:val="63531860"/>
    <w:rsid w:val="64F01F4C"/>
    <w:rsid w:val="6540549D"/>
    <w:rsid w:val="654D24C2"/>
    <w:rsid w:val="660758C0"/>
    <w:rsid w:val="66707FEA"/>
    <w:rsid w:val="668B5944"/>
    <w:rsid w:val="671E2DBD"/>
    <w:rsid w:val="67901ADF"/>
    <w:rsid w:val="67FC2F6C"/>
    <w:rsid w:val="68835D26"/>
    <w:rsid w:val="689C6A53"/>
    <w:rsid w:val="69175F5C"/>
    <w:rsid w:val="694600FF"/>
    <w:rsid w:val="6973738E"/>
    <w:rsid w:val="69760313"/>
    <w:rsid w:val="69AA766F"/>
    <w:rsid w:val="69CC2B3F"/>
    <w:rsid w:val="69F04E04"/>
    <w:rsid w:val="6A237730"/>
    <w:rsid w:val="6AEB36F7"/>
    <w:rsid w:val="6B806D73"/>
    <w:rsid w:val="6BA21BA1"/>
    <w:rsid w:val="6CAB3BF9"/>
    <w:rsid w:val="6CCB3E64"/>
    <w:rsid w:val="6D1E2392"/>
    <w:rsid w:val="6D634CAA"/>
    <w:rsid w:val="6DB91EF9"/>
    <w:rsid w:val="6E0E0D8C"/>
    <w:rsid w:val="6EB26D11"/>
    <w:rsid w:val="6EBE0FAE"/>
    <w:rsid w:val="6FCE0131"/>
    <w:rsid w:val="6FCF7220"/>
    <w:rsid w:val="70213993"/>
    <w:rsid w:val="702762E0"/>
    <w:rsid w:val="70BE123A"/>
    <w:rsid w:val="70D1313F"/>
    <w:rsid w:val="716D3CA6"/>
    <w:rsid w:val="71871A0A"/>
    <w:rsid w:val="72077373"/>
    <w:rsid w:val="72B87EBC"/>
    <w:rsid w:val="74604ED1"/>
    <w:rsid w:val="74B01F34"/>
    <w:rsid w:val="74D4132F"/>
    <w:rsid w:val="74E71950"/>
    <w:rsid w:val="7506570B"/>
    <w:rsid w:val="75244B45"/>
    <w:rsid w:val="759747A8"/>
    <w:rsid w:val="76253251"/>
    <w:rsid w:val="765F4872"/>
    <w:rsid w:val="76E56CB3"/>
    <w:rsid w:val="7734348A"/>
    <w:rsid w:val="782B0C23"/>
    <w:rsid w:val="78C42055"/>
    <w:rsid w:val="78CC5E23"/>
    <w:rsid w:val="796578C6"/>
    <w:rsid w:val="7ACB2B9E"/>
    <w:rsid w:val="7D3418EB"/>
    <w:rsid w:val="7DB54FCA"/>
    <w:rsid w:val="7E971A7F"/>
    <w:rsid w:val="7EAB205F"/>
    <w:rsid w:val="7EB1249E"/>
    <w:rsid w:val="7FD92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endnote reference"/>
    <w:basedOn w:val="5"/>
    <w:qFormat/>
    <w:uiPriority w:val="0"/>
    <w:rPr>
      <w:vertAlign w:val="superscript"/>
    </w:rPr>
  </w:style>
  <w:style w:type="paragraph" w:styleId="9">
    <w:name w:val="endnote text"/>
    <w:basedOn w:val="1"/>
    <w:qFormat/>
    <w:uiPriority w:val="0"/>
    <w:pPr>
      <w:snapToGrid w:val="0"/>
      <w:jc w:val="left"/>
    </w:pPr>
  </w:style>
  <w:style w:type="paragraph" w:styleId="10">
    <w:name w:val="footer"/>
    <w:basedOn w:val="1"/>
    <w:semiHidden/>
    <w:unhideWhenUsed/>
    <w:qFormat/>
    <w:uiPriority w:val="99"/>
    <w:pPr>
      <w:tabs>
        <w:tab w:val="center" w:pos="4677"/>
        <w:tab w:val="right" w:pos="9355"/>
      </w:tabs>
      <w:spacing w:after="0" w:line="240" w:lineRule="auto"/>
    </w:pPr>
  </w:style>
  <w:style w:type="character" w:styleId="11">
    <w:name w:val="footnote reference"/>
    <w:basedOn w:val="5"/>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5"/>
    <w:qFormat/>
    <w:uiPriority w:val="0"/>
    <w:rPr>
      <w:b/>
      <w:bCs/>
    </w:rPr>
  </w:style>
  <w:style w:type="character" w:customStyle="1" w:styleId="16">
    <w:name w:val="font21"/>
    <w:qFormat/>
    <w:uiPriority w:val="0"/>
    <w:rPr>
      <w:rFonts w:hint="default" w:ascii="Arial" w:hAnsi="Arial" w:cs="Arial"/>
      <w:i/>
      <w:iCs/>
      <w:color w:val="000000"/>
      <w:sz w:val="20"/>
      <w:szCs w:val="20"/>
      <w:u w:val="none"/>
    </w:rPr>
  </w:style>
  <w:style w:type="character" w:customStyle="1" w:styleId="17">
    <w:name w:val="font01"/>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3984</Words>
  <Characters>22195</Characters>
  <Lines>0</Lines>
  <Paragraphs>0</Paragraphs>
  <TotalTime>35</TotalTime>
  <ScaleCrop>false</ScaleCrop>
  <LinksUpToDate>false</LinksUpToDate>
  <CharactersWithSpaces>26087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2025-10-07T17:53:00Z</dcterms:created>
  <dc:creator>lenovo</dc:creator>
  <cp:lastModifiedBy>Леон Аджинджал</cp:lastModifiedBy>
  <dcterms:modified xsi:type="dcterms:W3CDTF">2026-07-29T07:21:52Z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82BC179C1FE14159AC8AC8F684FA4AC8_12</vt:lpwstr>
  </property>
  <property fmtid="{D5CDD505-2E9C-101B-9397-08002B2CF9AE}" pid="4" name="KSOTemplateDocerSaveRecord">
    <vt:lpwstr>eyJoZGlkIjoiN2E5ZjM2Njk3MzUwMTU4MDE1NDhiNDRkMDQ3ZTI1MjAiLCJ1c2VySWQiOiIzNzI4NDMyMjc0MzMxIn0=</vt:lpwstr>
  </property>
</Properties>
</file>