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031F54">
      <w:pPr>
        <w:ind w:left="1440" w:leftChars="0" w:firstLine="720" w:firstLineChars="0"/>
        <w:jc w:val="both"/>
        <w:rPr>
          <w:sz w:val="28"/>
          <w:szCs w:val="28"/>
        </w:rPr>
      </w:pPr>
      <w:r>
        <w:rPr>
          <w:sz w:val="28"/>
          <w:szCs w:val="28"/>
        </w:rPr>
        <w:t>Јерођакон Пантелејмон (Ађинђал)</w:t>
      </w:r>
    </w:p>
    <w:p w14:paraId="17B6ABA4">
      <w:pPr>
        <w:jc w:val="both"/>
      </w:pPr>
    </w:p>
    <w:p w14:paraId="7A00A050">
      <w:pPr>
        <w:jc w:val="both"/>
      </w:pPr>
    </w:p>
    <w:p w14:paraId="43C0CDFA">
      <w:pPr>
        <w:jc w:val="both"/>
      </w:pPr>
    </w:p>
    <w:p w14:paraId="586CA36F">
      <w:pPr>
        <w:jc w:val="both"/>
      </w:pPr>
    </w:p>
    <w:p w14:paraId="422D0C6B">
      <w:pPr>
        <w:jc w:val="both"/>
      </w:pPr>
    </w:p>
    <w:p w14:paraId="32501C85">
      <w:pPr>
        <w:jc w:val="both"/>
      </w:pPr>
    </w:p>
    <w:p w14:paraId="53B811CA">
      <w:pPr>
        <w:jc w:val="both"/>
      </w:pPr>
    </w:p>
    <w:p w14:paraId="508C9A41">
      <w:pPr>
        <w:jc w:val="both"/>
      </w:pPr>
    </w:p>
    <w:p w14:paraId="50F60728">
      <w:pPr>
        <w:spacing w:after="200" w:line="276" w:lineRule="auto"/>
        <w:ind w:firstLine="567"/>
        <w:jc w:val="center"/>
        <w:rPr>
          <w:rFonts w:hint="default" w:eastAsiaTheme="minorHAnsi"/>
          <w:sz w:val="32"/>
          <w:szCs w:val="32"/>
          <w:lang w:val="ru-RU" w:eastAsia="en-US" w:bidi="he-IL"/>
        </w:rPr>
      </w:pPr>
      <w:r>
        <w:rPr>
          <w:rFonts w:hint="default" w:eastAsiaTheme="minorHAnsi"/>
          <w:sz w:val="32"/>
          <w:szCs w:val="32"/>
          <w:lang w:val="ru-RU" w:eastAsia="en-US" w:bidi="he-IL"/>
        </w:rPr>
        <w:t>ПРОЈЕКАТ</w:t>
      </w:r>
    </w:p>
    <w:p w14:paraId="21ADA9AE">
      <w:pPr>
        <w:jc w:val="both"/>
      </w:pPr>
    </w:p>
    <w:p w14:paraId="01C92048">
      <w:pPr>
        <w:spacing w:after="200" w:line="276" w:lineRule="auto"/>
        <w:ind w:firstLine="567"/>
        <w:jc w:val="center"/>
        <w:rPr>
          <w:rFonts w:eastAsiaTheme="minorHAnsi"/>
          <w:sz w:val="44"/>
          <w:szCs w:val="44"/>
          <w:lang w:val="ru-RU" w:eastAsia="en-US" w:bidi="he-IL"/>
        </w:rPr>
      </w:pPr>
      <w:r>
        <w:rPr>
          <w:rFonts w:eastAsiaTheme="minorHAnsi"/>
          <w:sz w:val="44"/>
          <w:szCs w:val="44"/>
          <w:lang w:val="ru-RU" w:eastAsia="en-US" w:bidi="he-IL"/>
        </w:rPr>
        <w:t>Хришћанима трећег миленијума</w:t>
      </w:r>
    </w:p>
    <w:p w14:paraId="0145C4A8">
      <w:pPr>
        <w:spacing w:after="200" w:line="276" w:lineRule="auto"/>
        <w:ind w:firstLine="567"/>
        <w:jc w:val="center"/>
        <w:rPr>
          <w:rFonts w:eastAsiaTheme="minorHAnsi"/>
          <w:sz w:val="44"/>
          <w:szCs w:val="44"/>
          <w:lang w:val="ru-RU" w:eastAsia="en-US" w:bidi="he-IL"/>
        </w:rPr>
      </w:pPr>
    </w:p>
    <w:p w14:paraId="3D3DD66C">
      <w:pPr>
        <w:spacing w:after="200" w:line="276" w:lineRule="auto"/>
        <w:ind w:firstLine="567"/>
        <w:jc w:val="center"/>
        <w:rPr>
          <w:rFonts w:eastAsiaTheme="minorHAnsi"/>
          <w:sz w:val="28"/>
          <w:szCs w:val="28"/>
          <w:lang w:val="ru-RU" w:eastAsia="en-US" w:bidi="he-IL"/>
        </w:rPr>
      </w:pPr>
      <w:r>
        <w:rPr>
          <w:rFonts w:eastAsiaTheme="minorHAnsi"/>
          <w:sz w:val="28"/>
          <w:szCs w:val="28"/>
          <w:lang w:val="ru-RU" w:eastAsia="en-US" w:bidi="he-IL"/>
        </w:rPr>
        <w:t>Размишљања абхаског изгнаника</w:t>
      </w:r>
    </w:p>
    <w:p w14:paraId="7EEFD991">
      <w:pPr>
        <w:jc w:val="both"/>
      </w:pPr>
    </w:p>
    <w:p w14:paraId="77428B7E">
      <w:pPr>
        <w:jc w:val="both"/>
      </w:pPr>
    </w:p>
    <w:p w14:paraId="54E656F4">
      <w:pPr>
        <w:jc w:val="both"/>
      </w:pPr>
    </w:p>
    <w:p w14:paraId="6B68C389">
      <w:pPr>
        <w:jc w:val="both"/>
      </w:pPr>
    </w:p>
    <w:p w14:paraId="04AEBEF7">
      <w:pPr>
        <w:jc w:val="both"/>
      </w:pPr>
    </w:p>
    <w:p w14:paraId="35FC63C5">
      <w:pPr>
        <w:jc w:val="both"/>
      </w:pPr>
    </w:p>
    <w:p w14:paraId="79393566">
      <w:pPr>
        <w:jc w:val="both"/>
      </w:pPr>
    </w:p>
    <w:p w14:paraId="502B9811">
      <w:pPr>
        <w:jc w:val="both"/>
      </w:pPr>
    </w:p>
    <w:p w14:paraId="7A5098A0">
      <w:r>
        <w:br w:type="page"/>
      </w:r>
    </w:p>
    <w:p w14:paraId="520F1EEC">
      <w:pPr>
        <w:jc w:val="center"/>
        <w:rPr>
          <w:rFonts w:hint="default"/>
          <w:b w:val="0"/>
          <w:bCs w:val="0"/>
          <w:sz w:val="32"/>
          <w:szCs w:val="32"/>
          <w:lang w:val="en-US"/>
        </w:rPr>
      </w:pPr>
    </w:p>
    <w:p w14:paraId="570E437F">
      <w:pPr>
        <w:jc w:val="center"/>
        <w:rPr>
          <w:rFonts w:hint="default"/>
          <w:b w:val="0"/>
          <w:bCs w:val="0"/>
          <w:sz w:val="32"/>
          <w:szCs w:val="32"/>
          <w:lang w:val="ru-RU"/>
        </w:rPr>
      </w:pPr>
      <w:r>
        <w:rPr>
          <w:rFonts w:hint="default"/>
          <w:b w:val="0"/>
          <w:bCs w:val="0"/>
          <w:sz w:val="32"/>
          <w:szCs w:val="32"/>
          <w:lang w:val="en-US"/>
        </w:rPr>
        <w:t>Christ bin</w:t>
      </w:r>
      <w:r>
        <w:rPr>
          <w:rFonts w:hint="default"/>
          <w:b w:val="0"/>
          <w:bCs w:val="0"/>
          <w:sz w:val="32"/>
          <w:szCs w:val="32"/>
          <w:lang w:val="ru-RU"/>
        </w:rPr>
        <w:t>.</w:t>
      </w:r>
    </w:p>
    <w:p w14:paraId="2981ABB5"/>
    <w:p w14:paraId="3D9150B7">
      <w:pPr>
        <w:jc w:val="both"/>
      </w:pPr>
    </w:p>
    <w:p w14:paraId="10432953">
      <w:r>
        <w:br w:type="page"/>
      </w:r>
    </w:p>
    <w:p w14:paraId="0F26C2A9">
      <w:pPr>
        <w:jc w:val="both"/>
      </w:pPr>
    </w:p>
    <w:p w14:paraId="77027805">
      <w:pPr>
        <w:jc w:val="both"/>
      </w:pPr>
    </w:p>
    <w:p w14:paraId="5CCA13CB">
      <w:pPr>
        <w:jc w:val="both"/>
      </w:pPr>
    </w:p>
    <w:p w14:paraId="313F5D28">
      <w:pPr>
        <w:spacing w:after="200" w:line="276" w:lineRule="auto"/>
        <w:ind w:firstLine="1281" w:firstLineChars="0"/>
        <w:jc w:val="both"/>
        <w:rPr>
          <w:rFonts w:eastAsiaTheme="minorHAnsi"/>
          <w:b/>
          <w:bCs/>
          <w:sz w:val="32"/>
          <w:szCs w:val="32"/>
          <w:lang w:val="ru-RU" w:eastAsia="en-US" w:bidi="he-IL"/>
        </w:rPr>
      </w:pPr>
      <w:r>
        <w:rPr>
          <w:rFonts w:eastAsiaTheme="minorHAnsi"/>
          <w:b/>
          <w:bCs/>
          <w:sz w:val="32"/>
          <w:szCs w:val="32"/>
          <w:lang w:val="ru-RU" w:eastAsia="en-US" w:bidi="he-IL"/>
        </w:rPr>
        <w:t>Садржај:</w:t>
      </w:r>
    </w:p>
    <w:p w14:paraId="080CA041">
      <w:pPr>
        <w:spacing w:after="200" w:line="276" w:lineRule="auto"/>
        <w:ind w:firstLine="720" w:firstLineChars="0"/>
        <w:jc w:val="both"/>
        <w:rPr>
          <w:rFonts w:hint="default" w:eastAsiaTheme="minorHAnsi"/>
          <w:b w:val="0"/>
          <w:bCs w:val="0"/>
          <w:sz w:val="24"/>
          <w:szCs w:val="24"/>
          <w:lang w:val="ru-RU" w:eastAsia="en-US" w:bidi="he-IL"/>
        </w:rPr>
      </w:pPr>
      <w:r>
        <w:rPr>
          <w:rFonts w:eastAsiaTheme="minorHAnsi"/>
          <w:b/>
          <w:bCs/>
          <w:sz w:val="24"/>
          <w:szCs w:val="24"/>
          <w:lang w:val="ru-RU" w:eastAsia="en-US" w:bidi="he-IL"/>
        </w:rPr>
        <w:t>Први део. Оглед из примењене метафизике субјекта</w:t>
      </w:r>
      <w:r>
        <w:rPr>
          <w:rFonts w:eastAsiaTheme="minorHAnsi"/>
          <w:b/>
          <w:bCs/>
          <w:sz w:val="24"/>
          <w:szCs w:val="24"/>
          <w:lang w:val="ru-RU" w:eastAsia="en-US" w:bidi="he-IL"/>
        </w:rPr>
        <w:br w:type="textWrapping"/>
      </w:r>
      <w:r>
        <w:rPr>
          <w:rFonts w:hint="default" w:eastAsiaTheme="minorHAnsi"/>
          <w:b/>
          <w:bCs/>
          <w:sz w:val="24"/>
          <w:szCs w:val="24"/>
          <w:lang w:val="ru-RU" w:eastAsia="en-US" w:bidi="he-IL"/>
        </w:rPr>
        <w:tab/>
        <w:t/>
      </w:r>
      <w:r>
        <w:rPr>
          <w:rFonts w:hint="default" w:eastAsiaTheme="minorHAnsi"/>
          <w:b/>
          <w:bCs/>
          <w:sz w:val="24"/>
          <w:szCs w:val="24"/>
          <w:lang w:val="ru-RU" w:eastAsia="en-US" w:bidi="he-IL"/>
        </w:rPr>
        <w:tab/>
      </w:r>
      <w:r>
        <w:rPr>
          <w:rFonts w:hint="default" w:eastAsiaTheme="minorHAnsi"/>
          <w:b w:val="0"/>
          <w:bCs w:val="0"/>
          <w:sz w:val="24"/>
          <w:szCs w:val="24"/>
          <w:lang w:val="ru-RU" w:eastAsia="en-US" w:bidi="he-IL"/>
        </w:rPr>
        <w:t xml:space="preserve">Оглед из примењене метафизике субјекта </w:t>
      </w:r>
      <w:r>
        <w:rPr>
          <w:rFonts w:hint="default" w:eastAsiaTheme="minorHAnsi"/>
          <w:b w:val="0"/>
          <w:bCs w:val="0"/>
          <w:sz w:val="24"/>
          <w:szCs w:val="24"/>
          <w:lang w:val="ru-RU" w:eastAsia="en-US" w:bidi="he-IL"/>
        </w:rPr>
        <w:tab/>
        <w:t/>
      </w:r>
      <w:r>
        <w:rPr>
          <w:rFonts w:hint="default" w:eastAsiaTheme="minorHAnsi"/>
          <w:b w:val="0"/>
          <w:bCs w:val="0"/>
          <w:sz w:val="24"/>
          <w:szCs w:val="24"/>
          <w:lang w:val="ru-RU" w:eastAsia="en-US" w:bidi="he-IL"/>
        </w:rPr>
        <w:tab/>
        <w:t>— 4</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Пролегомена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34</w:t>
      </w:r>
    </w:p>
    <w:p w14:paraId="38FD1ABE">
      <w:pPr>
        <w:spacing w:after="200" w:line="276" w:lineRule="auto"/>
        <w:ind w:firstLine="720" w:firstLineChars="0"/>
        <w:jc w:val="both"/>
        <w:rPr>
          <w:rFonts w:hint="default" w:eastAsiaTheme="minorHAnsi"/>
          <w:b w:val="0"/>
          <w:bCs w:val="0"/>
          <w:sz w:val="24"/>
          <w:szCs w:val="24"/>
          <w:lang w:val="ru-RU" w:eastAsia="en-US" w:bidi="he-IL"/>
        </w:rPr>
      </w:pPr>
      <w:r>
        <w:rPr>
          <w:rFonts w:eastAsiaTheme="minorHAnsi"/>
          <w:b/>
          <w:bCs/>
          <w:sz w:val="24"/>
          <w:szCs w:val="24"/>
          <w:lang w:val="ru-RU" w:eastAsia="en-US" w:bidi="he-IL"/>
        </w:rPr>
        <w:t>Други део. Хришћанима трећег миленијума</w:t>
      </w:r>
      <w:r>
        <w:rPr>
          <w:rFonts w:eastAsiaTheme="minorHAnsi"/>
          <w:b/>
          <w:bCs/>
          <w:sz w:val="24"/>
          <w:szCs w:val="24"/>
          <w:lang w:val="ru-RU" w:eastAsia="en-US" w:bidi="he-IL"/>
        </w:rPr>
        <w:br w:type="textWrapping"/>
      </w:r>
      <w:r>
        <w:rPr>
          <w:rFonts w:hint="default" w:eastAsiaTheme="minorHAnsi"/>
          <w:b/>
          <w:bCs/>
          <w:sz w:val="24"/>
          <w:szCs w:val="24"/>
          <w:lang w:val="ru-RU" w:eastAsia="en-US" w:bidi="he-IL"/>
        </w:rPr>
        <w:tab/>
      </w:r>
      <w:r>
        <w:rPr>
          <w:rFonts w:hint="default" w:eastAsiaTheme="minorHAnsi"/>
          <w:b/>
          <w:bCs/>
          <w:sz w:val="24"/>
          <w:szCs w:val="24"/>
          <w:lang w:val="ru-RU" w:eastAsia="en-US" w:bidi="he-IL"/>
        </w:rPr>
        <w:tab/>
      </w:r>
      <w:r>
        <w:rPr>
          <w:rFonts w:hint="default" w:eastAsiaTheme="minorHAnsi"/>
          <w:b w:val="0"/>
          <w:bCs w:val="0"/>
          <w:sz w:val="24"/>
          <w:szCs w:val="24"/>
          <w:lang w:val="ru-RU" w:eastAsia="en-US" w:bidi="he-IL"/>
        </w:rPr>
        <w:t xml:space="preserve">Исходна. Некада изворна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36</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О природи вере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47</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Ка метафизици личности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60</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Језик Бога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72</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Функционал Цркве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79</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Ка онтологији Логоса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92</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Вера као компетенција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111</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Црква као инфраструктура формирања персоналне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есхатологије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127</w:t>
      </w:r>
    </w:p>
    <w:p w14:paraId="4609930C">
      <w:pPr>
        <w:spacing w:after="200" w:line="276" w:lineRule="auto"/>
        <w:ind w:firstLine="720" w:firstLineChars="0"/>
        <w:jc w:val="both"/>
        <w:rPr>
          <w:rFonts w:hint="default" w:eastAsiaTheme="minorHAnsi"/>
          <w:b w:val="0"/>
          <w:bCs w:val="0"/>
          <w:sz w:val="24"/>
          <w:szCs w:val="24"/>
          <w:lang w:val="ru-RU" w:eastAsia="en-US" w:bidi="he-IL"/>
        </w:rPr>
      </w:pPr>
      <w:r>
        <w:rPr>
          <w:rFonts w:eastAsiaTheme="minorHAnsi"/>
          <w:b/>
          <w:bCs/>
          <w:sz w:val="24"/>
          <w:szCs w:val="24"/>
          <w:lang w:val="ru-RU" w:eastAsia="en-US" w:bidi="he-IL"/>
        </w:rPr>
        <w:t>Прилози</w:t>
      </w:r>
      <w:r>
        <w:rPr>
          <w:rFonts w:eastAsiaTheme="minorHAnsi"/>
          <w:b/>
          <w:bCs/>
          <w:sz w:val="24"/>
          <w:szCs w:val="24"/>
          <w:lang w:val="ru-RU" w:eastAsia="en-US" w:bidi="he-IL"/>
        </w:rPr>
        <w:br w:type="textWrapping"/>
      </w:r>
      <w:r>
        <w:rPr>
          <w:rFonts w:hint="default" w:eastAsiaTheme="minorHAnsi"/>
          <w:b/>
          <w:bCs/>
          <w:sz w:val="24"/>
          <w:szCs w:val="24"/>
          <w:lang w:val="ru-RU" w:eastAsia="en-US" w:bidi="he-IL"/>
        </w:rPr>
        <w:tab/>
      </w:r>
      <w:r>
        <w:rPr>
          <w:rFonts w:hint="default" w:eastAsiaTheme="minorHAnsi"/>
          <w:b/>
          <w:bCs/>
          <w:sz w:val="24"/>
          <w:szCs w:val="24"/>
          <w:lang w:val="ru-RU" w:eastAsia="en-US" w:bidi="he-IL"/>
        </w:rPr>
        <w:tab/>
      </w:r>
      <w:r>
        <w:rPr>
          <w:rFonts w:hint="default" w:eastAsiaTheme="minorHAnsi"/>
          <w:b w:val="0"/>
          <w:bCs w:val="0"/>
          <w:sz w:val="24"/>
          <w:szCs w:val="24"/>
          <w:lang w:val="ru-RU" w:eastAsia="en-US" w:bidi="he-IL"/>
        </w:rPr>
        <w:t xml:space="preserve">Метафизика пројекта ХТТ („Хришћанима трећег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миленијума“)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134</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Терминолошки коментар пројекта „Хришћанима трећег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миленијума“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151</w:t>
      </w: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bookmarkStart w:id="0" w:name="_GoBack"/>
      <w:bookmarkEnd w:id="0"/>
      <w:r>
        <w:rPr>
          <w:rFonts w:hint="default" w:eastAsiaTheme="minorHAnsi"/>
          <w:b w:val="0"/>
          <w:bCs w:val="0"/>
          <w:sz w:val="24"/>
          <w:szCs w:val="24"/>
          <w:lang w:val="ru-RU" w:eastAsia="en-US" w:bidi="he-IL"/>
        </w:rPr>
        <w:t xml:space="preserve">Кључни термини пројекта „Хришћанима трећег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миленијума“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158</w:t>
      </w:r>
    </w:p>
    <w:p w14:paraId="0F9BFC26">
      <w:pPr>
        <w:spacing w:after="200" w:line="276" w:lineRule="auto"/>
        <w:ind w:firstLine="1281" w:firstLineChars="0"/>
        <w:jc w:val="both"/>
        <w:rPr>
          <w:rFonts w:hint="default" w:eastAsiaTheme="minorHAnsi"/>
          <w:b w:val="0"/>
          <w:bCs w:val="0"/>
          <w:sz w:val="24"/>
          <w:szCs w:val="24"/>
          <w:lang w:val="ru-RU" w:eastAsia="en-US" w:bidi="he-IL"/>
        </w:rPr>
      </w:pPr>
      <w:r>
        <w:rPr>
          <w:rFonts w:hint="default" w:eastAsiaTheme="minorHAnsi"/>
          <w:b w:val="0"/>
          <w:bCs w:val="0"/>
          <w:sz w:val="24"/>
          <w:szCs w:val="24"/>
          <w:lang w:val="ru-RU" w:eastAsia="en-US" w:bidi="he-IL"/>
        </w:rPr>
        <w:br w:type="textWrapping"/>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 xml:space="preserve">Послесловие </w:t>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r>
      <w:r>
        <w:rPr>
          <w:rFonts w:hint="default" w:eastAsiaTheme="minorHAnsi"/>
          <w:b w:val="0"/>
          <w:bCs w:val="0"/>
          <w:sz w:val="24"/>
          <w:szCs w:val="24"/>
          <w:lang w:val="ru-RU" w:eastAsia="en-US" w:bidi="he-IL"/>
        </w:rPr>
        <w:tab/>
        <w:t>— 159</w:t>
      </w:r>
    </w:p>
    <w:p w14:paraId="17D3315B">
      <w:pPr>
        <w:spacing w:after="200" w:line="276" w:lineRule="auto"/>
        <w:ind w:firstLine="1281" w:firstLineChars="0"/>
        <w:jc w:val="both"/>
        <w:rPr>
          <w:lang w:val="en-US" w:eastAsia="zh-CN"/>
        </w:rPr>
      </w:pPr>
    </w:p>
    <w:p w14:paraId="6B1212A2">
      <w:pPr>
        <w:spacing w:after="200" w:line="276" w:lineRule="auto"/>
        <w:ind w:firstLine="1281" w:firstLineChars="0"/>
        <w:jc w:val="both"/>
      </w:pPr>
      <w:r>
        <w:rPr>
          <w:lang w:val="en-US" w:eastAsia="zh-CN"/>
        </w:rPr>
        <w:pict>
          <v:shape id="_x0000_i1025" o:spt="201" type="#_x0000_t201" style="height:0pt;width:0.05pt;" filled="f" coordsize="21600,21600">
            <v:path/>
            <v:fill on="f" focussize="0,0"/>
            <v:stroke/>
            <v:imagedata o:title=""/>
            <o:lock v:ext="edit" aspectratio="t"/>
            <w10:wrap type="none"/>
            <w10:anchorlock/>
          </v:shape>
        </w:pict>
      </w:r>
    </w:p>
    <w:p w14:paraId="105EEB33">
      <w:pPr>
        <w:spacing w:after="200" w:line="276" w:lineRule="auto"/>
        <w:ind w:firstLine="1281" w:firstLineChars="0"/>
        <w:jc w:val="both"/>
      </w:pPr>
    </w:p>
    <w:p w14:paraId="15E3EA62">
      <w:pPr>
        <w:spacing w:after="200" w:line="276" w:lineRule="auto"/>
        <w:ind w:firstLine="1281" w:firstLineChars="0"/>
        <w:jc w:val="both"/>
        <w:rPr>
          <w:rFonts w:hint="default" w:eastAsiaTheme="minorHAnsi"/>
          <w:sz w:val="28"/>
          <w:szCs w:val="28"/>
          <w:lang w:val="ru-RU" w:eastAsia="en-US" w:bidi="he-IL"/>
        </w:rPr>
      </w:pPr>
    </w:p>
    <w:p w14:paraId="1E8F8DA8">
      <w:pPr>
        <w:spacing w:after="200" w:line="276" w:lineRule="auto"/>
        <w:ind w:firstLine="1281" w:firstLineChars="0"/>
        <w:jc w:val="both"/>
        <w:rPr>
          <w:rFonts w:hint="default" w:eastAsiaTheme="minorHAnsi"/>
          <w:sz w:val="28"/>
          <w:szCs w:val="28"/>
          <w:lang w:val="ru-RU" w:eastAsia="en-US" w:bidi="he-IL"/>
        </w:rPr>
      </w:pPr>
    </w:p>
    <w:p w14:paraId="7BDF38F5">
      <w:pPr>
        <w:spacing w:after="200" w:line="276" w:lineRule="auto"/>
        <w:ind w:firstLine="1281" w:firstLineChars="0"/>
        <w:jc w:val="both"/>
        <w:rPr>
          <w:rFonts w:hint="default" w:eastAsiaTheme="minorHAnsi"/>
          <w:sz w:val="28"/>
          <w:szCs w:val="28"/>
          <w:lang w:val="ru-RU" w:eastAsia="en-US" w:bidi="he-IL"/>
        </w:rPr>
      </w:pPr>
    </w:p>
    <w:p w14:paraId="2D3D4EAD">
      <w:pPr>
        <w:spacing w:after="200" w:line="276" w:lineRule="auto"/>
        <w:ind w:firstLine="1281" w:firstLineChars="0"/>
        <w:jc w:val="both"/>
        <w:rPr>
          <w:rFonts w:hint="default" w:eastAsiaTheme="minorHAnsi"/>
          <w:sz w:val="28"/>
          <w:szCs w:val="28"/>
          <w:lang w:val="ru-RU" w:eastAsia="en-US" w:bidi="he-IL"/>
        </w:rPr>
      </w:pPr>
    </w:p>
    <w:p w14:paraId="083CBC45">
      <w:pPr>
        <w:spacing w:after="200" w:line="276" w:lineRule="auto"/>
        <w:ind w:firstLine="420" w:firstLineChars="150"/>
        <w:jc w:val="both"/>
        <w:rPr>
          <w:rFonts w:hint="default" w:eastAsiaTheme="minorHAnsi"/>
          <w:sz w:val="28"/>
          <w:szCs w:val="28"/>
          <w:lang w:val="ru-RU" w:eastAsia="en-US" w:bidi="he-IL"/>
        </w:rPr>
      </w:pPr>
      <w:r>
        <w:rPr>
          <w:rFonts w:hint="default" w:eastAsiaTheme="minorHAnsi"/>
          <w:sz w:val="28"/>
          <w:szCs w:val="28"/>
          <w:lang w:val="ru-RU" w:eastAsia="en-US" w:bidi="he-IL"/>
        </w:rPr>
        <w:t>Преведено на српски језик уз помоћ ChatGPT-а (GPT-5, OpenAI).</w:t>
      </w:r>
    </w:p>
    <w:p w14:paraId="3B78EDD0">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16CD258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Оглед из примењене метафизике субјекта</w:t>
      </w:r>
    </w:p>
    <w:p w14:paraId="3320EB53">
      <w:pPr>
        <w:ind w:left="0" w:leftChars="0" w:firstLine="398" w:firstLineChars="166"/>
        <w:jc w:val="both"/>
        <w:rPr>
          <w:rFonts w:ascii="Calibri" w:hAnsi="Calibri" w:eastAsia="SimSun" w:cs="Times New Roman"/>
          <w:sz w:val="24"/>
          <w:szCs w:val="24"/>
        </w:rPr>
      </w:pPr>
    </w:p>
    <w:p w14:paraId="5DF973F3">
      <w:pPr>
        <w:ind w:left="0" w:leftChars="0" w:firstLine="398" w:firstLineChars="166"/>
        <w:jc w:val="both"/>
        <w:rPr>
          <w:rFonts w:ascii="Calibri" w:hAnsi="Calibri" w:eastAsia="SimSun" w:cs="Times New Roman"/>
          <w:sz w:val="24"/>
          <w:szCs w:val="24"/>
        </w:rPr>
      </w:pPr>
    </w:p>
    <w:p w14:paraId="3F952DB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Увод</w:t>
      </w:r>
    </w:p>
    <w:p w14:paraId="71881B3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Овај рад нуди оглед из примењене метафизике субјекта. Ова одредница захтева разјашњење, јер сваки од појмова који у њу улазе лако може бити погрешно схваћен.</w:t>
      </w:r>
    </w:p>
    <w:p w14:paraId="62F4956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493FD91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1. О чему је ова књига</w:t>
      </w:r>
    </w:p>
    <w:p w14:paraId="50A72DE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Ова књига није богословски трактат у традиционалном смислу, иако је њен главни предмет — услови могућности хришћанске вере као начина бића. Она не претендује ни на статус филозофског система, иако се служи филозофским језиком и методом. Њен жанр може се одредити као онтолошка пропедеутика: она не даје готове одговоре, већ настоји да покаже нови ракурс који ће омогућити обнову некадашње пројектности хришћанства.</w:t>
      </w:r>
    </w:p>
    <w:p w14:paraId="25FF65B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Полазна интуиција рада је једноставна и строга: хришћанство је у великој мери изгубило онтолошку иницијативу. Оно све чешће описује стварност језиком позајмљеним из спољашњих система — политике, психологије, морала, идеологије или културе — и све ређе полази од сопственог виђења света. Као последица, вера престаје да буде основа бића и претвара се у једну од приватних сфера живота: емоционално стање, културни идентитет или моралну осетљивост.</w:t>
      </w:r>
    </w:p>
    <w:p w14:paraId="0A05947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Питање које овај рад поставља има онтолошки, а не само богословски карактер: постоји ли данас таква форма субјекта која је способна да полази од истине као од основе сопственог постојања? Другим речима — да ли је могућа вера не као припадност, већ као аутентичан начин бића?</w:t>
      </w:r>
    </w:p>
    <w:p w14:paraId="0A325C5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49830CF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2. Шта се подразумева под субјектом</w:t>
      </w:r>
    </w:p>
    <w:p w14:paraId="3BC60AC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Субјект у оквиру овог рада није психолошка функција, ни апстрактни центар свести, ни друштвена улога. Субјект се овде одређује као форма бића која настаје тамо где човек доноси одлуку да полази од признања реалности и да одржава сагласност са њом чак и при унутрашњем и спољашњем отпору.</w:t>
      </w:r>
    </w:p>
    <w:p w14:paraId="32099C4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Субјектност човеку није дата аутоматски. Претензија овог рада састоји се у томе да покаже да је управо хришћанство крајња форма онтолошке преадресације која чини субјектност могућом.</w:t>
      </w:r>
    </w:p>
    <w:p w14:paraId="7C69AB1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77987FF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3. Шта се подразумева под примењеном метафизиком</w:t>
      </w:r>
    </w:p>
    <w:p w14:paraId="6B8D2A2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Примењена метафизика у овој књизи није умозритељна дисциплина, већ практички инструмент рада са субјектом. Она представља истраживање и верификацију оних метафизичких претпоставки из којих човек фактички опажа стварност и гради своју животну трајекторију.</w:t>
      </w:r>
    </w:p>
    <w:p w14:paraId="3079856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Док те претпоставке остају неоткривене, наслеђене или наметнуте, човек живи у деривативном режиму, репродукујући туђе описе света. Примењена метафизика поставља задатак да та основания буду откривена, подвргнута радикалној провери и преоцењена. На језику класичне теологије, овај процес је најближи покајању — не као моралном доживљају кривице, већ као радикалној промени самих основа перцепције и проживљавања стварности.</w:t>
      </w:r>
    </w:p>
    <w:p w14:paraId="788E2E44">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40A16079">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4. О границама филозофског дискурса</w:t>
      </w:r>
    </w:p>
    <w:p w14:paraId="5929D0E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Важно је одмах означити границе овог рада. Ниједан филозофски текст није способан да произведе субјектност и не може заменити акт вере. Ниједан систем појмова није у стању да алгоритмизује одлуку коју човек доноси изван логике као затвореног система.</w:t>
      </w:r>
    </w:p>
    <w:p w14:paraId="7309EB2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Задатак књиге је други: довести лажна и деривативна основания до пуне транспарентности, учинити их неподношљивим за самог субјекта и тиме очистити простор за одлуку која се више не може одлагати. Књига не нуди „метод“ стицања субјектности — она само доводи до тачке у којој избегавање питања постаје немогуће.</w:t>
      </w:r>
    </w:p>
    <w:p w14:paraId="6C0744D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1BE4FCD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5. О језику рада</w:t>
      </w:r>
    </w:p>
    <w:p w14:paraId="055F262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Језик ове књиге је филозофска проза. Он се не може свести ни на академски апарат ни на публицистику, јер предмет захтева прецизност без губитка везе са егзистенцијалном реалношћу.</w:t>
      </w:r>
    </w:p>
    <w:p w14:paraId="6FEF7E5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Ако хришћанство жели да поново стекне снагу која одређује начин постојања, оно мора престати да живи из туђих описа света. Оно мора научити да гледа на стварност сопственим очима, да говори сопственим језиком и да преузме на себе сву тежину онтолошке претензије. Управо у томе се састоји замисао овог рада.</w:t>
      </w:r>
    </w:p>
    <w:p w14:paraId="517E88D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br w:type="page"/>
      </w:r>
    </w:p>
    <w:p w14:paraId="0B6FC5A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Глава 1. Реалност</w:t>
      </w:r>
    </w:p>
    <w:p w14:paraId="415795E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Реалност као хоризонт постојања</w:t>
      </w:r>
    </w:p>
    <w:p w14:paraId="0F7C10F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1CC32EB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1. Дар реалности</w:t>
      </w:r>
    </w:p>
    <w:p w14:paraId="5CB894A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Полазни услов људског постојања јесте реалност која није произведена од стране човека нити је изведена из његове свести. Човек се појављује у свету који већ постоји пре њега, не зависи од њега и није њиме одређен. Он не ствара фундаменталне структуре бића, већ затиче себе унутар већ датог.</w:t>
      </w:r>
    </w:p>
    <w:p w14:paraId="0D26CA7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 том смислу, реалност се може разумети као дар постојања. Дар значи да човек прима свет не као сопствено дело, већ као услов који му претходи. Међутим, дар не остаје неутрална чињеница. Он захтева одговор. Примајући реалност, човек се неизбежно суочава са питањем како ће се према њој односити: да ли ће је прихватити као основу свог постојања или ће покушати да је замени сопственим конструкцијама.</w:t>
      </w:r>
    </w:p>
    <w:p w14:paraId="3D900F2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Управо овде се отвара простор субјектности.</w:t>
      </w:r>
    </w:p>
    <w:p w14:paraId="5956B79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24C5BB9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2. Реалност као хоризонт</w:t>
      </w:r>
    </w:p>
    <w:p w14:paraId="5F7C167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Реалност се не своди на скуп појединачних предмета, догађаја или утисака. Она представља дубљу димензију људског постојања — хоризонт унутар којег човек опажа свет, мисли и делује.</w:t>
      </w:r>
    </w:p>
    <w:p w14:paraId="5CA7A21D">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Хоризонт не одређује садржај сваког појединачног искуства, већ услове његове могућности. Он поставља границе простора у којем човек може да се оријентише, да разликује значајно од безначајног, могуће од немогућег. Зато човек никада не сусреће реалност као нешто потпуно спољашње у односу на себе. Он је увек већ у њој и постоји унутар њеног хоризонта.</w:t>
      </w:r>
    </w:p>
    <w:p w14:paraId="061EBCE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737690DD">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3. Интериоризована реалност</w:t>
      </w:r>
    </w:p>
    <w:p w14:paraId="7F04694D">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Иако човек не ствара реалност као такву, он непрестано формира њен унутрашњи модел. У процесу перцепције, мишљења, памћења, друштвене интеракције и очекивања будућности обликује се оно што се може назвати интериоризованом реалношћу.</w:t>
      </w:r>
    </w:p>
    <w:p w14:paraId="71BF628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Интериоризована реалност је унутрашња представа света посредством које се човек оријентише у стварности. Она обухвата перцепцију ствари, представе о значајном, процене, очекивања, страхове, циљеве и слике будућности. Управо кроз тај унутрашњи модел човек доноси одлуке и гради своју животну трајекторију.</w:t>
      </w:r>
    </w:p>
    <w:p w14:paraId="12BD10A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Међутим, интериоризована реалност није истоветна самој реалности. Она је увек њено делимично усвајање и стога може и да се приближава реалном и да се од њега удаљава.</w:t>
      </w:r>
    </w:p>
    <w:p w14:paraId="5940F83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Може се рећи да интериоризована реалност врши функцију навигације. Човек не делује непосредно у реалности, већ кроз структуру оријентације која му омогућава да разликује значајно и безначајно, могуће и немогуће, реално и привидно.</w:t>
      </w:r>
    </w:p>
    <w:p w14:paraId="2CA7975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 том смислу, свако људско деловање јесте навигација — однос према реалности кроз њену интериоризовану форму.</w:t>
      </w:r>
    </w:p>
    <w:p w14:paraId="23AE2AE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000D1A4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4. Разилажење и фикција</w:t>
      </w:r>
    </w:p>
    <w:p w14:paraId="3BFD0D23">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Између реалности и њене интериоризоване форме увек постоји могућност разилажења. То разилажење може настати услед ограничености перцепције, притиска средине, културних образаца, психолошких одбрана или свесног избегавања онога што се показује као непожељно или болно.</w:t>
      </w:r>
    </w:p>
    <w:p w14:paraId="39D89B3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Када унутрашња представа света престане да одговара самом свету, настаје фикција. Фикција није само грешка знања, већ посебан режим постојања у којем се човек више не оријентише према реалности, већ према њеном искривљеном облику. Споља, живот може задржати повезаност: човек наставља да делује, бира, планира, ступа у односе. Међутим, његове радње све мање одговарају стварном стању ствари.</w:t>
      </w:r>
    </w:p>
    <w:p w14:paraId="3D00E6C1">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Зато фикција нема само спознајно, већ и онтолошко значење. Она мења сам начин постојања човека.</w:t>
      </w:r>
    </w:p>
    <w:p w14:paraId="6C98BB7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2E15ABB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5. Истина као признање реалности</w:t>
      </w:r>
    </w:p>
    <w:p w14:paraId="01C590B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Проблем разилажења између реалности и њене интериоризоване форме води ка питању истине. У оквиру овог рада, истина се не разуме као формално поклапање исказа са чињеницом, већ као дубљи акт признања реалности.</w:t>
      </w:r>
    </w:p>
    <w:p w14:paraId="31C4C01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Истина настаје тамо где човек пристаје да у свом деловању полази од онога што је реално, а не од онога што је удобно, уобичајено или психолошки повољно. Зато истина није само карактеристика мишљења, већ и карактеристика постојања. Она одређује начин односа субјекта према свету.</w:t>
      </w:r>
    </w:p>
    <w:p w14:paraId="5EAAC35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 том смислу, истина има онтолошки карактер. Она не само да саопштава нешто о реалности, већ успоставља форму присуства човека у реалности.</w:t>
      </w:r>
    </w:p>
    <w:p w14:paraId="2CF84D0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2E54D66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6. Реалност и одлука</w:t>
      </w:r>
    </w:p>
    <w:p w14:paraId="1142664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Признање реалности не дешава се аутоматски. Човек је способан и да прихвати реалност и да од ње одступи. У многим случајевима реалност захтева одрицање од удобних илузија, преиспитивање устаљених представа, признање сопствене недовољности или доношење одлука које носе ризик и губитак.</w:t>
      </w:r>
    </w:p>
    <w:p w14:paraId="3D45DC4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Зато однос према реалности увек садржи момент одлуке. Човек не треба само да види нешто, већ и да пристане да живи из онога што је видео. Управо ту се открива разлика између знања као информације и признања као основе постојања.</w:t>
      </w:r>
    </w:p>
    <w:p w14:paraId="0C8A0E6C">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Одлука да се полази од признања реалности представља први онтолошки значајан акт субјектности.</w:t>
      </w:r>
    </w:p>
    <w:p w14:paraId="081DE8D6">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4F6E03A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7. Субјект и хоризонт реалности</w:t>
      </w:r>
    </w:p>
    <w:p w14:paraId="3881801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Субјект не настаје као прост носилац свести, већ као форма бића која прихвата реалност као основу деловања. Субјект није онај ко само опажа свет, већ онај ко доноси одлуку да своје постојање доведе у однос са реалношћу.</w:t>
      </w:r>
    </w:p>
    <w:p w14:paraId="7B09ADD2">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Та одлука отвара посебан простор људског деловања. У њему поступци престају да буду само реакција на околности и постају израз односа према реалном.</w:t>
      </w:r>
    </w:p>
    <w:p w14:paraId="5506F89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Унутар тог простора могу се разликовати два нивоа хоризонта. Ако човек делује у оквиру непосредно дате ситуације, може се говорити о онтичком хоризонту. Он обухвата догађаје, околности, друштвене структуре, психолошка стања и конкретне задатке.</w:t>
      </w:r>
    </w:p>
    <w:p w14:paraId="08B5C15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Међутим, човек је способан да пређе границе непосредне ситуације. Када појединачне чињенице доводи у однос са ширим основама, смисловима и структуром бића као целине, његов хоризонт постаје онтолошки. Тада деловање више не одређују само текуће околности, већ разумевање онога што је реално у дубљем смислу.</w:t>
      </w:r>
    </w:p>
    <w:p w14:paraId="17F16490">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Управо ту се отвара могућност онтолошког деловања.</w:t>
      </w:r>
    </w:p>
    <w:p w14:paraId="4A8E91B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63C22DAF">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8. Реалност као услов слободе</w:t>
      </w:r>
    </w:p>
    <w:p w14:paraId="7C7B3475">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На први поглед може се учинити да признање реалности ограничава слободу, јер захтева уважавање онога што не зависи од субјекта. У стварности је обрнуто. Слобода је могућа само тамо где постоји реалност у односу на коју човек може доносити одлуке.</w:t>
      </w:r>
    </w:p>
    <w:p w14:paraId="6901C89A">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Ако се реалност раствори у бесконачној игри интерпретација, нестаје и сама могућност истинског избора. Тада остаје само кретање унутар конструкција које немају обавезујућу везу са стварним. Слобода се изопачује у смену варијанти унутар фикције.</w:t>
      </w:r>
    </w:p>
    <w:p w14:paraId="4DF7D98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Зато признање реалности не укида слободу, већ је чини могућом. Само тамо где постоји нешто што не зависи од субјекта, субјект може заузети позицију, донети одлуку и преузети одговорност за њу.</w:t>
      </w:r>
    </w:p>
    <w:p w14:paraId="7D3CCCA7">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1A41EACE">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9. Реалност и учешће</w:t>
      </w:r>
    </w:p>
    <w:p w14:paraId="3550279D">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Субјект не ствара реалност и није њен извор. Али је способан да је прихвати и да делује у складу са њом. У том смислу, субјект не производи биће, већ учествује у његовом откривању.</w:t>
      </w:r>
    </w:p>
    <w:p w14:paraId="4C7B3268">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t>То учешће чини суштину субјектности. Човек постаје субјект не онда када замењује реалност собом, већ онда када преузима на себе труд сагласности са реалним. Што је његово постојање више одређено том сагласношћу, то више излази из режима фикције и улази у простор истине.</w:t>
      </w:r>
    </w:p>
    <w:p w14:paraId="7D43467B">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br w:type="page"/>
      </w:r>
    </w:p>
    <w:p w14:paraId="7AC6A3B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Глава 2. Субјект</w:t>
      </w:r>
    </w:p>
    <w:p w14:paraId="6096C5E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 као форма бића</w:t>
      </w:r>
    </w:p>
    <w:p w14:paraId="1EAC817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0017B0E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1. Проблем одређења субјекта</w:t>
      </w:r>
    </w:p>
    <w:p w14:paraId="2473723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 се не може одредити кроз функције, способности или процесе. У том случају он неизбежно постаје дериват — елемент психолошких, друштвених или културних структура — и тиме губи свој онтолошки статус.</w:t>
      </w:r>
    </w:p>
    <w:p w14:paraId="28B10EA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Зато субјект треба посматрати не као функцију, већ као форму бића. Он се не одређује тиме шта се дешава у свести, већ начином на који човек постоји у односу на реалност.</w:t>
      </w:r>
    </w:p>
    <w:p w14:paraId="5562DA4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 је форма бића способна да фундира своју позицију у односу на реалност.</w:t>
      </w:r>
      <w:r>
        <w:rPr>
          <w:rFonts w:hint="default" w:ascii="Calibri" w:hAnsi="Calibri" w:eastAsia="SimSun" w:cs="Calibri"/>
          <w:sz w:val="24"/>
          <w:szCs w:val="24"/>
        </w:rPr>
        <w:br w:type="textWrapping"/>
      </w:r>
      <w:r>
        <w:rPr>
          <w:rFonts w:hint="default" w:ascii="Calibri" w:hAnsi="Calibri" w:eastAsia="SimSun" w:cs="Calibri"/>
          <w:sz w:val="24"/>
          <w:szCs w:val="24"/>
        </w:rPr>
        <w:t>Фундација значи преузимање основе сопственог постојања.</w:t>
      </w:r>
    </w:p>
    <w:p w14:paraId="1499659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48A770E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2. Акт фундације</w:t>
      </w:r>
    </w:p>
    <w:p w14:paraId="7AC18DB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(излазак из деривативног постојања)</w:t>
      </w:r>
    </w:p>
    <w:p w14:paraId="7BDCF45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Да би стварно заузео субјектну позицију, човек мора у одређеном тренутку да изађе из инерције бића и прекине режим постојања у којем је његов живот одређен спољашњим условима, друштвеним структурама и неосмишљеним импулсима.</w:t>
      </w:r>
    </w:p>
    <w:p w14:paraId="65C313E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Тај прелаз није ни психолошка одлука ни пуки акт саморефлексије. Реч је о онтолошком догађају у којем човек по први пут престаје да изводи своје постојање из спољашњих основа и преузима на себе задатак утемељења сопственог бића.</w:t>
      </w:r>
    </w:p>
    <w:p w14:paraId="4B9FF55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оквиру овог истраживања тај процес се означава као акт фундације.</w:t>
      </w:r>
    </w:p>
    <w:p w14:paraId="3A345C3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Акт фундације значи да субјект почиње да изводи своје постојање из сопственог онтолошког хоризонта. Реч је о преузимању тежине основе — одговорности за оно из чега и ради чега се сопствено постојање остварује.</w:t>
      </w:r>
    </w:p>
    <w:p w14:paraId="3616C1C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До акта фундације човек постоји у деривативном режиму. Под деривативношћу се овде подразумева стање у којем основе субјекта немају сопствени онтолошки статус, већ су позајмљене из спољашњих структура. У том случају субјект постоји не из сопственог основа, већ као функција спољашњих детерминација, што неизбежно води редукцији интериоризоване реалности.</w:t>
      </w:r>
    </w:p>
    <w:p w14:paraId="6BD155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Као последица, његов живот је одређен оним што је задато споља — културом, средином, околностима, психолошким механизмима. У том режиму он није извор сопствене позиције, већ само репродукује већ постојеће структуре.</w:t>
      </w:r>
    </w:p>
    <w:p w14:paraId="22FE75B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Акт фундације прекида ту зависност. Субјект престаје да буде функција спољашњих сила и постаје инстанца из које се одређује његова онтолошка позиција.</w:t>
      </w:r>
    </w:p>
    <w:p w14:paraId="2E58454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Управо у том акту човек излази из оквира обичне живе природе. Његово постојање престаје да буде у потпуности укључено у ланац природних узрока и реакција и први пут добија карактер самоутемељеног бића. У том смислу може се говорити о стицању статуса „човека“ у строго онтолошком значењу те речи.</w:t>
      </w:r>
    </w:p>
    <w:p w14:paraId="25AB6B5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Међутим, акт фундације не завршава формирање субјекта, већ само отвара његову могућност. Он поставља тачку из које постаје могућ даљи развој — избор субјектне позиције, самоодређење, деколонизација личности и формирање онтолошке аутономије.</w:t>
      </w:r>
    </w:p>
    <w:p w14:paraId="6978BD4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Важно је нагласити да сам акт фундације још не обезбеђује пуноћу субјектности. Он само прекида деривативно постојање, али не гарантује стабилност нове позиције. Субјект мора да формира онтолошку аутономију — способност да задржи сопствени основ и да се не враћа спољашњим изворима одређења.</w:t>
      </w:r>
    </w:p>
    <w:p w14:paraId="3CEEC1C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 аутономија не може бити делимична или формална. Она захтева радикализацију — способност да се мисли и пројектује сопствено постојање као самоутемељено.</w:t>
      </w:r>
    </w:p>
    <w:p w14:paraId="7AC4EAD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се тај процес не доведе до краја, односно ако не достигне ниво пуне онтолошке аутономије, субјект неизбежно репродукује деривативност на новом нивоу, укључујући је у форме сопствене аутономије. У том случају све касније форме самоодређења, укључујући и обраћање предельним основама бића, задржавају симулативни карактер.</w:t>
      </w:r>
    </w:p>
    <w:p w14:paraId="7F22A53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Тако се акт фундације мора разумети као почетак процеса који води ка формирању онтолошке аутономије. Квалитет онтологије субјекта одређен је размером те аутономије.</w:t>
      </w:r>
    </w:p>
    <w:p w14:paraId="5E6C94C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4B9C81D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3. Фундација (позиција)</w:t>
      </w:r>
    </w:p>
    <w:p w14:paraId="09AEC4C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оквиру ове концепције неопходно је разликовати два нивоа фундације.</w:t>
      </w:r>
    </w:p>
    <w:p w14:paraId="4128C8F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овом одељку под фундацијом се подразумева акт реализације субјектне позиције, који се разликује од примарног акта фундације као изласка из деривативног постојања.</w:t>
      </w:r>
    </w:p>
    <w:p w14:paraId="712688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 се дешава онда када човек доноси одлуку да не полази од емоција, друштвених очекивања и уобичајених образаца понашања, већ од онога што признаје као реално и истинито.</w:t>
      </w:r>
    </w:p>
    <w:p w14:paraId="3B2075F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Тако фундација представља акт преузимања одговорности за свој однос према реалности. Управо тај акт актуализује субјектну позицију, чини је делатном и преводи је из потенцијалног у актуелно стање.</w:t>
      </w:r>
    </w:p>
    <w:p w14:paraId="26C7235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0389850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4. Онтолошка позиција</w:t>
      </w:r>
    </w:p>
    <w:p w14:paraId="296E7E5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Субјектност није трајно својство човека. Она представља онтолошку позицију.</w:t>
      </w:r>
    </w:p>
    <w:p w14:paraId="5EFE916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Онтолошка позиција је начин на који човек организује свој однос према реалности. У оквиру онтологије субјекта могу се разликовати два основна режима постојања: субјектна позиција и инерциона позиција.</w:t>
      </w:r>
    </w:p>
    <w:p w14:paraId="6345690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4FE0B1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5. Субјектна позиција</w:t>
      </w:r>
    </w:p>
    <w:p w14:paraId="27B1386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субјектној позицији човек прихвата реалност као основу својих поступака. Он се оријентише на оно што сматра истинитим, чак и када то подразумева одређене тешкоће или ризике.</w:t>
      </w:r>
    </w:p>
    <w:p w14:paraId="42A4FD1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Субјектна позиција подразумева способност признавања реалности, доношења одлука и преузимања одговорности. Та позиција захтева одређену унутрашњу структуру личности. Она није могућа без способности да се издржи напетост која настаје у тренутку одлучивања.</w:t>
      </w:r>
    </w:p>
    <w:p w14:paraId="1BA476F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3B54C10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6. Инерциона позиција</w:t>
      </w:r>
    </w:p>
    <w:p w14:paraId="029A56D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Поред субјектне позиције постоји и други режим људског постојања — инерциона позиција.</w:t>
      </w:r>
    </w:p>
    <w:p w14:paraId="259005C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том режиму човек делује пре свега у оквиру навика, друштвених улога и очекивања окружења. Инерциона позиција не мора значити пасивност. Човек може бити активан, енергичан, па чак и успешан. Међутим, његови поступци нису резултат самосталног утемељења позиције.</w:t>
      </w:r>
    </w:p>
    <w:p w14:paraId="34671EA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 само репродукује већ постојеће структуре.</w:t>
      </w:r>
    </w:p>
    <w:p w14:paraId="5C2621B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7298127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7. Слобода субјекта</w:t>
      </w:r>
    </w:p>
    <w:p w14:paraId="4E0AFA2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чему се састоји слобода субјекта?</w:t>
      </w:r>
    </w:p>
    <w:p w14:paraId="6D86DA0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Слобода субјекта не своди се на могућност избора између различитих облика понашања. Могућност избора сама по себи није знак слободе, јер се може остваривати унутар унапред датог хоризонта који субјект не контролише.</w:t>
      </w:r>
    </w:p>
    <w:p w14:paraId="75CD8B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Слобода субјекта састоји се у способности да мења хоризонте бића у којима тај избор уопште добија смисао. Субјект је слободан утолико уколико је способан да изађе изван задатих услова постојања и да пређе на друге основе из којих се одређује његов однос према реалности.</w:t>
      </w:r>
    </w:p>
    <w:p w14:paraId="1296F30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 је слободан у мери у којој је способан да сам одређује оквире свог персоналног пројекта.</w:t>
      </w:r>
    </w:p>
    <w:p w14:paraId="7D6C304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Механизам тог прелаза — преодређивања оквира — јесте верификација метафизике. Под метафизиком се овде подразумева скуп претпоставки кроз које субјект опажа и тумачи реалност. Те претпоставке могу бити неосвешћене, наслеђене или наметнуте спољашњим структурама; у том случају оне ограничавају онтолошки хоризонт субјекта.</w:t>
      </w:r>
    </w:p>
    <w:p w14:paraId="75E3A16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Верификација метафизике означава способност субјекта да та основания подвргне провери, да открије она која имају деривативни карактер и која стога структурно воде редукцији реалности, и да их одбаци.</w:t>
      </w:r>
    </w:p>
    <w:p w14:paraId="1852E38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Као резултат, долази до промене метафизике, која води промени онтолошког хоризонта.</w:t>
      </w:r>
    </w:p>
    <w:p w14:paraId="7F06C6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У богословском смислу, овај процес може се означити као покајање. Покајање се овде не схвата као морални доживљај или осећај кривице, већ као радикална промена основа из којих субјект опажа реалност.</w:t>
      </w:r>
    </w:p>
    <w:p w14:paraId="57EC0FC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 промена захвата сам начин односа према бићу и отвара могућност преласка у други хоризонт.</w:t>
      </w:r>
    </w:p>
    <w:p w14:paraId="1C44BE3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Тако слобода субјекта представља процес у којем се кроз верификацију метафизике остварује смена хоризоната бића. При томе, слобода подразумева не само способност преласка између хоризоната, већ и способност да се нови хоризонт задржи као сопствени основ.</w:t>
      </w:r>
    </w:p>
    <w:p w14:paraId="09B39F2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Слобода се не одређује само постојањем избора, већ и размером онтолошког хоризонта у којем се тај избор остварује. Та размера одређена је обимом реалности коју је субјект способан да интериоризује и задржи без редукције.</w:t>
      </w:r>
    </w:p>
    <w:p w14:paraId="12CC81C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Што већи обим реалности субјект може да издржи, то је већа његова слобода. Насупрот томе, редукција реалности — искључивање њених сложених или противречних аспеката — доводи до смањења размере слободе.</w:t>
      </w:r>
    </w:p>
    <w:p w14:paraId="3B80B36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Један од параметара ширења слободе јесте онтолошка етерификација. Под етерификацијом се у овом раду подразумева прелаз субјекта ка обимнијем хоризонту бића. Тај прелаз не значи удаљавање од реалности нити њено апстрактно „одуховљење“. Напротив, он означава повећање способности субјекта да опажа и задржава реалност у њеној већој пуноћи и сложености.</w:t>
      </w:r>
    </w:p>
    <w:p w14:paraId="2AF662C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том смислу, етерификација се може тумачити кроз аналогију са трофичким ланцем. У биологији, прелаз на следећи ниво трофичког ланца прати усложњавање структуре организма, као и промена карактера ресурса који се троше и прерађују — како у квантитативном, тако и у квалитативном погледу.</w:t>
      </w:r>
    </w:p>
    <w:p w14:paraId="792A1A7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Аналогно томе, на онтолошком нивоу прелаз ка вишем хоризонту означава промену нивоа усвајања реалности. Субјект постаје способан да интериоризује сложеније форме бића и да задржи шири спектар онтолошких садржаја.</w:t>
      </w:r>
    </w:p>
    <w:p w14:paraId="49A6C20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При томе, ова аналогија има искључиво структурни карактер и не подразумева редукцију онтолошких процеса на биолошке.</w:t>
      </w:r>
    </w:p>
    <w:p w14:paraId="402E238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Тако се слобода субјекта мери не само бројем доступних варијанти, већ и обимом реалности коју је способан да интериоризује, као и размером хоризонта у којем може да делује. Слобода је способност преласка између хоризоната бића и њиховог задржавања као сопственог основа, која се остварује кроз верификацију метафизике и изражава у ширењу онтолошког капацитета субјекта.</w:t>
      </w:r>
    </w:p>
    <w:p w14:paraId="6A85F3E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5F80148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8. Онтолошко напрезање</w:t>
      </w:r>
    </w:p>
    <w:p w14:paraId="077BFE2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Онтолошко напрезање настаје онда када се човек нађе пред нужношћу да донесе одлуку, а да се не може у потпуности ослонити ни на друштвене норме ни на психолошке импулсе. Претходни основи показују се недовољним, а нови још нису формирани. Субјект се налази у стању расцепа између инерције и нужности самосталног утемељења.</w:t>
      </w:r>
    </w:p>
    <w:p w14:paraId="2838EA8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То стање није случајно нити ситуативно. Оно припада самој структури субјектности и јавља се као нужан услов њеног настанка. Онтолошко напрезање не производи слободу, али је услов њене актуализације: слобода се не открива у избору између готових алтернатива, већ у ситуацији у којој је субјект принуђен да постане извор сопственог основа.</w:t>
      </w:r>
    </w:p>
    <w:p w14:paraId="6FCAD62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Аксиома:</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Субјект постоји само тамо где је онтолошко напрезање издржано. Бекство од напрезања јесте губитак субјектности.</w:t>
      </w:r>
    </w:p>
    <w:p w14:paraId="2D74533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Бекство може примати различите облике: прилагођавање постојећим нормама, рационализацију, пребацивање одговорности, имитацију избора. Сви ти облици имају једну исту структуру — одрицање од самосталног утемељења.</w:t>
      </w:r>
    </w:p>
    <w:p w14:paraId="4747879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Тако онтолошко напрезање представља граничну ситуацију у којој се не одређује квалитет субјекта, већ сама чињеница његовог постојања. У тој ситуацији субјект или задржава напрезање и тиме постоји, или од њега одустаје и престаје да буде субјект.</w:t>
      </w:r>
    </w:p>
    <w:p w14:paraId="6A9D1AA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5EB0410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Ауторска напомена</w:t>
      </w:r>
    </w:p>
    <w:p w14:paraId="09405FB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Термин „онтолошко напрезање“ аутор је формулисао 1993. године током ослободилачког рата народа Абхазије против грузијских интервената. Аутор је тај термин користио да опише стање абхаског етноса који је тада проживљавао егзистенцијалну претњу.</w:t>
      </w:r>
    </w:p>
    <w:p w14:paraId="12B9AEA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59C00FC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9. Покушај и провал аутономије</w:t>
      </w:r>
    </w:p>
    <w:p w14:paraId="2E86522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Субјект који је настао у онтолошком напрезању не може се ограничити на саму чињеницу његовог задржавања. Он је дужан да своју онтолошку претензију доведе до пуноће аутономне реализације.</w:t>
      </w:r>
    </w:p>
    <w:p w14:paraId="283B834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Пуноћа аутономије значи да субјект предузима покушај да задржи универзални карактер своје претензије искључиво сопственим средствима, не ослањајући се на спољашње основе. Тај покушај не може бити замењен ни одрицањем, ни смањењем размере, ни претходним признањем немогућности. Он мора бити остварен као стварни напор аутономног задржавања.</w:t>
      </w:r>
    </w:p>
    <w:p w14:paraId="2D8EDFF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Покушај да се онтолошка аутономија доведе до пуноће неизбежно доводи субјекта до границе. На тој граници открива се немогућност задржавања универзалне претензије сопственим снагама.</w:t>
      </w:r>
    </w:p>
    <w:p w14:paraId="081CB6D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 граница није случајна нити условљена спољашњим околностима. Она припада самој структури субјектности. Зато се покушај пуноће онтолошке аутономије неизбежно, свуда и увек, завршава провалом.</w:t>
      </w:r>
    </w:p>
    <w:p w14:paraId="6FD499D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Провал аутономије не значи одустајање од претензије као такве. Он означава рушење њене размере као аутономно задржаване. Субјект открива да није способан да буде основ самоме себи у универзалном хоризонту.</w:t>
      </w:r>
    </w:p>
    <w:p w14:paraId="329E8BA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Провал се тиче размере претензије и не укида захтев у погледу њеног квалитета. Управо у том разликовању настаје могућност очувања субјектности.</w:t>
      </w:r>
    </w:p>
    <w:p w14:paraId="50B24F8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Аксиома.</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Субјектност се одржава само тамо где је квалитет претензије задржан при провалу њене размере.</w:t>
      </w:r>
    </w:p>
    <w:p w14:paraId="4885704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Очување квалитета претензије значи очување сагласности са реалношћу у условима провала. Субјект признаје провал као провал, не искривљујући га и не замењујући га интерпретацијама. Назвати пораз поразом — једина је форма очувања квалитета претензије.</w:t>
      </w:r>
    </w:p>
    <w:p w14:paraId="17D5AEC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Покушај да се провал ублажи, сакрије или преинтерпретира значи губитак квалитета претензије. Комуникационо искривљење реалности у тренутку провала представља облик бекства од онтолошког напрезања и води губитку субјектности.</w:t>
      </w:r>
    </w:p>
    <w:p w14:paraId="7DE3F3E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Тако провал аутономије не наступа као крај субјектности, већ као њена пресудна провера. У тој тачки субјект или задржава квалитет претензије и тиме остаје субјект, или га губи и напушта субјектну позицију.</w:t>
      </w:r>
    </w:p>
    <w:p w14:paraId="321B71B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1DB0544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10. Квалитет онтологије</w:t>
      </w:r>
    </w:p>
    <w:p w14:paraId="47EE856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Квалитет онтологије одређен је способношћу субјекта да задржи сагласност са реалношћу у граничној ситуацији. Граница на којој се тај квалитет испољава јесте провал аутономије.</w:t>
      </w:r>
    </w:p>
    <w:p w14:paraId="455E86C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том стању субјект губи могућност да задржи размеру своје онтолошке претензије и суочава се с немогућношћу да буде основ самоме себи. Квалитет онтологије одређен је односом субјекта према том провалу.</w:t>
      </w:r>
    </w:p>
    <w:p w14:paraId="7A26FA1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Субјект код кога је квалитет онтологије сачуван признаје провал као провал и не искривљује га ни у мишљењу ни у комуникацији. Он не смањује размеру своје претензије и не замењује реалност интерпретацијама које треба да сакрију њену несагласност. Његова позиција је кохерентна и транспарентна: она не садржи унутрашње противречности и не скрива од самог субјекта сопствене основе. У граничном случају, субјект превазилази расцеп између унутрашње и спољашње комуникације и постаје способан да „мисли наглас“.</w:t>
      </w:r>
    </w:p>
    <w:p w14:paraId="67FF71F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Субјект који је изгубио квалитет онтологије не издржава ту сагласност и настоји да уклони расцеп између претензије и реалности њеним искривљавањем. Он ублажава провал, рационализује га, преводи га у друге регистре или га маскира. Искривљење реалности у тренутку провала значи губитак квалитета онтологије и, самим тим, губитак субјектности.</w:t>
      </w:r>
    </w:p>
    <w:p w14:paraId="7E67318F">
      <w:pPr>
        <w:ind w:left="0" w:leftChars="0" w:firstLine="398" w:firstLineChars="166"/>
        <w:jc w:val="both"/>
        <w:rPr>
          <w:rFonts w:hint="default" w:ascii="Calibri" w:hAnsi="Calibri" w:eastAsia="SimSun" w:cs="Calibri"/>
          <w:i w:val="0"/>
          <w:iCs w:val="0"/>
          <w:sz w:val="24"/>
          <w:szCs w:val="24"/>
          <w:lang w:val="ru-RU"/>
        </w:rPr>
      </w:pPr>
    </w:p>
    <w:p w14:paraId="4922BBF8">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Аксиома.</w:t>
      </w:r>
      <w:r>
        <w:rPr>
          <w:rFonts w:hint="default" w:ascii="Calibri" w:hAnsi="Calibri" w:eastAsia="SimSun" w:cs="Calibri"/>
          <w:i w:val="0"/>
          <w:iCs w:val="0"/>
          <w:sz w:val="24"/>
          <w:szCs w:val="24"/>
          <w:lang w:val="ru-RU"/>
        </w:rPr>
        <w:br w:type="textWrapping"/>
      </w:r>
      <w:r>
        <w:rPr>
          <w:rFonts w:hint="default" w:ascii="Calibri" w:hAnsi="Calibri" w:eastAsia="SimSun" w:cs="Calibri"/>
          <w:i w:val="0"/>
          <w:iCs w:val="0"/>
          <w:sz w:val="24"/>
          <w:szCs w:val="24"/>
          <w:lang w:val="ru-RU"/>
        </w:rPr>
        <w:t>Квалитет онтологије не одређује се успешношћу деловања, већ способношћу да се очува истинитост односа према реалности у условима њеног крајњег отпора. Очување квалитета онтологије значи очување универзалног карактера претензије уз признање немогућности њеног аутономног задржавања.</w:t>
      </w:r>
    </w:p>
    <w:p w14:paraId="0042173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Тако квалитет онтологије фиксира границу између субјекта и његовог губитка. У граничној ситуацији субјект или задржава сагласност са реалношћу и тиме остаје субјект, или је изобличава и губи субјектност. Разлике у хоризонтима и степену развијености не мењају овај критеријум, већ само одређују размеру његовог остварења.</w:t>
      </w:r>
    </w:p>
    <w:p w14:paraId="557AFF0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4B82D0C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11. Онтолошка преадресација</w:t>
      </w:r>
    </w:p>
    <w:p w14:paraId="51513CD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Покушај довођења онтолошке аутономије до пуноће неизбежно доводи субјекта до провала. Субјект открива немогућност да буде основ самоме себи. Тај провал није случајан, већ структурни: аутономија не издржава крајње оптерећење.</w:t>
      </w:r>
    </w:p>
    <w:p w14:paraId="623E016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У тој тачки настаје раскршће.</w:t>
      </w:r>
    </w:p>
    <w:p w14:paraId="5122B0C7">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Субјект може покушати да задржи стабилност изобличавањем реалности — да ублажи провал, реконструише га у другим регистрима, смањи размеру претензије или прерасподели одговорност. Тај пут води губитку квалитета онтологије и, тиме, губитку субјектности.</w:t>
      </w:r>
    </w:p>
    <w:p w14:paraId="1E06813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Алтернатива је онтолошка преадресација.</w:t>
      </w:r>
    </w:p>
    <w:p w14:paraId="71754E73">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Онтолошка преадресација означава одустајање субјекта од претензије да буде извор сопственог бића уз очување универзалног карактера те претензије. Субјект се не одриче основе као такве, већ се одриче њеног аутономног задржавања. Основа се не укида, већ се преадресира.</w:t>
      </w:r>
    </w:p>
    <w:p w14:paraId="7A05B5E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Кључни услов преадресације јесте очување квалитета онтологије. Субјект признаје провал аутономије као провал, не изобличава га и не смањује размеру своје претензије. Његова позиција остаје кохерентна и транспарентна чак и у условима крајњег несагласја између претензије и могућности њене реализације.</w:t>
      </w:r>
    </w:p>
    <w:p w14:paraId="2A121B6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Преадресација није акт делегирања. Субјект не преноси одговорност на спољашњи систем и не ослобађа се нужности основе. Напротив, он прихвата немогућност самооснования као трајни услов свог постојања. Онтолошко напрезање се тиме не укида, већ постаје стабилан режим.</w:t>
      </w:r>
    </w:p>
    <w:p w14:paraId="20B2D77D">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У том смислу, онтолошка преадресација је супротна тоталитарном моделу потчињавања. Тоталитаризам укида напрезање, подмеће основу и прерасподељује одговорност, претварајући субјекта у носиоца спољашњих налога. Онтолошка преадресација, напротив, чува напрезање, не укида одговорност и захтева крајњу искреност према реалности.</w:t>
      </w:r>
    </w:p>
    <w:p w14:paraId="4F3FC88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Одустајање од онтолошке аутономије не значи одустајање од личности. Уклања се не „ја“, већ његова претензија да буде извор самога себе. Субјект се не раствара, већ први пут долази у положај у коме је подмена основе немогућа.</w:t>
      </w:r>
    </w:p>
    <w:p w14:paraId="4E590EEC">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Адрес преадресације могу бити различите конструкције — идеолошке, политичке, културне или религијске. Све оне могу захтевати од субјекта излазак изван себе и чак жртву. Али сама могућност жртве још не чини адрес онтолошки валидним.</w:t>
      </w:r>
    </w:p>
    <w:p w14:paraId="7F5F946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Критеријум је очување квалитета онтологије у ситуацији провала аутономије. Ако адрес захтева изобличавање реалности, ублажавање провала или прерасподелу одговорности, он не издржава крајње оптерећење и не може бити основа.</w:t>
      </w:r>
    </w:p>
    <w:p w14:paraId="1435FFA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Идеолошке конструкције, чак и у својим радикалним облицима, не пролазе овај критеријум. Оне неизбежно редукују реалност, укидају напрезање или подмећу основу, тиме разарајући субјектност.</w:t>
      </w:r>
    </w:p>
    <w:p w14:paraId="7F7FAB83">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Стога, мноштво могућих адреса не значи њихову равнозначност.</w:t>
      </w:r>
    </w:p>
    <w:p w14:paraId="54172A1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Ако се доследно задрже захтеви квалитета онтологије — кохерентност, транспарентност и сагласност са реалношћу у условима провала аутономије — круг могућих адреса се радикално сужава. У крајњој линији своди се на један.</w:t>
      </w:r>
    </w:p>
    <w:p w14:paraId="36D464CE">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Тај једини адрес одређује се не произвољним избором субјекта, већ способношћу да издржи крајње оптерећење без изобличавања реалности и без укидања одговорности.</w:t>
      </w:r>
    </w:p>
    <w:p w14:paraId="5966348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Избор адреса не може се извести из логике као затвореног система, јер сама логика доводи субјекта до границе аутономије и открива њену несамосталност. У том смислу избор има карактер вере.</w:t>
      </w:r>
    </w:p>
    <w:p w14:paraId="0E1D16E1">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Вера при томе није произвољна преференција или ирационалан чин. Она је одлука да се очува квалитет онтологије у ситуацији у којој логика више не може да обезбеди основу.</w:t>
      </w:r>
    </w:p>
    <w:p w14:paraId="3326D57F">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Крајњи облик онтолошке преадресације је Крст.</w:t>
      </w:r>
    </w:p>
    <w:p w14:paraId="2BC25E8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Крст означава ситуацију у којој субјект задржава сагласност са реалношћу при потпуном губитку емпиријских гаранција. То није одустајање од слободе, већ њен крајњи облик. Слобода се овде јавља као обавеза потпуног сагласја са истином при немогућности ослонца на самога себе.</w:t>
      </w:r>
    </w:p>
    <w:p w14:paraId="4F9223B7">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Тако онтолошка преадресација фиксира једини начин очувања субјектности након провала аутономије: субјект или преадресира основу, чувајући квалитет онтологије, или изобличава реалност и губи субјектност.</w:t>
      </w:r>
    </w:p>
    <w:p w14:paraId="1807AC1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69F24F5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12. Последице</w:t>
      </w:r>
    </w:p>
    <w:p w14:paraId="10710771">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Из предложене онтологије субјекта произлазе три последице.</w:t>
      </w:r>
    </w:p>
    <w:p w14:paraId="34354D28">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1. Онтолошка капацитивност</w:t>
      </w:r>
    </w:p>
    <w:p w14:paraId="019AD437">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Субјект који је прошао циклус „онтолошко напрезање → провал аутономије → преадресација“ стиче способност да задржи шире хоризонте реалности без изобличавања.</w:t>
      </w:r>
    </w:p>
    <w:p w14:paraId="21859E5A">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Ово проширење није психолошки или социјални развој. Оно је структурна последица преадресације: основа која се не поклапа са субјектом не захтева редукцију реалности.</w:t>
      </w:r>
    </w:p>
    <w:p w14:paraId="093FEA33">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Што је преадресација стабилнија, то већи обим реалности субјект може да интериоризује без губитка квалитета онтологије.</w:t>
      </w:r>
    </w:p>
    <w:p w14:paraId="57F117A3">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2. Реткост субјектности</w:t>
      </w:r>
      <w:r>
        <w:rPr>
          <w:rFonts w:hint="default" w:ascii="Calibri" w:hAnsi="Calibri" w:eastAsia="SimSun" w:cs="Calibri"/>
          <w:i w:val="0"/>
          <w:iCs w:val="0"/>
          <w:sz w:val="24"/>
          <w:szCs w:val="24"/>
          <w:lang w:val="ru-RU"/>
        </w:rPr>
        <w:br w:type="textWrapping"/>
      </w:r>
      <w:r>
        <w:rPr>
          <w:rFonts w:hint="default" w:ascii="Calibri" w:hAnsi="Calibri" w:eastAsia="SimSun" w:cs="Calibri"/>
          <w:i w:val="0"/>
          <w:iCs w:val="0"/>
          <w:sz w:val="24"/>
          <w:szCs w:val="24"/>
          <w:lang w:val="ru-RU"/>
        </w:rPr>
        <w:t>Субјектност није стабилно стање нити природни облик постојања. Она настаје само у тачки проласка кроз циклус „напрезање → провал → преадресација“.</w:t>
      </w:r>
    </w:p>
    <w:p w14:paraId="58EBE229">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Већина људске активности одвија се ван тог циклуса: или на нивоу инерције или у облику имитације субјектности. У тим случајевима остаје спољашњи облик деловања, али изостаје акт основе.</w:t>
      </w:r>
    </w:p>
    <w:p w14:paraId="570E1975">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Због реткости уласка у онтолошко напрезање и задржавања квалитета у тачки провала, субјектност има карактер изузетка, а не норме.</w:t>
      </w:r>
    </w:p>
    <w:p w14:paraId="32591B00">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3. Значај субјекта</w:t>
      </w:r>
      <w:r>
        <w:rPr>
          <w:rFonts w:hint="default" w:ascii="Calibri" w:hAnsi="Calibri" w:eastAsia="SimSun" w:cs="Calibri"/>
          <w:i w:val="0"/>
          <w:iCs w:val="0"/>
          <w:sz w:val="24"/>
          <w:szCs w:val="24"/>
          <w:lang w:val="ru-RU"/>
        </w:rPr>
        <w:br w:type="textWrapping"/>
      </w:r>
      <w:r>
        <w:rPr>
          <w:rFonts w:hint="default" w:ascii="Calibri" w:hAnsi="Calibri" w:eastAsia="SimSun" w:cs="Calibri"/>
          <w:i w:val="0"/>
          <w:iCs w:val="0"/>
          <w:sz w:val="24"/>
          <w:szCs w:val="24"/>
          <w:lang w:val="ru-RU"/>
        </w:rPr>
        <w:t>Субјект је једини носилац сагласности са реалношћу. Само у субјектној позицији могуће је очување истине, преузимање одговорности и остварење слободе.</w:t>
      </w:r>
    </w:p>
    <w:p w14:paraId="151ED402">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Тамо где је субјектност изгубљена, губи се и сама могућност сагласности са реалношћу. То води замени истине интерпретацијама, одговорности расподелом улога, а слободе адаптацијом на структуре.</w:t>
      </w:r>
    </w:p>
    <w:p w14:paraId="56169F76">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Зато криза субјектности неизбежно постаје криза културе и цивилизације.</w:t>
      </w:r>
    </w:p>
    <w:p w14:paraId="29943114">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rPr>
        <w:t>Обнова субјектности не захтева психолошки развој нити институционалне реформе, већ стварање услова у којима је могуће проћи циклус „онтолошко напрезање → провал → преадресација“.</w:t>
      </w:r>
    </w:p>
    <w:p w14:paraId="0B90C1D1">
      <w:pPr>
        <w:ind w:left="0" w:leftChars="0" w:firstLine="398" w:firstLineChars="166"/>
        <w:jc w:val="both"/>
        <w:rPr>
          <w:rFonts w:hint="default" w:ascii="Calibri" w:hAnsi="Calibri" w:eastAsia="SimSun" w:cs="Calibri"/>
          <w:i w:val="0"/>
          <w:iCs w:val="0"/>
          <w:sz w:val="24"/>
          <w:szCs w:val="24"/>
          <w:lang w:val="ru-RU" w:eastAsia="zh-CN"/>
        </w:rPr>
      </w:pPr>
    </w:p>
    <w:p w14:paraId="7580967C">
      <w:pPr>
        <w:ind w:left="0" w:leftChars="0" w:firstLine="398" w:firstLineChars="166"/>
        <w:jc w:val="both"/>
        <w:rPr>
          <w:rFonts w:hint="default" w:ascii="Calibri" w:hAnsi="Calibri" w:eastAsia="SimSun" w:cs="Calibri"/>
          <w:i w:val="0"/>
          <w:iCs w:val="0"/>
          <w:sz w:val="24"/>
          <w:szCs w:val="24"/>
          <w:lang w:val="ru-RU"/>
        </w:rPr>
      </w:pPr>
      <w:r>
        <w:rPr>
          <w:rFonts w:hint="default" w:ascii="Calibri" w:hAnsi="Calibri" w:eastAsia="SimSun" w:cs="Calibri"/>
          <w:i w:val="0"/>
          <w:iCs w:val="0"/>
          <w:sz w:val="24"/>
          <w:szCs w:val="24"/>
          <w:lang w:val="ru-RU" w:eastAsia="zh-CN"/>
        </w:rPr>
        <mc:AlternateContent>
          <mc:Choice Requires="wps">
            <w:drawing>
              <wp:inline distT="0" distB="0" distL="114300" distR="114300">
                <wp:extent cx="635" cy="0"/>
                <wp:effectExtent l="0" t="4445" r="0" b="5080"/>
                <wp:docPr id="5"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PDj&#10;SJ3OAAAA/wAAAA8AAAAAAAAAAQAgAAAAIgAAAGRycy9kb3ducmV2LnhtbFBLAQIUABQAAAAIAIdO&#10;4kCyBadC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28DD49B2">
      <w:pPr>
        <w:ind w:left="0" w:leftChars="0" w:firstLine="398" w:firstLineChars="166"/>
        <w:jc w:val="both"/>
        <w:rPr>
          <w:rFonts w:hint="default" w:ascii="Calibri" w:hAnsi="Calibri" w:eastAsia="SimSun" w:cs="Times New Roman"/>
          <w:i w:val="0"/>
          <w:iCs w:val="0"/>
          <w:sz w:val="24"/>
          <w:szCs w:val="24"/>
          <w:lang w:val="ru-RU"/>
        </w:rPr>
      </w:pPr>
    </w:p>
    <w:p w14:paraId="7BB594EA">
      <w:pPr>
        <w:ind w:left="0" w:leftChars="0" w:firstLine="398" w:firstLineChars="166"/>
        <w:jc w:val="both"/>
        <w:rPr>
          <w:rFonts w:hint="default" w:ascii="Calibri" w:hAnsi="Calibri" w:eastAsia="SimSun" w:cs="Times New Roman"/>
          <w:i w:val="0"/>
          <w:iCs w:val="0"/>
          <w:sz w:val="24"/>
          <w:szCs w:val="24"/>
          <w:lang w:val="ru-RU"/>
        </w:rPr>
      </w:pPr>
    </w:p>
    <w:p w14:paraId="511BBDE8">
      <w:pPr>
        <w:rPr>
          <w:rFonts w:ascii="Calibri" w:hAnsi="Calibri" w:eastAsia="SimSun" w:cs="Times New Roman"/>
          <w:sz w:val="24"/>
          <w:szCs w:val="24"/>
        </w:rPr>
      </w:pPr>
      <w:r>
        <w:rPr>
          <w:rFonts w:ascii="Calibri" w:hAnsi="Calibri" w:eastAsia="SimSun" w:cs="Times New Roman"/>
          <w:sz w:val="24"/>
          <w:szCs w:val="24"/>
        </w:rPr>
        <w:br w:type="page"/>
      </w:r>
    </w:p>
    <w:p w14:paraId="7C576EC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Глава 3. Деловање</w:t>
      </w:r>
    </w:p>
    <w:p w14:paraId="32977421">
      <w:pPr>
        <w:ind w:left="0" w:leftChars="0" w:firstLine="398" w:firstLineChars="166"/>
        <w:jc w:val="both"/>
        <w:rPr>
          <w:rFonts w:hint="default" w:ascii="Calibri" w:hAnsi="Calibri" w:eastAsia="SimSun" w:cs="Times New Roman"/>
          <w:i w:val="0"/>
          <w:iCs w:val="0"/>
          <w:sz w:val="24"/>
          <w:szCs w:val="24"/>
          <w:lang w:val="ru-RU"/>
        </w:rPr>
      </w:pPr>
    </w:p>
    <w:p w14:paraId="0DC1B0F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w:t>
      </w:r>
    </w:p>
    <w:p w14:paraId="42EDCE9D">
      <w:pPr>
        <w:ind w:left="0" w:leftChars="0" w:firstLine="398" w:firstLineChars="166"/>
        <w:jc w:val="both"/>
        <w:rPr>
          <w:rFonts w:hint="default" w:ascii="Calibri" w:hAnsi="Calibri" w:eastAsia="SimSun" w:cs="Times New Roman"/>
          <w:i w:val="0"/>
          <w:iCs w:val="0"/>
          <w:sz w:val="24"/>
          <w:szCs w:val="24"/>
          <w:lang w:val="ru-RU"/>
        </w:rPr>
      </w:pPr>
    </w:p>
    <w:p w14:paraId="2A58CD0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Аксиома главе</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Онтолошко деловање је непрекидан прекид саморепродукције изобличења. У том прекиду се актуализује Логосна реалност. Субјект постоји само у том деловању. Престанак деловања је губитак субјектности.</w:t>
      </w:r>
    </w:p>
    <w:p w14:paraId="38BCC9B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7895A1E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 Проблем деловања</w:t>
      </w:r>
    </w:p>
    <w:p w14:paraId="0BFC1AF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Субјект није дат у готовом облику. Он постоји само у деловању.</w:t>
      </w:r>
    </w:p>
    <w:p w14:paraId="16AE2CA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Ни уверења, ни намере, ни унутрашња стања немају онтолошки значај сами по себи. Њихова реалност одређена је само тиме да ли се остварују у деловању. Управо у деловању постаје видљиво: да ли човек полази од Логоса или остаје унутар репродукције изобличења.</w:t>
      </w:r>
    </w:p>
    <w:p w14:paraId="176343D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Зато анализа деловања није психологија, већ дијагностика бића. Није свака активност деловање. Већина процеса је функционисање.</w:t>
      </w:r>
    </w:p>
    <w:p w14:paraId="74D3788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1158885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2. Онтичко деловање (функционисање)</w:t>
      </w:r>
    </w:p>
    <w:p w14:paraId="34D319A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Онтичко је деловање које се одвија унутар већ задате реалности.</w:t>
      </w:r>
    </w:p>
    <w:p w14:paraId="01C9C25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Човек делује не доводећи у питање основе своје позиције. Његова активност може бити висока, рационална и друштвено значајна, али остаје унутар постојећих структура.</w:t>
      </w:r>
    </w:p>
    <w:p w14:paraId="45D7F8B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Онтичко деловање не захтева акт фундације. Оно се ослања на:</w:t>
      </w:r>
    </w:p>
    <w:p w14:paraId="39399FA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унутрашња стања </w:t>
      </w:r>
    </w:p>
    <w:p w14:paraId="05FD38F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спољашње норме </w:t>
      </w:r>
    </w:p>
    <w:p w14:paraId="05CEDCA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У оквиру онтичког деловања постоје две форме: психолошка и социјална.</w:t>
      </w:r>
    </w:p>
    <w:p w14:paraId="5473E26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299CDEB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3. Психолошко деловање</w:t>
      </w:r>
    </w:p>
    <w:p w14:paraId="47B20B8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Одређено је унутрашњим стањима.</w:t>
      </w:r>
    </w:p>
    <w:p w14:paraId="12F66F8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То је реакција на емоције, жеље, страхове, преференције. То је природни део живота, али не захтева однос према Истини.</w:t>
      </w:r>
    </w:p>
    <w:p w14:paraId="63E7B6E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Човек делује под утицајем импулса, не постављајући питање: да ли је то сагласно Логосу.</w:t>
      </w:r>
    </w:p>
    <w:p w14:paraId="0AEB31B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То је реакција психе, а не акт субјекта.</w:t>
      </w:r>
    </w:p>
    <w:p w14:paraId="2CE4A6C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581EB2C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4. Социјално деловање</w:t>
      </w:r>
    </w:p>
    <w:p w14:paraId="09EFB06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Одређено је спољашњим структурама.</w:t>
      </w:r>
    </w:p>
    <w:p w14:paraId="32BEBF2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То је деловање у складу са нормама, очекивањима и улогама. Оно обезбеђује стабилност друштва и координацију.</w:t>
      </w:r>
    </w:p>
    <w:p w14:paraId="5E1A02A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Али не захтева самостално утемељење позиције. Човек обавља функцију, не доводећи је у однос са Логосом.</w:t>
      </w:r>
    </w:p>
    <w:p w14:paraId="11A1DB0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То је рад система, а не слобода личности.</w:t>
      </w:r>
    </w:p>
    <w:p w14:paraId="150EC48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2C600CA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 Ограниченост онтичког деловања</w:t>
      </w:r>
    </w:p>
    <w:p w14:paraId="101EBE9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Онтичко деловање је неопходно, али онтолошки ограничено.</w:t>
      </w:r>
    </w:p>
    <w:p w14:paraId="202AC32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Оно не изводи изван задате реалности. Оно репродукује структуре, али не мења њихову основу.</w:t>
      </w:r>
    </w:p>
    <w:p w14:paraId="3BF18CA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У строгом смислу, то није деловање, већ функционисање.</w:t>
      </w:r>
    </w:p>
    <w:p w14:paraId="1243826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Онтичко деловање не прекида ентропију, већ је репродукује. Зато се његов хоризонт неминовно сужава. То сужавање води ка егзистенцијалној кризи.</w:t>
      </w:r>
    </w:p>
    <w:p w14:paraId="467883D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4A02DE4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5.1. Ентропија деловања</w:t>
      </w:r>
    </w:p>
    <w:p w14:paraId="6610E97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Основно стање људског деловања је ентропијско.</w:t>
      </w:r>
    </w:p>
    <w:p w14:paraId="426D205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Сваки систем тежи очувању себе и репродукцији постојећег. Психолошки импулси и друштвене структуре одржавају тај процес.</w:t>
      </w:r>
    </w:p>
    <w:p w14:paraId="50ED8D31">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Ентропија је нормално стање света без деловања.</w:t>
      </w:r>
    </w:p>
    <w:p w14:paraId="42EB693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Зато без прекида свако деловање постаје форма одржавања изобличења. Самозадовољство, адаптација и стабилност не стварају развој, већ појачавају раст ентропије.</w:t>
      </w:r>
    </w:p>
    <w:p w14:paraId="1371855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Онтичко деловање је форма ентропије — саморепродукција изобличења. Зато је субјект редак режим постојања.</w:t>
      </w:r>
    </w:p>
    <w:p w14:paraId="447CF0F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46E2214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6. Онтолошко деловање (прекид)</w:t>
      </w:r>
    </w:p>
    <w:p w14:paraId="47CCE90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Поред функционисања, постоји и деловање.</w:t>
      </w:r>
    </w:p>
    <w:p w14:paraId="19AAC7A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 је прекид саморепродукције изобличења. У том прекиду се актуализује Логосна реалност.</w:t>
      </w:r>
    </w:p>
    <w:p w14:paraId="5FF5317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Логосна реалност је реалност која није произведена од стране субјекта и не зависи од њега.</w:t>
      </w:r>
    </w:p>
    <w:p w14:paraId="4CCF92A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 настаје из признања Логоса и усмерено је на његово задржавање.</w:t>
      </w:r>
    </w:p>
    <w:p w14:paraId="0C6AB00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Његов извор није ни у прошлости ни у садашњости, већ у есхатону. Оно је усмерено ка реалности која превазилази дато.</w:t>
      </w:r>
    </w:p>
    <w:p w14:paraId="3AFA83C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Деловање је учешће у будућности која још није реализована.</w:t>
      </w:r>
    </w:p>
    <w:p w14:paraId="161BE82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Оно се супротставља унутрашњим импулсима, спољашњем притиску и инерцији структура. Човек делује не из жеље и не из норме, већ из признатог Логоса који не допушта инерцију.</w:t>
      </w:r>
    </w:p>
    <w:p w14:paraId="0FDD4A4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0AA3316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Критеријум деловања:</w:t>
      </w:r>
    </w:p>
    <w:p w14:paraId="3A1AF262">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ако нема прекида — то је функционисање </w:t>
      </w:r>
    </w:p>
    <w:p w14:paraId="62FB3B5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ако се не актуализује Логос — то је функционисање </w:t>
      </w:r>
    </w:p>
    <w:p w14:paraId="769EA57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ако долази до застоја — деловање престаје </w:t>
      </w:r>
    </w:p>
    <w:p w14:paraId="0B0227C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Престанак деловања је губитак субјектности.</w:t>
      </w:r>
    </w:p>
    <w:p w14:paraId="40F6A21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1E518A3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7. Структура онтолошког деловања</w:t>
      </w:r>
    </w:p>
    <w:p w14:paraId="163387A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 није једнократни акт, већ процес.</w:t>
      </w:r>
    </w:p>
    <w:p w14:paraId="6F463E2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Оно пролази кроз фазе:</w:t>
      </w:r>
    </w:p>
    <w:p w14:paraId="5515C11C">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онтолошка зауставка </w:t>
      </w:r>
    </w:p>
    <w:p w14:paraId="371CBBE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пукотина у реалности </w:t>
      </w:r>
    </w:p>
    <w:p w14:paraId="570FAC9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напрезање </w:t>
      </w:r>
    </w:p>
    <w:p w14:paraId="79AC0A1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ризик распада </w:t>
      </w:r>
    </w:p>
    <w:p w14:paraId="5EBF75AF">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преадресација на Логос </w:t>
      </w:r>
    </w:p>
    <w:p w14:paraId="24F6449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 xml:space="preserve">прекид </w:t>
      </w:r>
    </w:p>
    <w:p w14:paraId="05874BF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На свакој фази могућ је повратак у аутоматизам.</w:t>
      </w:r>
    </w:p>
    <w:p w14:paraId="77FACBF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Зато деловање захтева стално обнављање. Деловање је одржавање процеса прекида.</w:t>
      </w:r>
    </w:p>
    <w:p w14:paraId="3A14084D">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Унутрашња форма тог одржавања је созерцање.</w:t>
      </w:r>
    </w:p>
    <w:p w14:paraId="39D0EBF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Созерцање је способност да се Логос не изгуби након прекида. Без созерцања, прекид се претвара у слом.</w:t>
      </w:r>
    </w:p>
    <w:p w14:paraId="5B5E7FD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3E7D9169">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8. Цена деловања</w:t>
      </w:r>
    </w:p>
    <w:p w14:paraId="0BA6A796">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 је повезано са губитком.</w:t>
      </w:r>
    </w:p>
    <w:p w14:paraId="3489A89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Човек губи психолошку стабилност, друштвену сигурност, илузију контроле и претходни идентитет.</w:t>
      </w:r>
    </w:p>
    <w:p w14:paraId="61ECE37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 губи сва претходна основания. Цена деловања је рушење лажне основе.</w:t>
      </w:r>
    </w:p>
    <w:p w14:paraId="7769884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Без тог губитка, приступ Логосу није могућ.</w:t>
      </w:r>
    </w:p>
    <w:p w14:paraId="2FDFC1C8">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75062DA4">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9. Непрекидност (закон субјекта)</w:t>
      </w:r>
    </w:p>
    <w:p w14:paraId="604145A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Онтолошко деловање не може бити завршено.</w:t>
      </w:r>
    </w:p>
    <w:p w14:paraId="3B53F88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После сваког прекида јавља се тенденција повратка у аутоматизам. Ентропија настоји да обнови старе структуре.</w:t>
      </w:r>
    </w:p>
    <w:p w14:paraId="35EA1AF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Зато деловање мора бити стално обновљено. Прекид мора бити непрекидан.</w:t>
      </w:r>
    </w:p>
    <w:p w14:paraId="51ABA8EA">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Застој значи губитак деловања.</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Губитак деловања значи губитак субјектности.</w:t>
      </w:r>
    </w:p>
    <w:p w14:paraId="46A9681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Субјект постоји само док делује.</w:t>
      </w:r>
    </w:p>
    <w:p w14:paraId="2908095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Созерцање и молитва су облици деловања који одржавају прекид.</w:t>
      </w:r>
    </w:p>
    <w:p w14:paraId="1A8B15D3">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7AE4A36E">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10. Тип деловања и стање друштва</w:t>
      </w:r>
    </w:p>
    <w:p w14:paraId="7EBE4300">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Психолошко деловање води нестабилности.</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Социјално деловање води стабилности без развоја.</w:t>
      </w:r>
      <w:r>
        <w:rPr>
          <w:rFonts w:hint="default" w:ascii="Calibri" w:hAnsi="Calibri" w:eastAsia="SimSun" w:cs="Times New Roman"/>
          <w:i w:val="0"/>
          <w:iCs w:val="0"/>
          <w:sz w:val="24"/>
          <w:szCs w:val="24"/>
          <w:lang w:val="ru-RU"/>
        </w:rPr>
        <w:br w:type="textWrapping"/>
      </w:r>
      <w:r>
        <w:rPr>
          <w:rFonts w:hint="default" w:ascii="Calibri" w:hAnsi="Calibri" w:eastAsia="SimSun" w:cs="Times New Roman"/>
          <w:i w:val="0"/>
          <w:iCs w:val="0"/>
          <w:sz w:val="24"/>
          <w:szCs w:val="24"/>
          <w:lang w:val="ru-RU"/>
        </w:rPr>
        <w:t>Онтолошко деловање отвара могућност промене реалности.</w:t>
      </w:r>
    </w:p>
    <w:p w14:paraId="42DE673B">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Друштво је живо само у оној мери у којој у њему делују субјекти.</w:t>
      </w:r>
    </w:p>
    <w:p w14:paraId="256D01C5">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Међутим, друштвене структуре не гарантују појаву онтолошког деловања. Често га потискују — нормама, институцијама, културом.</w:t>
      </w:r>
    </w:p>
    <w:p w14:paraId="35C87FF7">
      <w:pPr>
        <w:ind w:left="0" w:leftChars="0" w:firstLine="398" w:firstLineChars="166"/>
        <w:jc w:val="both"/>
        <w:rPr>
          <w:rFonts w:hint="default" w:ascii="Calibri" w:hAnsi="Calibri" w:eastAsia="SimSun" w:cs="Times New Roman"/>
          <w:i w:val="0"/>
          <w:iCs w:val="0"/>
          <w:sz w:val="24"/>
          <w:szCs w:val="24"/>
          <w:lang w:val="ru-RU"/>
        </w:rPr>
      </w:pPr>
      <w:r>
        <w:rPr>
          <w:rFonts w:hint="default" w:ascii="Calibri" w:hAnsi="Calibri" w:eastAsia="SimSun" w:cs="Times New Roman"/>
          <w:i w:val="0"/>
          <w:iCs w:val="0"/>
          <w:sz w:val="24"/>
          <w:szCs w:val="24"/>
          <w:lang w:val="ru-RU"/>
        </w:rPr>
        <w:t>Тако настају облици изобличене субјектности, чија анализа захтева посебно разматрање.</w:t>
      </w:r>
    </w:p>
    <w:p w14:paraId="03B699B9">
      <w:pPr>
        <w:ind w:left="0" w:leftChars="0" w:firstLine="398" w:firstLineChars="166"/>
        <w:jc w:val="both"/>
        <w:rPr>
          <w:rFonts w:ascii="Calibri" w:hAnsi="Calibri" w:eastAsia="SimSun" w:cs="Times New Roman"/>
          <w:sz w:val="24"/>
          <w:szCs w:val="24"/>
        </w:rPr>
      </w:pPr>
    </w:p>
    <w:p w14:paraId="19CF5554">
      <w:pPr>
        <w:ind w:left="0" w:leftChars="0" w:firstLine="398" w:firstLineChars="166"/>
        <w:jc w:val="both"/>
        <w:rPr>
          <w:rFonts w:ascii="Calibri" w:hAnsi="Calibri" w:eastAsia="SimSun" w:cs="Times New Roman"/>
          <w:sz w:val="24"/>
          <w:szCs w:val="24"/>
        </w:rPr>
      </w:pPr>
      <w:r>
        <w:rPr>
          <w:rFonts w:ascii="Calibri" w:hAnsi="Calibri" w:eastAsia="SimSun" w:cs="Times New Roman"/>
          <w:sz w:val="24"/>
          <w:szCs w:val="24"/>
        </w:rPr>
        <w:br w:type="page"/>
      </w:r>
    </w:p>
    <w:p w14:paraId="1B0C882A">
      <w:pPr>
        <w:rPr>
          <w:rFonts w:hint="default" w:ascii="Calibri" w:hAnsi="Calibri" w:eastAsia="SimSun" w:cs="Times New Roman"/>
          <w:sz w:val="24"/>
          <w:szCs w:val="24"/>
          <w:lang w:val="ru-RU"/>
        </w:rPr>
      </w:pPr>
    </w:p>
    <w:p w14:paraId="7560D78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Глава 4. Множина</w:t>
      </w:r>
    </w:p>
    <w:p w14:paraId="2289078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52177E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 Множина</w:t>
      </w:r>
    </w:p>
    <w:p w14:paraId="69A25C1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Множина не поседује сопствену супстанцијалну онтологију и не постоји као самостално биће. Она настаје само као ефекат коегзистенције или комуникације два или више субјеката или објеката.</w:t>
      </w:r>
    </w:p>
    <w:p w14:paraId="64E6A48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Множина није супстанција, већ однос — простор између. У том својству она не садржи сопствени садржај, не производи смисао, већ допушта само степен прозрачности између онога што се доводи у однос.</w:t>
      </w:r>
    </w:p>
    <w:p w14:paraId="0376389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Њена крајња могућност је прозрачност, али не и производња смисла.</w:t>
      </w:r>
    </w:p>
    <w:p w14:paraId="51268B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Међутим, множина може бити и непрозрачна. У крајњем случају, апсолутна непрозрачност укида саму множину као однос, сводећи је на просто суседство — у простору, времену или у имагинацији.</w:t>
      </w:r>
    </w:p>
    <w:p w14:paraId="5D03539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Тако је множина релационалност лишена сопственог основа.</w:t>
      </w:r>
    </w:p>
    <w:p w14:paraId="28AAC7D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0A423F8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2. Ентропија и граница множине</w:t>
      </w:r>
    </w:p>
    <w:p w14:paraId="1CE7C2C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Релационалност сама по себи није неутрална средина.</w:t>
      </w:r>
    </w:p>
    <w:p w14:paraId="73F6D06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Сваки пренос — енергије, информације, смисла — одвија се у условима губитка и расипања. То одговара општем принципу: сваки систем тежи расту ентропије.</w:t>
      </w:r>
    </w:p>
    <w:p w14:paraId="1E4635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множина сама по себи не стабилизује везу, не задржава смисао, већ тежи изобличењу и распаду.</w:t>
      </w:r>
    </w:p>
    <w:p w14:paraId="1E38F17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Потпуна комуникација — као откривање смисла — није природно стање множине. Она захтева превазилажење ентропије.</w:t>
      </w:r>
    </w:p>
    <w:p w14:paraId="126037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То значи: множина не производи људско, већ га само допушта као превазилажење.</w:t>
      </w:r>
    </w:p>
    <w:p w14:paraId="3660D6F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7C89A80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Релациона онтологија и њена граница</w:t>
      </w:r>
    </w:p>
    <w:p w14:paraId="1BDA308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Релационалност није хомогена. Не може сваки однос задржати смисао.</w:t>
      </w:r>
    </w:p>
    <w:p w14:paraId="653B5BE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Кључна разлика пролази по линији основе.</w:t>
      </w:r>
    </w:p>
    <w:p w14:paraId="2483D5F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2CDEC79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3.1 Затворена релационалност</w:t>
      </w:r>
    </w:p>
    <w:p w14:paraId="5C0BFA0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Затворена релационалност је однос који нема основу изван самога себе.</w:t>
      </w:r>
    </w:p>
    <w:p w14:paraId="3535703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режиму елементи се односе један према другом, али веза није укорењена ни у чему осим у њима самима.</w:t>
      </w:r>
    </w:p>
    <w:p w14:paraId="5007E7D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однос постоји, али не задржава смисао.</w:t>
      </w:r>
    </w:p>
    <w:p w14:paraId="740F337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 веза је:</w:t>
      </w:r>
    </w:p>
    <w:p w14:paraId="60E7D7E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деривативна </w:t>
      </w:r>
    </w:p>
    <w:p w14:paraId="62B3A8A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нестабилна </w:t>
      </w:r>
    </w:p>
    <w:p w14:paraId="1F02DF2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подложна изобличењу и распаду </w:t>
      </w:r>
    </w:p>
    <w:p w14:paraId="5893FF5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крајњем случају, она се своди на чисту повезаност без садржаја или се распада у пуко суседство.</w:t>
      </w:r>
    </w:p>
    <w:p w14:paraId="71BA72F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577D4EE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3.2 Основана релационалност</w:t>
      </w:r>
    </w:p>
    <w:p w14:paraId="18222C3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Могућа је и другачија релационалност — она која има основу изван себе.</w:t>
      </w:r>
    </w:p>
    <w:p w14:paraId="21929F0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случају однос се не своди на интеракцију елемената. Он је укорењен у извору и зато може задржати смисао.</w:t>
      </w:r>
    </w:p>
    <w:p w14:paraId="4DCB56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Однос тада постаје носилац садржаја.</w:t>
      </w:r>
    </w:p>
    <w:p w14:paraId="2A6FB59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15D8399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3.3 Колонизација као деривативна релационалност</w:t>
      </w:r>
    </w:p>
    <w:p w14:paraId="36AF072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Ни сваки спољашњи основ није онтолошки.</w:t>
      </w:r>
    </w:p>
    <w:p w14:paraId="7DADF83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Основа може бити:</w:t>
      </w:r>
    </w:p>
    <w:p w14:paraId="21DE98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наметнута </w:t>
      </w:r>
    </w:p>
    <w:p w14:paraId="3F5731A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замењујућа сопствену тачку субјекта </w:t>
      </w:r>
    </w:p>
    <w:p w14:paraId="6603B05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потискујућа субјекта </w:t>
      </w:r>
    </w:p>
    <w:p w14:paraId="54AEA99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случају настаје колонизација.</w:t>
      </w:r>
    </w:p>
    <w:p w14:paraId="5AE3F51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Колонизација је деривативна релационалност у којој један субјект или структура присваја улогу основе за другог.</w:t>
      </w:r>
    </w:p>
    <w:p w14:paraId="61BDA1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Веза постоји, али је основ лажан по својој структури: он не открива субјект, већ га замењује.</w:t>
      </w:r>
    </w:p>
    <w:p w14:paraId="1C97E3E0">
      <w:pPr>
        <w:ind w:left="0" w:leftChars="0" w:firstLine="398" w:firstLineChars="166"/>
        <w:jc w:val="both"/>
        <w:rPr>
          <w:rFonts w:hint="default" w:ascii="Calibri" w:hAnsi="Calibri" w:eastAsia="SimSun" w:cs="Times New Roman"/>
          <w:sz w:val="24"/>
          <w:szCs w:val="24"/>
          <w:lang w:val="ru-RU"/>
        </w:rPr>
      </w:pPr>
    </w:p>
    <w:p w14:paraId="675891A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512C00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Онтолошка основа</w:t>
      </w:r>
    </w:p>
    <w:p w14:paraId="6BA8CB8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Онтолошка основа је принципијелно другачија.</w:t>
      </w:r>
    </w:p>
    <w:p w14:paraId="047F956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Она се не намеће, већ се открива.</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Не потискује, већ омогућава.</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Не замењује субјект, већ га конституише.</w:t>
      </w:r>
    </w:p>
    <w:p w14:paraId="51949F9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случају субјект не нестаје, већ настаје.</w:t>
      </w:r>
    </w:p>
    <w:p w14:paraId="21158E5A">
      <w:pPr>
        <w:ind w:left="0" w:leftChars="0" w:firstLine="398" w:firstLineChars="166"/>
        <w:jc w:val="both"/>
        <w:rPr>
          <w:rFonts w:hint="default" w:ascii="Calibri" w:hAnsi="Calibri" w:eastAsia="SimSun" w:cs="Times New Roman"/>
          <w:sz w:val="24"/>
          <w:szCs w:val="24"/>
          <w:lang w:val="ru-RU"/>
        </w:rPr>
      </w:pPr>
    </w:p>
    <w:p w14:paraId="651EC82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12FB48E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Међучовечна релационалност</w:t>
      </w:r>
    </w:p>
    <w:p w14:paraId="57F2283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Међучовечни односи нису неутрални.</w:t>
      </w:r>
    </w:p>
    <w:p w14:paraId="2CD1C67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Ако је однос затворен на саме учеснике, он неминовно тежи колонизацији. Сваки субјект покушава да постане извор, и настаје борба за основу.</w:t>
      </w:r>
    </w:p>
    <w:p w14:paraId="46B1B1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Ако однос није затворен и има заједничку основу изван субјеката, он престаје бити колонизација и постаје саучесништво.</w:t>
      </w:r>
    </w:p>
    <w:p w14:paraId="0CF29680">
      <w:pPr>
        <w:ind w:left="0" w:leftChars="0" w:firstLine="398" w:firstLineChars="166"/>
        <w:jc w:val="both"/>
        <w:rPr>
          <w:rFonts w:hint="default" w:ascii="Calibri" w:hAnsi="Calibri" w:eastAsia="SimSun" w:cs="Times New Roman"/>
          <w:sz w:val="24"/>
          <w:szCs w:val="24"/>
          <w:lang w:val="ru-RU"/>
        </w:rPr>
      </w:pPr>
    </w:p>
    <w:p w14:paraId="6DDE07D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5CD8116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6. Граничне формуле</w:t>
      </w:r>
    </w:p>
    <w:p w14:paraId="65797CA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Множина не производи смисао.</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Однос без основе не задржава смисао.</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Ентропија је природни режим множине.</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Колонизација настаје као покушај компензације одсуства основе.</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Слобода је могућа само у односу који има основу изван учесника.</w:t>
      </w:r>
    </w:p>
    <w:p w14:paraId="28C7808E">
      <w:pPr>
        <w:ind w:left="0" w:leftChars="0" w:firstLine="398" w:firstLineChars="166"/>
        <w:jc w:val="both"/>
        <w:rPr>
          <w:rFonts w:hint="default" w:ascii="Calibri" w:hAnsi="Calibri" w:eastAsia="SimSun" w:cs="Times New Roman"/>
          <w:sz w:val="24"/>
          <w:szCs w:val="24"/>
          <w:lang w:val="ru-RU"/>
        </w:rPr>
      </w:pPr>
    </w:p>
    <w:p w14:paraId="7F6AF59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61F903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7. Исход</w:t>
      </w:r>
    </w:p>
    <w:p w14:paraId="1FAB751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Множина као таква није способна да произведе људско. Она допушта везу, али не задржава смисао.</w:t>
      </w:r>
    </w:p>
    <w:p w14:paraId="5C87FF8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Релационалност без основе води или ка распаду или ка колонизацији.</w:t>
      </w:r>
    </w:p>
    <w:p w14:paraId="02D272A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Али само у множини људско може да се појави.</w:t>
      </w:r>
    </w:p>
    <w:p w14:paraId="2AA6B72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Релационалност са основом отвара могућност субјекта.</w:t>
      </w:r>
    </w:p>
    <w:p w14:paraId="1E8FFF1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6A14AFC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8. Прелаз</w:t>
      </w:r>
    </w:p>
    <w:p w14:paraId="1A5F7DF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Ако смисао постоји, али не настаје унутар множине, онда је неопходно признати постојање основе која не припада множини.</w:t>
      </w:r>
    </w:p>
    <w:p w14:paraId="713DC60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И тиме се поставља питање: шта је извор релационалности која је способна да задржи смисао?</w:t>
      </w:r>
    </w:p>
    <w:p w14:paraId="7FD4617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r>
        <w:rPr>
          <w:rFonts w:hint="default" w:ascii="Calibri" w:hAnsi="Calibri" w:eastAsia="SimSun" w:cs="Times New Roman"/>
          <w:sz w:val="24"/>
          <w:szCs w:val="24"/>
          <w:lang w:val="ru-RU"/>
        </w:rPr>
        <w:t>Глава 5. Проблем смисла</w:t>
      </w:r>
    </w:p>
    <w:p w14:paraId="66E5E14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706BCF9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 Смисао</w:t>
      </w:r>
    </w:p>
    <w:p w14:paraId="0D26780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Смисао се открива као искључиво људски феномен. Он није дат као својство ствари, већ настаје у простору људског искуства.</w:t>
      </w:r>
    </w:p>
    <w:p w14:paraId="34D9BC6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Човек не реагује на реалност непосредно. Он је доводи у однос, интерпретира, разликује и бира. Његово деловање одређено је не само оним што се догађа, већ и тиме шта то значи.</w:t>
      </w:r>
    </w:p>
    <w:p w14:paraId="623A34E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смислу, смисао није додатак реалности. Он је услов оријентације у њој.</w:t>
      </w:r>
    </w:p>
    <w:p w14:paraId="5853D32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Тачније: смисао је структура оријентације субјекта у односу на доступно и реално.</w:t>
      </w:r>
    </w:p>
    <w:p w14:paraId="3BB8DB1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Без смисла није могуће издвојити ситуацију, разликовати значајно од безначајног, донети одлуку и задржати деловање.</w:t>
      </w:r>
    </w:p>
    <w:p w14:paraId="077269F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смисао на најелементарнијем нивоу представља услов људског опстанка — не у уско биолошком, већ у структурном смислу: без њега човек не може деловати као човек.</w:t>
      </w:r>
    </w:p>
    <w:p w14:paraId="70D0345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373E4BB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2. Онтички смисао</w:t>
      </w:r>
    </w:p>
    <w:p w14:paraId="0D647DF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На овом нивоу смисао је увек везан за конкретну ситуацију.</w:t>
      </w:r>
    </w:p>
    <w:p w14:paraId="1E0D1B6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 одговара на питање: шта се догађа и шта треба чинити.</w:t>
      </w:r>
    </w:p>
    <w:p w14:paraId="2E9E4D7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смисао бола — избећи оштећење </w:t>
      </w:r>
    </w:p>
    <w:p w14:paraId="737250D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смисао рада — обезбедити опстанак </w:t>
      </w:r>
    </w:p>
    <w:p w14:paraId="573473B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смисао правила — стабилизовати интеракцију </w:t>
      </w:r>
    </w:p>
    <w:p w14:paraId="0F9D91B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смисао одлуке — променити ситуацију у одређеном правцу </w:t>
      </w:r>
    </w:p>
    <w:p w14:paraId="7583FBA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свим тим случајевима смисао има коначан и функционалан карактер. Он омогућава оријентацију, избор и деловање унутар дате реалности.</w:t>
      </w:r>
    </w:p>
    <w:p w14:paraId="71FD68D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Онтички смисао је навигација у доступном.</w:t>
      </w:r>
    </w:p>
    <w:p w14:paraId="6D8378D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 обезбеђује повезаност деловања и предвидљивост исхода, али не доводи у питање саму природу реалности у којој се деловање одвија.</w:t>
      </w:r>
    </w:p>
    <w:p w14:paraId="4E8434E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Међутим, човек не постоји унутар једне ситуације.</w:t>
      </w:r>
    </w:p>
    <w:p w14:paraId="44BD8C5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 задржава прошлост, оријентише се ка будућности и делује у садашњости. Он не доживљава догађаје изоловано, већ као елементе шире трајекторије.</w:t>
      </w:r>
    </w:p>
    <w:p w14:paraId="170F10E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То значи: људско постојање је развијено не у тачки, већ у хоризонту.</w:t>
      </w:r>
    </w:p>
    <w:p w14:paraId="58E7903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7547EEF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3. Хоризонт</w:t>
      </w:r>
    </w:p>
    <w:p w14:paraId="0F14CE7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Хоризонт је крајњи оквир унутар кога догађаји, деловања и одлуке добијају смисао.</w:t>
      </w:r>
    </w:p>
    <w:p w14:paraId="187349D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Сама ситуација не одређује свој смисао. Она постаје смислена тек у односу на шири контекст.</w:t>
      </w:r>
    </w:p>
    <w:p w14:paraId="33F6869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Исти поступак може имати супротан смисао у зависности од хоризонта у који је укључен.</w:t>
      </w:r>
    </w:p>
    <w:p w14:paraId="1F2A2D5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смисао деловања одређује не само његова функција, већ и хоризонт у којем се тумачи.</w:t>
      </w:r>
    </w:p>
    <w:p w14:paraId="2606E2D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304286F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4. Време и идентитет</w:t>
      </w:r>
    </w:p>
    <w:p w14:paraId="7EC02F8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Хоризонт није могућ без времена.</w:t>
      </w:r>
    </w:p>
    <w:p w14:paraId="37A2DF9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Човек задржава прошлост, предвиђа будућност и повезује их са својим деловањем.</w:t>
      </w:r>
    </w:p>
    <w:p w14:paraId="0A69600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Време је структура која држи заједно различите димензије искуства.</w:t>
      </w:r>
    </w:p>
    <w:p w14:paraId="3FF941D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Али да би то било могуће, субјект мора задржати идентитет — остати исти у променама.</w:t>
      </w:r>
    </w:p>
    <w:p w14:paraId="11469CC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идентитет постаје услов хоризонта.</w:t>
      </w:r>
    </w:p>
    <w:p w14:paraId="5E5F506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 смисао постаје услов очувања и развоја идентитета у времену.</w:t>
      </w:r>
    </w:p>
    <w:p w14:paraId="72618D5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4392C52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5. Разрыв</w:t>
      </w:r>
    </w:p>
    <w:p w14:paraId="614DA76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Овде настаје принципијелни прекид.</w:t>
      </w:r>
    </w:p>
    <w:p w14:paraId="7CFFACF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Док је смисао везан за појединачну ситуацију, он остаје онтички. Он омогућава деловање, али не захтева оправдање самога себе.</w:t>
      </w:r>
    </w:p>
    <w:p w14:paraId="131F2B9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Али када човек своје деловање доводи у однос са целином живота, појављује се ново питање:</w:t>
      </w:r>
    </w:p>
    <w:p w14:paraId="2873730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не шта чинити,</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већ шта одржава саму ту целину.</w:t>
      </w:r>
    </w:p>
    <w:p w14:paraId="73716E9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Не смисао деловања, већ смисао хоризонта.</w:t>
      </w:r>
    </w:p>
    <w:p w14:paraId="78D27DF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Прецизно:</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онтички смисао одговара на питање — шта чинити у доступном?</w:t>
      </w:r>
    </w:p>
    <w:p w14:paraId="1B861A6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Али човек неминовно долази до питања — шта је реално?</w:t>
      </w:r>
    </w:p>
    <w:p w14:paraId="6FAE849D">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Јер доступно може бити делимично, изобличено или илузорно.</w:t>
      </w:r>
    </w:p>
    <w:p w14:paraId="142F928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Тако настаје зазор између доступног и реалног.</w:t>
      </w:r>
    </w:p>
    <w:p w14:paraId="3575554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Тај зазор није дефект. Он је структурни услов људског постојања.</w:t>
      </w:r>
    </w:p>
    <w:p w14:paraId="11D4A62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 је услов слободе и могућност субјекта.</w:t>
      </w:r>
    </w:p>
    <w:p w14:paraId="3824141C">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394B937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6. Лажни смисао и симулација</w:t>
      </w:r>
    </w:p>
    <w:p w14:paraId="5E82185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зазору настаје опасност.</w:t>
      </w:r>
    </w:p>
    <w:p w14:paraId="2A9F336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Пошто се зазор не може укинути, јавља се искушење да се он затвори.</w:t>
      </w:r>
    </w:p>
    <w:p w14:paraId="04EA28A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Симулација смисла је подмена онтолошке навигације онтичком.</w:t>
      </w:r>
    </w:p>
    <w:p w14:paraId="075DD03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Другим речима: део доступног проглашава се целином реалног.</w:t>
      </w:r>
    </w:p>
    <w:p w14:paraId="1B10EBD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То је структура идолопоклонства: делимично се уздиже на ниво апсолутног.</w:t>
      </w:r>
    </w:p>
    <w:p w14:paraId="76222D8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2" o:spt="1" style="height:1.5pt;width:432pt;" fillcolor="#A0A0A0" filled="t" stroked="f" coordsize="21600,21600" o:hr="t" o:hrstd="t" o:hralign="center">
            <v:path/>
            <v:fill on="t" focussize="0,0"/>
            <v:stroke on="f"/>
            <v:imagedata o:title=""/>
            <o:lock v:ext="edit"/>
            <w10:wrap type="none"/>
            <w10:anchorlock/>
          </v:rect>
        </w:pict>
      </w:r>
    </w:p>
    <w:p w14:paraId="627CB07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7. Механизам симулације</w:t>
      </w:r>
    </w:p>
    <w:p w14:paraId="5216F06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Симулација се одвија кроз три операције:</w:t>
      </w:r>
    </w:p>
    <w:p w14:paraId="535D66C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Подмена хоризонта — парцијални циљ постаје коначни смисао </w:t>
      </w:r>
    </w:p>
    <w:p w14:paraId="64D6B15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Затварање зазора — „реално је оно што функционише“ </w:t>
      </w:r>
    </w:p>
    <w:p w14:paraId="7FED713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Фиксација доступног — доступно постаје целина </w:t>
      </w:r>
    </w:p>
    <w:p w14:paraId="138BDBF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Навигација се затвара у доступном и губи однос са реалним.</w:t>
      </w:r>
    </w:p>
    <w:p w14:paraId="123E12EE">
      <w:pPr>
        <w:ind w:left="0" w:leftChars="0" w:firstLine="398" w:firstLineChars="166"/>
        <w:jc w:val="both"/>
        <w:rPr>
          <w:rFonts w:hint="default" w:ascii="Calibri" w:hAnsi="Calibri" w:eastAsia="SimSun" w:cs="Times New Roman"/>
          <w:sz w:val="24"/>
          <w:szCs w:val="24"/>
          <w:lang w:val="ru-RU"/>
        </w:rPr>
      </w:pPr>
    </w:p>
    <w:p w14:paraId="35B0FEE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3" o:spt="1" style="height:1.5pt;width:432pt;" fillcolor="#A0A0A0" filled="t" stroked="f" coordsize="21600,21600" o:hr="t" o:hrstd="t" o:hralign="center">
            <v:path/>
            <v:fill on="t" focussize="0,0"/>
            <v:stroke on="f"/>
            <v:imagedata o:title=""/>
            <o:lock v:ext="edit"/>
            <w10:wrap type="none"/>
            <w10:anchorlock/>
          </v:rect>
        </w:pict>
      </w:r>
    </w:p>
    <w:p w14:paraId="0CBE4E1E">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8. Дијагностика симулације</w:t>
      </w:r>
    </w:p>
    <w:p w14:paraId="5AC057E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Симулација се препознаје по последицама:</w:t>
      </w:r>
    </w:p>
    <w:p w14:paraId="33A61F8A">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ерозија идентитета </w:t>
      </w:r>
    </w:p>
    <w:p w14:paraId="38D8EAB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сужавање слободе </w:t>
      </w:r>
    </w:p>
    <w:p w14:paraId="31E22F2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 xml:space="preserve">блокада верификације </w:t>
      </w:r>
    </w:p>
    <w:p w14:paraId="72E22B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Лажни смисао је навигација која забрањује проверу карте реалношћу.</w:t>
      </w:r>
    </w:p>
    <w:p w14:paraId="5133EA5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4" o:spt="1" style="height:1.5pt;width:432pt;" fillcolor="#A0A0A0" filled="t" stroked="f" coordsize="21600,21600" o:hr="t" o:hrstd="t" o:hralign="center">
            <v:path/>
            <v:fill on="t" focussize="0,0"/>
            <v:stroke on="f"/>
            <v:imagedata o:title=""/>
            <o:lock v:ext="edit"/>
            <w10:wrap type="none"/>
            <w10:anchorlock/>
          </v:rect>
        </w:pict>
      </w:r>
    </w:p>
    <w:p w14:paraId="46F83BD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9. Зазор и деловање</w:t>
      </w:r>
    </w:p>
    <w:p w14:paraId="4774E52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Симулација је могућа јер субјект није потпуно идентичан својој навигацији.</w:t>
      </w:r>
    </w:p>
    <w:p w14:paraId="138C57C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 може не само деловати, већ и видети како делује.</w:t>
      </w:r>
    </w:p>
    <w:p w14:paraId="7D5F3AC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Између деловања и његовог смисла постоји зазор.</w:t>
      </w:r>
    </w:p>
    <w:p w14:paraId="594A73E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 том зазору постаје могућа верификација.</w:t>
      </w:r>
    </w:p>
    <w:p w14:paraId="7696E74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Али верификација постоји само у деловању.</w:t>
      </w:r>
    </w:p>
    <w:p w14:paraId="1088E4A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Без деловања, зазор се затвара и навигација постаје фикција.</w:t>
      </w:r>
    </w:p>
    <w:p w14:paraId="75B63A9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5" o:spt="1" style="height:1.5pt;width:432pt;" fillcolor="#A0A0A0" filled="t" stroked="f" coordsize="21600,21600" o:hr="t" o:hrstd="t" o:hralign="center">
            <v:path/>
            <v:fill on="t" focussize="0,0"/>
            <v:stroke on="f"/>
            <v:imagedata o:title=""/>
            <o:lock v:ext="edit"/>
            <w10:wrap type="none"/>
            <w10:anchorlock/>
          </v:rect>
        </w:pict>
      </w:r>
    </w:p>
    <w:p w14:paraId="1245B2BB">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10. Верификација и примењена метафизика</w:t>
      </w:r>
    </w:p>
    <w:p w14:paraId="44B9380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Верификација значи: упоређивање навигације са реалношћу кроз деловање.</w:t>
      </w:r>
    </w:p>
    <w:p w14:paraId="011B365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Она открива да ли смисао одговара реалном или само репродукује доступно.</w:t>
      </w:r>
    </w:p>
    <w:p w14:paraId="3471619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Верификација метафизике води њеној рационализацији,</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а рационализација води модернизацији онтологије.</w:t>
      </w:r>
    </w:p>
    <w:p w14:paraId="2F9A58B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Метафизика одређује границу онтологије,</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а њена верификација — могућност њеног ширења.</w:t>
      </w:r>
    </w:p>
    <w:p w14:paraId="09D7777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Рационализација деривативних основа проширује онтолошки капацитет субјекта.</w:t>
      </w:r>
    </w:p>
    <w:p w14:paraId="5D79D45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Што је мање непроверених основа, то већи хоризонт реалности субјект може да задржи.</w:t>
      </w:r>
    </w:p>
    <w:p w14:paraId="1CA62E2F">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То је суштина примењене метафизике:</w:t>
      </w:r>
    </w:p>
    <w:p w14:paraId="5900A04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управљан процес верификације и рационализације,</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који проширује онтолошки капацитет и слободу субјекта.</w:t>
      </w:r>
    </w:p>
    <w:p w14:paraId="43855D9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Слобода је овде способност да се делује у ширем хоризонту реалног без распада идентитета.</w:t>
      </w:r>
    </w:p>
    <w:p w14:paraId="333E1B8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6" o:spt="1" style="height:1.5pt;width:432pt;" fillcolor="#A0A0A0" filled="t" stroked="f" coordsize="21600,21600" o:hr="t" o:hrstd="t" o:hralign="center">
            <v:path/>
            <v:fill on="t" focussize="0,0"/>
            <v:stroke on="f"/>
            <v:imagedata o:title=""/>
            <o:lock v:ext="edit"/>
            <w10:wrap type="none"/>
            <w10:anchorlock/>
          </v:rect>
        </w:pict>
      </w:r>
    </w:p>
    <w:p w14:paraId="794CEDC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11. Критеријум реалног</w:t>
      </w:r>
    </w:p>
    <w:p w14:paraId="6DF7D12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Верификација захтева критеријум који не припада множини.</w:t>
      </w:r>
    </w:p>
    <w:p w14:paraId="2F0123B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Тај критеријум не може бити произведен унутар система, јер је сам систем подложан ентропији.</w:t>
      </w:r>
    </w:p>
    <w:p w14:paraId="2622F36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 основа која задржава смисао мора бити изван множине.</w:t>
      </w:r>
    </w:p>
    <w:p w14:paraId="0D158395">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Сваки људски језик описује смисао као личносну интеракцију.</w:t>
      </w:r>
    </w:p>
    <w:p w14:paraId="0A6DDBA7">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Оператор смисла неизбежно се појављује као личност.</w:t>
      </w:r>
    </w:p>
    <w:p w14:paraId="76509146">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То значи:</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смисао се не може свести на безличне структуре.</w:t>
      </w:r>
    </w:p>
    <w:p w14:paraId="087B8D49">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Ако постоји критеријум смисла, он мора имати личносни карактер.</w:t>
      </w:r>
    </w:p>
    <w:p w14:paraId="6AB1B108">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pict>
          <v:rect id="_x0000_i1147" o:spt="1" style="height:1.5pt;width:432pt;" fillcolor="#A0A0A0" filled="t" stroked="f" coordsize="21600,21600" o:hr="t" o:hrstd="t" o:hralign="center">
            <v:path/>
            <v:fill on="t" focussize="0,0"/>
            <v:stroke on="f"/>
            <v:imagedata o:title=""/>
            <o:lock v:ext="edit"/>
            <w10:wrap type="none"/>
            <w10:anchorlock/>
          </v:rect>
        </w:pict>
      </w:r>
    </w:p>
    <w:p w14:paraId="0E81DA20">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12. Закључак</w:t>
      </w:r>
    </w:p>
    <w:p w14:paraId="15CBBB23">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Проблем смисла у свом крајњем облику је проблем основе навигације.</w:t>
      </w:r>
    </w:p>
    <w:p w14:paraId="765F1514">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Задатак субјекта је:</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кроз верификацију у деловању не дозволити симулацији да затвори зазор између доступног и реалног.</w:t>
      </w:r>
    </w:p>
    <w:p w14:paraId="2D7FA2A1">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t>Зато:</w:t>
      </w:r>
      <w:r>
        <w:rPr>
          <w:rFonts w:hint="default" w:ascii="Calibri" w:hAnsi="Calibri" w:eastAsia="SimSun" w:cs="Times New Roman"/>
          <w:sz w:val="24"/>
          <w:szCs w:val="24"/>
          <w:lang w:val="ru-RU"/>
        </w:rPr>
        <w:br w:type="textWrapping"/>
      </w:r>
      <w:r>
        <w:rPr>
          <w:rFonts w:hint="default" w:ascii="Calibri" w:hAnsi="Calibri" w:eastAsia="SimSun" w:cs="Times New Roman"/>
          <w:sz w:val="24"/>
          <w:szCs w:val="24"/>
          <w:lang w:val="ru-RU"/>
        </w:rPr>
        <w:t>субјект постоји само док одржава тај зазор отвореним.</w:t>
      </w:r>
    </w:p>
    <w:p w14:paraId="078AF792">
      <w:pPr>
        <w:ind w:left="0" w:leftChars="0" w:firstLine="398" w:firstLineChars="166"/>
        <w:jc w:val="both"/>
        <w:rPr>
          <w:rFonts w:hint="default" w:ascii="Calibri" w:hAnsi="Calibri" w:eastAsia="SimSun" w:cs="Times New Roman"/>
          <w:sz w:val="24"/>
          <w:szCs w:val="24"/>
          <w:lang w:val="ru-RU"/>
        </w:rPr>
      </w:pPr>
      <w:r>
        <w:rPr>
          <w:rFonts w:hint="default" w:ascii="Calibri" w:hAnsi="Calibri" w:eastAsia="SimSun" w:cs="Times New Roman"/>
          <w:sz w:val="24"/>
          <w:szCs w:val="24"/>
          <w:lang w:val="ru-RU"/>
        </w:rPr>
        <w:br w:type="page"/>
      </w:r>
    </w:p>
    <w:p w14:paraId="2D570CF4">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Глава 6. Онтолошка комуникација</w:t>
      </w:r>
    </w:p>
    <w:p w14:paraId="14F704D5">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48" o:spt="1" style="height:1.5pt;width:432pt;" fillcolor="#A0A0A0" filled="t" stroked="f" coordsize="21600,21600" o:hr="t" o:hrstd="t" o:hralign="center">
            <v:path/>
            <v:fill on="t" focussize="0,0"/>
            <v:stroke on="f"/>
            <v:imagedata o:title=""/>
            <o:lock v:ext="edit"/>
            <w10:wrap type="none"/>
            <w10:anchorlock/>
          </v:rect>
        </w:pict>
      </w:r>
    </w:p>
    <w:p w14:paraId="41A6AE12">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1. Комуникација као сусрет</w:t>
      </w:r>
    </w:p>
    <w:p w14:paraId="41D207C1">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У претходним поглављима размотрене су основне компоненте комуникације: субјект, онтолошко деловање, множина и смисао. Њихово понављање овде није потребно. Потребно је усредсредити се на специфично комуникативни карактер акта — не као деловања уопште, већ као сусрета.</w:t>
      </w:r>
    </w:p>
    <w:p w14:paraId="62A355B4">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Главни проблем комуникације јесте видети Другог и признати његову пуноћу. Човек може функционално учествовати у комуникацији, а да при томе Другог доживљава искључиво као сопствену пројекцију, као елемент своје навигације или као претњу свом „ја“.</w:t>
      </w:r>
    </w:p>
    <w:p w14:paraId="5541041B">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Чак ни тоталитарни карактер комуникације то не мења: лидер или „дуче“ у том случају остаје само функција, пројекција болесног колективног или индивидуалног ега. Комуникација остаје онтичка — навигација у доступном, где Други никада не излази изван моје слике света.</w:t>
      </w:r>
    </w:p>
    <w:p w14:paraId="4B6F768C">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Здрав субјект, који је признао универзалност сопствене претензије „Ја јесам“, дужан је да учини следећи корак.</w:t>
      </w:r>
    </w:p>
    <w:p w14:paraId="0F5ED1A0">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Он мора да види и призна универзалност претензије „Ти јеси“ — а затим „Он јесте“, „Они јесу“.</w:t>
      </w:r>
    </w:p>
    <w:p w14:paraId="5B810599">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Док субјект не постави питање на тај начин, док не уклони сва деривативна основания и наставља да функционише као део тока множине, комуникација остаје у режиму онтике.</w:t>
      </w:r>
    </w:p>
    <w:p w14:paraId="43544F51">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Али ако субјект стварно призна пуноћу бића Другог, он проширује своје хоризонте. Започиње мета-навигација и отвара се област онтолошке комуникације.</w:t>
      </w:r>
    </w:p>
    <w:p w14:paraId="0578E9CB">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49" o:spt="1" style="height:1.5pt;width:432pt;" fillcolor="#A0A0A0" filled="t" stroked="f" coordsize="21600,21600" o:hr="t" o:hrstd="t" o:hralign="center">
            <v:path/>
            <v:fill on="t" focussize="0,0"/>
            <v:stroke on="f"/>
            <v:imagedata o:title=""/>
            <o:lock v:ext="edit"/>
            <w10:wrap type="none"/>
            <w10:anchorlock/>
          </v:rect>
        </w:pict>
      </w:r>
    </w:p>
    <w:p w14:paraId="4423D499">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2. Ризик признања</w:t>
      </w:r>
    </w:p>
    <w:p w14:paraId="6FD8FDC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Само у том случају може се говорити о стварној комуникацији — када субјект признаје пуноћу бића Другог.</w:t>
      </w:r>
    </w:p>
    <w:p w14:paraId="06C937E6">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Шта се дешава у том тренутку?</w:t>
      </w:r>
    </w:p>
    <w:p w14:paraId="35423B59">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Субјект подвргава верификацији не појединачне ставове, већ целокупну структуру своје метафизике и онтологије. Он доводи у питање сопствену слику света, уводећи Другог у свој онтолошки простор.</w:t>
      </w:r>
    </w:p>
    <w:p w14:paraId="0E957C66">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Ако је спреман на тај ризик, он врши аутентични онтолошки акт.</w:t>
      </w:r>
    </w:p>
    <w:p w14:paraId="6BFF5B0E">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Други престаје бити објекат или пројекција и постаје тачка сусрета са Једним Основанием.</w:t>
      </w:r>
    </w:p>
    <w:p w14:paraId="5179E48B">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Признање Другог захтева заједнички Логос. Без њега, сусрет остаје или колонизација или симулација саучесништва.</w:t>
      </w:r>
    </w:p>
    <w:p w14:paraId="63B6B619">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50" o:spt="1" style="height:1.5pt;width:432pt;" fillcolor="#A0A0A0" filled="t" stroked="f" coordsize="21600,21600" o:hr="t" o:hrstd="t" o:hralign="center">
            <v:path/>
            <v:fill on="t" focussize="0,0"/>
            <v:stroke on="f"/>
            <v:imagedata o:title=""/>
            <o:lock v:ext="edit"/>
            <w10:wrap type="none"/>
            <w10:anchorlock/>
          </v:rect>
        </w:pict>
      </w:r>
    </w:p>
    <w:p w14:paraId="76D4B0D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3. Два гранична примера</w:t>
      </w:r>
    </w:p>
    <w:p w14:paraId="69715411">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Историја је сачувала два визуелно слична, али онтолошки дубоко различита акта комуникације: смрт Сократ и Крст Исус Христос.</w:t>
      </w:r>
    </w:p>
    <w:p w14:paraId="31D17F93">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Сократ: граница аутономије</w:t>
      </w:r>
      <w:r>
        <w:rPr>
          <w:rFonts w:hint="default" w:ascii="Calibri" w:hAnsi="Calibri" w:eastAsia="SimSun" w:cs="Calibri"/>
          <w:sz w:val="24"/>
          <w:szCs w:val="24"/>
          <w:lang w:val="ru-RU" w:eastAsia="zh-CN"/>
        </w:rPr>
        <w:br w:type="textWrapping"/>
      </w:r>
      <w:r>
        <w:rPr>
          <w:rFonts w:hint="default" w:ascii="Calibri" w:hAnsi="Calibri" w:eastAsia="SimSun" w:cs="Calibri"/>
          <w:sz w:val="24"/>
          <w:szCs w:val="24"/>
          <w:lang w:val="ru-RU" w:eastAsia="zh-CN"/>
        </w:rPr>
        <w:t>Сократ је дошао до границе онтолошке аутономије. Он је укинуо деривативна основания атинског полиса, подвргао верификацији владајуће вредности и стао пред суд.</w:t>
      </w:r>
    </w:p>
    <w:p w14:paraId="046DB2F5">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Његове речи: „Знам само да ништа не знам“ — нису скромна епистемолошка формула, већ онтолошко-егзистенцијална тврдња: признање границе људског разума и аутономног „ја“.</w:t>
      </w:r>
    </w:p>
    <w:p w14:paraId="3F53A5FF">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Сократ је за то умро.</w:t>
      </w:r>
    </w:p>
    <w:p w14:paraId="5BF724E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Његова смрт као деловање створила је нову реалност европске мисли — простор рефлексије о рефлексији. Он је отворио могућност сталног метафизичког питања.</w:t>
      </w:r>
    </w:p>
    <w:p w14:paraId="7F257F7F">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Али он је говорио из себе. Показао је границу аутономије, али је није прешао.</w:t>
      </w:r>
    </w:p>
    <w:p w14:paraId="1F2ADA3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Сократ је питање остављено отвореним.</w:t>
      </w:r>
    </w:p>
    <w:p w14:paraId="7581AB44">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51" o:spt="1" style="height:1.5pt;width:432pt;" fillcolor="#A0A0A0" filled="t" stroked="f" coordsize="21600,21600" o:hr="t" o:hrstd="t" o:hralign="center">
            <v:path/>
            <v:fill on="t" focussize="0,0"/>
            <v:stroke on="f"/>
            <v:imagedata o:title=""/>
            <o:lock v:ext="edit"/>
            <w10:wrap type="none"/>
            <w10:anchorlock/>
          </v:rect>
        </w:pict>
      </w:r>
    </w:p>
    <w:p w14:paraId="6C420D1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Христос: ново основание</w:t>
      </w:r>
      <w:r>
        <w:rPr>
          <w:rFonts w:hint="default" w:ascii="Calibri" w:hAnsi="Calibri" w:eastAsia="SimSun" w:cs="Calibri"/>
          <w:sz w:val="24"/>
          <w:szCs w:val="24"/>
          <w:lang w:val="ru-RU" w:eastAsia="zh-CN"/>
        </w:rPr>
        <w:br w:type="textWrapping"/>
      </w:r>
      <w:r>
        <w:rPr>
          <w:rFonts w:hint="default" w:ascii="Calibri" w:hAnsi="Calibri" w:eastAsia="SimSun" w:cs="Calibri"/>
          <w:sz w:val="24"/>
          <w:szCs w:val="24"/>
          <w:lang w:val="ru-RU" w:eastAsia="zh-CN"/>
        </w:rPr>
        <w:t>Исус Христос долази из друге реалности.</w:t>
      </w:r>
    </w:p>
    <w:p w14:paraId="47B6233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Он не само да долази до границе аутономије — Он даје ново основание онтологије.</w:t>
      </w:r>
    </w:p>
    <w:p w14:paraId="502C906D">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Он не само да открива могућност метафизичког увида, већ нуди радикално другачији начин постојања: живот не из аутономије, већ из Истине која сама постаје извор бића.</w:t>
      </w:r>
    </w:p>
    <w:p w14:paraId="736076CC">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Човечанство се кретало трајекторијом удаљавања од реалности. Христос узима на Себе ту трајекторију — целину људске природе.</w:t>
      </w:r>
    </w:p>
    <w:p w14:paraId="0E67576D">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Он признаје човека онаквим какав јесте, пролази његов пут до краја и на Крсту преокреће ту трајекторију у пут живота, у пут стварне реалности.</w:t>
      </w:r>
    </w:p>
    <w:p w14:paraId="548D5FFD">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Крст је гранични акт онтолошке комуникације.</w:t>
      </w:r>
    </w:p>
    <w:p w14:paraId="7FC2E405">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Син Божји у потпуности признаје биће палог човека, уводи га у Себе, преузима сва изобличења и деривативне трајекторије.</w:t>
      </w:r>
    </w:p>
    <w:p w14:paraId="2722A52E">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Он не намеће основу, већ је открива кроз апсолутну сагласност са реалношћу — чак у тренутку потпуног провала аутономије.</w:t>
      </w:r>
    </w:p>
    <w:p w14:paraId="21C80E3C">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Васкрсење потврђује: то није пораз, већ победа.</w:t>
      </w:r>
    </w:p>
    <w:p w14:paraId="18F6E8CB">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Човеку се отвара нова трајекторија — приступ живом, личносном Извору бића.</w:t>
      </w:r>
    </w:p>
    <w:p w14:paraId="6C4C290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52" o:spt="1" style="height:1.5pt;width:432pt;" fillcolor="#A0A0A0" filled="t" stroked="f" coordsize="21600,21600" o:hr="t" o:hrstd="t" o:hralign="center">
            <v:path/>
            <v:fill on="t" focussize="0,0"/>
            <v:stroke on="f"/>
            <v:imagedata o:title=""/>
            <o:lock v:ext="edit"/>
            <w10:wrap type="none"/>
            <w10:anchorlock/>
          </v:rect>
        </w:pict>
      </w:r>
    </w:p>
    <w:p w14:paraId="608A4333">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4. Исход</w:t>
      </w:r>
    </w:p>
    <w:p w14:paraId="4AAFFFBD">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Сократ показује да аутономно „ја“ у свом пределу умире, отварајући простор питања.</w:t>
      </w:r>
    </w:p>
    <w:p w14:paraId="60E1CD5D">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Христос показује да „ја“ може живети ако је укорењено у Њему — у Ономе који јесте „Ја јесам“.</w:t>
      </w:r>
    </w:p>
    <w:p w14:paraId="3507B06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Сократ је граница аутономије и почетак рефлексије.</w:t>
      </w:r>
      <w:r>
        <w:rPr>
          <w:rFonts w:hint="default" w:ascii="Calibri" w:hAnsi="Calibri" w:eastAsia="SimSun" w:cs="Calibri"/>
          <w:sz w:val="24"/>
          <w:szCs w:val="24"/>
          <w:lang w:val="ru-RU" w:eastAsia="zh-CN"/>
        </w:rPr>
        <w:br w:type="textWrapping"/>
      </w:r>
      <w:r>
        <w:rPr>
          <w:rFonts w:hint="default" w:ascii="Calibri" w:hAnsi="Calibri" w:eastAsia="SimSun" w:cs="Calibri"/>
          <w:sz w:val="24"/>
          <w:szCs w:val="24"/>
          <w:lang w:val="ru-RU" w:eastAsia="zh-CN"/>
        </w:rPr>
        <w:t>Христос је Одговор и ново основание онтологије.</w:t>
      </w:r>
    </w:p>
    <w:p w14:paraId="76897BD1">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Признајући Христа као Спаситеља и Извор свог бића, човек добија могућност пуне субјектности — не више на нестабилној основи сопствене аутономије, већ на чврстој основи Његовог Божанства.</w:t>
      </w:r>
    </w:p>
    <w:p w14:paraId="5473D85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То је крајњи облик онтолошке преадресације:</w:t>
      </w:r>
      <w:r>
        <w:rPr>
          <w:rFonts w:hint="default" w:ascii="Calibri" w:hAnsi="Calibri" w:eastAsia="SimSun" w:cs="Calibri"/>
          <w:sz w:val="24"/>
          <w:szCs w:val="24"/>
          <w:lang w:val="ru-RU" w:eastAsia="zh-CN"/>
        </w:rPr>
        <w:br w:type="textWrapping"/>
      </w:r>
      <w:r>
        <w:rPr>
          <w:rFonts w:hint="default" w:ascii="Calibri" w:hAnsi="Calibri" w:eastAsia="SimSun" w:cs="Calibri"/>
          <w:sz w:val="24"/>
          <w:szCs w:val="24"/>
          <w:lang w:val="ru-RU" w:eastAsia="zh-CN"/>
        </w:rPr>
        <w:t>не одрицање од претензије „Ја јесам“,</w:t>
      </w:r>
      <w:r>
        <w:rPr>
          <w:rFonts w:hint="default" w:ascii="Calibri" w:hAnsi="Calibri" w:eastAsia="SimSun" w:cs="Calibri"/>
          <w:sz w:val="24"/>
          <w:szCs w:val="24"/>
          <w:lang w:val="ru-RU" w:eastAsia="zh-CN"/>
        </w:rPr>
        <w:br w:type="textWrapping"/>
      </w:r>
      <w:r>
        <w:rPr>
          <w:rFonts w:hint="default" w:ascii="Calibri" w:hAnsi="Calibri" w:eastAsia="SimSun" w:cs="Calibri"/>
          <w:sz w:val="24"/>
          <w:szCs w:val="24"/>
          <w:lang w:val="ru-RU" w:eastAsia="zh-CN"/>
        </w:rPr>
        <w:t>већ њено испуњење кроз учешће у Ономе који заиста Јесте.</w:t>
      </w:r>
    </w:p>
    <w:p w14:paraId="55172B7A">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pict>
          <v:rect id="_x0000_i1153" o:spt="1" style="height:1.5pt;width:432pt;" fillcolor="#A0A0A0" filled="t" stroked="f" coordsize="21600,21600" o:hr="t" o:hrstd="t" o:hralign="center">
            <v:path/>
            <v:fill on="t" focussize="0,0"/>
            <v:stroke on="f"/>
            <v:imagedata o:title=""/>
            <o:lock v:ext="edit"/>
            <w10:wrap type="none"/>
            <w10:anchorlock/>
          </v:rect>
        </w:pict>
      </w:r>
    </w:p>
    <w:p w14:paraId="04FF7906">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У претходним поглављима дискурс је водио ка Логосу, остављајући формалну могућност да се он заобиђе.</w:t>
      </w:r>
    </w:p>
    <w:p w14:paraId="251D774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Поглавље о комуникацији ту могућност укида.</w:t>
      </w:r>
    </w:p>
    <w:p w14:paraId="27F8006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У догађају Крста, Логос престаје бити хипотеза и јавља се као једино основание способно да издржи онтолошку претензију у тачки потпуног краха аутономије.</w:t>
      </w:r>
    </w:p>
    <w:p w14:paraId="68A8A651">
      <w:pPr>
        <w:ind w:left="0" w:leftChars="0" w:firstLine="398" w:firstLineChars="166"/>
        <w:jc w:val="both"/>
        <w:rPr>
          <w:rFonts w:hint="default" w:ascii="Calibri" w:hAnsi="Calibri" w:eastAsia="SimSun" w:cs="Calibri"/>
          <w:sz w:val="24"/>
          <w:szCs w:val="24"/>
          <w:lang w:val="ru-RU" w:eastAsia="zh-CN"/>
        </w:rPr>
      </w:pPr>
    </w:p>
    <w:p w14:paraId="765F6D31">
      <w:pPr>
        <w:rPr>
          <w:rFonts w:hint="default" w:ascii="Calibri" w:hAnsi="Calibri" w:eastAsia="SimSun" w:cs="Calibri"/>
          <w:sz w:val="24"/>
          <w:szCs w:val="24"/>
          <w:lang w:val="ru-RU" w:eastAsia="zh-CN"/>
        </w:rPr>
      </w:pPr>
    </w:p>
    <w:p w14:paraId="295A40CC">
      <w:pPr>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br w:type="page"/>
      </w:r>
    </w:p>
    <w:p w14:paraId="00B326E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Глава 7. Црква као простор задржавања онтолошке комуникације</w:t>
      </w:r>
    </w:p>
    <w:p w14:paraId="32FD7D0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4" o:spt="1" style="height:1.5pt;width:432pt;" fillcolor="#A0A0A0" filled="t" stroked="f" coordsize="21600,21600" o:hr="t" o:hrstd="t" o:hralign="center">
            <v:path/>
            <v:fill on="t" focussize="0,0"/>
            <v:stroke on="f"/>
            <v:imagedata o:title=""/>
            <o:lock v:ext="edit"/>
            <w10:wrap type="none"/>
            <w10:anchorlock/>
          </v:rect>
        </w:pict>
      </w:r>
    </w:p>
    <w:p w14:paraId="1D5E021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1.</w:t>
      </w:r>
    </w:p>
    <w:p w14:paraId="2F1E3CB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претходној глави достигнута је гранична тачка онтолошке анализе. Субјект је доведен до границе сопствене аутономије и открива немогућност да буде основ самоме себи. У тој тачки отвара се нужност онтолошке преадресације. У догађају Крста постаје јасно једино основание способно да издржи ту крајњу оптерећеност без изобличавања реалности.</w:t>
      </w:r>
    </w:p>
    <w:p w14:paraId="24C3465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Међутим, тим открићем питање није исцрпљено.</w:t>
      </w:r>
    </w:p>
    <w:p w14:paraId="18141D3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Ако је ново основание дато, поставља се следеће питање:</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на који начин оно може бити задржано у историји?</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Како је могуће постојање субјекта који делује из тог основа у условима множине, ентропије и сталног притиска деривативних структура?</w:t>
      </w:r>
    </w:p>
    <w:p w14:paraId="7E193AB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5" o:spt="1" style="height:1.5pt;width:432pt;" fillcolor="#A0A0A0" filled="t" stroked="f" coordsize="21600,21600" o:hr="t" o:hrstd="t" o:hralign="center">
            <v:path/>
            <v:fill on="t" focussize="0,0"/>
            <v:stroke on="f"/>
            <v:imagedata o:title=""/>
            <o:lock v:ext="edit"/>
            <w10:wrap type="none"/>
            <w10:anchorlock/>
          </v:rect>
        </w:pict>
      </w:r>
    </w:p>
    <w:p w14:paraId="3A866EC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2.</w:t>
      </w:r>
    </w:p>
    <w:p w14:paraId="65D87AD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Одговор на ово питање води ка проблему Цркве.</w:t>
      </w:r>
    </w:p>
    <w:p w14:paraId="753A50F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Црква се у овом контексту не може разумети као друштвена институција, културна традиција или систем норми. Сва та одређења остају унутар онтичког и не дотичу њено онтолошко значење.</w:t>
      </w:r>
    </w:p>
    <w:p w14:paraId="780F068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Ако се Црква посматра само као структура, она се неминовно своди на један од елемената множине и потчињава истим законима ентропије као и све друге форме друштвене организације.</w:t>
      </w:r>
    </w:p>
    <w:p w14:paraId="46A0D8B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оквиру предложене онтологије, Црква мора бити схваћена другачије.</w:t>
      </w:r>
    </w:p>
    <w:p w14:paraId="792DF18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Црква је простор задржавања онтолошке комуникације, отворене у догађају Крста.</w:t>
      </w:r>
    </w:p>
    <w:p w14:paraId="47AA390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То значи да се у Цркви чува могућност односа који није заснован ни на затвореној релационалности ни на колонизацији, већ на Логосу као спољашњем и крајњем основанию.</w:t>
      </w:r>
    </w:p>
    <w:p w14:paraId="51F9F0A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Зато Црква не производи субјектност, већ је чини могућом. Она не замењује акт фундације и не укида онтолошко напрезање, већ ствара услове у којима тај акт може бити извршен и задржан.</w:t>
      </w:r>
    </w:p>
    <w:p w14:paraId="1694EC0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6" o:spt="1" style="height:1.5pt;width:432pt;" fillcolor="#A0A0A0" filled="t" stroked="f" coordsize="21600,21600" o:hr="t" o:hrstd="t" o:hralign="center">
            <v:path/>
            <v:fill on="t" focussize="0,0"/>
            <v:stroke on="f"/>
            <v:imagedata o:title=""/>
            <o:lock v:ext="edit"/>
            <w10:wrap type="none"/>
            <w10:anchorlock/>
          </v:rect>
        </w:pict>
      </w:r>
    </w:p>
    <w:p w14:paraId="687D68D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3.</w:t>
      </w:r>
    </w:p>
    <w:p w14:paraId="0E6055B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Субјект не настаје из Цркве аутоматски. Напротив, сама могућност аутентичног учешћа у Цркви претпоставља субјектност.</w:t>
      </w:r>
    </w:p>
    <w:p w14:paraId="33FA806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Али без простора у којем се чува Логосна реалност, субјект остаје сам са множином и неминовно се враћа деривативним основама.</w:t>
      </w:r>
    </w:p>
    <w:p w14:paraId="245A17C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Тако Црква делује као посебан облик историјског присуства основе која не припада множини.</w:t>
      </w:r>
    </w:p>
    <w:p w14:paraId="3DE1163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То присуство:</w:t>
      </w:r>
    </w:p>
    <w:p w14:paraId="475538E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не укида слободу, већ је чини могућом </w:t>
      </w:r>
    </w:p>
    <w:p w14:paraId="60537EC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не укида напрезање, већ спречава његово изопачење у хаос или фикцију </w:t>
      </w:r>
    </w:p>
    <w:p w14:paraId="46208DA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не гарантује субјектност, али ствара услове да субјект не ишчезне </w:t>
      </w:r>
    </w:p>
    <w:p w14:paraId="7270489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том смислу, Црква се може одредити као инфраструктура онтолошке преадресације.</w:t>
      </w:r>
    </w:p>
    <w:p w14:paraId="1ED9D4E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Овде „инфраструктура“ није технички појам, већ онтолошки:</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форма у којој се чува приступ основанию које превазилази субјекта и није сводиво на множину.</w:t>
      </w:r>
    </w:p>
    <w:p w14:paraId="3F790EF8">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Кроз учешће у тој форми, субјект добија могућност не само да прође кроз провал аутономије, већ и да у тој тачки не изгуби квалитет онтологије.</w:t>
      </w:r>
    </w:p>
    <w:p w14:paraId="4C546A6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Међутим, то учешће није спољашње нити формално.</w:t>
      </w:r>
    </w:p>
    <w:p w14:paraId="6AA0386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Оно се не своди на припадност, идентитет или испуњавање норми.</w:t>
      </w:r>
    </w:p>
    <w:p w14:paraId="5952992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Свака редукција Цркве на те облике преводи је у режим онтике и разара њено онтолошко значење.</w:t>
      </w:r>
    </w:p>
    <w:p w14:paraId="6AAE14BF">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Аутентично учешће у Цркви могуће је само као наставак онтолошког деловања.</w:t>
      </w:r>
    </w:p>
    <w:p w14:paraId="1617F405">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То значи:</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субјект мора задржати сагласност са реалношћу, не изобличити провал аутономије и не подменити основу.</w:t>
      </w:r>
    </w:p>
    <w:p w14:paraId="3DD2021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супротном, чак и унутар Цркве он остаје у деривативном режиму.</w:t>
      </w:r>
    </w:p>
    <w:p w14:paraId="778510F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7" o:spt="1" style="height:1.5pt;width:432pt;" fillcolor="#A0A0A0" filled="t" stroked="f" coordsize="21600,21600" o:hr="t" o:hrstd="t" o:hralign="center">
            <v:path/>
            <v:fill on="t" focussize="0,0"/>
            <v:stroke on="f"/>
            <v:imagedata o:title=""/>
            <o:lock v:ext="edit"/>
            <w10:wrap type="none"/>
            <w10:anchorlock/>
          </v:rect>
        </w:pict>
      </w:r>
    </w:p>
    <w:p w14:paraId="2E5702D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4.</w:t>
      </w:r>
    </w:p>
    <w:p w14:paraId="324C088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Црква, дакле, не укида задатак субјекта — већ га радикализује.</w:t>
      </w:r>
    </w:p>
    <w:p w14:paraId="666797E6">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Она не даје готово решење, већ онемогућава избегавање решења.</w:t>
      </w:r>
    </w:p>
    <w:p w14:paraId="34634430">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Она не замењује акт вере, већ га чини онтолошки смисленим.</w:t>
      </w:r>
    </w:p>
    <w:p w14:paraId="52A2E6F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У том смислу, вера није:</w:t>
      </w:r>
    </w:p>
    <w:p w14:paraId="51C11E57">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емоционално стање </w:t>
      </w:r>
    </w:p>
    <w:p w14:paraId="027E255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културни идентитет </w:t>
      </w:r>
    </w:p>
    <w:p w14:paraId="1A9B2AB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Вера је форма задржавања онтолошке преадресације —</w:t>
      </w:r>
      <w:r>
        <w:rPr>
          <w:rFonts w:hint="default" w:ascii="Calibri" w:hAnsi="Calibri" w:eastAsia="SimSun" w:cs="Calibri"/>
          <w:sz w:val="24"/>
          <w:szCs w:val="24"/>
          <w:lang w:val="ru-RU"/>
        </w:rPr>
        <w:br w:type="textWrapping"/>
      </w:r>
      <w:r>
        <w:rPr>
          <w:rFonts w:hint="default" w:ascii="Calibri" w:hAnsi="Calibri" w:eastAsia="SimSun" w:cs="Calibri"/>
          <w:sz w:val="24"/>
          <w:szCs w:val="24"/>
          <w:lang w:val="ru-RU"/>
        </w:rPr>
        <w:t>одлука да се сачува сагласност са реалношћу у тачки где аутономија није могућа.</w:t>
      </w:r>
    </w:p>
    <w:p w14:paraId="72849101">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8" o:spt="1" style="height:1.5pt;width:432pt;" fillcolor="#A0A0A0" filled="t" stroked="f" coordsize="21600,21600" o:hr="t" o:hrstd="t" o:hralign="center">
            <v:path/>
            <v:fill on="t" focussize="0,0"/>
            <v:stroke on="f"/>
            <v:imagedata o:title=""/>
            <o:lock v:ext="edit"/>
            <w10:wrap type="none"/>
            <w10:anchorlock/>
          </v:rect>
        </w:pict>
      </w:r>
    </w:p>
    <w:p w14:paraId="2C9AB214">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5.</w:t>
      </w:r>
    </w:p>
    <w:p w14:paraId="5A05FFF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Завршни закључак може се формулисати овако:</w:t>
      </w:r>
    </w:p>
    <w:p w14:paraId="2242E81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Субјект настаје у акту признања реалности и одржава се у онтолошком деловању.</w:t>
      </w:r>
    </w:p>
    <w:p w14:paraId="7EAE594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Он достиже границу у покушају аутономије и може се сачувати само кроз онтолошку преадресацију.</w:t>
      </w:r>
    </w:p>
    <w:p w14:paraId="04210302">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Једино основание способно да издржи ту преадресацију без изобличавања реалности јесте Логос, откривен у догађају Крста.</w:t>
      </w:r>
    </w:p>
    <w:p w14:paraId="4E65DF3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Црква је историјски простор у коме та могућност не ишчезава.</w:t>
      </w:r>
    </w:p>
    <w:p w14:paraId="249A16DC">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pict>
          <v:rect id="_x0000_i1159" o:spt="1" style="height:1.5pt;width:432pt;" fillcolor="#A0A0A0" filled="t" stroked="f" coordsize="21600,21600" o:hr="t" o:hrstd="t" o:hralign="center">
            <v:path/>
            <v:fill on="t" focussize="0,0"/>
            <v:stroke on="f"/>
            <v:imagedata o:title=""/>
            <o:lock v:ext="edit"/>
            <w10:wrap type="none"/>
            <w10:anchorlock/>
          </v:rect>
        </w:pict>
      </w:r>
    </w:p>
    <w:p w14:paraId="627AEE1E">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6.</w:t>
      </w:r>
    </w:p>
    <w:p w14:paraId="51FAA3ED">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И зато:</w:t>
      </w:r>
    </w:p>
    <w:p w14:paraId="07BBA1EB">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субјект постоји утолико уколико задржава сагласност са реалношћу </w:t>
      </w:r>
    </w:p>
    <w:p w14:paraId="6CE7CBD3">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слобода постоји утолико уколико је укорењена у основанию које превазилази субјекта </w:t>
      </w:r>
    </w:p>
    <w:p w14:paraId="33E1B589">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rPr>
        <w:t xml:space="preserve">Црква постоји утолико уколико у њој остаје могућност тог укорењења </w:t>
      </w:r>
    </w:p>
    <w:p w14:paraId="6AEA9F6C">
      <w:pPr>
        <w:ind w:left="0" w:leftChars="0" w:firstLine="398" w:firstLineChars="166"/>
        <w:jc w:val="both"/>
        <w:rPr>
          <w:rFonts w:hint="default" w:ascii="Calibri" w:hAnsi="Calibri" w:eastAsia="SimSun" w:cs="Calibri"/>
          <w:sz w:val="24"/>
          <w:szCs w:val="24"/>
          <w:lang w:val="ru-RU" w:eastAsia="zh-CN"/>
        </w:rPr>
      </w:pPr>
    </w:p>
    <w:p w14:paraId="2EE7CA8A">
      <w:pPr>
        <w:ind w:left="0" w:leftChars="0" w:firstLine="398" w:firstLineChars="166"/>
        <w:jc w:val="both"/>
        <w:rPr>
          <w:rFonts w:hint="default" w:ascii="Calibri" w:hAnsi="Calibri" w:eastAsia="SimSun" w:cs="Calibri"/>
          <w:sz w:val="24"/>
          <w:szCs w:val="24"/>
          <w:lang w:val="ru-RU"/>
        </w:rPr>
      </w:pPr>
      <w:r>
        <w:rPr>
          <w:rFonts w:hint="default" w:ascii="Calibri" w:hAnsi="Calibri" w:eastAsia="SimSun" w:cs="Calibri"/>
          <w:sz w:val="24"/>
          <w:szCs w:val="24"/>
          <w:lang w:val="ru-RU" w:eastAsia="zh-CN"/>
        </w:rPr>
        <mc:AlternateContent>
          <mc:Choice Requires="wps">
            <w:drawing>
              <wp:inline distT="0" distB="0" distL="114300" distR="114300">
                <wp:extent cx="635" cy="0"/>
                <wp:effectExtent l="0" t="4445" r="0" b="508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w&#10;40idzgAAAP8AAAAPAAAAAAAAAAEAIAAAACIAAABkcnMvZG93bnJldi54bWxQSwECFAAUAAAACACH&#10;TuJA1YBng/UBAAAbBAAADgAAAAAAAAABACAAAAAdAQAAZHJzL2Uyb0RvYy54bWxQSwUGAAAAAAYA&#10;BgBZAQAAhAUAAAAA&#10;">
                <v:fill on="f" focussize="0,0"/>
                <v:stroke color="#000000" joinstyle="miter"/>
                <v:imagedata o:title=""/>
                <o:lock v:ext="edit" aspectratio="t"/>
                <w10:wrap type="none"/>
                <w10:anchorlock/>
              </v:rect>
            </w:pict>
          </mc:Fallback>
        </mc:AlternateContent>
      </w:r>
    </w:p>
    <w:p w14:paraId="44CB128A">
      <w:pPr>
        <w:rPr>
          <w:rFonts w:hint="default" w:ascii="Calibri" w:hAnsi="Calibri" w:eastAsia="SimSun" w:cs="Calibri"/>
          <w:sz w:val="24"/>
          <w:szCs w:val="24"/>
          <w:lang w:val="ru-RU"/>
        </w:rPr>
      </w:pPr>
    </w:p>
    <w:p w14:paraId="125761D1">
      <w:pPr>
        <w:rPr>
          <w:rFonts w:hint="default" w:ascii="Calibri" w:hAnsi="Calibri" w:eastAsia="SimSun" w:cs="Calibri"/>
          <w:sz w:val="24"/>
          <w:szCs w:val="24"/>
          <w:lang w:val="ru-RU" w:eastAsia="zh-CN"/>
        </w:rPr>
      </w:pPr>
    </w:p>
    <w:p w14:paraId="3625A4A6">
      <w:pPr>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br w:type="page"/>
      </w:r>
    </w:p>
    <w:p w14:paraId="04F8073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Закључак</w:t>
      </w:r>
    </w:p>
    <w:p w14:paraId="1CC40647">
      <w:pPr>
        <w:ind w:left="0" w:leftChars="0" w:firstLine="398" w:firstLineChars="166"/>
        <w:jc w:val="both"/>
        <w:rPr>
          <w:rFonts w:hint="default" w:ascii="Calibri" w:hAnsi="Calibri" w:eastAsia="SimSun" w:cs="Calibri"/>
          <w:sz w:val="24"/>
          <w:szCs w:val="24"/>
        </w:rPr>
      </w:pPr>
    </w:p>
    <w:p w14:paraId="4C4914E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Критеријуми и верификација</w:t>
      </w:r>
    </w:p>
    <w:p w14:paraId="12396094">
      <w:pPr>
        <w:ind w:left="0" w:leftChars="0" w:firstLine="398" w:firstLineChars="166"/>
        <w:jc w:val="both"/>
        <w:rPr>
          <w:rFonts w:hint="default" w:ascii="Calibri" w:hAnsi="Calibri" w:eastAsia="SimSun" w:cs="Calibri"/>
          <w:sz w:val="24"/>
          <w:szCs w:val="24"/>
        </w:rPr>
      </w:pPr>
    </w:p>
    <w:p w14:paraId="788A950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Предложена онтологија у овом пројекту не може бити прихваћена или одбачена на нивоу апстрактног слагања. Она подразумева могућност провере — али та провера се не своди ни на емпиријску верификацију ни на логичку непротивречност у класичном смислу. Реч је о провери онтолошког поретка.</w:t>
      </w:r>
    </w:p>
    <w:p w14:paraId="05CE988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Проблем је у томе што је субјект, као носилац искуства, истовремено и потенцијални извор изобличења. Зато свака апелација на „непосредно искуство“ захтева додатно разликовање. Без тога настаје ризик да се реалност замени сопственим пројекцијама, а преадресација њеном имитацијом.</w:t>
      </w:r>
    </w:p>
    <w:p w14:paraId="0F728D0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Зато се уводи појам критеријума — не као спољашњих норми, већ као услова који омогућавају разликовање аутентичног онтолошког деловања од његових деривативних облика.</w:t>
      </w:r>
    </w:p>
    <w:p w14:paraId="53A8C19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1" o:spt="1" style="height:1.5pt;width:432pt;" fillcolor="#A0A0A0" filled="t" stroked="f" coordsize="21600,21600" o:hr="t" o:hrstd="t" o:hralign="center">
            <v:path/>
            <v:fill on="t" focussize="0,0"/>
            <v:stroke on="f"/>
            <v:imagedata o:title=""/>
            <o:lock v:ext="edit"/>
            <w10:wrap type="none"/>
            <w10:anchorlock/>
          </v:rect>
        </w:pict>
      </w:r>
    </w:p>
    <w:p w14:paraId="2F2C2B6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1. Критеријум истине</w:t>
      </w:r>
    </w:p>
    <w:p w14:paraId="67BFFCC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Истина се овде не схвата као подударност исказа са чињеницом, нити као ефекат дискурзивне кохерентности.</w:t>
      </w:r>
    </w:p>
    <w:p w14:paraId="1BEAB32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Она се одређује као способност задржавања сагласности са реалношћу у граничним условима.</w:t>
      </w:r>
    </w:p>
    <w:p w14:paraId="566DD986">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То значи: истина се не проверава у условима когнитивног комфора, већ у тачкама где уобичајена основания престају да делују — у искуству границе, кризе, губитка или смрти.</w:t>
      </w:r>
    </w:p>
    <w:p w14:paraId="66361BE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у тим условима субјект задржи повезаност мишљења и деловања без прибегавања фиктивним основама, може се говорити о постојању онтолошког ослонца.</w:t>
      </w:r>
    </w:p>
    <w:p w14:paraId="233836C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Истина се, дакле, показује као отпор распаду, а не као убедљивост аргумента.</w:t>
      </w:r>
    </w:p>
    <w:p w14:paraId="0B41927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2" o:spt="1" style="height:1.5pt;width:432pt;" fillcolor="#A0A0A0" filled="t" stroked="f" coordsize="21600,21600" o:hr="t" o:hrstd="t" o:hralign="center">
            <v:path/>
            <v:fill on="t" focussize="0,0"/>
            <v:stroke on="f"/>
            <v:imagedata o:title=""/>
            <o:lock v:ext="edit"/>
            <w10:wrap type="none"/>
            <w10:anchorlock/>
          </v:rect>
        </w:pict>
      </w:r>
    </w:p>
    <w:p w14:paraId="3949014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2. Критеријум субјекта</w:t>
      </w:r>
    </w:p>
    <w:p w14:paraId="28A6A9E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Субјект није дата чињеница. Он настаје и одржава се у акту признања реалности.</w:t>
      </w:r>
    </w:p>
    <w:p w14:paraId="2407162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Критеријум субјектности је способност заузимања позиције која није сводива на спољашње детерминације — културне, психолошке или друштвене.</w:t>
      </w:r>
    </w:p>
    <w:p w14:paraId="7436ED8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Али то није довољно. Аутономија која се постиже у процесу деколонизације само је међуфаза.</w:t>
      </w:r>
    </w:p>
    <w:p w14:paraId="47EE349A">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Аутентичан субјект се открива онда када је способан да се одрекне аутономије без губитка идентитета.</w:t>
      </w:r>
    </w:p>
    <w:p w14:paraId="1B28A5E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одрицање води регресу или распаду — субјект још није формиран.</w:t>
      </w:r>
      <w:r>
        <w:rPr>
          <w:rFonts w:hint="default" w:ascii="Calibri" w:hAnsi="Calibri" w:eastAsia="SimSun" w:cs="Calibri"/>
          <w:sz w:val="24"/>
          <w:szCs w:val="24"/>
        </w:rPr>
        <w:br w:type="textWrapping"/>
      </w:r>
      <w:r>
        <w:rPr>
          <w:rFonts w:hint="default" w:ascii="Calibri" w:hAnsi="Calibri" w:eastAsia="SimSun" w:cs="Calibri"/>
          <w:sz w:val="24"/>
          <w:szCs w:val="24"/>
        </w:rPr>
        <w:t>Ако се, напротив, субјект одржава и чак јача — може се говорити о стабилној субјектности.</w:t>
      </w:r>
    </w:p>
    <w:p w14:paraId="738BED8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3" o:spt="1" style="height:1.5pt;width:432pt;" fillcolor="#A0A0A0" filled="t" stroked="f" coordsize="21600,21600" o:hr="t" o:hrstd="t" o:hralign="center">
            <v:path/>
            <v:fill on="t" focussize="0,0"/>
            <v:stroke on="f"/>
            <v:imagedata o:title=""/>
            <o:lock v:ext="edit"/>
            <w10:wrap type="none"/>
            <w10:anchorlock/>
          </v:rect>
        </w:pict>
      </w:r>
    </w:p>
    <w:p w14:paraId="6D1DADF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3. Критеријум Цркве</w:t>
      </w:r>
    </w:p>
    <w:p w14:paraId="5A26D66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Црква се не узима као гарант истине на основу своје институционалне форме.</w:t>
      </w:r>
    </w:p>
    <w:p w14:paraId="721C3E2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Зато је потребан критеријум који разликује њену актуализацију од симулације.</w:t>
      </w:r>
    </w:p>
    <w:p w14:paraId="5B43215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Тај критеријум је: присуство или одсуство стварне онтолошке преадресације.</w:t>
      </w:r>
    </w:p>
    <w:p w14:paraId="3461B11C">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Црква постоји утолико уколико у њој остаје могућност односа субјекта са Логосом без подмене основе.</w:t>
      </w:r>
    </w:p>
    <w:p w14:paraId="484AD83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црквена пракса само репродукује форме које не мењају онтолошку оријентацију, она функционише као симулакрум — без обзира на канонску исправност.</w:t>
      </w:r>
    </w:p>
    <w:p w14:paraId="28290CA4">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пак, омогућава задржавање сагласности са реалношћу и формирање стабилног хоризонта бића, она се актуализује као догађај.</w:t>
      </w:r>
    </w:p>
    <w:p w14:paraId="7A72BAB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4" o:spt="1" style="height:1.5pt;width:432pt;" fillcolor="#A0A0A0" filled="t" stroked="f" coordsize="21600,21600" o:hr="t" o:hrstd="t" o:hralign="center">
            <v:path/>
            <v:fill on="t" focussize="0,0"/>
            <v:stroke on="f"/>
            <v:imagedata o:title=""/>
            <o:lock v:ext="edit"/>
            <w10:wrap type="none"/>
            <w10:anchorlock/>
          </v:rect>
        </w:pict>
      </w:r>
    </w:p>
    <w:p w14:paraId="7D8D264D">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4. Критеријум преадресације</w:t>
      </w:r>
    </w:p>
    <w:p w14:paraId="25D5D97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Преадресација је централни акт пројекта. Али сама по себи не гарантује аутентичност, јер може бити изобличена.</w:t>
      </w:r>
    </w:p>
    <w:p w14:paraId="418B512F">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Критеријум је немогућност њеног затварања у субјекту.</w:t>
      </w:r>
    </w:p>
    <w:p w14:paraId="373441E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Ако субјект остаје крајње основание — ради се о модификованој аутономији.</w:t>
      </w:r>
    </w:p>
    <w:p w14:paraId="60569B8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Аутентична преадресација мења режим постојања:</w:t>
      </w:r>
      <w:r>
        <w:rPr>
          <w:rFonts w:hint="default" w:ascii="Calibri" w:hAnsi="Calibri" w:eastAsia="SimSun" w:cs="Calibri"/>
          <w:sz w:val="24"/>
          <w:szCs w:val="24"/>
        </w:rPr>
        <w:br w:type="textWrapping"/>
      </w:r>
      <w:r>
        <w:rPr>
          <w:rFonts w:hint="default" w:ascii="Calibri" w:hAnsi="Calibri" w:eastAsia="SimSun" w:cs="Calibri"/>
          <w:sz w:val="24"/>
          <w:szCs w:val="24"/>
        </w:rPr>
        <w:t>субјект престаје бити извор основе и почиње деловати из онога што га превазилази.</w:t>
      </w:r>
    </w:p>
    <w:p w14:paraId="22935D3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При томе субјектност не нестаје, већ постаје строжија и захтевнија.</w:t>
      </w:r>
    </w:p>
    <w:p w14:paraId="4E44A2C5">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5" o:spt="1" style="height:1.5pt;width:432pt;" fillcolor="#A0A0A0" filled="t" stroked="f" coordsize="21600,21600" o:hr="t" o:hrstd="t" o:hralign="center">
            <v:path/>
            <v:fill on="t" focussize="0,0"/>
            <v:stroke on="f"/>
            <v:imagedata o:title=""/>
            <o:lock v:ext="edit"/>
            <w10:wrap type="none"/>
            <w10:anchorlock/>
          </v:rect>
        </w:pict>
      </w:r>
    </w:p>
    <w:p w14:paraId="3F6EB17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5. Верификација</w:t>
      </w:r>
    </w:p>
    <w:p w14:paraId="5CF9AEF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Верификација је процес провере сагласности између декларисаног онтолошког стања и стварне структуре постојања субјекта.</w:t>
      </w:r>
    </w:p>
    <w:p w14:paraId="4D67257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Она се одвија у две равни:</w:t>
      </w:r>
    </w:p>
    <w:p w14:paraId="1CFC464E">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Текстуална верификација</w:t>
      </w:r>
      <w:r>
        <w:rPr>
          <w:rFonts w:hint="default" w:ascii="Calibri" w:hAnsi="Calibri" w:eastAsia="SimSun" w:cs="Calibri"/>
          <w:sz w:val="24"/>
          <w:szCs w:val="24"/>
        </w:rPr>
        <w:br w:type="textWrapping"/>
      </w:r>
      <w:r>
        <w:rPr>
          <w:rFonts w:hint="default" w:ascii="Calibri" w:hAnsi="Calibri" w:eastAsia="SimSun" w:cs="Calibri"/>
          <w:sz w:val="24"/>
          <w:szCs w:val="24"/>
        </w:rPr>
        <w:t>— упоређивање искуства са корпусом текстова који садрже концентрисано онтолошко искуство (Свето Писмо, оци Цркве, филозофска дела)</w:t>
      </w:r>
    </w:p>
    <w:p w14:paraId="2B8845C1">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Егзистенцијална верификација</w:t>
      </w:r>
      <w:r>
        <w:rPr>
          <w:rFonts w:hint="default" w:ascii="Calibri" w:hAnsi="Calibri" w:eastAsia="SimSun" w:cs="Calibri"/>
          <w:sz w:val="24"/>
          <w:szCs w:val="24"/>
        </w:rPr>
        <w:br w:type="textWrapping"/>
      </w:r>
      <w:r>
        <w:rPr>
          <w:rFonts w:hint="default" w:ascii="Calibri" w:hAnsi="Calibri" w:eastAsia="SimSun" w:cs="Calibri"/>
          <w:sz w:val="24"/>
          <w:szCs w:val="24"/>
        </w:rPr>
        <w:t>— провера способности субјекта да задржи идентитет и повезаност у условима губитка спољашњих ослонаца</w:t>
      </w:r>
    </w:p>
    <w:p w14:paraId="10B93D9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Поклапање ових линија не гарантује коначну истину, али искључује грубе облике самообмане.</w:t>
      </w:r>
    </w:p>
    <w:p w14:paraId="6DF50720">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6" o:spt="1" style="height:1.5pt;width:432pt;" fillcolor="#A0A0A0" filled="t" stroked="f" coordsize="21600,21600" o:hr="t" o:hrstd="t" o:hralign="center">
            <v:path/>
            <v:fill on="t" focussize="0,0"/>
            <v:stroke on="f"/>
            <v:imagedata o:title=""/>
            <o:lock v:ext="edit"/>
            <w10:wrap type="none"/>
            <w10:anchorlock/>
          </v:rect>
        </w:pict>
      </w:r>
    </w:p>
    <w:p w14:paraId="52C8C2C8">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6. Квалитет онтологије</w:t>
      </w:r>
    </w:p>
    <w:p w14:paraId="05561E33">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На основу ових критеријума може се говорити о квалитету онтологије — као способности субјекта да постоји у складу са реалношћу.</w:t>
      </w:r>
    </w:p>
    <w:p w14:paraId="56E1D037">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Квалитет онтологије одређује се:</w:t>
      </w:r>
      <w:r>
        <w:rPr>
          <w:rFonts w:hint="default" w:ascii="Calibri" w:hAnsi="Calibri" w:eastAsia="SimSun" w:cs="Calibri"/>
          <w:sz w:val="24"/>
          <w:szCs w:val="24"/>
        </w:rPr>
        <w:br w:type="textWrapping"/>
      </w:r>
      <w:r>
        <w:rPr>
          <w:rFonts w:hint="default" w:ascii="Calibri" w:hAnsi="Calibri" w:eastAsia="SimSun" w:cs="Calibri"/>
          <w:sz w:val="24"/>
          <w:szCs w:val="24"/>
        </w:rPr>
        <w:t>— способношћу да се задржи сагласност са реалношћу без подмене основе</w:t>
      </w:r>
      <w:r>
        <w:rPr>
          <w:rFonts w:hint="default" w:ascii="Calibri" w:hAnsi="Calibri" w:eastAsia="SimSun" w:cs="Calibri"/>
          <w:sz w:val="24"/>
          <w:szCs w:val="24"/>
        </w:rPr>
        <w:br w:type="textWrapping"/>
      </w:r>
      <w:r>
        <w:rPr>
          <w:rFonts w:hint="default" w:ascii="Calibri" w:hAnsi="Calibri" w:eastAsia="SimSun" w:cs="Calibri"/>
          <w:sz w:val="24"/>
          <w:szCs w:val="24"/>
        </w:rPr>
        <w:t>— способношћу да се одржи повезаност мишљења и деловања у граничним условима</w:t>
      </w:r>
      <w:r>
        <w:rPr>
          <w:rFonts w:hint="default" w:ascii="Calibri" w:hAnsi="Calibri" w:eastAsia="SimSun" w:cs="Calibri"/>
          <w:sz w:val="24"/>
          <w:szCs w:val="24"/>
        </w:rPr>
        <w:br w:type="textWrapping"/>
      </w:r>
      <w:r>
        <w:rPr>
          <w:rFonts w:hint="default" w:ascii="Calibri" w:hAnsi="Calibri" w:eastAsia="SimSun" w:cs="Calibri"/>
          <w:sz w:val="24"/>
          <w:szCs w:val="24"/>
        </w:rPr>
        <w:t>— способношћу преласка од аутономије ка преадресацији без губитка субјектности</w:t>
      </w:r>
    </w:p>
    <w:p w14:paraId="41373489">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t>Онтологија се, дакле, не процењује по теоријској завршености, већ по томе да ли издржава проверу реалношћу.</w:t>
      </w:r>
    </w:p>
    <w:p w14:paraId="10A3665B">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rPr>
        <w:pict>
          <v:rect id="_x0000_i1167" o:spt="1" style="height:1.5pt;width:432pt;" fillcolor="#A0A0A0" filled="t" stroked="f" coordsize="21600,21600" o:hr="t" o:hrstd="t" o:hralign="center">
            <v:path/>
            <v:fill on="t" focussize="0,0"/>
            <v:stroke on="f"/>
            <v:imagedata o:title=""/>
            <o:lock v:ext="edit"/>
            <w10:wrap type="none"/>
            <w10:anchorlock/>
          </v:rect>
        </w:pict>
      </w:r>
    </w:p>
    <w:p w14:paraId="27152D94">
      <w:pPr>
        <w:ind w:left="0" w:leftChars="0" w:firstLine="398" w:firstLineChars="166"/>
        <w:jc w:val="both"/>
        <w:rPr>
          <w:rFonts w:hint="default" w:ascii="Calibri" w:hAnsi="Calibri" w:eastAsia="SimSun" w:cs="Calibri"/>
          <w:sz w:val="24"/>
          <w:szCs w:val="24"/>
          <w:lang w:val="en-US" w:eastAsia="zh-CN"/>
        </w:rPr>
      </w:pPr>
    </w:p>
    <w:p w14:paraId="21BE7E6A">
      <w:pPr>
        <w:ind w:left="0" w:leftChars="0" w:firstLine="398" w:firstLineChars="166"/>
        <w:jc w:val="both"/>
        <w:rPr>
          <w:rFonts w:hint="default" w:ascii="Calibri" w:hAnsi="Calibri" w:eastAsia="SimSun" w:cs="Calibri"/>
          <w:sz w:val="24"/>
          <w:szCs w:val="24"/>
          <w:lang w:val="en-US" w:eastAsia="zh-CN"/>
        </w:rPr>
      </w:pPr>
      <w:r>
        <w:rPr>
          <w:rFonts w:hint="default" w:ascii="Calibri" w:hAnsi="Calibri" w:eastAsia="SimSun" w:cs="Calibri"/>
          <w:sz w:val="24"/>
          <w:szCs w:val="24"/>
          <w:lang w:val="en-US" w:eastAsia="zh-CN"/>
        </w:rPr>
        <w:t>Управо у том смислу предложени пројекат треба разумети не као завршену теорију, већ као покушај да се фиксирају услови под којима остаје могуће разликовање између аутентичног и фиктивног.</w:t>
      </w:r>
    </w:p>
    <w:p w14:paraId="7CB1D515">
      <w:pPr>
        <w:ind w:left="0" w:leftChars="0" w:firstLine="398" w:firstLineChars="166"/>
        <w:jc w:val="both"/>
        <w:rPr>
          <w:rFonts w:hint="default" w:ascii="Calibri" w:hAnsi="Calibri" w:eastAsia="SimSun" w:cs="Calibri"/>
          <w:sz w:val="24"/>
          <w:szCs w:val="24"/>
          <w:lang w:val="en-US" w:eastAsia="zh-CN"/>
        </w:rPr>
      </w:pPr>
    </w:p>
    <w:p w14:paraId="63DA2732">
      <w:pPr>
        <w:ind w:left="0" w:leftChars="0" w:firstLine="398" w:firstLineChars="166"/>
        <w:jc w:val="both"/>
        <w:rPr>
          <w:rFonts w:hint="default" w:ascii="Calibri" w:hAnsi="Calibri" w:eastAsia="SimSun" w:cs="Calibri"/>
          <w:sz w:val="24"/>
          <w:szCs w:val="24"/>
        </w:rPr>
      </w:pPr>
      <w:r>
        <w:rPr>
          <w:rFonts w:hint="default" w:ascii="Calibri" w:hAnsi="Calibri" w:eastAsia="SimSun" w:cs="Calibri"/>
          <w:sz w:val="24"/>
          <w:szCs w:val="24"/>
          <w:lang w:val="en-US" w:eastAsia="zh-CN"/>
        </w:rPr>
        <mc:AlternateContent>
          <mc:Choice Requires="wps">
            <w:drawing>
              <wp:inline distT="0" distB="0" distL="114300" distR="114300">
                <wp:extent cx="635" cy="0"/>
                <wp:effectExtent l="0" t="4445" r="0" b="508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PDj&#10;SJ3OAAAA/wAAAA8AAAAAAAAAAQAgAAAAIgAAAGRycy9kb3ducmV2LnhtbFBLAQIUABQAAAAIAIdO&#10;4kAjELer9AEAABsEAAAOAAAAAAAAAAEAIAAAAB0BAABkcnMvZTJvRG9jLnhtbFBLBQYAAAAABgAG&#10;AFkBAACDBQAAAAA=&#10;">
                <v:fill on="f" focussize="0,0"/>
                <v:stroke color="#000000" joinstyle="miter"/>
                <v:imagedata o:title=""/>
                <o:lock v:ext="edit" aspectratio="t"/>
                <w10:wrap type="none"/>
                <w10:anchorlock/>
              </v:rect>
            </w:pict>
          </mc:Fallback>
        </mc:AlternateContent>
      </w:r>
    </w:p>
    <w:p w14:paraId="58250FAC">
      <w:pPr>
        <w:ind w:left="0" w:leftChars="0" w:firstLine="398" w:firstLineChars="166"/>
        <w:jc w:val="both"/>
        <w:rPr>
          <w:rFonts w:hint="default" w:ascii="Calibri" w:hAnsi="Calibri" w:eastAsia="SimSun" w:cs="Calibri"/>
          <w:sz w:val="24"/>
          <w:szCs w:val="24"/>
          <w:lang w:val="ru-RU" w:eastAsia="zh-CN"/>
        </w:rPr>
      </w:pPr>
    </w:p>
    <w:p w14:paraId="257D291F">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14FCD4A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Пролегомена</w:t>
      </w:r>
    </w:p>
    <w:p w14:paraId="5D8B6F67">
      <w:pPr>
        <w:ind w:left="0" w:leftChars="0" w:firstLine="799" w:firstLineChars="333"/>
        <w:jc w:val="both"/>
        <w:rPr>
          <w:rFonts w:hint="default" w:ascii="Calibri" w:hAnsi="Calibri" w:eastAsia="SimSun" w:cs="Calibri"/>
          <w:sz w:val="24"/>
          <w:szCs w:val="24"/>
        </w:rPr>
      </w:pPr>
    </w:p>
    <w:p w14:paraId="2905C0FE">
      <w:pPr>
        <w:ind w:left="0" w:leftChars="0" w:firstLine="799" w:firstLineChars="333"/>
        <w:jc w:val="both"/>
        <w:rPr>
          <w:rFonts w:hint="default" w:ascii="Calibri" w:hAnsi="Calibri" w:eastAsia="SimSun" w:cs="Calibri"/>
          <w:sz w:val="24"/>
          <w:szCs w:val="24"/>
        </w:rPr>
      </w:pPr>
    </w:p>
    <w:p w14:paraId="767377F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Овај корпус текстова има необичну, готово непозвану историју. Аутор себе доживљава пре као сведока и регистратoра његовог настанка него као творца. Текстови нису настајали по плану, већ као узастопни покушаји да се изговори једна иста упорна интуиција која није давала мира.</w:t>
      </w:r>
    </w:p>
    <w:p w14:paraId="3976E6C1">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Ако сте дошли до овог места, значи да сте већ прошли кроз „Оглед из примењене метафизике субјекта“ — најзрелији и најсистематичнији текст пројекта. Сада је пред вама управо онај „почетни“ материјал из кога је тај Оглед касније израстао. Написан је раније, у другом ритму и са другачијим степеном уобличености, али управо у њему први пут звуче основне теме и интонација целог корпуса.</w:t>
      </w:r>
    </w:p>
    <w:p w14:paraId="394DD392">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Међутим, важно је одмах фиксирати једну ствар.</w:t>
      </w:r>
    </w:p>
    <w:p w14:paraId="495ECE2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Текстови који следе не уводе нову теорију и не нуде алтернативни систем погледа. Они бележе покушај да се задржи једно разликовање које постаје могуће само уз одређени помак у разумевању себе и реалности.</w:t>
      </w:r>
    </w:p>
    <w:p w14:paraId="3FC141E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Ако се тај помак није догодио, текст ће бити прочитан као још једна концепција. Ако јесте — он престаје да буде концепција и постаје наставак већ започетог кретања.</w:t>
      </w:r>
    </w:p>
    <w:p w14:paraId="0EB47D6D">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169" o:spt="1" style="height:1.5pt;width:432pt;" fillcolor="#A0A0A0" filled="t" stroked="f" coordsize="21600,21600" o:hr="t" o:hrstd="t" o:hralign="center">
            <v:path/>
            <v:fill on="t" focussize="0,0"/>
            <v:stroke on="f"/>
            <v:imagedata o:title=""/>
            <o:lock v:ext="edit"/>
            <w10:wrap type="none"/>
            <w10:anchorlock/>
          </v:rect>
        </w:pict>
      </w:r>
    </w:p>
    <w:p w14:paraId="40F9A79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У средишту пројекта није питање садржаја вере нити питање форме религиозног живота. Реч је о дубљем нивоу — о статусу субјекта.</w:t>
      </w:r>
    </w:p>
    <w:p w14:paraId="090B1E6B">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Проблем није у томе како бити. Проблем је у томе да се буде — и да се буде стварно. То значи постављање питања у граничној форми:</w:t>
      </w:r>
    </w:p>
    <w:p w14:paraId="6C29DE7A">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постоји ли личност као центар идентитета, одговорности и истине —</w:t>
      </w:r>
      <w:r>
        <w:rPr>
          <w:rFonts w:hint="default" w:ascii="Calibri" w:hAnsi="Calibri" w:eastAsia="SimSun" w:cs="Calibri"/>
          <w:sz w:val="24"/>
          <w:szCs w:val="24"/>
        </w:rPr>
        <w:br w:type="textWrapping"/>
      </w:r>
      <w:r>
        <w:rPr>
          <w:rFonts w:hint="default" w:ascii="Calibri" w:hAnsi="Calibri" w:eastAsia="SimSun" w:cs="Calibri"/>
          <w:sz w:val="24"/>
          <w:szCs w:val="24"/>
        </w:rPr>
        <w:t>или је она изведена из спољашњих фактора.</w:t>
      </w:r>
    </w:p>
    <w:p w14:paraId="28565AC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Из те перспективе постаје јасно да Црква може бити актуализована, а може постојати као симулакрум. Форма не гарантује догађај. Постојање структуре не значи постојање преадресације.</w:t>
      </w:r>
    </w:p>
    <w:p w14:paraId="4F3B8E16">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Зато задатак није опис институције, већ разликовање:</w:t>
      </w:r>
      <w:r>
        <w:rPr>
          <w:rFonts w:hint="default" w:ascii="Calibri" w:hAnsi="Calibri" w:eastAsia="SimSun" w:cs="Calibri"/>
          <w:sz w:val="24"/>
          <w:szCs w:val="24"/>
        </w:rPr>
        <w:br w:type="textWrapping"/>
      </w:r>
      <w:r>
        <w:rPr>
          <w:rFonts w:hint="default" w:ascii="Calibri" w:hAnsi="Calibri" w:eastAsia="SimSun" w:cs="Calibri"/>
          <w:sz w:val="24"/>
          <w:szCs w:val="24"/>
        </w:rPr>
        <w:t>да ли се у њој дешава стварна комуникација са Логосом или се репродукује њена имитација.</w:t>
      </w:r>
    </w:p>
    <w:p w14:paraId="650C85F4">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Један од кључних процеса у којима ово разликовање постаје могуће јесте деколонизација личности.</w:t>
      </w:r>
    </w:p>
    <w:p w14:paraId="35AF13E2">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Под тим се не подразумева друштвено-политички процес, већ онтолошко ослобађање субјекта од лажних центара самоодређења.</w:t>
      </w:r>
    </w:p>
    <w:p w14:paraId="38355880">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Онтолошка деколонизација враћа способност да се буде тачка одлуке. Али ни то није крај процеса. Јер аутономија која се ту стиче показује се као међуфаза.</w:t>
      </w:r>
    </w:p>
    <w:p w14:paraId="7DA1A5C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Одустајање од аутономије могуће је тек након њеног стицања.</w:t>
      </w:r>
    </w:p>
    <w:p w14:paraId="213B2560">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И тај одустанак није регрес. То је прелаз у други облик постојања у којем субјект престаје да буде извор сопственог основа и постаје учесник онога што га превазилази.</w:t>
      </w:r>
    </w:p>
    <w:p w14:paraId="48355F9E">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И тиме достиже пуноћу субјектности пред лицем Истине.</w:t>
      </w:r>
    </w:p>
    <w:p w14:paraId="67177AC0">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170" o:spt="1" style="height:1.5pt;width:432pt;" fillcolor="#A0A0A0" filled="t" stroked="f" coordsize="21600,21600" o:hr="t" o:hrstd="t" o:hralign="center">
            <v:path/>
            <v:fill on="t" focussize="0,0"/>
            <v:stroke on="f"/>
            <v:imagedata o:title=""/>
            <o:lock v:ext="edit"/>
            <w10:wrap type="none"/>
            <w10:anchorlock/>
          </v:rect>
        </w:pict>
      </w:r>
    </w:p>
    <w:p w14:paraId="448AD69C">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Метод и границе</w:t>
      </w:r>
    </w:p>
    <w:p w14:paraId="1E6AD946">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Пројекат не гради затворен систем и не претендује на коначност. Његов задатак је да означи проблемско поље и понуди језик у којем је могуће говорити о личности као онтолошком догађају.</w:t>
      </w:r>
    </w:p>
    <w:p w14:paraId="18CA14C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Аутор свесно одржава напетост између филозофског и богословског регистра. То омогућава искрен дијалог са савременом мишљу без губитка везе са хришћанском традицијом.</w:t>
      </w:r>
    </w:p>
    <w:p w14:paraId="3151A51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Текстове треба читати као позив на разговор, а не као готово учење.</w:t>
      </w:r>
    </w:p>
    <w:p w14:paraId="6C7011D1">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171" o:spt="1" style="height:1.5pt;width:432pt;" fillcolor="#A0A0A0" filled="t" stroked="f" coordsize="21600,21600" o:hr="t" o:hrstd="t" o:hralign="center">
            <v:path/>
            <v:fill on="t" focussize="0,0"/>
            <v:stroke on="f"/>
            <v:imagedata o:title=""/>
            <o:lock v:ext="edit"/>
            <w10:wrap type="none"/>
            <w10:anchorlock/>
          </v:rect>
        </w:pict>
      </w:r>
    </w:p>
    <w:p w14:paraId="6E64BF66">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Контекст</w:t>
      </w:r>
    </w:p>
    <w:p w14:paraId="49DE2BF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Аутор потиче са Северног Кавказа. То у великој мери одређује перспективу: распад личности и друштва овде није академска тема, већ лично и колективно искуство.</w:t>
      </w:r>
    </w:p>
    <w:p w14:paraId="2365D7E5">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Зато се у пројекту распад субјекта не прихвата као норма.</w:t>
      </w:r>
    </w:p>
    <w:p w14:paraId="2619329A">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Ово разликовање није полемичко, већ методолошко. Оно указује на разлику полазних претпоставки, а не на супротстављање култура.</w:t>
      </w:r>
    </w:p>
    <w:p w14:paraId="2D607CC7">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pict>
          <v:rect id="_x0000_i1172" o:spt="1" style="height:1.5pt;width:432pt;" fillcolor="#A0A0A0" filled="t" stroked="f" coordsize="21600,21600" o:hr="t" o:hrstd="t" o:hralign="center">
            <v:path/>
            <v:fill on="t" focussize="0,0"/>
            <v:stroke on="f"/>
            <v:imagedata o:title=""/>
            <o:lock v:ext="edit"/>
            <w10:wrap type="none"/>
            <w10:anchorlock/>
          </v:rect>
        </w:pict>
      </w:r>
    </w:p>
    <w:p w14:paraId="2456D249">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То је, у суштини, све што је било потребно рећи унапред.</w:t>
      </w:r>
    </w:p>
    <w:p w14:paraId="17A57E1F">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Даље — сами текстови.</w:t>
      </w:r>
    </w:p>
    <w:p w14:paraId="227446C6">
      <w:pPr>
        <w:ind w:left="0" w:leftChars="0" w:firstLine="799" w:firstLineChars="333"/>
        <w:jc w:val="both"/>
        <w:rPr>
          <w:rFonts w:hint="default" w:ascii="Calibri" w:hAnsi="Calibri" w:eastAsia="SimSun" w:cs="Calibri"/>
          <w:sz w:val="24"/>
          <w:szCs w:val="24"/>
        </w:rPr>
      </w:pPr>
      <w:r>
        <w:rPr>
          <w:rFonts w:hint="default" w:ascii="Calibri" w:hAnsi="Calibri" w:eastAsia="SimSun" w:cs="Calibri"/>
          <w:sz w:val="24"/>
          <w:szCs w:val="24"/>
        </w:rPr>
        <w:t>Ако у вама изазову неслагање, појашњење или бар озбиљно питање —</w:t>
      </w:r>
      <w:r>
        <w:rPr>
          <w:rFonts w:hint="default" w:ascii="Calibri" w:hAnsi="Calibri" w:eastAsia="SimSun" w:cs="Calibri"/>
          <w:sz w:val="24"/>
          <w:szCs w:val="24"/>
        </w:rPr>
        <w:br w:type="textWrapping"/>
      </w:r>
      <w:r>
        <w:rPr>
          <w:rFonts w:hint="default" w:ascii="Calibri" w:hAnsi="Calibri" w:eastAsia="SimSun" w:cs="Calibri"/>
          <w:sz w:val="24"/>
          <w:szCs w:val="24"/>
        </w:rPr>
        <w:t>значи да је пројекат испунио свој задатак.</w:t>
      </w:r>
    </w:p>
    <w:p w14:paraId="4AAA58A6">
      <w:pPr>
        <w:ind w:left="0" w:leftChars="0" w:firstLine="799" w:firstLineChars="333"/>
        <w:jc w:val="both"/>
        <w:rPr>
          <w:rFonts w:hint="default" w:ascii="Calibri" w:hAnsi="Calibri" w:eastAsia="SimSun" w:cs="Calibri"/>
          <w:sz w:val="24"/>
          <w:szCs w:val="24"/>
        </w:rPr>
      </w:pPr>
    </w:p>
    <w:p w14:paraId="7A6F0FB2">
      <w:pPr>
        <w:jc w:val="both"/>
        <w:rPr>
          <w:rFonts w:hint="default" w:eastAsiaTheme="minorHAnsi"/>
          <w:sz w:val="24"/>
          <w:szCs w:val="24"/>
          <w:lang w:val="ru-RU" w:eastAsia="en-US" w:bidi="he-IL"/>
        </w:rPr>
      </w:pPr>
    </w:p>
    <w:p w14:paraId="68E70191">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44301EB7">
      <w:pPr>
        <w:spacing w:after="200" w:line="276" w:lineRule="auto"/>
        <w:ind w:firstLine="567"/>
        <w:jc w:val="both"/>
        <w:rPr>
          <w:rFonts w:hint="default" w:eastAsiaTheme="minorHAnsi"/>
          <w:sz w:val="24"/>
          <w:szCs w:val="24"/>
          <w:lang w:val="ru-RU" w:eastAsia="en-US" w:bidi="he-IL"/>
        </w:rPr>
      </w:pPr>
      <w:r>
        <w:rPr>
          <w:rFonts w:hint="default" w:eastAsiaTheme="minorHAnsi"/>
          <w:b w:val="0"/>
          <w:bCs w:val="0"/>
          <w:sz w:val="24"/>
          <w:szCs w:val="24"/>
          <w:lang w:val="ru-RU" w:eastAsia="en-US" w:bidi="he-IL"/>
        </w:rPr>
        <w:t xml:space="preserve">Исходна. Некада изворна </w:t>
      </w:r>
    </w:p>
    <w:p w14:paraId="47DA6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циклус чланака, обједињених у једну целину, израстао је из једног текста који је, пак, настао појавом оца Константина Дојича у Цетињском манастиру. Даљи развој био је у великој мери иницијатива Dr. Tomàs Meinhardt Teixidor, чије се појављивање у Цетињу такође учинило као случајност. Изражавам своју захвалност обојици, али морам напоменути да они не сносе никакву одговорност за нетачности или неспоразуме који су можда присутни у овом трактату.</w:t>
      </w:r>
    </w:p>
    <w:p w14:paraId="14436F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признати да овај трактат није настао из потпуног дијалога. Покушавам да „широј јавности“ изложим своје интуиције које нису прошле филтер теолошког општења, како би било природно. Ја једноставно објављујем „разговор сам са собом“. У том смислу, ово је бунцање лудака.</w:t>
      </w:r>
    </w:p>
    <w:p w14:paraId="7DD32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нећу замарати читаоце традиционалним размишљањима на овом месту о свом недостојанству, слабом разуму и сличном. Ја једноставно, како се каже, „износим смеће из куће“. Ништа посебно у овом тексту не видим.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без нарочитог увода прелазим на ствар.</w:t>
      </w:r>
    </w:p>
    <w:p w14:paraId="3E520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FA67C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уопште нешто расправљати или, још више, писати? Царство Небеско нам је на располагању. Да ли ћемо га достићи или не, зависи од личног труда свакога појединачно. Та врата су већ одавно отворена. Ко хоће — може се попети уз лествицу. Ја сам ту лествицу већ давно пронашао и, добро или лоше, некако се по њој пењем. Шта ми још треба?</w:t>
      </w:r>
    </w:p>
    <w:p w14:paraId="0997B0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моје занимање. Имам диплому која потврђује моју стручност. Имам статус. Моја друштвена одговорност састоји се у томе да ту лествицу претворим у лифт и повећам њену „пропусну моћ“ до самог максимума. Бар ја тако мислим. Зато и пишем овај текст.</w:t>
      </w:r>
    </w:p>
    <w:p w14:paraId="5C2351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хајде од самог почетка да се договоримо: нимало не претендујем на улогу још једног Мартина Лутера, не дај Боже! Не претендујем на истину у последњој инстанци. Полазим искључиво из сопственог искуства. Сва моја размишљања темеље се на мом личном опиту. Савршено разумем да је могуће и другачије искуство. Не говорим у име свих, па чак ни за све. Постоје општа питања и постоје моја искуства покушаја да на та питања пронађем одговоре. Ако је неко други на другачији начин дошао до других одговора на та иста питања, чак ни за мене то ни најмање не умањује легитимитет тих „других“ одговора. Бог је пуноћа. Бог спасава све, а не само неку једну или другу врсту људи.</w:t>
      </w:r>
    </w:p>
    <w:p w14:paraId="5BEBA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чини ми се да постојећа традиција донекле ставља изван Цркве читав низ „нових“ друштвених слојева. Нових у том смислу што су настали током последњих векова. Али Црква мора умети да инкорпорира и њих, да научи да говори и њиховим језиком. Можда је управо у томе моја лична амбиција: не заменити „сеоску“ Цркву „градском“, већ допунити „сеоску“ Цркву њеним развојем, њеним продужетком у једном новом, савременом друштвеном окружењу.</w:t>
      </w:r>
    </w:p>
    <w:p w14:paraId="7082A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9DB9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као делатност очигледно је једна врста људске делатности. Ако је тако, можемо ли на Цркву применити исте критеријуме ефикасности који се примењују на било коју људску професију? У начелу — можемо. То значи да се живот у Цркви, као и процеси унутар ње, могу анализирати исто као и свака друга људска активност.</w:t>
      </w:r>
    </w:p>
    <w:p w14:paraId="5E2875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врло смела тврдња. У сваком случају — веома перспективна, бар у оперативном смислу. Такав приступ, да га тако назовемо, „потрошачки приступ“, омогућава, по мом мишљењу, да се уоче нове могућности за развој црквеног живота, за развој хришћанског духовног искуства.</w:t>
      </w:r>
    </w:p>
    <w:p w14:paraId="77C1C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Може ли се говорити о смислу Цркве? Може ли се тражити смисао у црквеним процесима? Ти процеси се називају тајнама. При томе, главни Делатник у Цркви, у самим тим тајнама, јесте Бог–Логос. Познато је да је реч „логика“ изведена управо од речи Логос. Нећемо се предалеко упуштати у филологију, али треба приметити: за хришћане је функција Логоса по самој својој природи — света функција. А логика је управо функција Логоса.</w:t>
      </w:r>
    </w:p>
    <w:p w14:paraId="68CC21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тражимо у Цркви? Вероватно тежимо пуноћи човечности. Желимо да постанемо прави, потпуни људи. Зар није тако? Ако јесте, зар логика и језик нису управо знаци човечности? Зар разумевање онога што се догађа и прихватање тог смисла није управо израз човечности? Шта чини човека човеком? Шта нас разликује од животиња? Можемо ли живети без смисла? Шта узнемирава човека више него неразумевање, него одсуство логике у ономе што га окружује?</w:t>
      </w:r>
    </w:p>
    <w:p w14:paraId="5AB731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Сматрам да можемо очекивати да у искуству црквених тајни достижемо врхунац развоја наше људске природе. Можда то значи да развијамо нашу логосну природу? Имајући у виду да је главни Делатник у тим тајнама нико други до сам Логос, овај закључак је, по мом мишљењу, неизбежан.</w:t>
      </w:r>
    </w:p>
    <w:p w14:paraId="3B4EE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Које указе имамо у уобичајеној црквеној пракси који потврђују (или оповргавају) ова претпостављања? Предлажем да размислимо о смислу речи којима описујемо своје праксе. На пример, о главном догађају црквеног живота, који зовемо причешћем. Не знам како се назива на свим словенским језицима, али управо се тако зове и на руском и на српском.</w:t>
      </w:r>
    </w:p>
    <w:p w14:paraId="32B04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оригинала оно се назива κοινωνία — Θεία κοινωνία, Божанско причешће.</w:t>
      </w:r>
    </w:p>
    <w:p w14:paraId="2CD3F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Словенски израз подразумева учешће нечега једног у нечему другом — причешће као са-учествовање, дељење нечега заједничког. Неко се причешћује нечим другим. Грк би рекао — једна природа учествује у другој. Управо то представља треће значење ове грчке речи. Али грчки оригинал има још два основна значења: прво је друштво, а друго — комуникација.</w:t>
      </w:r>
    </w:p>
    <w:p w14:paraId="203AE3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када Грк иде у цркву да служи Евхаристију, чак и ако тога није свестан, сам грчки језик му говори да иде да сазда савршено, идеално друштво у коме ће се догодити — или би требало да се догоди — савршена, божанска комуникација. Не треба заборавити ни да Евхаристија значи „благодарење“, а Литургија — „јавна акција“, па чак и једноставније — „функција“.</w:t>
      </w:r>
    </w:p>
    <w:p w14:paraId="37A5A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све то значи за нас? То значи да се током савршавања централне црквене Тајне ми сабирамо да бисмо образовали савршено, божанско друштво у којем ће између чланова тога сабрања настати савршена, божанска комуникација. Цео тај процес има карактер благодарења и... функционалан је. А за сваку функцију се може рећи да може да се догоди — или да се не догоди, у зависности од разних чинилаца.</w:t>
      </w:r>
    </w:p>
    <w:p w14:paraId="22B30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се већ тако дубоко упустили у филологију, онда ваља обратити пажњу и на још један термин преведен са грчког који често користимо — на реч тајна (таинство). У руском и српском постоји потпуно тачан аналог грчког оригинала — мистерија. Да, управо тако.</w:t>
      </w:r>
    </w:p>
    <w:p w14:paraId="2CBED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Грчко μυστήριον првобитно је значило интерактивни, сакрални ритуал мистичког карактера, у којем су могли учествовати само посвећени. Реч је повезана са глаголом μύω — „затварам“, „ћутим“. У хеленистичкој култури она није толико носила смисао „неразумљивог“, колико је означавала искуство личног, дубоко унутрашњег учешћа у божанској стварности.</w:t>
      </w:r>
    </w:p>
    <w:p w14:paraId="16A36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за нас? То значи да се током савршавања централне црквене Тајне ми сабирамо да бисмо створили савршено, божанско друштво, у којем ће између чланова тог сабрања настати савршена, божанска комуникација. Цео тај процес има карактер благодарења и — функционалан је. А о свакој функцији се може рећи да може да се догоди, али може и да се не догоди — у зависности од различитих услова.</w:t>
      </w:r>
    </w:p>
    <w:p w14:paraId="31D809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Словенска реч тајна нагласила је аспект непојмљивости, што само делимично преноси смисао грчког оригинала, чији је нагласак био не на интелектуалном „скривеном“, већ на живом учешћу у Божанском. Та промена делимично замењује првобитну идеју божанске комуникације — личног учешћа у откривењу — ритуалним посматрањем недостижне загонетке.</w:t>
      </w:r>
    </w:p>
    <w:p w14:paraId="3A369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грчком оригиналу μυστήριον никада није значило „неприступну тајну“ и до данас означава не толико нешто непојмљиво, колико нешто отворено верујућима, али сакривено од неверја.</w:t>
      </w:r>
    </w:p>
    <w:p w14:paraId="0E122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Најважније: литургија Цркве није само, нити пре свега, сећање на Тајну вечеру која се некад догодила у Сионској горњици; то је, у много већој мери, учешће у Пиру Царства, који тек треба да се догоди.</w:t>
      </w:r>
    </w:p>
    <w:p w14:paraId="0F949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почетној мисли о нашој логосној природи и о томе да црквене тајне по својој суштини треба ту природу да развијају. Увидели смо да се наше главно црквено дејство састоји у остваривању апсолутне комуникације — божанске комуникације. Људи овога света сабирају се у божанско друштво да би остварили божанску комуникацију. То сабрање и та комуникација имају функционалан карактер и на психолошком нивоу изражавају благодарност.</w:t>
      </w:r>
    </w:p>
    <w:p w14:paraId="00CB04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се ту одмах јавља мноштво важних нијанси које много о чему говоре, али морамо пазити да се не изгубимо у превеликом току информација и да не заборавимо главну мисао.</w:t>
      </w:r>
    </w:p>
    <w:p w14:paraId="5F5783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Главна мисао није нова: Бог–Логос постао је тело. Човек је створен по лику и подобију Бога–Логоса. Према томе, управо логосна природа човека отвара нам могућност општења с Богом. Богоопштење се остварује пре свега у Цркви. И управо смо открили да је такво тумачење Цркве као процеса могуће — и што је још важније, врло плодотворно у погледу разумевања нашег делатног присуства у Цркви.</w:t>
      </w:r>
    </w:p>
    <w:p w14:paraId="625A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Савршено, идеално друштво. Савршена, идеална комуникација. Шта то значи? У овом тексту појављују се заједно као два различита значења једне исте грчке речи. Али, да ли су заиста случајно заједно? Размислимо! Да ли је могућ социјум без комуникације — и да ли је могућа комуникација без социјума? Није. То су два различита аспекта једне исте стварности. Та узајамна зависност постаје још очигледнија ако поставимо питање о квалитативној димензији оба феномена. Управо посматрајући социјум као комуникативни процес и комуникацију као друштвени процес, можемо најпотпуније проценити квалитет и једног и другог појавног облика.</w:t>
      </w:r>
    </w:p>
    <w:p w14:paraId="645225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друштво може бити савршено? Како комуникација може бити савршена?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 чему говоре све бајке? О чему сањају све људске душе?</w:t>
      </w:r>
    </w:p>
    <w:p w14:paraId="354F68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на „нормалан људски“ језик.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човек долази на сусрет са Свевишњим Богом — ако то није представа, већ стварни, свесни чин верујућег човека — он, верујући, истовремено проживљава два крајње супротна стања.</w:t>
      </w:r>
    </w:p>
    <w:p w14:paraId="07AE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верник се суочава са својим потпуним личним егзистенцијалним ништавилом. Величина Творца само наглашава твоје потпуно, неизмериво ништавило, апсолутну случајност и потпуну необавезност твога постојања. Сумњам да је управо то искуство оно које је Исус похвалио у најзагонетнијем од својих блаженстава — „Блажени сиромашни духом“. Зато искуство стварне, а не одглумљене молитве неминовно рађа смирење и скрушеност. Не само величина Творца, него чак и „само“ величина и неисцрпност Његовог стварања не могу а да не сруше човекову гордост.</w:t>
      </w:r>
    </w:p>
    <w:p w14:paraId="09DE3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друге стране, сам чин општења са Творцем, сама могућност Богоопштења, испуњава човека несломивом снагом. Зато опет искуство стварне, а не одглумљене молитве неизбежно доноси осећај неслућене моћи. Ако ме Сам Бог чује, ако је Сам Бог са мном — ко ће против мене? Шта могу ове несрећне силе друштва или чак целе створене васељене против таквог савеза: Бог и ја?</w:t>
      </w:r>
    </w:p>
    <w:p w14:paraId="110040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чак ни та искуства не дају одговор на питање шта заправо јесу савршено заједништво и савршена комуникација која се у њему одвија.</w:t>
      </w:r>
    </w:p>
    <w:p w14:paraId="23DB0F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завршио школу још у Совјетском Савезу. Сматрало се да совјетска школа даје снажно образовање. У совјетским уџбеницима математике, физике и хемије, на самом крају, били су дати одговори на питања из задатака који су се налазили кроз целу књигу. Вероватно је нешто слично и овде.</w:t>
      </w:r>
    </w:p>
    <w:p w14:paraId="6E67AB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Наша религија је религија Откривења. Ми већ имамо одговоре. Ти одговори су дошли „са друге стране“. То су најважнији одговори. Наш задатак, колико год то парадоксално звучало, јесте — пронаћи питања. Наш духовни пут састоји се управо у томе да откријемо права питања на која већ имамо одговоре. Ми треба да разумемо те одговоре. Јер одговор без питања губи смисао.</w:t>
      </w:r>
    </w:p>
    <w:p w14:paraId="526BD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око себе! Мислим — дословно погледајмо на било шта. Ми видимо. Зашто и како видимо? Шта ми заправо чинимо да бисмо видели?</w:t>
      </w:r>
    </w:p>
    <w:p w14:paraId="347B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зато што негде далеко гори Сунце. Оно обасјава сав простор око себе светлошћу. Ми видимо захваљујући светлу те звезде. Ако се нађемо у простору где сунчева светлост не допире, ми измишљамо разне аналоге Сунца. Од нас се „тражи“ само да имамо очи. Све остало чини Сунце.</w:t>
      </w:r>
    </w:p>
    <w:p w14:paraId="5994B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Исто је и са духовним животом. Ми се освећујемо не тиме што нешто чинимо или не чинимо — него Сунцем Правде. Наш задатак је да се нађемо у зони досега тог Сунца Правде, то јест у Цркви. Од нас се тражи само једно — „имати очи“.</w:t>
      </w:r>
    </w:p>
    <w:p w14:paraId="592F5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се сабирамо у храму. Ми започињемо Евхаристију. Ми смо сами свети, и свети су сви који су дошли са нама. Али не зато што нешто радимо или не радимо, него зато што нас обасјава и освећује Сунце Правде — Христос. Наш задатак је да будемо у „зони досега“ Његових зрака и да имамо „очи“, то јест веру.</w:t>
      </w:r>
    </w:p>
    <w:p w14:paraId="24DA6A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већ имамо одговоре. Ми смо већ изван овог недовршеног света. Ми смо већ „тамо“, с оне стране, где је све добро, где је све правилно. Ми видимо себе саме отуда — већ савршене. И сви око нас већ су савршени. Јер све је обасјано Светлошћу, све је обасјано Сунцем.</w:t>
      </w:r>
    </w:p>
    <w:p w14:paraId="1253D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од нас, то нисмо ми — то је Сунце. Наш задатак је стати под Сунце. Наш задатак је допустити Сунцу да нас обасја и огреје. Да бисмо то учинили, потребне су нам „очи“. Све то треба — „видети“.</w:t>
      </w:r>
    </w:p>
    <w:p w14:paraId="02F0F5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треба допустити. Само треба дозволити да се то догоди. Треба се — поверити Њему.</w:t>
      </w:r>
    </w:p>
    <w:p w14:paraId="056AE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верујући, не морамо се напрезати. Ми доживљавамо — допуштамо — моделујемо присуство Бога. У том случају дозвољавамо да се остваре сва Његова обећања.</w:t>
      </w:r>
    </w:p>
    <w:p w14:paraId="3312BF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voilà!</w:t>
      </w:r>
    </w:p>
    <w:p w14:paraId="46EE8D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тада, негде у највећој дубини или највишој висини, видимо себе и све који су са нама, све који су се сабрали око Чаше — у Светлости. Тако треба да буде, ако заиста озбиљно прихватамо текстове које називамо светим. И тада нам се открива искуство савршеног друштва и савршене комуникације.</w:t>
      </w:r>
    </w:p>
    <w:p w14:paraId="1BDD8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оно најнемогуће, највеличанственије достигнуће људске мисли — допустити да све, апсолутно све, може бити у реду.</w:t>
      </w:r>
    </w:p>
    <w:p w14:paraId="5A6B12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по себи то искуство — видети свет не „одоздо“, него „одозго“, са друге стране — преокреће целу психологију. Испоставља се да је главно: умеће благодарења. Када човек научи да захваљује, све могућности се одједном отварају.</w:t>
      </w:r>
    </w:p>
    <w:p w14:paraId="278E2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живот је прича о поразима, прича о трагедијама. Научити да у тој катастрофи видиш снагу, победу — то и јесте благослов.</w:t>
      </w:r>
    </w:p>
    <w:p w14:paraId="37BDB9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Благослов — ретак пример заиста срећног превода. Шта значи „благослов“? Шта значи „ја те благосиљам“? Благослов значи блага реч. Када кажем „благосиљам те“, ја ти дајем благу реч — отварам ти благу перспективу. У мом родном абхаском језику „благосиљати“ значи дословно „стављам те у стање празника“. Суштински исто, али много динамичније — врло кавказки.</w:t>
      </w:r>
    </w:p>
    <w:p w14:paraId="718B9F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„знам“, и постоји „хоћу“. А „верујем“ значи — „хоћу и знам“. Или „знам и хоћу“ — како коме више прија.</w:t>
      </w:r>
    </w:p>
    <w:p w14:paraId="6D2155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17FB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Сада ми искуствено знамо шта је савршено заједништво. Ако се људи саберу око Живога Бога, ако допусте Богу да их освети Својим Духом — они постају свети. Не сами по себи, већ управо кроз освећење Духом Светим. То је, чини се, јасно.</w:t>
      </w:r>
    </w:p>
    <w:p w14:paraId="3D2AC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w:t>
      </w:r>
    </w:p>
    <w:p w14:paraId="1990B5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изгледа, јасно.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међутим, треба направити једно мало, али врло важно појашњење. Општење са Живим Богом не може бити ограничено ни временом, ни простором. Ако је црквена Евхаристија одређена као време и место сусрета са Свеприсутним, онда верник, коме редовно предстоји такав сусрет, мора се на њега припремати све остало време. Тај сусрет трајаће један сат недељно — што значи да цела недеља и, у суштини, цео преостали живот, морају бити прожети тим сусретом.</w:t>
      </w:r>
    </w:p>
    <w:p w14:paraId="5BFF20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тај сусрет има строго утврђен ритуал. Људи при томе читају строго одређене текстове, у строго одређеном поретку. На који начин читање и певање по Типику може произвести савршену комуникацију, чак и у присуству Живога Бога?</w:t>
      </w:r>
    </w:p>
    <w:p w14:paraId="22C4B4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на комуникацију као на процес — као на друштвени процес! Шта видимо? Као резултат сваког друштвеног процеса ми посматрамо девалвацију комуникације — девалвацију језика. Тако је било, тако јесте и тако ће бити увек и свуда. Нећу се позивати на законе термодинамике и ентропије, нити ћу покушавати да објасним овај феномен. Само ћу констатовати чињеницу: сваки друштвени процес води ка девалвацији. Сваки друштвени процес, по дефиницији, своди се на друштвено деловање. А свако друштвено деловање јесте комуникација. Свака интеракција доводи до раста ентропије. Ако опет ставимо знак једнакости између друштва и комуникације, открићемо да девалвација комуникације доводи до деградације друштва. Зато нас наш Господ упозорава да се не заносимо друштвом као таквим.</w:t>
      </w:r>
    </w:p>
    <w:p w14:paraId="5DAC54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Формат ове расправе не захтева академске фусноте, али без неких референци не може се у потпуности.</w:t>
      </w:r>
    </w:p>
    <w:p w14:paraId="122FA1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Следећу мисао сам позајмио из једног предавања Дугина посвећеног Хајдегеру. Хајдегер говори о „забораву бића“ (Seinsvergessenheit), што Дугин тумачи као „филозофски пад“, „филозофско грехопад“. Дугин указује да у германским језицима речи thing (енглески) и Ding (немачки) потичу од прагерманског þingą — назива за племенски збор, thing, на коме су у сакралној атмосфери потврђиване одлуке и имена ствари. У руском језику „вече“ је функционално аналогно thing-у као скупу, иако реч „вещь“ има друго порекло (од старословенског věštь, „имовина“). Та аналогија, мада не сасвим тачна етимолошки, суштински је исправна: изворна комуникација на тим скуповима имала је сакрални карактер, повезујући језик са бићем. Метафоричка употреба речи, по Дугину, одвојила је језик од те сакралне везе — и то је постало „филозофско грехопад“. Комуникација је имала сакрални карактер све док није настала метафоричка употреба речи.</w:t>
      </w:r>
    </w:p>
    <w:p w14:paraId="4F7481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Другу мисао дугујем, на жалост, још неobjavljenом раду дајбабског игумана архимандрита Данијела (Ишматова), посвећеном литургијској свести. Отац Данијел истражује литургијско самосазнање верних и његов утицај на њихов друштвени живот. Он тврди да степен приближавања Богу — реалности коју свештеник поставља током Евхаристије — одређује највишу тачку духовног „лета“ могућег у „пастирском“ друштву. Другим речима: у зависности од степена интериоризације светих текстова, које свештеник постиже личним подвигом, формира се горња граница приближавања реалности коју може или не може достићи заједница у којој тај свештеник делује. То значи: духовно стање целог друштва директно се поставља — у олтару.</w:t>
      </w:r>
    </w:p>
    <w:p w14:paraId="57C891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томе има мистике, можда чак и „квантне“ мистике — али се с тим запажањем потпуно слажем. Друштво се може подићи само до висине до које се већ подигао његов „местни, домаћи“ мистик. Да ли ће се подићи — друго је питање. Али више — није дато.</w:t>
      </w:r>
    </w:p>
    <w:p w14:paraId="4A3EB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Имамо заповест: „Не сведочи лажно!“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та заповест не говори о светом карактеру комуникације? Пардон — о светом карактеру сваке комуникације?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колико тек, ако је реч о „божанској комуникацији“!</w:t>
      </w:r>
    </w:p>
    <w:p w14:paraId="13C8E1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смо дошли до закључка: све зависи од тога ко проживљава Литургију.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је верник заиста постао свештеник, ако је проживео текстове и радње као личност — лично, онда ти текстови оживљавају.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се при томе дешава?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Речи се испуњавају смислом. Смисао постаје друштвено значајан.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Друштво оживљава.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Само друштво почиње да обликује своју будућност.</w:t>
      </w:r>
    </w:p>
    <w:p w14:paraId="7DA3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„критична маса“ личности није велика.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је рекао: „Где су двојица или тројица сабрани у Моје име…“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Он сам описује методологију процеса: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сам Пут, Истина и Живот“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Пут — значи да духовно трагање има динамички, а не статички карактер.</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Истина — значи да је хришћанин увек на страни истине, чак и ако то противуречи не само личном, него и колективном егоизму: националном, верском, идеолошком или било ком другом.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Живот — значи да се као резултат правилног духовног трагања у вернику морају умножавати снаге.</w:t>
      </w:r>
    </w:p>
    <w:p w14:paraId="39B2F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које то текстове и радње треба клирик да интериоризује, да проживи изнутра, да би постао свештеник?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већ знамо.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се морамо вратити нашој основној традицији, готово заборављеној — јеврејској.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Оној која је изражена у текстовима Старога завета.</w:t>
      </w:r>
    </w:p>
    <w:p w14:paraId="3B2907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знамо почетак Књиге Постања: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створи Бог небо и земљу“ и „виде Бог да је веома добро“ (Пост.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„Веома добро“ одговара школској оцени четири плус, али не 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је Бог створио свет на „четири плус“, а не на „пет“?</w:t>
      </w:r>
    </w:p>
    <w:p w14:paraId="01E425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 метафора одражава рабинску традицију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„исправљање света“), која каже да је Бог намерно створио свет несавршеним, оставивши човеку задатак да учествује у његовом усавршавању.</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У кабалистичком тумачењу свет садржи расуте божанске искре које су људи позвани да саберу праведним делима, молитвом и држањем заповести.</w:t>
      </w:r>
    </w:p>
    <w:p w14:paraId="22E3AB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хришћанском контексту ова идеја добија универзални обим: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 хришћани, као нови Израил (Гал. 6:16), носимо одговорност за исправљање читаве васељене — и мени се та мисао чини апсолутно исправном.</w:t>
      </w:r>
    </w:p>
    <w:p w14:paraId="328C5D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„хришћанин“ (christianos) је грчка калка хебрејског mashiah („помазаник“) и тиме наглашава нашу везу са Христом као Помазаником.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Бити хришћанин значи носити месијански идентитет, који се остварује кроз делатну одговорност за цео свет — нарочито кроз црквене тајне.</w:t>
      </w:r>
    </w:p>
    <w:p w14:paraId="323B1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κοινωνία, божанској комуникацији Евхаристије, ми, као нови Израил, позвани смо да обнављамо везу творевине са Логосом, учествујући у Његовом спасоносном делу (Кол. 1:20).</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Обим те делатности је универзалан, јер је Црква — као савршено друштво — усмерена на целокупну творевину, преображавајући свет кроз молитву, сведочење и човечност у најширем смислу те речи.</w:t>
      </w:r>
    </w:p>
    <w:p w14:paraId="41BBF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још један аспект јеврејске традиције који, по мом мишљењу, треба да васкрсне.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Знамо како је изгледало учење у старини: око учитеља су се окупљали ученици, и он их је подучавао.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Питање: који ученик је код Јевреја сматран најбољим, најомиљенијим учеником свога учитеља?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онај који је највише питао.</w:t>
      </w:r>
    </w:p>
    <w:p w14:paraId="1097B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Какве то има везе са нама?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Треба само разјаснити: на који начин клирик треба да проучава свете текстове и ритуале да би постао прави свештеник?</w:t>
      </w:r>
    </w:p>
    <w:p w14:paraId="238EFF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Наши свети текстови и наши свети ритуали имају веома дугу историју — најчешће дугу око две хиљаде година.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Очигледно је да се истраживач тих текстова суочава са мноштвом противуречности — видљивих и стварних.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Како треба да поступи верни?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прогласи да противуречности не постоје и да је прво, најповршније тумачење једино исправно и непогрешиво?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да почне да их испитује, надајући се да ће откопати истину?</w:t>
      </w:r>
    </w:p>
    <w:p w14:paraId="1279D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лично чини да је одговор очигледан: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се Сам Господ поистоветио са Истином, онда и ми морамо — без страха — у сваком случају тражити истину.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Само тако можемо бити на Путу који води ка Истини, која даје Живот.</w:t>
      </w:r>
    </w:p>
    <w:p w14:paraId="0BCA81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Супротно томе, онај који се формално назива верником, али одбија да призна постојање противуречности у светим текстовима и држи се прве тумачке верзије која му дође под руку — такав човек, у ствари, сведочи о свом неверју, о свом неповерењу у сам Извор наше Традиције.</w:t>
      </w:r>
    </w:p>
    <w:p w14:paraId="0D8F6C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треба додати још једно појашњење. Да ли је за верника обавезно да постане свештеник како би доживео пуноћу спасења? Наравно да није.</w:t>
      </w:r>
    </w:p>
    <w:p w14:paraId="286FA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када горе говорим о изузетној улози „свештеника“, мислим, у ствари, на самог верника. Наравно, „обичан мирјанин“ може достићи далеко веће духовне висине него многи плаћени и квалификовани клирици. Вероватно смо се сви с тим већ више пута сусрели. О томе, уосталом, говори и Нови завет. Апостол пише да од сада сви имамо право да уђемо у Светињу и да сви имамо једног великог Свештеника. А шта на језику Старога завета значи „право уласка у Светињу“? Други апостол каже сасвим јасно: „Род изабрани, царско свештенство, народ свети“. И ја под појмом „свештеник“ мислим управо на то — на сваког верујућег човека.</w:t>
      </w:r>
    </w:p>
    <w:p w14:paraId="4CB6D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„Црква“ није ограничена ни простором ни временом. Функција, подвиг, литургија хришћанина траје читав његов живот. Господ отворено руши дихотомију „профано“ – „свето“. Шта значи „укидање Закона“? Нажалост, данас је доживљај чак и најједноставнијих истина често ствар појединаца. То рађа искушење да се говори језиком „елитног клуба“, иако сви текстови Новога завета вапе управо за супротним.</w:t>
      </w:r>
    </w:p>
    <w:p w14:paraId="3D750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8C477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На крају — још једна абхаска пословица: „Сотона је отац страха.“ </w:t>
      </w:r>
    </w:p>
    <w:p w14:paraId="3BDAD3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би ова мисао данашњим хришћанима требало да буде ближа и разумљивија него икада.</w:t>
      </w:r>
    </w:p>
    <w:p w14:paraId="2CCD94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И још, најважније од свега — </w:t>
      </w:r>
    </w:p>
    <w:p w14:paraId="72D630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Христос васкрсе!</w:t>
      </w:r>
    </w:p>
    <w:p w14:paraId="7C6BDFA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51DC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природи вере.</w:t>
      </w:r>
    </w:p>
    <w:p w14:paraId="49B35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textWrapping"/>
      </w:r>
      <w:r>
        <w:rPr>
          <w:rFonts w:hint="default" w:eastAsiaTheme="minorHAnsi"/>
          <w:sz w:val="24"/>
          <w:szCs w:val="24"/>
          <w:lang w:val="ru-RU" w:eastAsia="en-US" w:bidi="he-IL"/>
        </w:rPr>
        <w:t>Допустите ми да наставим разговор о питањима која пред Цркву постављају „нове друштвене класе“. Договорили смо се да Цркву посматрамо као врсту „нормалне“ људске делатности. Посебност управо људске делатности, како се надам, јесте чињеница да је она заснована на мишљењу. То јест, у нормалним условима човек најпре обликује своје осећање света, а тек потом, већ на основу неке слике света, приступа деловању и интеракцији са феноменима и енергијама околине. Наравно, може се рећи да је то оптимистичка тврдња која не налази увек експерименталну потврду. Али пошто говоримо о вери, дозволићу себи да се позовем пре свега на „високу норму“.</w:t>
      </w:r>
    </w:p>
    <w:p w14:paraId="365740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говоримо управо о људској делатности, треба нагласити да је посебност човека — субјективност. Човек је увек субјективан. Човек реагује на своју представу о свету, а не на сам свет изван свог тела. То врло једноставно и, у суштини, свакодневно запажање ипак захтева одређену пажњу. У том смислу, сви људи то знају, али не схватају сви размере тог правила, па чак ни тог закона.</w:t>
      </w:r>
    </w:p>
    <w:p w14:paraId="5A4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човек вере, додао бих да искуство и догматика Цркве сведоче о томе да је човеку дата потпуна, апсолутна слобода када је у питању његов унутрашњи свет. Човек је просто Бог у свом микрокосмосу. Он потпуно слободно, потпуно произвољно бира претпоставке на основу којих потом гради своју слику света.</w:t>
      </w:r>
    </w:p>
    <w:p w14:paraId="57C453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Нећемо се сада упуштати у квантитативну процену овог наречја „потом“. Могуће је да се у већини случајева обликовање слике света и избор претпоставки тог процеса дешавају истовремено. Али ако човек покуша да то учини квалитетно, он ће неизбежно морати да све понови од почетка, озбиљно размишљајући о претпоставкама, или, једноставније, о метафизици свог избора.</w:t>
      </w:r>
    </w:p>
    <w:p w14:paraId="266603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бисмо се, можда, требали зауставити и још једном промислити речено — барем да бисмо се уверили да се заиста разумемо.</w:t>
      </w:r>
    </w:p>
    <w:p w14:paraId="19C35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данас сви већ знамо колико много фактора, још пре или већ после човековог рођења, на најдубљи начин утичу на формирање и развој личности. Тих фактора има толико да огромна већина људи радије закључује да је човекова судбина унапред одређена. С друге стране, непрестано се сусрећемо са примерима хероја који су успели да „нормалан“ ток ствари преокрену у другом, човечнијем правцу. На тим примерима нас, чини се, чак и васпитавају. А ми? Ми, обични, нормални људи, без суперменских способности? И уопште — ко је „нормалан“? Који је смисао да нам непрестано показују примере људи са натприродним способностима? У чему смо ми криви?</w:t>
      </w:r>
    </w:p>
    <w:p w14:paraId="5340E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монах. Обраћам се верујућима који живе или се подвизавају у, како се каже, „огради Цркве“. На језику Цркве ти јунаци се називају светима. Зато на језику Цркве одговор на питање ко је нормалан — ми или јунаци — може бити сасвим неочекиван. Барем са становишта људи „ван Цркве“. Али на језику, у култури Цркве, управо су свети „нормални“ људи, а ми, обични људи, спадамо у категорију „простих грешника“, то јест, судећи по језику, управо у категорију ненормалних људи. Тако најједноставнија, најповршнија анализа језика православне Цркве омогућава да се открије њена некада доминантна месијанска самосвест. Да, некада доминантна месијанска самосвест.</w:t>
      </w:r>
    </w:p>
    <w:p w14:paraId="053492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ми смо већ преврнули „обичну“ слику света наглавачке. Код нас су „нормални“ људи, како се испоставља, у ствари ненормални, а „супермени“ — то јест, свети — испостављају се као норма.</w:t>
      </w:r>
    </w:p>
    <w:p w14:paraId="270B6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статистички се ништа није променило. Већина, која је мислила да је она сама норма, и даље остаје већином, само што се сада, с дозом поштовања, али и даље с неразумевањем, загледа у „херојску“ мањину. Посебно у Онога Главног — Распетог, од Кога је све почело.</w:t>
      </w:r>
    </w:p>
    <w:p w14:paraId="6D924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Њима то успело? Зашто? И зашто нама не успева? Како можемо завирити у њихове душе? Како су они видели овај свет?</w:t>
      </w:r>
    </w:p>
    <w:p w14:paraId="18459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од самог почетка да је особеност људске делатности — субјективност. Зато сам покушао да анализирам сваку људску делатност полазећи управо од субјективности. У чему се људска субјективност разликује од субјективности осталих сисара, чак и примата? Разлика је у томе што животиње реагују на свет инстинктивно. Инстинкти су уписани у природу животиње и, ако се и мењају, то се дешава независно од избора саме животиње. Другим речима, када животиња делује инстинктивно, она делује „објективно“. Она прима изазов споља и реагује на тај изазов у складу са унапред задатом програмом. Чак и припитомљене или дресиране животиње делују у оквиру тог истог правила. Може се приметити да чак и монструм који је створен у најновије време — вештачка интелигенција — за сада не излази изван граница овог принципа.</w:t>
      </w:r>
    </w:p>
    <w:p w14:paraId="7FCEA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с нама? Раније смо већ установили да нормалан људски избор није избор статистичке већине, већ избор хероја — избор мањине. Логично је, дакле, да следећи предмет нашег разматрања буде управо избор хероја, избор мањине. Другим речима, да бисмо схватили суштинску људску делатност — то како поступају људи као људи, а не само као виши примати — морамо разумети логику херојске мањине, а не просечне већине.</w:t>
      </w:r>
    </w:p>
    <w:p w14:paraId="795FA4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нам говори наше свакодневно људско искуство? Шта смо видели безброј пута? Људи могу доносити потпуно различите одлуке у потпуно истим околностима. Људи могу веровати или не веровати у шта год пожеле. Наравно, постоје одређене закономерности у људском избору — успех рекламе и свих врста манипулација најбољи су доказ томе. Али ако се вратимо на самог човека, а не на статистику, увек ћемо наћи мањину, можда малобројну, која ипак уме да следи неку своју, најчешће једноставну и „исправну“ логику.</w:t>
      </w:r>
    </w:p>
    <w:p w14:paraId="353E5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И онај који подлеже манипулацији, и онај који јој одолева, свој избор доносе на основу извесног „унутрашњег гласа“. Ако желимо бити потпуно искрени и доследни, морамо признати да људи на неки начин „унапред“ одређују своје критеријуме „објективности и вредности“, и да у тренутку доношења одлуке једноставно следе те већ постављене критеријуме. Наравно, средина и традиција имају утицаја, али не пресудан. Увек постоји мањина која успева да следи „свој курс“.</w:t>
      </w:r>
    </w:p>
    <w:p w14:paraId="2D1F0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од парадокса новијег времена јесте у томе што „следити свој курс“ понекад значи заиста живети по курсу који већина проглашава „званичним“ — што у пракси, статистички гледано, обично значи само више или мање успешну имитацију. Само „херојска мањина“ заиста следи тај курс.</w:t>
      </w:r>
    </w:p>
    <w:p w14:paraId="5E6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тако долазимо до најтежег закључка који треба донети: Људи — сви људи — сваки пут у ствари доносе потпуно слободан избор. Чак и избор да се подлегне манипулацији произлази из некада раније донете одлуке да се човек одрекне сопственог мишљења о неком питању.</w:t>
      </w:r>
    </w:p>
    <w:p w14:paraId="0446A1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апсолутно слободно обликујемо свој стил и свој укус. Ми апсолутно слободно прихватамо или одбацујемо своју прошлост и своју будућност. Ми апсолутно слободно бирамо кога ћемо волети, а кога мрзети. Ми смо апсолутно слободни у својим одлукама — чак и онда када то не желимо признати, па ни сами себи. И то је такође наш слободни избор. Питање је само у томе да ли ћемо се одлучити да направимо корак у корист избора. А то већ не успева свима. И опет — резултат слободног избора.</w:t>
      </w:r>
    </w:p>
    <w:p w14:paraId="57E0D8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Потврду томе, пре свега, представља избор хероја. Јер они постоје. Рекао бих чак да, у извесном смислу, управо они једини заиста и постоје.</w:t>
      </w:r>
    </w:p>
    <w:p w14:paraId="276AC7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Узгред, за нас, црквене људе, управо наше свакодневно непоштовање сопствене слободе — другим речима, непоштовање Божјег присуства — и јесте стварни узрок наше сталне „грешности“, у којој се, изгледа искрено и свесно, непрестано кајемо на свакој исповести. Није да смо кога убили или опљачкали. Само, ето, нисмо примили Духа. Па зашто онда треба стално да се кајемо? А ипак се кајемо — стално. Значи, признајемо да разлог постоји. Зар није управо то непоштовање себе и непоштовање свемира у коме ја/ти живимо узрок који лежи на површини?</w:t>
      </w:r>
    </w:p>
    <w:p w14:paraId="6B2CF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крајњој линији, већ само то једноставно запажање сваком вернику говори да је човеку дата апсолутна слобода.</w:t>
      </w:r>
    </w:p>
    <w:p w14:paraId="6D75F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Нисам сасвим сигуран да се мој уважени читалац у потпуности слаже са овом мојом радикалном тврдњом, па зато, драги мој читаоче, дозволи ми да развијем исту логику, полазећи од других почетних поставки.</w:t>
      </w:r>
    </w:p>
    <w:p w14:paraId="5DCA2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открили смо оно што смо и знали од самог почетка: управо су свети узор за подражавање, а не ми — сви остали грешници. Али тиме се број питања не смањује. Свети су, можда, својим подвигом стекли пуну слободу избора. Али се сећамо — они су „супермени“, имају неке посебне способности. Како онда можемо поредити себе с њима?</w:t>
      </w:r>
    </w:p>
    <w:p w14:paraId="15F7C9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Могућа су таква приговарања? Рецимо да јесу.</w:t>
      </w:r>
    </w:p>
    <w:p w14:paraId="17EB43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хајде да пажљивије размотимо нашу заједничку људску природу. Сви знамо да смо створени по образу и подобију Божјем. Шта то значи? То значи да смо, на неки начин, сродници Богу. Сада ћу покушати да ту стварност опишем на начин који је, са становишта сваке теологије, можда потпуно некоректан — али, како ми се чини, најразумљивији „човечански“ начин.</w:t>
      </w:r>
    </w:p>
    <w:p w14:paraId="6E2A9D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рођаци Богу по крви, по телу.“ Та формула, онако како је изречена, наравно је јерес. Несумњиво, Боговаплоћење је променило много, ако не и све. Може се чак рећи да нас је Боговаплоћење вратило у „нормалу“. Али чињеница остаје: наша животињска природа није основа нашег сродства са Богом. Зато су, најмање, могуће јеретичке интерпретације изјаве „Ми смо рођаци Богу по крви, по телу“. Али „људски речено“, боље се то не може изразити. Зато ту реченицу остављам управо у том облику, како бих могао наставити разматрање.</w:t>
      </w:r>
    </w:p>
    <w:p w14:paraId="5534E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сродни Богу на двојак начин. Прво, начином на који смо устројени — у нашој, да тако кажем, „конструкцији“ већ је уписано сродство са Богом. То је статички аспект тог сродства и он се назива „образ“. Постоји и динамички аспект — то како функционишемо, како се тај образ остварује. Тај динамички аспект назива се „подобије“.</w:t>
      </w:r>
    </w:p>
    <w:p w14:paraId="191B62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спада у тај „образ“, а шта у то „подобије“? Погледајмо око себе. Оно по чему се разликујемо — и разликујемо на боље — од животиња, на пример од примата, управо јесте образ Божји у нама. Данас ту представу можемо прецизније формулисати: уз предност над приматима можемо додати и предност над вештачком интелигенцијом. Оно што ми можемо, а ниједна вештачка интелигенција не може — то је често управо реализација образа и подобија.</w:t>
      </w:r>
    </w:p>
    <w:p w14:paraId="239897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Признајем, модел који предлажем има више негативни него позитивни описни карактер, што читалац можда не би очекивао. Али чини ми се да ће таква негативна дефиниција бити разумљивија читаоцу — макар интуитивно — него покушај неке речничке, стандардне дефиниције.</w:t>
      </w:r>
    </w:p>
    <w:p w14:paraId="1FBE04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све просто и јасно: оно чиме се разликујемо, оно чиме превазилазимо околину, јесте образ и подобије Божје у нама. Другим речима, испоставља се да смо пронашли оно јеванђелско поље у коме је сакривен драгоцени бисер. Ако знамо у чему се састоји наш лични образ и подобије, онда наш духовни живот мора бити усредсређен на препорођај образа и обнављање подобија.</w:t>
      </w:r>
    </w:p>
    <w:p w14:paraId="0B435C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Драги мој читаоче, надам се да разумеш да се овде може користити мноштво синонима, али то није најважније. Сада тачно — додао бих, технолошки тачно — знамо шта и како треба да чинимо, учествујући у свим црквеним процесима и догађајима. Ако знамо. То значи да морамо што дубље продрети у појмове „образа“ и „подобија“, како бисмо оперативно, „делотворније“, изградили своје присуство и учешће у целокупној црквеној динамици.</w:t>
      </w:r>
    </w:p>
    <w:p w14:paraId="71877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је Бог савршенство, да је Бог барем бесконачан. То значи да морамо бити спремни на то да на нашем путу ка Богу постоје и морају постојати различите степенице: од најпочетнијих, „човечанских“, до најузвишенијих, „божанских“, и, највероватније, потпуно недостижних за „статистички просечне“ људе. Јасно је да покушавам да пронађем сам почетак, потпуно свестан да почетак пута није и цео пут. На путу ка Богу најважније почиње онда када Сам Бог узме под своју заштиту онога који Га тражи. Такво чудо, наравно, јесте циљ. Али говоримо о процесу/догађају који ми не можемо контролисати. Зато почнимо од почетка, од самог почетка.</w:t>
      </w:r>
    </w:p>
    <w:p w14:paraId="3C7A9E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дакле, ми превазилазимо наше суседе на овој планети? У чему се састоји наше царско достојанство? Зашто ми њих држимо у зоолошким вртовима, тераријумима и акваријумима, а не они нас? Иако, да будемо искрени, и концентрационе логоре смо такође ми, људи, измислили.</w:t>
      </w:r>
    </w:p>
    <w:p w14:paraId="6D496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почнимо од самог почетка. На пример, ми можемо комуницирати. Животиње, изгледа, такође умеју да разумеју и преносе неке сигнале. Али постоји суштинска разлика између људске комуникације и животињског мукања или рикања. Сигнали које животиње преносе увек су реакција на садашњи тренутак или на непосредну прошлост. Човек, међутим, преко комуникације може да моделира будућност. Човек може да замишља чак и оно што не постоји.</w:t>
      </w:r>
    </w:p>
    <w:p w14:paraId="1DFE22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способност за лаж представља израз човекове царске позиције у васиони. Надам се да није потребно посебно објашњавати зависност између говора и мишљења. Ми мислимо. Управо је наша способност за мишљење темељ других својстава која традиција приписује Божјем лику у човеку. Таквих својстава као што су слобода воље, самовлашће, човечност, логика, креативност и, као последица свега тога, царски положај у односу на све остало створење. Овде је врло важно додати још неколико својстава: боголикост и бесмртност душе. Прво, наравно, овај списак се може наставити. Друго, мора се разумети да је граница између ових својстава врло танка и да једно својство често прелази у друго. Ипак, оквирно смо означили тај потенцијал чије остварење у подобију треба да нас доведе до пуноће заједништва с Богом.</w:t>
      </w:r>
    </w:p>
    <w:p w14:paraId="24D649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обраћам се обичном већинском човеку као представник тог обичног већинског човека. Као и сви „обични“, стојим на првој степени познате Лествице[ Лествица св. Јована Лествичника ] и гледам на ту Лествицу одоздо нагоре. Не видим „горње“ степенице, па ћу зато размишљати само о ономе што видим — о „доњим“ степеницама.</w:t>
      </w:r>
    </w:p>
    <w:p w14:paraId="31FDA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да бисмо разумели у чему се састоји наше подобије, покушајмо да моделирамо развој оних квалитета које смо малопре набројали. У томе нам, узгред, може помоћи Јеванђеље. Јн. 14:6: „Исус му рече: Ја сам пут, истина и живот; нико не долази Оцу осим кроз Мене.“ Штавише, у истом Јеванђељу нешто касније налазимо развој исте мисли: Јн. 18:37: „… Исус одговори: Ти кажеш да сам ја цар. Ја сам се зато родио и зато дошао на свет да сведочим за истину; и сваки који је од истине слуша Мој глас.“</w:t>
      </w:r>
    </w:p>
    <w:p w14:paraId="0E304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видимо да Исус повезује духовни живот својих следбеника са истином. Наш Господ описује духовни живот својих ученика овим речима: пут, истина и живот. Ми смо у подножју Лествице, па шта видимо када гледамо ову формулу: пут, истина и живот?</w:t>
      </w:r>
    </w:p>
    <w:p w14:paraId="153A6F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Пут — значи кретање. Из Исусове перспективе, духовни живот подразумева развој, еволуцију, промену. Духовни живот не може бити непромењив: некада си нешто разумео и цео живот то само поново жваћеш. Вера мора стално да се развија. Није случајно што нам је сам Господ указао на динамички карактер духовног живота.</w:t>
      </w:r>
    </w:p>
    <w:p w14:paraId="0E481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Истина. „Ја сам истина.“ „Ја сам се зато родио и зато дошао на свет да сведочим за истину; и сваки који је од истине слуша Мој глас.“ Зар ово треба тумачити? Зар није очигледно да, по Исусу, духовни живот Његових следбеника мора бити „сведочење истине“? А шта значи „сведочити истину“, ако не — пре свега — тражити истину? Хришћанин је хришћанин онолико колико је на страни истине. Истина често уме да буде непријатна, нарочито за старешине, нарочито за већину. И шта онда? За почетак — гледати у Крст, на коме је распета Истина. А затим, увек и свуда, следити истину — ма колико она била неудобна.</w:t>
      </w:r>
    </w:p>
    <w:p w14:paraId="3F6C9F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ствари, Господ потпуно јасно упозорава Своје следбенике да не падају у зилотизам: „Не дајте светиње псима и не бацајте бисера свога пред свиње, да га не погазе ногама својим и, окренувши се, не растргну вас“ (Мт. 7:6). „Ево, ја вас шаљем као овце међу вукове; будите, дакле, мудри као змије и безазлени као голубови“ (Мт. 10:16).</w:t>
      </w:r>
    </w:p>
    <w:p w14:paraId="641D24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Његову реакцију на оптужитеље на суду — ћутање. Он их једноставно игнорише. Да ли Његово понашање треба да нам буде пример? Зар то уопште треба расправљати?</w:t>
      </w:r>
    </w:p>
    <w:p w14:paraId="141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започели смо свој духовни живот. Кренули смо путем тражења истине — и куда треба да стигнемо? Шта нам сам Господ о томе говори?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Живот. „Ја сам живот.“</w:t>
      </w:r>
    </w:p>
    <w:p w14:paraId="36366F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Чудно. Ми, уосталом, очекујемо крст, страдања, трпљење — најмање то. А Он каже: „живот“. Значи? Значи да, према Христовим речима, духовни живот треба да води ка јачању, умножавању живота. Шта је то за нека „неруска тарабарштина“! Па, отприлике тако. То значи да, како се човек у вери развија, како напредује „путем истине“, његова снага за то напредовање треба да постаје све већа и већа. А како другачије разумети „пут, истина и живот“? Не може другачије. Наш Господ недвосмислено сведочи да, у мери у којој човек „расте у вери“, снага „за веру“, „живот“, мора се умножавати.</w:t>
      </w:r>
    </w:p>
    <w:p w14:paraId="7BE0F2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тога у свом животу не видимо? Онда нисмо на оном путу који нам је Господ заповедио. Моје саучешће! Закон искључења трећег универзалан је у овој васиони.</w:t>
      </w:r>
    </w:p>
    <w:p w14:paraId="24492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на образ и подобије. Ми смо у најширим цртама нацртали Божји образ у човеку. Потом, исто тако површно, указали смо како се тај образ треба реализовати у подобију.</w:t>
      </w:r>
    </w:p>
    <w:p w14:paraId="3BE314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где су ту „суперменске способности“? Одакле ту проистиче херојство? И, што је најважније — где је ту слобода избора?</w:t>
      </w:r>
    </w:p>
    <w:p w14:paraId="41EA2E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чини да све почиње од избора „у корист истине“. Када човек донесе унутрашњу, свесну одлуку да увек и свуда буде на страни истине — нешто се догађа.</w:t>
      </w:r>
    </w:p>
    <w:p w14:paraId="0403FA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уопште, изгледа да се најважнији догађаји дешавају унутра. Декларације су далеко мање суштинске. У сваком случају, оне „имају снагу“ само када су засноване на дубоким, снажним унутрашњим одлукама.</w:t>
      </w:r>
    </w:p>
    <w:p w14:paraId="113C2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човек открије самога себе у свом унутрашњем свету, у свом микрокосмосу, он више не може остати само део друштва, само пројекција спољашњег искуства. Када човек, у процесу трагања за истином, пронађе себе, свој безгранични унутрашњи свет — тада се јавља питање: колико је тај унутрашњи свет стварaн, и како је уопште повезан са спољашњим светом. Искрено и доследно трагање за смислом, трагање за логиком, неминовно ће човека довести до Првосмисла — до Логоса над логосима.</w:t>
      </w:r>
    </w:p>
    <w:p w14:paraId="0884FF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Људски језик, сваки људски језик, на веома занимљив начин описује однос човека према истини. Ти односи, са становишта било ког језика, увек су лични. Истини се може приближити. Од истине се може удаљити. Истину се може увредити. Истини се може указати поштовање. Истина може благодарити. Истина може казнити. То можемо приметити у сваком језику. Сваки човек, чак и онај најневјернији, описује однос према истини као међулични однос. Зар то није сведочанство да управо однос са истином чини човека — личношћу?</w:t>
      </w:r>
    </w:p>
    <w:p w14:paraId="44BE9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крштење, тј. крштење у име Истине, назива рођењем? Управо „облачењем“ у Истину човек се рађа као права личност, тј. као образ Личности.</w:t>
      </w:r>
    </w:p>
    <w:p w14:paraId="5CEF18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грех назива смрћу? Зато што, изгубивши везу, изгубивши комуникацију са Истином, личност у човеку — умире. Човек губи свој образ.</w:t>
      </w:r>
    </w:p>
    <w:p w14:paraId="5F580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је јасно зашто Црква говори о „вечном животу“ и „вечној смрти“?</w:t>
      </w:r>
    </w:p>
    <w:p w14:paraId="7783EC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је подводио биланс кључне епохе у историји мисли, Аристотел је формулисао главно питање филозофије: „Шта је биће?“ Хиљаду година пре тога, код горећег жбуна, Мојсије је добио одговор на то питање — још пре него што је оно било постављено. Канонска верзија гласи да је тај одговор звучао овако: „Ја јесам Онај који јесте.“ Дакле, одговор на питање „Шта је биће?“ није „шта“, него „ко“.</w:t>
      </w:r>
    </w:p>
    <w:p w14:paraId="23BD4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Наставимо наша запажања. Ако човек у свом животу постави питање о истини, ми увек уочавамо радикалан пораст масштаба личности. Колико разумем, савремена психологија још није поставила питање проучавања месијанског типа личности, па зато још нема научно разрађене методологије мерења „масштаба личности“. Додајмо само: како показује искуство, такви људи увек знају своју мисију. А ако се не варам, барем ако правилно разумем људски језик, „мисија“ увек подразумева виђење — vision. Обратите пажњу: већ и сам покушај приближавања истини утиче на физиологију човека! Зар то треба објашњавати?!</w:t>
      </w:r>
    </w:p>
    <w:p w14:paraId="55926B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Подводећи биланс: све се завршило разматрањем психологије, па чак и физиологије, месијанског типа личности. Подсећам: шта значи „Христос“? Да, „Христос“ је грчки превод јеврејске речи која дословно значи „помазани“. А како та јеврејска реч гласи у оригиналу? Правилно — Машиах, тј. Месија.</w:t>
      </w:r>
    </w:p>
    <w:p w14:paraId="0E4E65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у другом кругу. Шта, дакле, значи „хришћанин“ или „хришћански“? То значи — онај који следи Месију, или једноставно: месијански.</w:t>
      </w:r>
    </w:p>
    <w:p w14:paraId="593AF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повезани са својим Месијом, зар је чудно што ће се и наша физиологија променити?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се круг затворио. Све је дошло на своје место.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Надам се да је сада све јасно и теби, мој драги читаоче!</w:t>
      </w:r>
    </w:p>
    <w:p w14:paraId="536F4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ми не само декларативно исповедамо приврженост Христу, већ у овој стварној, конкретној стварности покушавамо да Му следујемо, пред нама се неизбежно појављује низ питања. Покушао сам да разјасним барем нека од њих. Чини се да смо открили да интериоризација Христовог учења и идентитета мења човека — и то радикално. По мом мишљењу, чак и на физиолошком нивоу.</w:t>
      </w:r>
    </w:p>
    <w:p w14:paraId="1BE097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Хајде да наставимо ова запажања.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Разматрамо на који начин хришћанска вера — вера у Исуса Христа као Бога и Спаситеља — може помоћи човеку да преобликује свој живот на другим, новим, више „духовним“ основама. Другим речима, покушавамо да истражимо функцију вере.</w:t>
      </w:r>
    </w:p>
    <w:p w14:paraId="3C4A4F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Предлажем да управо тако поставимо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чему се састоји функција вере? Шта она, вера, може и треба да нам пружи?</w:t>
      </w:r>
    </w:p>
    <w:p w14:paraId="78E86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практичне тачке гледишта, хришћанска вера треба вернику да помогне да реши најмање два задатка.</w:t>
      </w:r>
    </w:p>
    <w:p w14:paraId="62AE24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број један — адекватност.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Бог нам је, од самог рођења, подарио могућност да стварамо свој унутрашњи свет. Нажалост, те могућности најчешће користимо без довољне пажње и побожности. Као резултат тога, уместо развоја и продубљивања унутрашњег света, који би нам требао помоћи да овладамо спољашњим, ми најчешће градимо плитку, готово дводимензионалну — у сваком случају монохроматску — слику стварности, која обухвата само зону непосредног контакта.</w:t>
      </w:r>
    </w:p>
    <w:p w14:paraId="7EED5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Затим покушавамо да се у тој примитивној фикцији сакријемо од одговорности коју подразумева пуно, свесно додиривање потпуне стварности.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Већ три стотине година декларативно се позивамо на вредности Просветитељства, али још увек нисмо поставили питање о квалитету и степену свесности човека. Човек и даље, у огромној већини случајева, живи по инстинктима и несвесним нагонима.</w:t>
      </w:r>
    </w:p>
    <w:p w14:paraId="01BECC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Посебно је чудно што се то дешава управо у хришћанском, у црквеном контексту. У Цркви се веома често расправља о смирењу. Смирење се врло често — чак и сувише често — представља као највиша од врлина. При том се смирење обично схвата као неко натприродно својство које се, ниоткуда, појављује у неком новом светитељу као резултат нечовечанског напора, обично аскетског карактера.</w:t>
      </w:r>
    </w:p>
    <w:p w14:paraId="07FBBD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Бојим се да је то опет проблем језика.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Грчка реч која означава антипод смирења у оригиналу гласи: ὑπερηφάνεια (yперифанија). На грчком је све једноставно: то значи — „изгледати већи него што јеси“.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Узгред, у грчком постоји и позитиван еквивалент „поноса“ — καμαρώνω, καμάρι (камароно, камари) — дакле, у грчком се јасно разликују негативна гордост и потпуно неутрални, па чак и позитивни понос.</w:t>
      </w:r>
    </w:p>
    <w:p w14:paraId="5F7CA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Такав приступ бар делимично боље објашњава „позитивну функцију“ смирења. Није реч о самопоништењу, него о природној, људској адекватности.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треба објашњавати да је неадекватност — лоша, а у крајњој линији, и просто — неисплатива?</w:t>
      </w:r>
    </w:p>
    <w:p w14:paraId="39C67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Друга, подједнако темељна задаћа коју хришћанска вера мора решавати — јесте одржавање оптимизма.</w:t>
      </w:r>
    </w:p>
    <w:p w14:paraId="09D9F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пре свега, морамо видети свет онаквим какав он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свет око нас — увек је пакао.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Сваки људски живот — увек је трагедија.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ипак, у том паклу треба видети Небо, треба видети Рај.</w:t>
      </w:r>
    </w:p>
    <w:p w14:paraId="3630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Шизофренија?</w:t>
      </w:r>
    </w:p>
    <w:p w14:paraId="36603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тврдимо да је наш Бог свеприсутан и свемоћан. То значи да је Он присутан у свему овом ужасу.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такође значи да је Он одговоран за сав тај ужас и за све те трагедије.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опет, значи да у свему том ужасу и у свим тим трагедијама постоји логика и смисао — људска логика и људски смисао.</w:t>
      </w:r>
    </w:p>
    <w:p w14:paraId="7E7AD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говоримо о „нормалним“ људима, тј. о људима са месијанским идентитетом.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иначе, значи да је то она врста људи која је у свим околностима спремна да види решење проблема, а не да очајава због самог проблема.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ти људи верују да их чека Царство Небеско — Царство у којем је све савршено.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да је њихов живот припрема за живот у Царству Небеском.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и више пута су се могли уверити, да ће им Отац Небески увек показати прави пут.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ако је и овај пут — пут Крста, њима то није ништа ново.</w:t>
      </w:r>
    </w:p>
    <w:p w14:paraId="34724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Искуство стварног хришћанског живота — то је искуство трагања за смислом и истином, искуство сталног самообразовања.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Предстојање пред Истином, што у библијском језику звучи као „ходио је пред Богом“, само по себи даје адреналин.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људи остају људи.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Бол остаје бол.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жртва остаје жртва.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долази и друго искуство.</w:t>
      </w:r>
    </w:p>
    <w:p w14:paraId="632DC7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другачије види размеру проблема са којима се суочава.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Стално тражење Божјег присуства учи га да види то присуство тамо где га други не виде.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Наравно, и Божје ћутање у таквом животу доживљава се много осетљивије.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 или та чврста нада — долази са искуством.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искуство има почетак, али нема краја.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Увек ће се наћи доказ да „ниси довољно тражио“.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После свега увек остају — смирење и благодарност.</w:t>
      </w:r>
    </w:p>
    <w:p w14:paraId="65279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једноставна логичка операција: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Опет се догађа нешто неприхватљиво, опет се руше све наде.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опет остаје једно те исто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Господе?“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другачије: „Када ће се све ово завршити, Господе?“</w:t>
      </w:r>
    </w:p>
    <w:p w14:paraId="21FFC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ти не прекидаш заједницу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Ти полагањем одговорности на Њега, а не на неког идиота од људи, настављаш да Га слушаш — и чекаш Његов одговор.</w:t>
      </w:r>
    </w:p>
    <w:p w14:paraId="6CD8A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одговора нема.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ће доћи онда када бол већ прође — када одговор више не буде потребан.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одговор ће доћи.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то се зове искуство.</w:t>
      </w:r>
    </w:p>
    <w:p w14:paraId="5FAD92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 искуством, заиста, долази и спокој.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је мање илузија, све мање емоција.</w:t>
      </w:r>
    </w:p>
    <w:p w14:paraId="287342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Живети у паклу — као у рају.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Живети без Бога — као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узгред, нису моје речи, већ речи мог игумана — оца Данијела (Ишматова).</w:t>
      </w:r>
    </w:p>
    <w:p w14:paraId="1F74D8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са искуством долази оптимизам.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онај лажни, комсомолски, наиграни оптимизам, већ способност да се види светла страна.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постоје ситуације у којима се ни о каквој „светлој страни“ не може говорити.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оптимизам, тј. вера, — биће увек.</w:t>
      </w:r>
    </w:p>
    <w:p w14:paraId="779E8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на самом почетку, да је вера — избор. Вера подразумева свесну контролу над сопственим мишљењем. Ако се хришћанин научио таквој контроли, он никада неће изгубити веру. То значи да ће он увек видети Бога. Јер вера — то је стални подвиг.</w:t>
      </w:r>
    </w:p>
    <w:p w14:paraId="0763AF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се јавља низ питања. Ако озбиљно схватимо све што сам горе написао, онда би хришћани, испада, морали стално наступати као некакви стручњаци, који умеју да нађу излаз из сваке ситуације. Искрено речено, то донекле објашњава како је то могуће да је полуострво на самом западу континента Азије једног дана замислило да је — континент, и, штавише, наметнуло то дрско уверење као норму читавом човечанству. Али шта се догодило са данашњим хришћанима, којих сада, хвала Богу, има на свим континентима и у свим крајевима света?</w:t>
      </w:r>
    </w:p>
    <w:p w14:paraId="56FF88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Ево, овде бих хтео да поделим са вама још једну своју интуицију. Искуство трагања за Истином омогућава човеку да другачије види свет. Поистовећење са Истином заиста уздиже, заиста поставља верника у царску позицију. Практикујући хришћанин боље разуме законе света, законе Васељене.</w:t>
      </w:r>
    </w:p>
    <w:p w14:paraId="420F5D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једна реч у енглеском језику — integrity. Не знам прави еквивалент у православним језицима. Мени, као Кавказцу, овај појам је врло близак и разумљив — али то не значи да у мом матерњем абхазском језику постоји прецизан аналог.</w:t>
      </w:r>
    </w:p>
    <w:p w14:paraId="1B2398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Хришћански живот несумњиво дарује вернику, учи верника већем интегритету — а самим тим и већој снази. Хришћанин није хришћанин ако својим животом није утврдио вечне вредности, вечне норме.</w:t>
      </w:r>
    </w:p>
    <w:p w14:paraId="54CA4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настаје занимљива ситуација. Искуствено знање норме омогућава човеку да види будућност. Искуство предстојања пред Истином учи човека бинарном виђењу света: грех — врлина, добро — зло, живот — смрт, истина — фикција.</w:t>
      </w:r>
    </w:p>
    <w:p w14:paraId="78933D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веома важна способност, коју савремено човечанство убрзано губи. Ако хришћанин не плови низ ток са свима осталима — а хришћанин је, по својој природи, нонконформиста — онда он ствара сопствени ток.</w:t>
      </w:r>
    </w:p>
    <w:p w14:paraId="45EAA7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свесно и добровољно мобилисан на трагање за истином и човечношћу. Нећемо рећи: „у рат за истину и човечност“, него: „у потрагу за истином и човечношћу.“ Зато су у последње две хиљаде година покрети овакве врсте побеђивали.</w:t>
      </w:r>
    </w:p>
    <w:p w14:paraId="148EB7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Хришћански покрети су престали да побеђују онда када су почели да живе, како каже Апостол, „по стихијама овога света“ (Гал. 5:16–17; Кол. 2:20–23).</w:t>
      </w:r>
    </w:p>
    <w:p w14:paraId="4AC8E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хришћани морају поново открити традиционално хришћанско разумевање познања — не као пуки метод решавања проблема или овладавања светом (и често чак не светом, већ само својим ближим окружењем), него као пут ка Истини.</w:t>
      </w:r>
    </w:p>
    <w:p w14:paraId="244C7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веома занимљиво и веома важно запажање — оно о коме је већ говорио Сократ, а које лежи у основи догматских одлука Васељенских сабора.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Постоји директна веза између моралног стања човека, његове целовитости, и његових когнитивних способности. У суштини, цела ова студија посвећена је управо томе.</w:t>
      </w:r>
    </w:p>
    <w:p w14:paraId="1CABAA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од верника захтевало „православно“ разумевање овог или оног догмата? Чак и данас, у наше време, када — за разлику од позне антике — високо образовање више није реткост, ми не очекујемо да сваки дипломац семинарије или богословског факултета разуме ситнице догматике. А у доба Васељенских сабора то се подразумевало као нешто само по себи разумљиво.</w:t>
      </w:r>
    </w:p>
    <w:p w14:paraId="6299EB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Подразумевало се да сваки игуман, а тим пре сваки епископ, без икакве „Википедије“, има своје „исправно“ мишљење о сваком догматском питању. Шта то говори? Да су оци „Златног века“ били академски образованији? Очигледно — не.</w:t>
      </w:r>
    </w:p>
    <w:p w14:paraId="6E5AB6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 „Златног века“ знали су из искуства да исправно, православно разумевање догмата подразумева и исправан, православан етос, тј. исправан, православан начин живота.</w:t>
      </w:r>
    </w:p>
    <w:p w14:paraId="4C232D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заокружујући: Договорили смо се да је вера пре свега једна врста мишљења. Хришћанска вера подразумева формирање и развијање месијанског идентитета.</w:t>
      </w:r>
    </w:p>
    <w:p w14:paraId="0BCE5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бар мало разјаснили шта значи развој и обликовање тог месијанског, тј. суштински хришћанског идентитета. Такође смо покушали да видимо како треба да мисли, тј. да верује практикујући хришћанин који настоји да обликује и оствари тај свој месијански идентитет.</w:t>
      </w:r>
    </w:p>
    <w:p w14:paraId="3693E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не грешим, главна одлика хришћанског типа месијанске личности јесте — адекватност и смирење.</w:t>
      </w:r>
    </w:p>
    <w:p w14:paraId="31F1D2F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B0374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метафизици личности</w:t>
      </w:r>
    </w:p>
    <w:p w14:paraId="0E7E8B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у претходним текстовима пришли разумевању личности онако како је хришћанство постулира. Било је речи о вери. Полазили смо од претпоставке да се делатност верујућег човека „у гарди Цркве“ може проучавати као „обична“ делатност, као и свака друга људска делатност. На крају смо дошли до низа не баш уобичајених запажања. И што је најважније, открили смо да верујући човек — тј. у хришћанској перспективи управо човек, прави човек — неминовно функционише „иначе“ управо зато што мисли „иначе“. Подсећам да се грчка реч μετάνοια тачније, барем може, превести као „преосмишљавање“. Дакле, „преосмишљавање“ је буквално значење термина који се у хришћанској култури усталио као „исповест“ или „покајање“. Сви знамо да се хришћански живот, живот у вери, почиње покајањем. Предлажем да пре свега употребљавамо речи у њиховом изворном значењу, па много тога постаје јасније. То значи: хришћански живот, живот у вери, почиње преосмишљавањем.</w:t>
      </w:r>
    </w:p>
    <w:p w14:paraId="38D37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ту мисао да поновим још једном. Покушавам да разумем како хришћанство изгледа ако речи којима описујемо хришћанске праксе користимо у њиховом изворном, буквалном смислу. У томе, у ствари, и лежи метода овог истраживања.</w:t>
      </w:r>
    </w:p>
    <w:p w14:paraId="150EAB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вратимо на „преосмишљавање“. Шта нам каже језик, у овом случају грчки? Живео један човек. Потом је поверовао, постао хришћанин. Од тада живи некако „другачије“. Одакле почиње та „другачијост“? Тачно — од преосмишљавања. То јест, у тренутку стицања вере новокрштеник нужно треба да преосмисли своје претходно искуство, сву инерцију дотадашњег живота. Он, на пример, треба поново да поређа приоритете. У сваком случају, реч је о веома интензивним улагањима у процес мишљења. Верујући хришћанин не може тек тако „да верује“. Он мора, буквално мора, креативно да усвоји и интериоризује учење Цркве. Како знамо, Црква то учење формира и развија већ две хиљаде година.</w:t>
      </w:r>
    </w:p>
    <w:p w14:paraId="3FF076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„православље“ има изразито догматски и историјски карактер. „Православни“ хришћанин је пре свега хришћанин који познаје проблематику Васељенских сабора и у потпуности се слаже са одлукама тих сабора. Мање „спремни“ хришћани — са становишта слова и духа тих сабора, који, као, и даље важе за све православне — спадају у категорију „паства“, која релативно пасивно пристаје на мишљење хришћана у ужем смислу те речи.</w:t>
      </w:r>
    </w:p>
    <w:p w14:paraId="39D715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Јеванђељу постоје многа такозвана „тамна места“, која у ствари изражавају песимизам у погледу могућности да хришћанство постане друштвена идеологија. Очигледно, Матеј 13:10–11 припада управо таквим местима.</w:t>
      </w:r>
    </w:p>
    <w:p w14:paraId="547F9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Пошто у овом истраживању настојимо да обновимо лик потпуне личности, онако како ју је схватао Исус, за нас су крајње важна Његова антрополошка запажања, која видимо у наставку овог одељка. Наставак је толико изузетан да га треба навести у целини:</w:t>
      </w:r>
    </w:p>
    <w:p w14:paraId="18EF08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13:13–17</w:t>
      </w:r>
      <w:r>
        <w:rPr>
          <w:rFonts w:hint="default" w:eastAsiaTheme="minorHAnsi"/>
          <w:sz w:val="24"/>
          <w:szCs w:val="24"/>
          <w:lang w:val="ru-RU" w:eastAsia="en-US" w:bidi="he-IL"/>
        </w:rPr>
        <w:br w:type="textWrapping"/>
      </w:r>
      <w:r>
        <w:rPr>
          <w:rFonts w:hint="default" w:eastAsiaTheme="minorHAnsi"/>
          <w:sz w:val="24"/>
          <w:szCs w:val="24"/>
          <w:lang w:val="ru-RU" w:eastAsia="en-US" w:bidi="he-IL"/>
        </w:rPr>
        <w:t>13. Зато им говорим у причама, јер гледајући не виде, и слушајући не чују, нити разумеју.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гледајући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r>
        <w:rPr>
          <w:rFonts w:hint="default" w:eastAsiaTheme="minorHAnsi"/>
          <w:sz w:val="24"/>
          <w:szCs w:val="24"/>
          <w:lang w:val="ru-RU" w:eastAsia="en-US" w:bidi="he-IL"/>
        </w:rPr>
        <w:br w:type="textWrapping"/>
      </w:r>
      <w:r>
        <w:rPr>
          <w:rFonts w:hint="default" w:eastAsiaTheme="minorHAnsi"/>
          <w:sz w:val="24"/>
          <w:szCs w:val="24"/>
          <w:lang w:val="ru-RU" w:eastAsia="en-US" w:bidi="he-IL"/>
        </w:rPr>
        <w:t>16. А ваши су блажени очи, што виде, и уши ваше, што чују.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17. Јер, заиста вам кажем, многи пророци и праведници пожелеше да виде што ви видите, и не видеше, и да чују што ви чујете, и не чуше.</w:t>
      </w:r>
    </w:p>
    <w:p w14:paraId="7F85D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Како сам Господ описује управо верујуће — тј. у језику овог истраживања, потпуне људе? Господ и Спаситељ наш тврди да „прави верници“ виде и чују. А они који „не виде и не чују“ спадају у сасвим другу категорију, при чему контекст овог одељка не оставља сумње о томе ко чини већину — и то, притом, огромну већину.</w:t>
      </w:r>
    </w:p>
    <w:p w14:paraId="75386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Према логици овог истраживања, сасвим је природно поставити питање: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шта онда да ради то већинско мноштво?“</w:t>
      </w:r>
    </w:p>
    <w:p w14:paraId="29D82F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 све поштовање према демократским вредностима и нормама, сва четири Јеванђеља не остављају никакве сумње у то чије мишљење Господ уважава, а чије се мишљење изједначава са гласом камења (Лк 19:40).</w:t>
      </w:r>
    </w:p>
    <w:p w14:paraId="6ACBB4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Дакле, шта да раде „камења“? Најпре, не треба да се задовољавају статусом „слушалаца“, већ да пређу у категорију „видовитих“. А друго, и што је много важније — не треба да заглушују оне ретке, данас све ређе гласове, који још увек „виде и чују“. </w:t>
      </w:r>
    </w:p>
    <w:p w14:paraId="1ACA2A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 сада смо говорили — или покушавали да говоримо — о томе ко је заиста личност, ко је човек у пуном смислу речи. Сада долазимо до веома осетљивог, али логичног огранка истог питања: које је то сабрање које заиста представља „сабрање личности“, тј. Цркву?</w:t>
      </w:r>
    </w:p>
    <w:p w14:paraId="3F51CD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онога што видимо у горе наведеном одломку из Јеванђеља, Црква је оно сабрање у којем „видовити“ говоре — а не обрнуто.</w:t>
      </w:r>
    </w:p>
    <w:p w14:paraId="3D05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главној теми. Оставимо социологију и меритократију за боља времена!</w:t>
      </w:r>
    </w:p>
    <w:p w14:paraId="114C18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да пуна личност, она која чува и развија свој образ и подобије, нужно мора видети и чути. Али — шта то значи: видети и чути шта?</w:t>
      </w:r>
    </w:p>
    <w:p w14:paraId="2FCDEA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Мт. 13:14–15</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гледањем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p>
    <w:p w14:paraId="4EE220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овде реч? У претходном делу нашег истраживања сложили смо се да је пуновредан човек онај који у темељ свог постојања поставља потрагу за истином. Потрага за истином је пут, и тај пут води у живот — у вечни живот.</w:t>
      </w:r>
    </w:p>
    <w:p w14:paraId="4554A5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каже да људи тог типа „виде и чују“. Да ли им се заиста побољшава чуло вида и слуха? Да ли они увек созерцавају Таворску светлост? Јеванђеље то не каже. Али Јеванђеље недвосмислено наставља старозаветну традицију у разумевању месијанске психологије: они који носе ту психологију — виде и/или чују.</w:t>
      </w:r>
    </w:p>
    <w:p w14:paraId="6BE9B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који је нашао своју мисију мора видети пут ка њеном остварењу. У другој, подједнако вредној варијанти, он може чути.</w:t>
      </w:r>
    </w:p>
    <w:p w14:paraId="7D156C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како гласи главна молитва Израиља: „Шма, Израел!“ — „Слушај, Израеле!“ И сетимо се да је Сократ говорио о „гласу свог демона“, унутрашњем гласу који га је поучавао.</w:t>
      </w:r>
    </w:p>
    <w:p w14:paraId="034613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Човек који омекша своје „отврдло срце“ и отвори „затворене очи“ — види цитат изнад — тај ће човек нужно бити исцељен. И тада ће почети да види и/или да чује.</w:t>
      </w:r>
    </w:p>
    <w:p w14:paraId="7E1991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„Нормалан“ човек је човек месијанског типа. На путу потраге за истином он стиче живот. А да би ова формула била разумљивија верујућима, можемо је изразити овако: на путу тражења вечне истине, верујући стиче вечни живот. И то неминовно, неизбежно.</w:t>
      </w:r>
    </w:p>
    <w:p w14:paraId="4B6D73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Верујући човек, тј. у језику овог истраживања — нормалан, прави човек — увек зна своју мисију у овом животу. Он ју је пронашао и следи је. Тај пут је праћен виђењима и/или гласовима. И управо та виђења поуздано убеђују верујућег да иде правим путем.</w:t>
      </w:r>
    </w:p>
    <w:p w14:paraId="5EF84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се дотичемо још једне теме око које наше истраживање већ дуго описује кругове, али којој никако нисмо пришли ближе — теме микрокосмоса.</w:t>
      </w:r>
    </w:p>
    <w:p w14:paraId="2A057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човек је аутор и апсолутни господар свог унутрашњег света, свог микрокосмоса. Проблем је у томе што, у стварности, ми реагујемо на оно што смо сами створили — на свој унутрашњи свет. Постоји много спољашњих фактора који утичу на формирање тог унутрашњег света, али сам човек, његова свест, његова самопроцена, јесу стални филтер који дозвољава или не дозвољава да „спољашњи фактори“ утичу на „унутрашњи свет“.</w:t>
      </w:r>
    </w:p>
    <w:p w14:paraId="506DC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човека пре свега је да постане сопствени — да постане оно што јесте. Задатак је да се оствари, да заиста буде. Да буде господар, субјект свог живота. Да постане човек — пун човек, а не фикција, не додатак нечему или некоме. А још мање — симулакрум.</w:t>
      </w:r>
    </w:p>
    <w:p w14:paraId="0F640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Вера у Бога почиње вером у самог себе. Човек мора прихватити да су његове мисли, његове жеље, његови снови, његове победе и порази, његова прошлост и његова будућност — стварни, и да су управо они оно најважније.</w:t>
      </w:r>
    </w:p>
    <w:p w14:paraId="52B34C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Питања као што су „бити или не бити“ или „да ли сам ја створење дрхтаво или имам право“ не би ни смела да се појаве. Тамо где се појаве, већ је тешко говорити о хришћанству.</w:t>
      </w:r>
    </w:p>
    <w:p w14:paraId="1D6ADF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Ђаво значи клеветник. Ако човек поверује клевети — на Васиону, на самог човека и на све људе, на Творца Васионе и свих људи — на таквом темељу није могуће изградити духовни живот који исходи из Тројичности Творца и вере у Боговаплоћење.</w:t>
      </w:r>
    </w:p>
    <w:p w14:paraId="07FE8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од самог почетка бирамо живот и светлост — и увек и свуда остајемо на страни живота и светлости. Или, пак, почињу психолошка колебања, која нам, у најмању руку, бесмислено одузимају време и снагу.</w:t>
      </w:r>
    </w:p>
    <w:p w14:paraId="2E253B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овог тренутка ми смо говорили о способности човека да разликује лаж од истине, истину од фикције. Човек мора знати да види како његов светоназор утиче на квалитет психичких процеса који обликују његову личност. Тај светоназор га или јача, или га, напротив, разара.</w:t>
      </w:r>
    </w:p>
    <w:p w14:paraId="3C17AB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изабрати светоназор? Како га формирати? Како га мењати, прилагођавати?</w:t>
      </w:r>
    </w:p>
    <w:p w14:paraId="29D0D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су то веома важна и сасвим практична питања. Како пронаћи самог себе? Како видети свој пут, своју мисију? Ко сам ја? Одакле сам? Зашто сам?</w:t>
      </w:r>
    </w:p>
    <w:p w14:paraId="385EC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и слична питања — а има их много — неизбежно ће се појавити пред сваком личношћу која заиста жели да сазри, да постане господар свог живота и своје судбине.</w:t>
      </w:r>
    </w:p>
    <w:p w14:paraId="58299C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још један цитат из Јеванђеља у коме Исус описује своје разумевање „правог“ човека:</w:t>
      </w:r>
    </w:p>
    <w:p w14:paraId="55D235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Јн. 8:31–36</w:t>
      </w:r>
      <w:r>
        <w:rPr>
          <w:rFonts w:hint="default" w:eastAsiaTheme="minorHAnsi"/>
          <w:sz w:val="24"/>
          <w:szCs w:val="24"/>
          <w:lang w:val="ru-RU" w:eastAsia="en-US" w:bidi="he-IL"/>
        </w:rPr>
        <w:br w:type="textWrapping"/>
      </w:r>
      <w:r>
        <w:rPr>
          <w:rFonts w:hint="default" w:eastAsiaTheme="minorHAnsi"/>
          <w:sz w:val="24"/>
          <w:szCs w:val="24"/>
          <w:lang w:val="ru-RU" w:eastAsia="en-US" w:bidi="he-IL"/>
        </w:rPr>
        <w:t>31. Тада рече Исус Јудејима који су му поверовали: Ако останете у речи мојој, заиста сте моји ученици,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32. и познаћете истину, и истина ће вас ослободити.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33. Одговорише му: Ми смо семе Авраамово и никада никоме нисмо били робови; како онда ти кажеш: постаћете слободни?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34. Исус им одговори: Заиста, заиста вам кажем: сваки који чини грех — роб је греха.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35. А роб не остаје у кући довека; син остаје довека.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36. Ако вас, дакле, Син ослободи — заиста ћете бити слободни.</w:t>
      </w:r>
    </w:p>
    <w:p w14:paraId="1DA54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Прави човек је слободан човек.</w:t>
      </w:r>
    </w:p>
    <w:p w14:paraId="77D3BF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Током целог свог земаљског подвига, Исус повезује духовни живот са познањем, као што видимо и у овом одломку. Шта је „слобода од греха“, ако не — духовни живот? Исус недвосмислено повезује духовни живот са познањем и са слободом. Шта још треба додати већ реченом?</w:t>
      </w:r>
    </w:p>
    <w:p w14:paraId="5A225D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Цркве показује јасну везу између моралности и когнитивних способности. О томе, у суштини, и говори Спаситељ у наведеним одломцима. Постоји читав низ појмова који формално спадају у област морала, али у суштини описују квалитет когнитивних, па чак и интелектуалних процеса. Рецимо, „искреност“ и „целост“. У енглеском постоји реч integrity — која значи и праведност и целовитост. И „праведност“ припада истој сфери. Дакле, изгледа да се ради о моралу, али шта те речи описују ако не — квалитет мишљења?</w:t>
      </w:r>
    </w:p>
    <w:p w14:paraId="6802C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Господ каже: „Вође слепе, који цедите комарца, а прогутате камилу“ (Мт. 23:24), — шта друго мисли, ако не на квалитет интелектуалног трагања?</w:t>
      </w:r>
    </w:p>
    <w:p w14:paraId="5A32D5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истом поглављу (Мт. 23), Он врло јасно говори о неопходности разликовања суштине од појаве. А шта је то, ако не интелектуални процес?</w:t>
      </w:r>
    </w:p>
    <w:p w14:paraId="00C50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у црквеној средини често чујемо савете да се престане са интелектуалним истраживањем Писма и духовног живота уопште, и да се све замени некаквим емоционалним „отварањем срца“, ја у томе не видим ништа друго до стандардну обскуранистичку манипулацију.</w:t>
      </w:r>
    </w:p>
    <w:p w14:paraId="2598BC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Наше главно Јеванђеље почиње формулом:</w:t>
      </w:r>
    </w:p>
    <w:p w14:paraId="68CD5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почетку беше Логос“. Не Дух, не Срце — Логос! И тек као завршетак спасоносног подвига Логоса, људима је дарован Дух. Не обрнуто!</w:t>
      </w:r>
    </w:p>
    <w:p w14:paraId="1CB3E0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зашто онда у сопственом духовном животу хоћемо да ставимо кола испред коња?! Дух не долази ако ниси срео и примио Логоса.</w:t>
      </w:r>
    </w:p>
    <w:p w14:paraId="4FA7D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му рече: Ја сам Пут и Истина и Живот; нико не долази к Оцу осим кроз Мене“ (Јн. 14:6).</w:t>
      </w:r>
    </w:p>
    <w:p w14:paraId="1E30E4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то формула хришћанског духовног живота. И ко може да каже да није тако?!</w:t>
      </w:r>
    </w:p>
    <w:p w14:paraId="493168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је тако — ако Јн. 14:6 описује основни модел и узор хришћанског духовног живота — зашто онда тражити црну мачку у мрачној соби, посебно ако је тамо никад није ни било?</w:t>
      </w:r>
    </w:p>
    <w:p w14:paraId="4DC3CE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Нико не каже да треба искључити емоције. Али емоцијама треба приступати у своје време. Емоционална сфера је само део духовне потраге. Она не може у потпуности заменити интелектуалну потрагу — као што ни интелектуална потрага не може у потпуности заменити афективну, интуитивну страну. Све мора бити у мери — и у своје време.</w:t>
      </w:r>
    </w:p>
    <w:p w14:paraId="0A2935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Његово познање света (Мт. 13:14–15 и Јн. 8:31–36) доводи до способности „видети и чути“ истину — у нашем случају, Истину са великим словом.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још увек прве степени Лествице. Ми смо још увек заједно са већином. Трансцендентална созерцања почињу више — не знам тачно колико више.</w:t>
      </w:r>
    </w:p>
    <w:p w14:paraId="1B8DE2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Допустите ми један ризик.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Мислим да сада можемо прићи ономе што сви већ одавно знају. Или бар мисле да знају.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Предлажем да као пример узмемо осмишљавање догмата о Пресветој Тројици.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Чак и једноставно, интелектуално, не мистичко, али озбиљно размишљање о њој већ много открива — ако се човек заиста замисли.</w:t>
      </w:r>
    </w:p>
    <w:p w14:paraId="21100A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за разматрање један од главних празника Цркве — Богојављење.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Неки су већ успели да га сведу само на сећање на неког Епифанија.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сваком случају, већина клирика сматра да је најважније — освећење воде.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Па макар и целе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шта се заиста догодило?</w:t>
      </w:r>
    </w:p>
    <w:p w14:paraId="40DB9E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долази Јовану да се крсти.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пре Крста то још није могло бити наше тајинство крштења; било је то ритуално потапање у воду.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тренутку када Исус излази из воде, зачује се глас Оца с неба, а Дух Свети у виду голуба силази на Сина — тако је видео Јован.</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Први пут у историји творевине, Пресвета Тројица јавља Себе човечанству: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Син излази из воде, Отац Га објављује као Сина, Дух Свети силази на Њега.</w:t>
      </w:r>
    </w:p>
    <w:p w14:paraId="1C131F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Смисао празника је у томе што су нам се откриле Три Личности, и њихови међусобни односи суштински се разликују од људских.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језик постаје немоћан — али ипак треба покушати.</w:t>
      </w:r>
    </w:p>
    <w:p w14:paraId="6AA52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их је Тројица. Њих је Тројица, али Он је један.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и Син, и Дух — по суштини, по природи — јесу Отац.</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при том, свака Личност потпуно предаје Себе осталима.</w:t>
      </w:r>
    </w:p>
    <w:p w14:paraId="33F05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људи, такође смо једне природе: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нас је већ више од осам милијарди.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најчешће живимо у режиму супарништва и борбе за ресурсе.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је наша садашња, конкурентна онтологија — биће у коме је свако „ја“ затворено у сопствену корист и приморано да се бори за опстанак.</w:t>
      </w:r>
    </w:p>
    <w:p w14:paraId="3F1C6D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у Богојављењу се открива другачији образ постојања — солидарна онтологија.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Три Божанске Личности, имајући једну природу, свесно и слободно предају све једна другој.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Њихов „егоизам“ као да је обрнут: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дати другоме — значи не изгубити, него стећи,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тамо „дати“ значи „примити“;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тамо „твоје“ значи „моје“, а „моје“ значи „твоје“.</w:t>
      </w:r>
    </w:p>
    <w:p w14:paraId="68619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нам је дата конкурентна онтологија, али у будућем веку Бог ће „исправити“ свет и он ће постати солидарни.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се указати и на још једну разлику будућег света: у будућем свету лаж ће бити немогућа — не само забрањена, већ физички немогућа.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разлику од садашње логос-бежне онтологије, која је по својој природи склона ентропији, очекује нас логос-центрична онтологија, у којој ће бити немогуће супротставити дело и смисао.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Онај ко се припрема за такву, истински човечну стварност, учи већ сада да живи у љубави; а онај ко остаје у логици конкуренције и манипулације, ризикује да се за нови свет, свет вечности, не припреми.</w:t>
      </w:r>
    </w:p>
    <w:p w14:paraId="114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бисмо могли наслутити то без Откривења?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Никако.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Зато нам је дата вера — интуиција, способност да се будуће види у светлу Божијем.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ми често гушимо ту способност, желећи да будемо „рационални“ и „одрасли“.</w:t>
      </w:r>
    </w:p>
    <w:p w14:paraId="02864E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пронашли прави баланс између унутрашњег света и спољне стварности, морамо се ослонити не само на разум, већ и на интуицију вере и на подаци Откривења — на оно што нам је Бог већ показао о нашој будућности.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су интуиција и аффективно трагање само фазе интелектуалног трагања.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их не супротстављам — све у своје време постаје извор „потребне“ информације.</w:t>
      </w:r>
    </w:p>
    <w:p w14:paraId="0BDE89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пример — Оваплоћење.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оно за мене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Данас, сада.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мом смешном, неуспешном животу.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мојој личној трагедији.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Бог је узео и присајединио мој живот, моју природу — Својој.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у мом животу појавио се смисао кога није било, и који ни данас није увек видљив.</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у животу сваког човека појавила се нова димензија.</w:t>
      </w:r>
    </w:p>
    <w:p w14:paraId="28916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Која димензија?</w:t>
      </w:r>
    </w:p>
    <w:p w14:paraId="0A1656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Божанска.</w:t>
      </w:r>
    </w:p>
    <w:p w14:paraId="08F89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уши — нека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и о очима је тамо много речено...</w:t>
      </w:r>
    </w:p>
    <w:p w14:paraId="40C730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Биће. Личност.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категорије које су најочигледније, најопипљивије — и ипак, најнедоступније анализи.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 поглавље се зове „Ка метафизици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Другим речима, ја ни не рачунам да ћу успети да опишем метафизику тако необјашњивог и неухватљивог феномена као што је личност.</w:t>
      </w:r>
    </w:p>
    <w:p w14:paraId="49062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ми говоримо о чињеницама нашег искуства — дакле, улазимо у сферу катафатике и покушавамо нешто да вербализујемо.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чим покушај вербализације почне, схватамо да је у суштини реч о апофатици — и да нам не остаје ништа друго него да развесимо путоказе: лево, десно, па опет…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даље — сам се снађи.</w:t>
      </w:r>
    </w:p>
    <w:p w14:paraId="43A70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Покушаћу да резимирам речено.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почиње преиспитивањем.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захтева осмишљавање и усвајање искуства Цркве.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Верном човеку је дато да „види и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„видовитих“.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ам верујући јесте — личност.</w:t>
      </w:r>
    </w:p>
    <w:p w14:paraId="26BB1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још увек спада у „обично“, у још не натприродно искуство.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појава месијанског карактера.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увек господар свог унутрашњег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„Камење“ — нису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у Бога почиње вером у самог себе.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зна своју мисију.</w:t>
      </w:r>
    </w:p>
    <w:p w14:paraId="41CD14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директна веза између моралних особина и когнитивних способности.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види своју мисију, своје место у свету — и поред Бога.</w:t>
      </w:r>
    </w:p>
    <w:p w14:paraId="428E9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Емоционална сфера је само део духовне потраге.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 не може потпуно да је замени, као што духовна потрага не може бити потпуно замењена интелектуалном.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мора бити у мери и у своје време.</w:t>
      </w:r>
    </w:p>
    <w:p w14:paraId="63DF46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Виђење онтологије будућег света — основа је вере.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живљење солидарне онтологије даје снагу за човечност чак и у нашој садашњој, још увек конкурентној онтологији.</w:t>
      </w:r>
    </w:p>
    <w:p w14:paraId="31128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личност може да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увек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има снаге да га носи — јер зна како и зашто то чини.</w:t>
      </w:r>
    </w:p>
    <w:p w14:paraId="4DDF3C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Моје претке руски освајачи Кавказа називали су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Два мала потеза — о психологији предатора.</w:t>
      </w:r>
    </w:p>
    <w:p w14:paraId="6FE18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Моја мајка, Царство јој Небеско, целог живота ми је понављала две абхазске пословице.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Прва: „Реч двапут изречена — заудара“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друга: „Ако сам ти рекла шта да урадиш, и ти то урадио — то ниси урадио ти. То сам урадила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 абхазском, друга пословица захтева готово упола мање речи.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Као што можете претпоставити, у данашњој Абхазији ништа слично више не посматрам.</w:t>
      </w:r>
    </w:p>
    <w:p w14:paraId="5BB8F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са хришћанима, односно — језиком овог текста — са „нормалним људима“?</w:t>
      </w:r>
    </w:p>
    <w:p w14:paraId="72F1FF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што смо се већ договорили, хришћанин „види“.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види Бога, види Васиону — творевину Божију,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види своје место и своју улогу у тој Васиони.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зна да је послат у ову васиону да изврши своју мисију.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такође зна да му је ова васиона дата управо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ту мисију могао да испуни.</w:t>
      </w:r>
    </w:p>
    <w:p w14:paraId="146155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Важна особина хришћанина је да уме видети Другога онаквим какав он заиста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не измишља лик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 са поштовањем изучава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знао како најбоље, ако хоћете — најефикасније,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да ступи у односе са њим.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помаже хришћанину у остваривању његове мисије.</w:t>
      </w:r>
    </w:p>
    <w:p w14:paraId="32B6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Уопште, хришћанин са великим страхопоштовањем приступа знању,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вештинама, компетенцији.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стоји пред својим Богом у сфери Логоса.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Хришћански Бог се открио човеку као Бог–Логос.</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процесу трагања за истином,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налази и свог Бога и своју мисију.</w:t>
      </w:r>
    </w:p>
    <w:p w14:paraId="6E608F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„Испунити мисију“ значи — овај пут, као, не сасвим стварно.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Овога пута ми, такорећи, полаже</w:t>
      </w:r>
      <w:r>
        <w:rPr>
          <w:rFonts w:hint="default" w:eastAsiaTheme="minorHAnsi"/>
          <w:sz w:val="24"/>
          <w:szCs w:val="24"/>
          <w:lang w:val="ru-RU" w:eastAsia="en-US" w:bidi="he-IL"/>
        </w:rPr>
        <w:softHyphen/>
      </w:r>
      <w:r>
        <w:rPr>
          <w:rFonts w:hint="default" w:eastAsiaTheme="minorHAnsi"/>
          <w:sz w:val="24"/>
          <w:szCs w:val="24"/>
          <w:lang w:val="ru-RU" w:eastAsia="en-US" w:bidi="he-IL"/>
        </w:rPr>
        <w:t>мо испит.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зависно од тога у каквом стању изађемо из тог испита,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добићемо приступ следећој, већ вечној фази.</w:t>
      </w:r>
    </w:p>
    <w:p w14:paraId="15359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Велико у човеку то што је мост, а не циљ; велико у човеку то што је прелаз и погибељ. „Човек је оно што треба да буде превазиђено.“</w:t>
      </w:r>
    </w:p>
    <w:p w14:paraId="094E6B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су цитати из „Тако је говорио Заратустра“. Азимов је у свом троделном роману „Сами богови“ описао исту интуицију: у другом делу он приказује трополне организме, чије екстатично сједињење доводи до рађања виших бића.</w:t>
      </w:r>
    </w:p>
    <w:p w14:paraId="46EE96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неверујући људи осећају да је човек, у свом садашњем стању, недовршено биће. Наравно, ја не мислим на биолошко преображавање, као што је вероватно мислио Ниче. Али зашто онда у свим језицима постоји израз „прави човек“? То значи да су сви људи више пута видели и „лажне људе“ — оне који то још нису постали. А то, заузврат, значи да је циљ хришћанства — родити и васпитати „правог човека“, суштински — „човека“ у пуном смислу.</w:t>
      </w:r>
    </w:p>
    <w:p w14:paraId="63A21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Запањује ме слепило ритуално побожних верника. Зашто се не замишљамо над смислом речи које понављамо милион пута? Ми крштење називамо рођењем. Ми грех називамо погибељом. Ми врлински живот називамо вечним животом, а живот у греху — вечном погибељом. О чему то сведочи? О чему сами сведочимо?</w:t>
      </w:r>
    </w:p>
    <w:p w14:paraId="487112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„живот у Христу“? Шта значи „Сунце правде“? Зашто главну делатност монаха називамо „умно делање“ или „умна борба“? Зашто нам не пада на памет да све те речи треба схватити најпре у буквалном смислу?!</w:t>
      </w:r>
    </w:p>
    <w:p w14:paraId="026538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у Христу задобија прави, потпуни живот. Хришћани првих векова говорили су о Плироми — пуноћи као о нечем датом. А ми смо ту пуноћу живота заменили — чиме?</w:t>
      </w:r>
    </w:p>
    <w:p w14:paraId="797C1A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Извините на оштром питању! Да ли је наш православни Типикон заиста прорачунат за живот после Оваплоћења, или он још увек само нада се искупљењу? Да ли ми реченицу „Христос васкрсе!“ схватамо буквално? Или је то за нас још увек нека далека перспектива?</w:t>
      </w:r>
    </w:p>
    <w:p w14:paraId="105FC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савремена Црква зна да се на молитвена сабрања окупљају сами Христоси? То су већ спасени, већ обожени Христоси! Тако барем тврде догматски текстови Цркве, које ми и данас прогласимо за свете текстове, то јест — за норму.</w:t>
      </w:r>
    </w:p>
    <w:p w14:paraId="0583F8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 текстови кажу да су верујући хришћани већ обукли Христа, већ су примили Христа. Већ су постали Христос.</w:t>
      </w:r>
    </w:p>
    <w:p w14:paraId="1CCBA2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Или, за почетак, треба само научити читати?</w:t>
      </w:r>
    </w:p>
    <w:p w14:paraId="49F35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наравно. Ја изричито инсистирам да хришћанин трећег миленијума мора знати да чита! Никако другачије!</w:t>
      </w:r>
    </w:p>
    <w:p w14:paraId="1BE157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слободно, свесно и промишљено изградио свој унутрашњи свет тако да све више развија димензију своје слободе — и у односу на спољашњи свет, и у односу на свој микрокосмос.</w:t>
      </w:r>
    </w:p>
    <w:p w14:paraId="490E28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свесно и слободно донео одлуку да сам себе мобилише на трагање за истином и слободом. Та деколонизација личности подразумева читав низ поступака и достигнућа.</w:t>
      </w:r>
    </w:p>
    <w:p w14:paraId="5361E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Технички гледано, то значи да личност самостално обликује сопствени пројекат своје будућности — извините на тавтологији. Личност је једнака самој себи и ни у ком случају није копија туђег пројекта, чак и ако се тај пројекат представља као „црквени“.</w:t>
      </w:r>
    </w:p>
    <w:p w14:paraId="7867C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мора ослободити свој унутрашњи простор од „спољашње управе“.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то „спољашње управљање“ није нужно само споља — демони имају директан приступ нашем унутрашњем свету. Зато човек који је заборавио веру може изгубити своју слободу и „унутра“.</w:t>
      </w:r>
    </w:p>
    <w:p w14:paraId="4201D8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нужно господар, нужно субјект свог унутрашњег света, свог погледа на свет. Како би другачије могао да функционише верник који своју животну путању гради по лику и подобију Исуса?</w:t>
      </w:r>
    </w:p>
    <w:p w14:paraId="209C5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унутрашња слобода рађа и спољашњу слободу. Хришћанин који тражи и налази своју мисију у овој Васиони нужно је потпуно слободан пред изазовима — и спољашњим и унутрашњим. То, наравно, не значи да га не чека борба са демонима — спољним и унутрашњим. Али то значи да је хришћанин на ту борбу спреман, да је наоружан и обучен за њу.</w:t>
      </w:r>
    </w:p>
    <w:p w14:paraId="4E6368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„Смрти, где ти је жалац? Аде, где ти је победа?“ (1. Коринћанима 15:55)</w:t>
      </w:r>
    </w:p>
    <w:p w14:paraId="0B9318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човечанства је историја борбе за слободу. Од искони човек се бори. Али чињеница да је та борба вечна и да се не приближава циљу, говори о томе да је циљ постављен погрешно. Зато је тај циљ или недостижан, или барем вечно измиче.</w:t>
      </w:r>
    </w:p>
    <w:p w14:paraId="4D074F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је проблем? Човечанство себи непрестано измишља фиктивне циљеве, покушавајући сваки пут да пронађе неку врсту „ерзац-Христа“.</w:t>
      </w:r>
    </w:p>
    <w:p w14:paraId="7851AA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пише ветеран ослободилачког рата против Грузије, против грузијских окупатора. Ја врло добро разумем да је борба за слободу један од највиших израза борбе за образ и подобије. То знам из личног искуства.</w:t>
      </w:r>
    </w:p>
    <w:p w14:paraId="6E8AC6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ако човек или друштвена група не знају да се слобода стиче у Христу, они ће наставити бесмислено да се боре — најчешће сами са собом. То знање сам стекао из горког личног искуства.</w:t>
      </w:r>
    </w:p>
    <w:p w14:paraId="6B3DE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постоји ерзац-Дух Свети. Дух Свети помаже и неверујућима када жртвују себе ради слободе, ради ближњег. Али ако борац, комбатант не схвати дубински смисао борбе за слободу, ако се ограничи само на социјалну, политичку или економску димензију, Дух Свети се повлачи. И такав „ослободилац“ остаје сам са својим демонима. Ретко ко може добити такав двобој.</w:t>
      </w:r>
    </w:p>
    <w:p w14:paraId="6A0D8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надам се, објашњавати да под „Христом“ подразумевам конкретну Личност, а не ритуале.</w:t>
      </w:r>
    </w:p>
    <w:p w14:paraId="65A771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језику овог текста верујући хришћанин је потпун, прави човек. Човек који је достигао или достиже пуноћу човечности. Човек способан за истинску искреност, за истинску, потпуну људску комуникацију. Човек који уме и не плаши се да мисли, који уме и не плаши се да говори потпуно, до краја.</w:t>
      </w:r>
    </w:p>
    <w:p w14:paraId="4FBBF2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мом колонијалном детињству међу Абхазима се говорило: „Езопов језик је робовски језик“. Зато за мене квалитет друштвене комуникације строго одређује квалитет самог друштва и људи који то друштво насељавају. Токсична средина не може бити обиталиште Духа Светога. Ово говорим о Цркви, а не само о Абхазији.</w:t>
      </w:r>
    </w:p>
    <w:p w14:paraId="1E77FD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се не бих понављао, додаћу само једно, али врло важно појашњење. Грчка теологија разликује два пута богопознања: апофатику и катафатику.</w:t>
      </w:r>
    </w:p>
    <w:p w14:paraId="4F8C80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катафатичкој теологији спадају сва наша изражавања, све што можемо рећи о Богу или о свему што је с Њим повезано. Али постоји и искуство вере које људски језик не може описати. Верни хришћани знају о чему је реч: човек не може дати исправан опис суштине. Можемо говорити „око и около“, али суштина увек измиче. Та област, тај метод теологије, назива се апофатичка теологија.</w:t>
      </w:r>
    </w:p>
    <w:p w14:paraId="67ED16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је апофатичка теологија применљива на суштину тако наизглед очигледног појма као што је „личност“.</w:t>
      </w:r>
    </w:p>
    <w:p w14:paraId="3EC3C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се може настављати у недоглед, зато ћу покушати да резимирам, ако се нешто овакво уопште може резимирати.</w:t>
      </w:r>
    </w:p>
    <w:p w14:paraId="4B9522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примио, разумео и усвојио догмат о Тројичности и догмат о Боговаплоћењу. Интериоризација тих догмата у оквиру новозаветног и, шире, библијског текста, интериоризација идентитета Исуса доводи до квалитативне промене егзистенције личности. Личност постаје пуноћна личност.</w:t>
      </w:r>
    </w:p>
    <w:p w14:paraId="3F755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свесно и слободно поистовећује себе са Исусом и предаје се у власт Светога Духа. У том подвигу верник стиче пуноћу аутентичности и егзистенције. Биће постаје стваралаштво, али и подвиг.</w:t>
      </w:r>
    </w:p>
    <w:p w14:paraId="608D4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Завршићемо ово поглавље цитатом из 15. главе Прве посланице Коринћанима, коју смо већ помињали:</w:t>
      </w:r>
    </w:p>
    <w:p w14:paraId="1922C8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Богу хвала, који нам даде победу кроз Господа нашега Исуса Христа! Зато, браћо моја љубљена, будите чврсти, непоколебљиви, свагда изобилујте у делу Господњем, знајући да труд ваш није узалудан пред Господом“. (1. Коринћанима 15:57–58)</w:t>
      </w:r>
    </w:p>
    <w:p w14:paraId="4D40C0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Нека нас све благослови Господ Бог!</w:t>
      </w:r>
    </w:p>
    <w:p w14:paraId="2DEC8E3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918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Језик Бога</w:t>
      </w:r>
    </w:p>
    <w:p w14:paraId="64F327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било дивно. Веома згодно и пријатно је богословствовати седећи испред компјутера. Сјајне идеје, дивна филозофија.</w:t>
      </w:r>
    </w:p>
    <w:p w14:paraId="65B9A9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пре или касније, почиње пракса. И шта видимо у пракси? У пракси — Бог ћути! Ето највећег проблема. Молиш се, молиш се — а одговора нема!</w:t>
      </w:r>
    </w:p>
    <w:p w14:paraId="32A0B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је горе. Испада да Богу љубави — Логосу — пријају наша страдања. Он ништа више не воли него кад ми с вером подносимо страдања. Што више страдања — то више вере. Он, „као љубећа мајка“, радује се гледајући како га тражимо. Ми, дакле, гушимо се у крви, сузама и свему што уз то иде — а Он се радује. Он нас овенчава венцима који ће нам, једном, некад, бити урачунати.</w:t>
      </w:r>
    </w:p>
    <w:p w14:paraId="3DF8DE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хвала Богу, нисам рођен као хришћанин. Хришћанин сам постао већ у свесном добу, и тај избор је био донет на основу читавог низа предуслова. Ти предуслови не остављају места за овакву слику света. Слика се не уклапа. Такво нешто не може бити — јер бити не може. А ипак, управо тако и бива!</w:t>
      </w:r>
    </w:p>
    <w:p w14:paraId="41407A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је друга слика, други језик, да би се све то описало. Тако да се „фајлови поклопе“.</w:t>
      </w:r>
    </w:p>
    <w:p w14:paraId="09E598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то — „друга слика“ и „други језик“?</w:t>
      </w:r>
    </w:p>
    <w:p w14:paraId="561D2D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 свега, можемо претпоставити да Бог-љубав, Логос, постоји „другачије“,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иначе него ми. А ми, можда, једноставно погрешно разумемо оно што се дешава. При чему само „разумевање“ мора претпоставити процес „на нашој страни“. Само у том случају разумевање има смисла.</w:t>
      </w:r>
    </w:p>
    <w:p w14:paraId="7E1C33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Једино могуће логичко објашњење јесте признати да су све те трагедије фикција.</w:t>
      </w:r>
    </w:p>
    <w:p w14:paraId="6FF2B7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ужаси људске историје могу бити фикција? И зашто Бог тако „мирно“ присуствује свему томе? Где је ту логика?</w:t>
      </w:r>
    </w:p>
    <w:p w14:paraId="3B029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Фикција.</w:t>
      </w:r>
    </w:p>
    <w:p w14:paraId="5EA13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„фикција“? У реду — назовимо то исто „испитом“, „кушењем“.</w:t>
      </w:r>
    </w:p>
    <w:p w14:paraId="4BB72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Какав испит? Из ког предмета? И шта значи „положити испит успешно“?</w:t>
      </w:r>
    </w:p>
    <w:p w14:paraId="53EDC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већ да су, у ствари, нормални људи — људи с месијанским идентитетом. Како на проблеме реагују људи с месијанским идентитетом? Как на проблеме реагују људи са месијанским идентитетом? Људи заражени месијанским идентитетом реагују на проблеме као на изазов. Што је већи проблем — то је већи изазов. Што је већи изазов — то је јача мотивација да се изазов савлада. Проблем = изазов? Мотивација = превазилажење изазова? Значи, већ сада, у овој стварности, ми видимо људе који доживљавају катастрофу као изазов. Односно, пардон, као „искушење“, као „испит“? Значи, враћамо се на нашу стару мисао — значај има не сам проблем, него контекст у који ће тај проблем бити постављен, да би се могао решити.</w:t>
      </w:r>
    </w:p>
    <w:p w14:paraId="0B8E5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 ли се то дешава у стварној историји? </w:t>
      </w:r>
    </w:p>
    <w:p w14:paraId="7238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 потврдити: ужасе XIX века горштаци Кавказа су поднели релативно мирно. Иако је после XIX дошао и XX век. А оно што су кавказци проживели у XIX и XX веку — такво се у историји ретко дешавало.</w:t>
      </w:r>
    </w:p>
    <w:p w14:paraId="02413F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горштаци нису страдали узалуд. Они који су плесали на њиховим гробовима — данас кашљу крвљу. А горштаци су преживели. Да, последњих двеста година наше историје није било доба развоја, него доба преживљавања.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Перспективе развоја отвориле су се тек после 1991. године. После четири миленијума друштвене историје Северни Кавказ тек сада стоји на прагу развоја.</w:t>
      </w:r>
    </w:p>
    <w:p w14:paraId="211B8A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Нажалост, још увек нема научног истраживања тог феномена: како су горштаци Кавказа успели да сачувају свој идентитет упркос свим губицима? А било би занимљиво — бар у оквиру овог истраживања. Могу само да приметим: у кавказским планинама поштовање заповести је норма — без обзира на религију. Разумљиво је да институт својине није могао да се укорени у региону где осам векова није било мира. Али стандарди међуљудских односа сасвим одговарају нормама Декалога. И, вероватно, најзанимљивије за нашу тему: депресија у планинама је немогућа. Какви год ужаси да се дешавају, горштаци не упадају у депресију. Ето тога чему хришћани морају да се науче. Тачније, ненормално је да неко то уме, а хришћани — не умеју.</w:t>
      </w:r>
    </w:p>
    <w:p w14:paraId="11058E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то је социолошка чињеница: бар једна култура, једна цивилизација, уме да функционише без депресије. Вероватно их има још, мени непознатих. Али то значи да се томе може научити. Ако неко то уме, могу научити и остали. То такође значи да је депресија феномен културе, а не физиолошка нужност.</w:t>
      </w:r>
    </w:p>
    <w:p w14:paraId="5F925A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 није о томе да се проживи живот без трагедија. Трагедије су биле, јесу и биће. Реч је о томе да трагедија не мора нужно лишити пострадалог снаге. Утолико пре, верујући хришћанин никада не сме пасти у немоћ или у исцрпљујући очај. Погледајмо на исту ситуацију са друге стране. Што се каже, у другом реду. Замислимо да смо смислили речи које као да објашњавају најнеразумљивије — Бог ћути. Да ли то нешто мења? Да ли нам то у нечему помаже? Да, то ће помоћи. Шта су „речи“? Речи су опис стварности. Ако смо нашли такав опис стварности који нам омогућава да нађемо излаз из ћорсокака, онда се у нашој „новој“ стварности појављује излаз из ћорсокака. Да ли је то добро? То је одлично! Управо тако функционише вера. Вера даје такав опис стварности који нам омогућава да видимо стварност из друге перспективе, а та „нова“ перспектива открива други слој стварности, што доводи до повећања размере наше слободе. Ето такве дијалектике!</w:t>
      </w:r>
    </w:p>
    <w:p w14:paraId="472481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иста логика нас доводи до мисли да човек у свом садашњем облику није коначна верзија. Још нас очекују „надоградње“? Ако постоји испит, зашто је он потребан? Шта се дешава с онима који су положили испит успешно? У сваком случају, обично успешно полагање испита прати промена статуса. Мисли се или очекује повећање статуса.</w:t>
      </w:r>
    </w:p>
    <w:p w14:paraId="1C4B5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Јесмо ли нашли објашњење? Изгледа да јесмо. Да ли нас задовољава? Као да да, али не, не задовољава. Све то делује прилично вештачки. Зато хајде да прођемо исти пут још једном, али другом путањом. У чему је овде основно противречје? Наш Бог је Бог Љубави и Логоса, Бог Спаситељ. Али Њега није ни видети ни чути. Нарочито када је сасвим тешко. И некако је Он, наш Бог, противречан. С једне стране Бог позива на одлучност и усмереност. С друге стране од нас се тражи нека луда смиреност. А једно с другим понекад тешко иде заједно. Барем тако изгледа. У сваком случају, треба то разјаснити.</w:t>
      </w:r>
    </w:p>
    <w:p w14:paraId="08EB2E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хришћана је главни извор вере, као што је познато, Свето Писмо. Хајде да направимо кратак преглед онога што нам Свето Писмо говори о таквим врлинама као што су одлучност и смиреност, а затим да покушамо да видимо међусобну зависност тих врлина.</w:t>
      </w:r>
    </w:p>
    <w:p w14:paraId="52251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чега ћемо почети?</w:t>
      </w:r>
    </w:p>
    <w:p w14:paraId="7E68C1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Хајде да почнемо од усмерености! </w:t>
      </w:r>
    </w:p>
    <w:p w14:paraId="148C84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7:7–8 „Иштите — и даће вам се; тражите — и наћи ћете; куцајте — и отвориће вам се; јер сваки који иште прима, и који тражи налази, и ономе који куца отвориће се.“</w:t>
      </w:r>
    </w:p>
    <w:p w14:paraId="3C4AC2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глава 3</w:t>
      </w:r>
    </w:p>
    <w:p w14:paraId="66B1AD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Побеђујући ће се обући у беле хаљине; и нећу избрисати име његово из књиге живота, и признаћу име његово пред Оцем Својим и пред Анђелима Његовим.</w:t>
      </w:r>
    </w:p>
    <w:p w14:paraId="740B37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4FCC8B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Побеђујућег ћу учинити стубом у храму Бога Мога, и он више неће изаћи напоље; и написаћу на њему име Бога Мога и име града Бога Мога, новог Јерусалима, који силази с неба од Бога Мога, и име Моје ново.</w:t>
      </w:r>
    </w:p>
    <w:p w14:paraId="2CB5C3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3A91F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Побеђујућем ћу дати да седи са Мном на престолу Мом, као што и Ја победих и седох с Оцем Мојим на престолу Његовом.</w:t>
      </w:r>
    </w:p>
    <w:p w14:paraId="395E36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Штавише. Када Господ говори о Јовану Претечи, зар Он не даје карактеристику оним квалитетима које сматра позитивним за верујуће?</w:t>
      </w:r>
    </w:p>
    <w:p w14:paraId="0E0206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11:7</w:t>
      </w:r>
    </w:p>
    <w:p w14:paraId="1F8FDD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кад они одоше, Исус поче говорити народу о Јовану: шта сте изашли да видите у пустињи? трску ли, ветром колебану?“</w:t>
      </w:r>
    </w:p>
    <w:p w14:paraId="30365B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„трска, ветром колебана“? Очигледно, у овом контексту овај образ има негативну конотацију. Следствено, верујући хришћани не треба да буду као та трска, као што није био ни Јован.</w:t>
      </w:r>
    </w:p>
    <w:p w14:paraId="24F02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могу да не подбодем на рачун „меке одеће“, која се помиње одмах после те трске. Нарочито имајући у виду љубав савремених клирика према мекој одећи. Штавише, савремена хришћанска богослужења се обављају у искључиво мекој и врло шареној, разнобојној одећи. Баш по Јеванђељу! Али да се вратимо на усмереност.</w:t>
      </w:r>
    </w:p>
    <w:p w14:paraId="23EAF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 о талантима — то ли је прича која хвали депресивне и покорне?</w:t>
      </w:r>
    </w:p>
    <w:p w14:paraId="38355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и сам Исус, за време суђења над Њим — какав нам је пример дао? Да, Он се покорио неправедном суду, дозволио је да Га убију, али није се сломио. Он се отворено ругао „судијама“. Како другачије назвати Његово потпуно игнорисање тог фарса? Дакле, шта видимо? Сам Господ и аутори Новог Завета недвосмислено описују усмереност и чак одлучност у вери као позитивне квалитете. Сада наставимо исто такво мало истраживање у вези са смиреношћу.</w:t>
      </w:r>
    </w:p>
    <w:p w14:paraId="71F660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11:29–30</w:t>
      </w:r>
    </w:p>
    <w:p w14:paraId="463A8A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„Узмите јарам Мој на себе и научите се од Мене, јер сам кротак и смирен срцем, и наћи ћете покој душама својим; јер је јарам Мој благ и бреме Моје лако.“</w:t>
      </w:r>
    </w:p>
    <w:p w14:paraId="2434B7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18:3–4</w:t>
      </w:r>
    </w:p>
    <w:p w14:paraId="574C9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вам кажем: ако се не обратите и не будете као деца, нећете ући у Царство Небеско; дакле, ко се понизи као ово дете, тај је највећи у Царству Небеском.“</w:t>
      </w:r>
    </w:p>
    <w:p w14:paraId="6BF89F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23:11–12</w:t>
      </w:r>
    </w:p>
    <w:p w14:paraId="1A2843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„Највећи међу вама нека вам буде слуга; јер ко себе узвишава, биће понижен, а ко себе понижава, биће узвишен.“</w:t>
      </w:r>
    </w:p>
    <w:p w14:paraId="21756A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14:11</w:t>
      </w:r>
    </w:p>
    <w:p w14:paraId="0F553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сваки који сам себе узвишава, биће понижен; а који сам себе понижава, биће узвишен“.</w:t>
      </w:r>
    </w:p>
    <w:p w14:paraId="0F256B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18:14 (прича о фарисеју и царинику)</w:t>
      </w:r>
    </w:p>
    <w:p w14:paraId="2C86FF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„Кажем вам, овај отиде оправдан дому своме више него онај; јер сваки који сам себе узвишава, биће понижен, а који сам себе понижава, биће узвишен.“</w:t>
      </w:r>
    </w:p>
    <w:p w14:paraId="18D30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Веома занимљиво!</w:t>
      </w:r>
    </w:p>
    <w:p w14:paraId="7D8AA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Господ нуди да се научимо смирењу зато што је Он Сам смирен. Друго, по речима Господњим, смирење на неки чудан начин доводи до узвишења верујућег. Треће, хајде пажљивије да размотримо најважнију изјаву Исуса о смирењу.</w:t>
      </w:r>
    </w:p>
    <w:p w14:paraId="55A864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„Блажени сиромашни духом, јер је њихово Царство небеско.“</w:t>
      </w:r>
    </w:p>
    <w:p w14:paraId="3B46FB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„И Он, подигавши очи Своје на ученике Своје, рече: блажени сиромашни, јер је ваше Царство Божије.“</w:t>
      </w:r>
    </w:p>
    <w:p w14:paraId="718A73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Исус хвали људе без воље. Ја сам Кавказац, и у нашим планинама „сиромашан духом“ значи „безвољан“. За мене „дух“ значи „воља, одлучност“. Могуће је да овде имамо међукултурно неразумевање, али ја никако не могу да се помирим с таквим тумачењем.</w:t>
      </w:r>
    </w:p>
    <w:p w14:paraId="009EC2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предлажем да се сетимо да се ради о јеврејском окружењу и да у грчкој формули „сиромашни духом“ видимо одјеке хебрејског смихута. Тада би исправан превод био „скрушени духом“, буквално „носитељи духа сиромаштва“. Такво тумачење сасвим потврђује масоретски текст. У Танаху видимо усталјену употребу таквог смихута управо у овом смислу: скрушени духом (Пс. 33:19), дух скрушен (Пс. 50:19), поражени, обесхрабрени дух (Приче 17:22; 18:14), смирени духом (Ис. 57:15). Дакле, у овом блаженству Господ једноставно хвали смирене. Смирене, а не безвољне!</w:t>
      </w:r>
    </w:p>
    <w:p w14:paraId="051EC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у овом блаженству? Испоставља се да је смирење као нека врста улазнице у Царство небеско. И ту откривамо да је управо то Исус говорио сваки пут када је хвалио смирење. Подсетимо се Његовог главног аргумента у корист смирења: „јер сам кротак и смирен срцем“.</w:t>
      </w:r>
    </w:p>
    <w:p w14:paraId="682214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претходним поглављима већ сам предложио дихотомију „конкурентна и солидарна онтологија“. У садашњој онтологији — што више узмеш, то боље. Изгледа да у будућем свету „побеђују“ они који могу више да дају.</w:t>
      </w:r>
    </w:p>
    <w:p w14:paraId="1DD72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Смирење — то је као да „не будеш присутан“, барем не у оном смислу који формира наше искуство у овој, садашњој онтологији. Значи, зато се Господ Бог „као да не појављује“ у нашој, још увек конкурентној Васељени!</w:t>
      </w:r>
    </w:p>
    <w:p w14:paraId="1587F1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учимо стране језике? Да бисмо могли да разговарамо с носиоцима тог језика, да бисмо имали приступ ризницама ове или оне културе.</w:t>
      </w:r>
    </w:p>
    <w:p w14:paraId="0CD0F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w:t>
      </w:r>
    </w:p>
    <w:p w14:paraId="22FF88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 све се уклапа.</w:t>
      </w:r>
    </w:p>
    <w:p w14:paraId="5722DE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разговарали са Богом, морамо научити смирење. Наш хришћански Бог разуме само један језик — језик смирења.</w:t>
      </w:r>
    </w:p>
    <w:p w14:paraId="590B0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ако сашијемо уједно две, наизглед супротне линије — одлучност и смирење — шта видимо?</w:t>
      </w:r>
    </w:p>
    <w:p w14:paraId="15A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Морамо одлучно и свесно да тражимо лични одговор од Бога. Морамо да се изборимо за личну комуникацију са Богом. Али Бог „постоји“ у другој стварности, у другој онтологији. Да бисмо „досегли“ Њега, морамо одлучно и свесно да савладамо Његов језик. А тај језик је — смирење.</w:t>
      </w:r>
    </w:p>
    <w:p w14:paraId="1E1BA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Господо (и даме) хришћански каријеристи!</w:t>
      </w:r>
    </w:p>
    <w:p w14:paraId="1BA1F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сам управо објаснио и вама (и себи такође) како треба „правити каријеру“ у Царству Небеском. По правилима ове игре све почиње већ у овом животу.</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2CD374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како, бол је прошао?</w:t>
      </w:r>
    </w:p>
    <w:p w14:paraId="46A9F8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јесте. Сада, када постоји бар неко рационално разумевање суштине процеса, барем знаш шта се дешава. Бар из моје личне перспективе. Можемо ли некако проверити моју теорију? У принципу, Свето Писмо би требало да даје одговоре на оваква питања.</w:t>
      </w:r>
    </w:p>
    <w:p w14:paraId="6E371C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Шта нам говори прича о хапшењу Исуса и целом фарсу суђења? Одакле лик дрхтавог и наводно несигурног Исуса? Чак и када је на Крсту викао Оцу, где је ту сломљени дух, где је сломљена воља? Био је огроман бол, било је стварног смирења — али Исус се никада, нигде и ни од чега није одрекао. </w:t>
      </w:r>
    </w:p>
    <w:p w14:paraId="54A5D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„Апологији“ Платон искрено преноси колебања која је доживео Сократ када је чуо пресуду да ће бити осуђен на смрт. Сократ на крају превазилази та колебања, али Исус их никада није ни имао. Постојала је страшна, напрегнута молитва у Гетсиманском врту — али није било колебања. У последњим тренуцима живота Исус мирно даје упутства о судбини Своје Мајке — потпуно мушки. Он смирено и сигурно обећава покајаном разбојнику сусрет у рају. Где је ту очајање или слабост? Јеванђелисти пишу о гласном предсмртном крику. Може ли исцрпљен човек гласно викати? Не може! Мени, као Кавказцу, то је очигледно: Исуса је чекало „путовање“ у ад. Тај крик — то је био излив енергије пред најстрашнију битку! Није случајно што у грчким црквама на Велику суботу ударају по стасидијама и зидовима храма. Исус у аду кида окове ада. И црквена традиција то зна. Дакле, предсмртни крик није био очајање, него бојни повик, који је претходио силаску у ад, када се Исус спремао да „поцепа“ сам ад — и „поцепати“ овде треба схватити и буквално.</w:t>
      </w:r>
    </w:p>
    <w:p w14:paraId="240C1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Једном речју, тај лик ослабљеног Исуса јесте плод фантазија феминизованог европског, а не кавкаског хришћанства. Северни Кавказ, хвала Богу, још дуго ће остати отелотворење маскулинности. Дај, Боже, увек и у векове векова!</w:t>
      </w:r>
    </w:p>
    <w:p w14:paraId="57869B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наравно, прича о хапшењу и свим следећим догађајима јесте опис најдубљег смирења.</w:t>
      </w:r>
    </w:p>
    <w:p w14:paraId="46AFE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нам је дао пример како прихватати стварност такву каква јесте. Свиђало нам се то или не. Тим пре, ако нам се не свиђа.</w:t>
      </w:r>
    </w:p>
    <w:p w14:paraId="049CC9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ће управо тако бити природно и једино могуће доживљавати стварност „тамо“, „са оне стране“. Унапред су нас упозорили и чак показали како се то ради.</w:t>
      </w:r>
    </w:p>
    <w:p w14:paraId="2EA013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поштено и, што је за нас, људе, важно — јасно и предвидљиво.</w:t>
      </w:r>
    </w:p>
    <w:p w14:paraId="253BF5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Помози нам свима, Господе!</w:t>
      </w:r>
    </w:p>
    <w:p w14:paraId="6F841FAD">
      <w:pPr>
        <w:spacing w:after="200" w:line="276" w:lineRule="auto"/>
        <w:ind w:firstLine="567"/>
        <w:jc w:val="both"/>
        <w:rPr>
          <w:rFonts w:hint="default" w:eastAsiaTheme="minorHAnsi"/>
          <w:sz w:val="24"/>
          <w:szCs w:val="24"/>
          <w:lang w:val="ru-RU" w:eastAsia="en-US" w:bidi="he-IL"/>
        </w:rPr>
      </w:pPr>
    </w:p>
    <w:p w14:paraId="0FBA5550">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86AA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Функционал Цркве</w:t>
      </w:r>
    </w:p>
    <w:p w14:paraId="088603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желим да резимирам ово своје истраживање.</w:t>
      </w:r>
    </w:p>
    <w:p w14:paraId="06FC36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сам га уопште покренуо? Полазим од тога да Црква проживљава кризу. Та претпоставка ме је и натерала да се замислим. Шта мислим када тврдим да Црква проживљава кризу? По мом мишљењу, данашња Црква је далеко од првоапостолске заједнице. Чини ми се да је управо оно стање Цркве, какво је било у време првих апостола, једино нормално. Сходно томе, поставља се питање: у чему се ми, данашњи хришћани, разликујемо од првих хришћана? Друго, много важније питање: на који начин можемо постати онакви какви су били први хришћани? Такав начин постављања питања захтева израду одговарајућег модела који ће омогућити да се упореди она Црква и садашња. Штавише, тај модел треба да помогне и у проналажењу решења. Односно, потребан нам је модел који не само што може адекватно да упореди две, нажалост, различите стварности, него и да опише трећу — жељену, тражену.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Искрено признајем, не претендујем на то да опишем такав модел, али покушати да формулишем језик који би, заузврат, могао да опише такав модел — на то могу да претендујем.</w:t>
      </w:r>
    </w:p>
    <w:p w14:paraId="710CC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амбиција је и родила овај трактат.</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76CA43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истраживање започели смо покушајем да Цркву посматрамо као било коју другу људску делатност. Шта ћемо видети ако покушамо да схватимо Цркву као врсту обичне људске активности?</w:t>
      </w:r>
    </w:p>
    <w:p w14:paraId="20707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желимо да размотримо Цркву као уобичајену људску делатност, морамо знати или разумети — шта је циљ такве активности каква је Црква?</w:t>
      </w:r>
    </w:p>
    <w:p w14:paraId="41B31E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одредили или барем покушали да одредимо такав циљ, обично се утврђује номенклатура ресурса и енергија које су укључене у тај „посао“. Смисао такве инвентаризације је у томе да се утврди: да ли се „акт Цркве“, догађај „Црква“ догодио или није? Која номенклатура ресурса и енергија, и на који начин, треба да буде употребљена да бисмо могли рећи — у овом конкретном случају „акт Цркве“, догађај „Црква“ се догодио, а у другом — није.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Тако се сам од себе рађа веома занимљив и значајан термин — „акт Цркве“. Ако је Црква „обична“ делатност, понављам — делатност, онда она мора да се састоји од конкретних дела, догађаја „Црква“, током којих се „Црква реализује као Црква“. Та конкретна, временски и просторно јасно ограничена дела сасвим је логично назвати „актом Цркве“, догађајем „Црква“. За потпуну слику, супротно томе, можемо говорити о „фикцији Цркве“, о „имитацији Цркве“. Тако директно отварамо простор Цркве и за социологију и за психологију. Наравно, реч је о посебној социологији и посебној психологији.</w:t>
      </w:r>
    </w:p>
    <w:p w14:paraId="3BE502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који се ресурси и енергије, како видимо, користе у Цркви?</w:t>
      </w:r>
    </w:p>
    <w:p w14:paraId="26F37C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Основни ресурс, уједно и енергија — то су речи. Који аспект речи поседује енергетски потенцијал? Смислови речи имају способност да мобилишу, пре свега, психичку, а потом и сваку другу енергију којом човек располаже. Наравно, употреба речи праћена је декорацијама: музиком, појањем, посебним одеждама, архитектуром, посебним намештајем. Ван литургијских простора можемо посматрати разне облике црквеног присуства/деловања готово у свим замисливим сферама живота.</w:t>
      </w:r>
    </w:p>
    <w:p w14:paraId="6D03C4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обратили пажњу на то да управо смислови дају снагу речима. То значи да је Црква заинтересована у томе да верни — или, на језику овог истраживања, корисници/јузери Цркве — умеју да проналазе смисао речи.</w:t>
      </w:r>
    </w:p>
    <w:p w14:paraId="1616B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имају много значења. Обична употреба речи често подразумева и њихову некоректну примену, неу складу са речничким значењем. Како год, истинска комуникација се састоји у размени „истинитих“ информација, односно оних које одговарају стварности. Постоји и „лажна“ комуникација, када се шири информација која не одговара стварности. Такву лажну комуникацију можемо назвати манипулацијом — управо у складу са речничким значењем те речи. Дакле, природа Цркве састоји се у томе да заштити верне од сваке врсте манипулација и да их снабде истинитом информацијом, како би били стабилни и конкурентни у овом променљивом и често лажном свету. Тако смо открили да је један од главних задатака Цркве да научи своју децу да разликују истину од фикције и да умеју да се бране од манипулација заснованих на фиктивним информацијама.</w:t>
      </w:r>
    </w:p>
    <w:p w14:paraId="206895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у Старом Завету вернима је дата заповест: „Не сведочи лажно!“ Тако се наше, наизглед теоријско, закључивање потврђује хиљадугодишњом праксом Цркве. Јер није речено: „Не варај!“, него управо: „Не сведочи лажно!“ Другим речима, верник сноси одговорност за квалитет јавне информације чијем је ширењу допринео. Желео бих да укажем на једну важну нијансу: ова заповест се посебно односи на нормативне информације. Ако јавно преношена информација установљава неку норму — а то је карактеристика скоро сваке јавне информације — онда верник мора бити још пажљивији у њеном преношењу. Јер постављање лажне норме ствара токсично окружење. А то је сама суштина зла које називамо идолопоклонством.</w:t>
      </w:r>
    </w:p>
    <w:p w14:paraId="48B74C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Пре него што наставимо са идолопоклонством, погледајмо најпре шта представља „имитација Цркве“. Црква као процес нема сопствену природу. Црква је комуникација између верујућег и Бога. Верујући постоји и Бог постоји. Докле год они међусобно ступају у односе, настаје Црква. Како се може имитирати та интеракција? </w:t>
      </w:r>
    </w:p>
    <w:p w14:paraId="278A1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Бог је трансцендентан. Са становишта наше садашње онтологије, Он је надприродан. Бог није ограничен ни временом ни простором. То је тешко разумети, а још теже проживети. У стварној Цркви верујући ставља себе пред Апсолут, он себе упоређује са апсолутним Савршенством. Јасно је да та слика није баш пријатна, па зато и толика покајања. То је тешко. Лакше је пронаћи разлог за самозадовољство и тражити и налазити прилике, сасвим материјалне, које пружа статус у „социолошкој Цркви“. Сасвим обична, у том смислу, сасвим људска ситуација. Али ту се јавља један мали проблем: у том малом акваријуму Бога нема. Бог није „локалан“, Бог није „наш сопствени“. Формално се сви с тим слажу, али у пракси то захтева превелико интелектуално, понављам — управо интелектуално напрезање, па се зато најчешће задовољавају неким скупом локалних доживљаја и то проглашавају пуноћом „Цркве“. Тако се јавља питање — барем код мене: шта разликује ерзац-Цркву од догађаја „Црква“? Закључујем: имитацију Цркве карактерише самозадовољство. Ми, као, већ смо ухватили Бога за браду, угурали Га у наш Типикон. Већ смо научили, на пример, уз Божју помоћ, да не једемо мајонез средом и петком. А ако још знамо и тропаре да певамо, онда је све грандиозно: домострој Божји, Боговаплоћење је достигло своју сврху. У социолошком смислу то није само обична, него и доминантна ситуација, и, у суштини, није јасно — шта нам још недостаје? </w:t>
      </w:r>
    </w:p>
    <w:p w14:paraId="2EBC9A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на нешто указали у опису „имитације Цркве“. Хтео бих да истакнем једну суштинску ствар. Као и свака имитација, „имитација Цркве“ увек као своју претпоставку има снижавање мерила. У овом случају, ако је сама „Црква“ општење са трансцендентним Богом, онда имитација таквог општења сасвим може да се задовољи мање или више широком социологијом. Другим речима, постоји неки број „гледалаца“, а њихово присуство и подршка доживљавају се као „благодат Божја“.</w:t>
      </w:r>
    </w:p>
    <w:p w14:paraId="459998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Надам се да грешим и да још увек нисмо пронашли прави разлог за гласан успех Православних Цркава источне Европе у последњим деценијама.</w:t>
      </w:r>
    </w:p>
    <w:p w14:paraId="5ED2BB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враћамо на тему идолопоклонства.</w:t>
      </w:r>
    </w:p>
    <w:p w14:paraId="503DF2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следи реферат припремљен од стране ChatGPT-5 (OpenAI) и Grok, created by xAI.</w:t>
      </w:r>
    </w:p>
    <w:p w14:paraId="08706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5D545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Идеја, лик и идол: етимологија и филозофско значење</w:t>
      </w:r>
    </w:p>
    <w:p w14:paraId="0ACF9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Грчке речи ἰδέα (idéa), εἶδος (eîdos) и εἴδωλον (eídolon) потичу од истог корена — глагола εἴδω („ја видим“) и индоевропског корена weid- („видети“, „знати“). Тај корен повезује их са латинским videre („видети“) и словенским „видети“, „вид“. Упркос заједничком пореклу, речи су развиле различита значења, нарочито у филозофији и религији.</w:t>
      </w:r>
    </w:p>
    <w:p w14:paraId="5365AE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Етимологија и значења</w:t>
      </w:r>
    </w:p>
    <w:p w14:paraId="77F16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„лик“, „облик“, „форма“.</w:t>
      </w:r>
    </w:p>
    <w:p w14:paraId="5243C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Првобитно је означавала спољни изглед или облик видљив очима. У филозофији Платона и Аристотела — то је „врстна суштина“ ствари, њена унутрашња структура или форма која одређује шта она јесте. Код Платона, εἶδος је често синонимно са ἰδέα, али с нагласком на конкретну суштину. Код Аристотела — то је формални узрок бића ствари, за разлику од материјалног.</w:t>
      </w:r>
    </w:p>
    <w:p w14:paraId="329413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εἶδος човека — његова суштинска природа као разумног бића.</w:t>
      </w:r>
    </w:p>
    <w:p w14:paraId="64E2D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„идеја“, „умни образ“.</w:t>
      </w:r>
    </w:p>
    <w:p w14:paraId="25104A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Хомера и у свакодневном језику означавала је спољни изглед или лик. Код Платона постаје кључни филозофски термин: ἰδέα је вечна, непроменљива суштина која постоји у умом схватљивом свету, праобраз свих ствари чулног света. На пример, „Идеја Добра“ у алегорији пећине — то је највиша стварност.</w:t>
      </w:r>
    </w:p>
    <w:p w14:paraId="2616A0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Утицај: платоновске идеје постале су основа неоплатонизма и хришћанске мисли (нпр. Августин је идеје тумачио као божанске замисли).</w:t>
      </w:r>
    </w:p>
    <w:p w14:paraId="265C06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„призрак“, „сенка“, „идол“.</w:t>
      </w:r>
    </w:p>
    <w:p w14:paraId="0615A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Изведено од εἶδος, али није стриктно умањеница. Означава подобије, одраз или илузорну слику лишену праве суштине. У филозофији Платона — то су варљиве слике чулног света које људи прихватају као стварност (нпр. сенке у алегорији пећине). У религијском контексту — идол, лажни предмет обожавања који замењује истинитог Бога.</w:t>
      </w:r>
    </w:p>
    <w:p w14:paraId="665A32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у хришћанској традицији εἴδωλον је повезано са идолопоклонством (грч. εἰδωλολατρεία), као у 1. Кор. 10:14.</w:t>
      </w:r>
    </w:p>
    <w:p w14:paraId="7323C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Филозофски контекст: Платон и алегорија пећине</w:t>
      </w:r>
    </w:p>
    <w:p w14:paraId="2EA4B6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„Држави“ (књига VII) Платон користи алегорију пећине да опише пут сазнања:</w:t>
      </w:r>
    </w:p>
    <w:p w14:paraId="4EEC42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сенке на зиду пећине које затвореници сматрају стварношћу. То су симболи чулног света, лажног знања (δόξα, мишљење).</w:t>
      </w:r>
    </w:p>
    <w:p w14:paraId="21AD9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истинске суштине доступне разуму (ἐπιστήμη, знање), као што је Идеја Добра, симболисана сунцем.</w:t>
      </w:r>
    </w:p>
    <w:p w14:paraId="37E34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посредни појам који повезује чулне ствари са њиховим идеалним прообразима.</w:t>
      </w:r>
    </w:p>
    <w:p w14:paraId="17788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Платон супротставља εἴδωλον (илузију) и ἰδέа (истину), наглашавајући да је пут ка истини излазак из пећине — од сенки ка светлости.</w:t>
      </w:r>
    </w:p>
    <w:p w14:paraId="067F1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Хришћанска интерпретација</w:t>
      </w:r>
    </w:p>
    <w:p w14:paraId="782B8B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наследило платонску терминологију преко елинистичке филозофије. У Новом Завету εἴδωλον означава идоле паганских култова (Дап. 15:20), који симболизују лаж и одступање од Бога.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ἰδέα и εἶδος утицали су на богословље кроз појмове Логоса (Јн. 1:1) и образа Божјег (грч. εἰκών, сродно са εἶδος).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трактату наглашава се да је идолопоклонство — замена истините комуникације (са Богом, Логосом) лажним сликама, што се директно може повезати са платонским супротстављањем истине и илузије.</w:t>
      </w:r>
    </w:p>
    <w:p w14:paraId="20B62D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Повезаност са латинским и словенским језицима</w:t>
      </w:r>
    </w:p>
    <w:p w14:paraId="5D802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Преко латинских речи forma („форма“), species („врста, лик“) и imago („слика, образ“), као и преко словенских „видети“ и „вид“, ова група значења наставила је да утиче и на западну и на источну хришћанску традицију.</w:t>
      </w:r>
    </w:p>
    <w:p w14:paraId="10B7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Латинско videre („видети“) и idea (преко Цицерона и Августина) ушли су у западну филозофију.</w:t>
      </w:r>
    </w:p>
    <w:p w14:paraId="08E2B8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Словенске речи „вид“, „виђење“, „светлост“ (нпр. у црквенословенском Слово као превод за Λόγος) воде порекло од истог корена weid-.</w:t>
      </w:r>
    </w:p>
    <w:p w14:paraId="4C4F7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Шема: weid- → грч. εἴδω → εἶδος (форма), ἰδέα (идеја), εἴδωλον (идол) → лат. videre, idea → слов. „вид“, „свет“.</w:t>
      </w:r>
    </w:p>
    <w:p w14:paraId="3ED5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w:t>
      </w:r>
    </w:p>
    <w:p w14:paraId="2735A5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и εἴδωλον — сродне су речи које се разликују по значењу: од истинске форме и идеје до илузорне слике.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контексту Цркве, идолопоклонство (εἴδωλον) може се разумети као замена истините комуникације са Богом лажним сликама или нормама, што захтева повратак Логосу — стварном извору истине и смисла.</w:t>
      </w:r>
    </w:p>
    <w:p w14:paraId="127736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BA46E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Суштина овог пасуса у чему је?</w:t>
      </w:r>
    </w:p>
    <w:p w14:paraId="72E6BB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ἰδέα (идеја), εἶδος (лик, вид) и εἴδωλον (идол) потичу од старогрчког глагола εἴδω („ја видим“) и праиндоевропског корена weid- („видети“, „знати“).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εἶδος је првобитно означавало спољашњи изглед, али је у филозофији Платона и Аристотела добило значење форме или врстне суштине која лежи у основи аристотеловске таксономије.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ἰδέа код Платона добија значење вечне, умом схватљиве суштине — прообраза ствари чулног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εἴδωλον, као изведеница од εἶδος, означава илузорну слику, сенку или идол — лажну суштину која замењује стварност, што је у хришћанској традицији повезано са идолопоклонством.</w:t>
      </w:r>
    </w:p>
    <w:p w14:paraId="4E294F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питање: шта уопште значи „идол“?</w:t>
      </w:r>
    </w:p>
    <w:p w14:paraId="4ED90E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Настављајући претходну мисао да је задатак Цркве довести верне до Истине, можемо рећи да је комуникација — нарочито јавна комуникација — свештени чин. Ми смо већ приметили да је саборно или заједничко Тајинство Цркве у суштини примерна, узорна комуникација. Управо о томе говори њено име — „божанска комуникација“.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главном Тајинству Цркве ми, по идеји, обнављамо и актуализујемо норму — стајање пред Богом, пред живом Истином, пред Логосом над логосима.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Геније Платона, како смо управо видели, већ у дохришћанској епохи направио је разлику између идеје, лика и идола. Хришћани су ту језичку норму наследили као датост, али данас најчешће мисле да је идол пре свега уметнички споменик „туђе“, тј. погрешне религије.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аберација свести постала је могућа зато што се главно Тајинство Цркве — мистерија свештене комуникације — претворило у раскошан квазиимперијални церемонијал.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обновимо првобитно платоновско разумевање ове речи, лако ћемо уочити мноштво идола и унутар саме „црквене“ ограде. Присуство идола сведочи да такво „црквено“ окружење постаје квази-, или прецизније, псеудоцрквено окружење.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у социолошком смислу, ипак, говоримо управо о самој Цркви.</w:t>
      </w:r>
    </w:p>
    <w:p w14:paraId="4C8176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8180F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Богу, у савременој српској пракси Логос поново замењује Слово. Али историјски, у словенској традицији, вероватно пратећи латински превод, Λόγος је постао Слово. То је већ усталјена пракса у Русији, барем колико знам. Зато никако не могу да схватим како у Цркви није настало страхопоштовање према речи, према говору!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је Слово било Бог, онда свако слово носи лик Божји!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значи да је реч — света функција!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у стварању и изговарању речи човек се уподобљава Богу.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осмишљавање и стварање речи аналогно је стварању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говор ако не мишљење? Зар не постајемо људи управо у заједници, у комуникацији?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Дакле, неправилна, погрешна употреба речи води ка стварању идола.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Девалвација комуникације јесте идолопоклонство.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Није важно с ким говорим — важно је да говорим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поштујем себе.</w:t>
      </w:r>
    </w:p>
    <w:p w14:paraId="29B258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Тешко ми је да преобликујем познату формулу и изјавим: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„Комуницирам, дакле постојим“,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иако у таквој изјави има много истине.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свакако могу рећи: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„Комуницирам, дакле сам човек“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„ја сам човек“ наравно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заиста постојим.“</w:t>
      </w:r>
    </w:p>
    <w:p w14:paraId="0DF80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је простор свете комуникације, где човек, кроз речи и смислове, уподобљава и приопштава се божанском Логосу.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чину истинске комуникације — са Богом, са другим верницима, са Истином — човек спознаје и проживљава себе као homo, носиоца лика Божјег.</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Ова комуникација чини га човеком: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Communico, ergo homo.</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свест о себи као човеку, призваном у заједницу са Богом, потврђује његово биће у истини, његово право постојање: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Homo, ergo sum.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заборавимо: у главном тајинству / акту Цркве верник, тј. прави човек, учествује у предстојећем пирu Царства.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Верник учествује у тријумфу Логоса — и у том тријумфу достиже пуноћу своје логосне природе, тј. постаје потпун, истински човек.</w:t>
      </w:r>
    </w:p>
    <w:p w14:paraId="2500CF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идолопоклонство је замена истинске комуникације лажним идолима, а повратак истинској Цркви захтева обнову свести о њој као простору таквог заједништва.</w:t>
      </w:r>
    </w:p>
    <w:p w14:paraId="4CCEC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w:t>
      </w:r>
    </w:p>
    <w:p w14:paraId="3F53F3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 Homo, ergo sum.</w:t>
      </w:r>
    </w:p>
    <w:p w14:paraId="4923F3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Овим, надам се, одељак о идолопоклонству може се сматрати потпуно затвореним.</w:t>
      </w:r>
    </w:p>
    <w:p w14:paraId="3DA8A6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16DE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Успут сам употребио израз „акт Цркве“. Да ли је он потребан додатног тумачења? Или је опозиција „акт/догађај Црква – имитација Цркве“ технички самодовољна? Питања, у ствари, има много. И немам одговоре на њих. Обeћао сам да ћу описати језик. Не знам како стоје ствари са језиком, али речник је, изгледа, настао. Месијанство, лик и подобије, божанска комуникација, акт/догађај Црква – имитација Цркве, размер личности, конкурентна vs солидарна онтологија. Чини ми се да је нешто ипак сакупљено, неки инструментаријум описан.</w:t>
      </w:r>
    </w:p>
    <w:p w14:paraId="77845E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D34A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Барем ми се чини да савремени хришћани више не разумеју правилно природу Цркве. Природно, изворно начело било је затрпано наслагама вештачког и човеку туђег. Антика је обликовала укус за истинито, за живо. И управо тај укус помогао је античком човеку да прихвати Христа. А онда је почела криза.</w:t>
      </w:r>
    </w:p>
    <w:p w14:paraId="1F6B63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се догодило да је у Римском царству, које ће вековима након његовог пада назвати Византијом, негде у VII веку настала „Мрачна епоха“. Она је почела у VII веку и, условно речено, завршила се у IX. Али оно што је изгубљено више се никада није могло повратити. Платон и Аристотел коначно су ишчезли из школског програма. Високи антички стандарди образовања и културе били су изгубљени. Управо након Мрачног века већина „нових“ народа Европе примила је хришћанство. Они су усвојили управо то већ успавано, безлогосно, ритуално хришћанство — и са жаром неофита пронели га кроз векове. Али људска природа захтева своје: смисао и логику. Чак и неофитима су потребни смисао и логика.</w:t>
      </w:r>
    </w:p>
    <w:p w14:paraId="26A033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Живот у истини по својој природи остварује се у свету логоса. Верујући хришћанин мора бити у стању да сагледа логосе ствари. Ако томе није научен, ако није навикнут да у свету разликује дубљи поредак и смисао — како онда може разумети учење Цркве? По примеру или архетипу Цркве, неприродно и нечовечно постало је доминантно и у свим областима некада хришћанског света. Филозофија, која је у антици била свакодневна пракса, постала је нека врста непрактичног изопачења. У антици се то звало софистика, а не филозофија.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 прве хришћане Платон и Аристотел били су део школског образовања. Данас не очекује сваки универзитет да ће његови студенти узети у руке том Платона или Аристотела. И то називамо напредком.</w:t>
      </w:r>
    </w:p>
    <w:p w14:paraId="0D7D0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све ово води? Принуђен сам да понављам изнова и изнова: хришћанство је  о мишљењу, о размишљању. Певајуће, безлогосно хришћанство уме да се размножава и шири, али то више није хришћанство — то је ерзац-хришћанство. Да, мислити је тешко. Није случајно што су најплаћеније професије повезане управо са мишљењем. Али управо у томе је била суштина хришћанства — да своје следбенике снабди најважнијим, најмоћнијим оружјем.</w:t>
      </w:r>
    </w:p>
    <w:p w14:paraId="42CC1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F6CD2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кад Син Човечији дође, хоће ли наћи веру на земљи?“ (Лк. 18:8)</w:t>
      </w:r>
    </w:p>
    <w:p w14:paraId="197763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није рекао: „Кад дођем, неће бити храмова, неће бити свештеника.“ Он је рекао: вере неће бити. Шта то значи? Храмови ће постојати, богослужења ће се одржавати, свештеници ће бити ту, чак ће и масе долазити — али вера ће бити замењена нечим другим. Зар ми, хришћани, не треба озбиљно да се замислимо над овим упозорењем?</w:t>
      </w:r>
    </w:p>
    <w:p w14:paraId="4F3C6E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бој се, мало стадо, јер је Отац ваш благоволио да вам да Царство“ (Лк. 12:32). Гледајући пренатрпане храмове источне Европе, неизбежно се јавља питање: да ли је то оно „мало стадо“ о коме је говорио Христос? И још једно, врло непријатно питање: да ли ми заиста још увек очекујемо Царство Небеско? Или је сваки православни већ пронашао своје царство на мапи — са границама, војском и химном? А онда, због тих царстава, православни се с жестином боре једни против других.</w:t>
      </w:r>
    </w:p>
    <w:p w14:paraId="115AC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је све ово пропадање било неизбежно оног тренутка када су веру — то јест созерцање и логос — заменили певањем и аскезом? Ако се главна врлина сматра у томе да се не једе, не пије и не спава — можда је време да ми, православни, одемо на учење код јога, који то раде много боље од нас?</w:t>
      </w:r>
    </w:p>
    <w:p w14:paraId="37E05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ни у ком случају не предлажем да се Црква претвори у гностичку секту у којој сваки верник мора бити професор лингвистике и онтологије. А још мање предлажем да се из ограде Цркве избаци уметност. Али све мора бити у мери. Догматика мора да се врати на своје место — у средиште свих богословских дисциплина. Управо је догматика првобитно одређивала место и улогу свих осталих богословских области и односе међу њима. Барем је тако било. Тако је било у оно доба које зовемо „златним веком“ Цркве — другим речима, у нормативној епохи, у којој су формулисани текстови које и данас сматрамо обавезујућим и непрекорним за православну веру и црквени идентитет.</w:t>
      </w:r>
    </w:p>
    <w:p w14:paraId="0AEC5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 драги читаоче, можда си приметио да имам проблем са речима. Шта желим да кажем? Наравно, оно што се данас дешава у православној Цркви је сасвим нормално и природно. Само би, ако хоћемо да будемо искрени, назив „православна“ из титуле ове институције, у облику у ком данас постоји, требало уклонити. А онда би искрено остали сви остали називи — „грузијска“, „руска“, „украјинска“ итд. [Никакве „абхаске“ Цркве не постоји, иначе бих, бојим се, морао да поменем и њу.] Али би било поштенје уклонити одредницу ὀρθόδοξος.</w:t>
      </w:r>
    </w:p>
    <w:p w14:paraId="3BBD7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Боговаплоћење је створило нову стварност. За верујућег хришћанина пре Рођења свето може бити само историја Израила. После Васкрсења и Педесетнице, васељенска историја постала је света — нарочито историја Цркве. Не можемо данас бити православни ако не узимамо у обзир искуство хришћана првог миленијума. Управо оно што су чинили и говорили хришћани „Златног века“ Цркве одредило је смисао и садржај појма „православни“ хришћанин. Оци Златног века, као што знамо, сазивали су Васељенске саборе. „Васељенски“ је још један пример неуспелог превода. У оригиналу су се ти сабори називали „Екуменски“. То јест, то су били сабори хришћана Римског царства, који су се сазивали по иницијативи владајуће елите Римског царства. Одлуке тих сабора данас називамо догмама и канонима Православне Цркве. То значи да практикујући хришћанин XXI века, који себе назива православним, мора знати логику расправа које су се водиле на тим саборима и слагати се са закључцима до којих су дошли оци сабора. То значи да „православни“ духовни живот и данас, у трећем миленијуму, треба да доводи практикујућег православног хришћанина до оних питања и оних одговора које су формулисали оци Цркве пре хиљаду и по година. Сва та питања и сви ти одговори били су пре свега догматске природе. У историји Цркве није било ниједног „Васељенског“ сабора који је био сазван ради расправе првенствено о питањима литургике или аскетике. Ако се нешто слично и разматрало, било је далеко у другом плану. Зато и данас, ако практикујући православни хришћанин, а поготово клирик, није разјаснио све „суштине“, „енергије“ и „ипостаси“ и није у тим догмама препознао путоказе за свој духовни живот — нека се не заварава; он није православни. Он је православнообразни.</w:t>
      </w:r>
    </w:p>
    <w:p w14:paraId="058E8C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тврдимо да смо „православни“, тврдимо да смо у апостолском прејемству. Сви остали Павли, Аполоси и Кифе (1. Кор. 1:12) у том смислу заузимају радикално споредно место. На крају крајева, употреба бренда, у овом случају „хришћанства“, подразумева одређене обавезе. Тако је било, тако јесте и тако ће бити. Историја је света. Логос је, у оваплоћењу, потпуно осветио историју, чак и ако пођемо од претпоставке да пре тога није била освећена. Понављам мисао коју сам већ изрекао на почетку: нормативна, права Црква је апостолска Црква. Златни век заузима такво место у нашем садашњем животу зато што је то био покушај да се развије и разјасни наслеђе првоапостолског доба.</w:t>
      </w:r>
    </w:p>
    <w:p w14:paraId="7DFCA1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дозволите да поделим једну личну интуицију, која још није потврђена историјски. Верујући православни хришћанин који је усвојио логику расправа Златног века и данас ће постављати питања која израстају из те логике. Таквих питања није мало. Чињеница да се та питања данас не постављају, да Критски сабор није постао прекретница у животу савремене Цркве, да је безначајан, догматски гледано, украјински проблем постао главна тема савремене црквене политике — све то говори само једно: савремена „Православна“ Црква далеко се удаљила од логике и живота отаца Златног века.</w:t>
      </w:r>
    </w:p>
    <w:p w14:paraId="1E3A38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Мале, празне идеје запоселе су свест православних. Τὰ εἴδωλα су заменили τὰς ἰδέας. Иконе Христа замениле су самог Христа. Зашто је тако? Иконице истине у животу православнообразних замениле су саму Истину. Истину нису ни распели — само су је протерали. Завршетак приче о злим виноградарима не морам ни да подсећам.</w:t>
      </w:r>
    </w:p>
    <w:p w14:paraId="3E1252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као што се сећамо, за сада само моја лична интуиција, која није потврђена ни историјски ни социолошки. Код православних се више не јављају догматска питања. Не јављају се — и готово. Ваљда зато што постоји празник Тријумфа православља.</w:t>
      </w:r>
    </w:p>
    <w:p w14:paraId="6DA75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где је решење? Где је тај заокрет који смо пропустили и на који треба да се вратимо?</w:t>
      </w:r>
    </w:p>
    <w:p w14:paraId="59376A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Образ и подобије Божије. Чини ми се да је управо богословље образа и подобија требало да постане темељ практичне теологије Цркве. Када су се те теме повукле на периферију црквене проповеди и духовног живота, започело је унутрашње обесвећење: Црква је почела да губи свој трансцендентни темељ и постепено да се претвара у обично социолошко појављивање — „по стихијама овога света“ (Кол. 2:8).</w:t>
      </w:r>
    </w:p>
    <w:p w14:paraId="366A65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Неопходно је вратити се изворној пракси: обнова образа и усавршавање по подобију морају постати језгро црквеног духовног живота. Под „црквеном духовном праксом“ треба подразумевати не само проповед и књижну традицију, већ и само срце литургијског, па још више, мистичког живота. Литургија треба да буде вежба у тој обнови и успињању по подобију. Изгледа да су савремени хришћани „заборавили“ да је наша садашња литургија пре свега учешће у предстојећем Пиру Царства Божијег, који тек треба да се оствари (Лк. 22:16–18), а не само и не толико сећање на оно што се већ догодило. За разлику од ритуализма, који μυστήριον замењује созерцањем неразрешиве загонетке, литургија као акт Цркве јесте κοινωνία — божанска комуникација, у којој верни, сабрани на божанском, светом сабрању, предокушају есхатолошки пир (Откр. 19:5–9). У том сабрању верни благодаре (ευχαριστία) Логосу за усиновљење, очишћење и приопштење откривењу. У таквој комуникацији верни, развијајући своју логосну природу, постаје потпун homo и тиме потврђује своје потпуно биће (sum). Верни и у самом најстрашнијем аду слободно и свесно бира Царство и благодари за могућност таквог избора.</w:t>
      </w:r>
    </w:p>
    <w:p w14:paraId="264371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Итогo:</w:t>
      </w:r>
    </w:p>
    <w:p w14:paraId="39EF68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w:t>
      </w:r>
    </w:p>
    <w:p w14:paraId="6F6A19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Homo, ergo sum.</w:t>
      </w:r>
    </w:p>
    <w:p w14:paraId="5C149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комуникација има двострани карактер. На другој страни „жица“ је хришћански Бог. Бог који је кротак и смирен срцем (Мт. 11:29). Зато можемо комуницирати с Њим само на Његовом језику, језику смирења. Не смемо то заборавити чак ни у најудобнијим, са наше тачке гледишта, условима.</w:t>
      </w:r>
    </w:p>
    <w:p w14:paraId="0E732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цео скуп „алата и механизама“ духовног живота хришћанске Цркве — пост, молитва, богослужење, проучавање Писма и патристике — при таквом приступу постаје јасан и разумљив чак и у најобичнијем, практичном смислу. Васпитавање месијанског идентитета, узгред речено, такође ће постати сасвим природно и традиционално.</w:t>
      </w:r>
    </w:p>
    <w:p w14:paraId="50771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Итако, по плодовима њиховим познаћете их (Мт. 7:20). Какве плодове треба да доноси Црква да бисмо могли одредити да смо постигли потребан резултат? Ако су моја разматрања тачна, шта с правом можемо очекивати од такве „нормативне“ Цркве?</w:t>
      </w:r>
    </w:p>
    <w:p w14:paraId="6F17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ће духовни живот сваког појединог хришћанина и целе заједнице у целини бити усмерен ка смислу, ка Логосу логоса, ако ће литургија бити искуство доживљаја „божанске комуникације“ у „божанском друштву“, онда ћемо „на излазу“, како ми се чини, добити верне хришћане чије ће речи и дела бити у складу једно с другим, чије ће речи „имати тежину“. И не зато што ће такви хришћани бити ефикаснији у политици или у јавној комуникацији. Речи ће се, наравно, изговарати мање, али ће им цена бити другачија. То неће бити резултат неког посебног напора. Верни хришћанин који је тражио себе и нашао себе, који зна свој пут у овој Васељени, који је склопио лични савез са Творцем, по својој природи ће филтрирати своју мисао, а тим пре и свој говор. Ако човек зна да је смисао његовог живота у овом свету у обнови образа и усавршавању по подобију Бога, и то Бога оваплоћеног, он ће свесно и слободно поћи путем испуњавања заповести и сазревања у вери (Еф. 4:13–14).</w:t>
      </w:r>
    </w:p>
    <w:p w14:paraId="4E103B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само у том случају настаће стварна потреба и смисао смирења. Говорити о смирењу има смисла само са верником који је стварно склопио лични савез са Исусом. Какав смисао има говорити о смирењу човеку који није свесно проживео ни Тројичност Бога ни Боговаплоћење? Он, сиромах, ионако живи под влашћу „кнеза овога света“ (Јн. 12:31, 16:11). Такви људи разговоре о смирењу доживљавају као позив на депресију. Зато, не дај Боже, када почну да се играју смирења. Људско психолошко смирење и смирење Бога, тј. онтологија Бога, имају између себе онолико заједничког колико и реалност трансцендентална и реалност иманентна. Наравно, може се мудровати о analogia entis и апофатици, али такви разговори заиста нису душекорисни. Барем не у овом конкретном случају.</w:t>
      </w:r>
    </w:p>
    <w:p w14:paraId="3293F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крају овог опуса желим да кажем да, наравно, не претендујем на истину ни у каквој инстанци. Али ми се чини да ове моје, за сада, интуиције описују проблеме који ће већ сутра стати пред Цркву у свој пуноћи. Ако већ нису стали.</w:t>
      </w:r>
    </w:p>
    <w:p w14:paraId="2816C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Ништа чудно ако су моје мисли у великој мери надахнуте мојим севернокавказким пореклом. Северни Кавказ је, у генетичком и културном смислу, засебан континент: ни Европа, ни Азија. Зато представницима других цивилизација може бити тешко да прихвате логику севернокавказца. Али, надам се, овај поглед „са стране“ може помоћи хришћанима било ког порекла.</w:t>
      </w:r>
    </w:p>
    <w:p w14:paraId="75D244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Нашој Цркви је већ, хвала Богу, две хиљаде година! Ништа ново не можемо сазнати о нашој вери. Ради се о томе, и само о томе, што већ одавно знамо. Ствар није само у историјским разлозима. И „реформација“ и „револуција“ значе промене на нивоу форме. А нама је потребно дубинско, суштинско преображење. Ја бих то назвао реактуализацијом или чак просто актуализацијом Цркве. И вероватно је то задатак не једне генерације. Морамо поново и поново учити да актуализујемо Цркву, да бисмо издржали изазове трећег и свих наредних миленијума.</w:t>
      </w:r>
    </w:p>
    <w:p w14:paraId="2F826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надам се.</w:t>
      </w:r>
    </w:p>
    <w:p w14:paraId="5B48E334">
      <w:pPr>
        <w:spacing w:after="200" w:line="276" w:lineRule="auto"/>
        <w:ind w:firstLine="567"/>
        <w:jc w:val="both"/>
        <w:rPr>
          <w:rFonts w:hint="default" w:eastAsiaTheme="minorHAnsi"/>
          <w:sz w:val="24"/>
          <w:szCs w:val="24"/>
          <w:lang w:val="ru-RU" w:eastAsia="en-US" w:bidi="he-IL"/>
        </w:rPr>
      </w:pPr>
    </w:p>
    <w:p w14:paraId="4808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nobiscum!</w:t>
      </w:r>
    </w:p>
    <w:p w14:paraId="6855EF72">
      <w:pPr>
        <w:spacing w:after="200" w:line="276" w:lineRule="auto"/>
        <w:ind w:firstLine="567"/>
        <w:jc w:val="both"/>
        <w:rPr>
          <w:rFonts w:hint="default" w:eastAsiaTheme="minorHAnsi"/>
          <w:sz w:val="24"/>
          <w:szCs w:val="24"/>
          <w:lang w:val="ru-RU" w:eastAsia="en-US" w:bidi="he-IL"/>
        </w:rPr>
      </w:pPr>
    </w:p>
    <w:p w14:paraId="51866B6F">
      <w:pPr>
        <w:spacing w:after="200" w:line="276" w:lineRule="auto"/>
        <w:ind w:firstLine="567"/>
        <w:jc w:val="both"/>
        <w:rPr>
          <w:rFonts w:hint="default" w:eastAsiaTheme="minorHAnsi"/>
          <w:sz w:val="24"/>
          <w:szCs w:val="24"/>
          <w:lang w:val="ru-RU" w:eastAsia="en-US" w:bidi="he-IL"/>
        </w:rPr>
      </w:pPr>
    </w:p>
    <w:p w14:paraId="7B03AE7C">
      <w:pPr>
        <w:spacing w:after="200" w:line="276" w:lineRule="auto"/>
        <w:ind w:firstLine="567"/>
        <w:jc w:val="both"/>
        <w:rPr>
          <w:rFonts w:hint="default" w:eastAsiaTheme="minorHAnsi"/>
          <w:sz w:val="24"/>
          <w:szCs w:val="24"/>
          <w:lang w:val="ru-RU" w:eastAsia="en-US" w:bidi="he-IL"/>
        </w:rPr>
      </w:pPr>
    </w:p>
    <w:p w14:paraId="75267A3D">
      <w:pPr>
        <w:spacing w:after="200" w:line="276" w:lineRule="auto"/>
        <w:ind w:firstLine="567"/>
        <w:jc w:val="both"/>
        <w:rPr>
          <w:rFonts w:hint="default" w:eastAsiaTheme="minorHAnsi"/>
          <w:sz w:val="24"/>
          <w:szCs w:val="24"/>
          <w:lang w:val="ru-RU" w:eastAsia="en-US" w:bidi="he-IL"/>
        </w:rPr>
      </w:pPr>
    </w:p>
    <w:p w14:paraId="6EC1AA27">
      <w:pPr>
        <w:spacing w:after="200" w:line="276" w:lineRule="auto"/>
        <w:ind w:firstLine="567"/>
        <w:jc w:val="both"/>
        <w:rPr>
          <w:rFonts w:hint="default" w:eastAsiaTheme="minorHAnsi"/>
          <w:sz w:val="24"/>
          <w:szCs w:val="24"/>
          <w:lang w:val="ru-RU" w:eastAsia="en-US" w:bidi="he-IL"/>
        </w:rPr>
      </w:pPr>
    </w:p>
    <w:p w14:paraId="302BBE74">
      <w:pPr>
        <w:spacing w:after="200" w:line="276" w:lineRule="auto"/>
        <w:ind w:firstLine="567"/>
        <w:jc w:val="both"/>
        <w:rPr>
          <w:rFonts w:hint="default" w:eastAsiaTheme="minorHAnsi"/>
          <w:sz w:val="24"/>
          <w:szCs w:val="24"/>
          <w:lang w:val="ru-RU" w:eastAsia="en-US" w:bidi="he-IL"/>
        </w:rPr>
      </w:pPr>
    </w:p>
    <w:p w14:paraId="52D82798">
      <w:pPr>
        <w:spacing w:after="200" w:line="276" w:lineRule="auto"/>
        <w:ind w:firstLine="567"/>
        <w:jc w:val="both"/>
        <w:rPr>
          <w:rFonts w:hint="default" w:eastAsiaTheme="minorHAnsi"/>
          <w:sz w:val="24"/>
          <w:szCs w:val="24"/>
          <w:lang w:val="ru-RU" w:eastAsia="en-US" w:bidi="he-IL"/>
        </w:rPr>
      </w:pPr>
    </w:p>
    <w:p w14:paraId="690E1781">
      <w:pPr>
        <w:spacing w:after="200" w:line="276" w:lineRule="auto"/>
        <w:ind w:firstLine="567"/>
        <w:jc w:val="both"/>
        <w:rPr>
          <w:rFonts w:hint="default" w:eastAsiaTheme="minorHAnsi"/>
          <w:sz w:val="24"/>
          <w:szCs w:val="24"/>
          <w:lang w:val="ru-RU" w:eastAsia="en-US" w:bidi="he-IL"/>
        </w:rPr>
      </w:pPr>
    </w:p>
    <w:p w14:paraId="480C3596">
      <w:pPr>
        <w:spacing w:after="200" w:line="276" w:lineRule="auto"/>
        <w:ind w:firstLine="567"/>
        <w:jc w:val="both"/>
        <w:rPr>
          <w:rFonts w:hint="default" w:eastAsiaTheme="minorHAnsi"/>
          <w:sz w:val="24"/>
          <w:szCs w:val="24"/>
          <w:lang w:val="ru-RU" w:eastAsia="en-US" w:bidi="he-IL"/>
        </w:rPr>
      </w:pPr>
    </w:p>
    <w:p w14:paraId="63EA7555">
      <w:pPr>
        <w:spacing w:after="200" w:line="276" w:lineRule="auto"/>
        <w:ind w:firstLine="567"/>
        <w:jc w:val="both"/>
        <w:rPr>
          <w:rFonts w:hint="default" w:eastAsiaTheme="minorHAnsi"/>
          <w:sz w:val="24"/>
          <w:szCs w:val="24"/>
          <w:lang w:val="ru-RU" w:eastAsia="en-US" w:bidi="he-IL"/>
        </w:rPr>
      </w:pPr>
    </w:p>
    <w:p w14:paraId="27977CC8">
      <w:pPr>
        <w:spacing w:after="200" w:line="276" w:lineRule="auto"/>
        <w:ind w:firstLine="567"/>
        <w:jc w:val="both"/>
        <w:rPr>
          <w:rFonts w:hint="default" w:eastAsiaTheme="minorHAnsi"/>
          <w:sz w:val="24"/>
          <w:szCs w:val="24"/>
          <w:lang w:val="ru-RU" w:eastAsia="en-US" w:bidi="he-IL"/>
        </w:rPr>
      </w:pPr>
    </w:p>
    <w:p w14:paraId="1D9FCE60">
      <w:pPr>
        <w:spacing w:after="200" w:line="276" w:lineRule="auto"/>
        <w:ind w:firstLine="567"/>
        <w:jc w:val="both"/>
        <w:rPr>
          <w:rFonts w:hint="default" w:eastAsiaTheme="minorHAnsi"/>
          <w:sz w:val="24"/>
          <w:szCs w:val="24"/>
          <w:lang w:val="ru-RU" w:eastAsia="en-US" w:bidi="he-IL"/>
        </w:rPr>
      </w:pPr>
    </w:p>
    <w:p w14:paraId="0BEB1235">
      <w:pPr>
        <w:spacing w:after="200" w:line="276" w:lineRule="auto"/>
        <w:ind w:firstLine="567"/>
        <w:jc w:val="both"/>
        <w:rPr>
          <w:rFonts w:hint="default" w:eastAsiaTheme="minorHAnsi"/>
          <w:sz w:val="24"/>
          <w:szCs w:val="24"/>
          <w:lang w:val="ru-RU" w:eastAsia="en-US" w:bidi="he-IL"/>
        </w:rPr>
      </w:pPr>
    </w:p>
    <w:p w14:paraId="32332A80">
      <w:pPr>
        <w:spacing w:after="200" w:line="276" w:lineRule="auto"/>
        <w:ind w:firstLine="567"/>
        <w:jc w:val="both"/>
        <w:rPr>
          <w:rFonts w:hint="default" w:eastAsiaTheme="minorHAnsi"/>
          <w:sz w:val="24"/>
          <w:szCs w:val="24"/>
          <w:lang w:val="ru-RU" w:eastAsia="en-US" w:bidi="he-IL"/>
        </w:rPr>
      </w:pPr>
    </w:p>
    <w:p w14:paraId="3DE1C921">
      <w:pPr>
        <w:spacing w:after="200" w:line="276" w:lineRule="auto"/>
        <w:ind w:firstLine="567"/>
        <w:jc w:val="both"/>
        <w:rPr>
          <w:rFonts w:hint="default" w:eastAsiaTheme="minorHAnsi"/>
          <w:sz w:val="24"/>
          <w:szCs w:val="24"/>
          <w:lang w:val="ru-RU" w:eastAsia="en-US" w:bidi="he-IL"/>
        </w:rPr>
      </w:pPr>
    </w:p>
    <w:p w14:paraId="486E5E83">
      <w:pPr>
        <w:spacing w:after="200" w:line="276" w:lineRule="auto"/>
        <w:ind w:firstLine="567"/>
        <w:jc w:val="both"/>
        <w:rPr>
          <w:rFonts w:hint="default" w:eastAsiaTheme="minorHAnsi"/>
          <w:sz w:val="24"/>
          <w:szCs w:val="24"/>
          <w:lang w:val="ru-RU" w:eastAsia="en-US" w:bidi="he-IL"/>
        </w:rPr>
      </w:pPr>
    </w:p>
    <w:p w14:paraId="021CA5B3">
      <w:pPr>
        <w:spacing w:after="200" w:line="276" w:lineRule="auto"/>
        <w:ind w:firstLine="567"/>
        <w:jc w:val="both"/>
        <w:rPr>
          <w:rFonts w:hint="default" w:eastAsiaTheme="minorHAnsi"/>
          <w:sz w:val="24"/>
          <w:szCs w:val="24"/>
          <w:lang w:val="ru-RU" w:eastAsia="en-US" w:bidi="he-IL"/>
        </w:rPr>
      </w:pPr>
    </w:p>
    <w:p w14:paraId="06AC977C">
      <w:pPr>
        <w:spacing w:after="200" w:line="276" w:lineRule="auto"/>
        <w:ind w:firstLine="567"/>
        <w:jc w:val="both"/>
        <w:rPr>
          <w:rFonts w:hint="default" w:eastAsiaTheme="minorHAnsi"/>
          <w:sz w:val="24"/>
          <w:szCs w:val="24"/>
          <w:lang w:val="ru-RU" w:eastAsia="en-US" w:bidi="he-IL"/>
        </w:rPr>
      </w:pPr>
    </w:p>
    <w:p w14:paraId="4BA799DC">
      <w:pPr>
        <w:spacing w:after="200" w:line="276" w:lineRule="auto"/>
        <w:ind w:firstLine="567"/>
        <w:jc w:val="both"/>
        <w:rPr>
          <w:rFonts w:hint="default" w:eastAsiaTheme="minorHAnsi"/>
          <w:sz w:val="24"/>
          <w:szCs w:val="24"/>
          <w:lang w:val="ru-RU" w:eastAsia="en-US" w:bidi="he-IL"/>
        </w:rPr>
      </w:pPr>
    </w:p>
    <w:p w14:paraId="300001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 онтологији Логоса</w:t>
      </w:r>
    </w:p>
    <w:p w14:paraId="2A41AB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првом делу овог истраживања покушао сам да изведем скрозну логику свих радњи које верујући православни хришћанин чини, такозвано, „у огради Цркве“, односно у простору ритуала. Сада мој хришћанин излази из храма. И шта га очекује?</w:t>
      </w:r>
    </w:p>
    <w:p w14:paraId="4D3CFB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се сећамо како гласи главно питање филозофије: шта је биће? Али у стварности, прво питање које човек поставља себи јесте: ко сам ја? Тешко ми је замислити изузетак. Даљи озбиљан развој овог дискурса у нашој цивилизацији неминовно води ка главном филозофском питању. Али, ипак, нема смисла заборавити одакле све почиње.</w:t>
      </w:r>
    </w:p>
    <w:p w14:paraId="63140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Покушај самоодређења увек почиње прегледом спољашњег окружења и унутрашњег света. Затим следи откривање хијерархије чинилаца и њихових међузависности. Тако неминовно настаје потреба да се утврде приоритети.</w:t>
      </w:r>
    </w:p>
    <w:p w14:paraId="508A0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 Мишљење нема смисла само по себи. Мишљење, као и сваки смислени процес, мора достићи постављени циљ. Веома је важно јасно одредити тај циљ од самог почетка и, уз сва замислива преплитања силогизама и парадокса, никада га не изгубити из вида.</w:t>
      </w:r>
    </w:p>
    <w:p w14:paraId="2CD620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w:t>
      </w:r>
    </w:p>
    <w:p w14:paraId="287488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најпрво од свих могућих питања које се јавља пред мислећим бићем већ у најранијем детињству. Дете можда не разуме шта је снага или живот, али увек зна разлику између радости и ужаса који се негде у близини крије. Ако се крије.</w:t>
      </w:r>
    </w:p>
    <w:p w14:paraId="558AE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дихотомија пратиће човека читавог живота, чак и ако се називи буду мењали: живот – смрт, светлост – тама, слобода – ропство итд.</w:t>
      </w:r>
    </w:p>
    <w:p w14:paraId="5D12B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долази одрастање. Ако дође. И мислећи човек почиње да размишља о својој одговорности. Он почиње да увиђа своју одговорност за свет који га окружује. Много касније он постаје свестан и своје одговорности за свет који кључа унутар њега. Ако постане свестан.</w:t>
      </w:r>
    </w:p>
    <w:p w14:paraId="30565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ако, сваки пут – ако… Цео живот — избор.</w:t>
      </w:r>
    </w:p>
    <w:p w14:paraId="467F6E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размишљању се открива потпун хаос у оној информационој средини на основу које то размишљање треба изградити. У свакој информационој средини, у свакој тачки простора и времена, увек влада потпуни неред. У сваком случају, човек увек сам мора да профилтрира токове информација да би формирао стабилан идентитет. Сам идентитет подразумева стабилност. Нестабилан идентитет није идентитет по дефиницији. Идентитет подразумева поистовећење себе са нечиме — са нечим у спољашњем простору. И ту почињу проблеми.</w:t>
      </w:r>
    </w:p>
    <w:p w14:paraId="5F533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човек живи у стању онтолошког умора. Сви „изми“ су дискредитовани. Сви велики наративи су умрли. У сваком случају, одавно су сахрањени. Поистоветити се нема са чим.</w:t>
      </w:r>
    </w:p>
    <w:p w14:paraId="1B19B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ово стање има једну предност: савремени човек утолико брже, у трагању за самим собом, долази до главног филозофског питања.</w:t>
      </w:r>
    </w:p>
    <w:p w14:paraId="4EC0D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биће? Биће — оно јесте. Онда шта значи „јесте“? Шта значи бивствовање?</w:t>
      </w:r>
    </w:p>
    <w:p w14:paraId="4273F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за нас је то практично питање. Са становишта питања „ко сам ја?“, бивствовање пре свега значи идентитет. Бити значи бити тождествен, бити једнак самоме себи. Бити значи бити самим собом.</w:t>
      </w:r>
    </w:p>
    <w:p w14:paraId="72B1FA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зар сломљени камен престаје да буде сам собом? Наравно да не; он остаје камен чак и ако га разбијемо на много ситних делова.</w:t>
      </w:r>
    </w:p>
    <w:p w14:paraId="51FA69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бити самим собом — то је проблем за мислећег човека. Испада да човек који настоји да остане самим собом и јесте човек у пуном смислу те речи. Јер човек по дефиницији није камен. Ако није камен. Значи мислећи човек јесте човек.</w:t>
      </w:r>
    </w:p>
    <w:p w14:paraId="3057CE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може ли немислећи човек остати самим собом?</w:t>
      </w:r>
    </w:p>
    <w:p w14:paraId="2106B4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Немислећи човек не контролише своје размишљање. Његово размишљање, а самим тим и понашање, налик је папирном чамцу који је дете бацило у водени ток на улици. Судбина тог чамца није у његовим рукама. Његова судбина зависи од времена и стања градске кишне канализације. Исто важи и за немислећег човека. Онтолошки конформиста, испоставља се, није баш човек. Ако смо строги — уопште није човек. Он је, пре, камен.</w:t>
      </w:r>
    </w:p>
    <w:p w14:paraId="75FAC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Пожелимо конформистима срећу у њиховој тешкој судбини. Управо смо открили да они, строго говорећи, и не постоје. А ако и постоје, онда пре као део неживе природе.</w:t>
      </w:r>
    </w:p>
    <w:p w14:paraId="0DA26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смо направили једно запажање које у великој мери поједностављује даљу анализу. Испоставља се да се све што јесте може поделити на две категорије. Само две. Логосна, мислећа бића — тј. мислећи људи — и целокупна остала природа; без обзира на то да ли је жива или није. Још једноставније: људи и природа.</w:t>
      </w:r>
    </w:p>
    <w:p w14:paraId="3CB05D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наш се анализ управо тиче људи.</w:t>
      </w:r>
    </w:p>
    <w:p w14:paraId="7E607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за природу није важно да сачува тождество са самим собом. Природа је увек лепа. И највеће природне катастрофе нимало не умањују лепоту природе. Друга је ствар што сама природа не може да оцени ту лепоту. Тај посао природа је оставила нама, људима. А нама је важно да сачувамо тождество са самима собом.</w:t>
      </w:r>
    </w:p>
    <w:p w14:paraId="4BA1DD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„остати самим собом“?</w:t>
      </w:r>
    </w:p>
    <w:p w14:paraId="513537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Тако једноставно, а тако тешко.</w:t>
      </w:r>
    </w:p>
    <w:p w14:paraId="2C5128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Такво постављање питања подразумева да ми већ знамо шта значи „бити самим собом“. Али да ли знамо? Хајде да покушамо да разјаснимо!</w:t>
      </w:r>
    </w:p>
    <w:p w14:paraId="2E2F3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w:t>
      </w:r>
    </w:p>
    <w:p w14:paraId="1FA7DA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та тврдња показује присуство. Ако прихватимо нашу претпоставку да је бивствовање тождество, онда такав афирматив захтева одређење празног предиката: „ја јесам шта?“ Даље би, по идеји, требало да уследи набрајање предуслова/заданости са којима се рађамо. Али, зар човека одређују место и време рођења и остали предуслови? Остајући производом средине — да ли се човек извлачи из нелогосне природе или остаје њеним делом? На језику овог рада: постаје ли човек човек, уколико остане делом оне инерције која га је породила?</w:t>
      </w:r>
    </w:p>
    <w:p w14:paraId="58969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Провокативна формулација, али сасвим легитимна. Прво, човек заиста треба да прихвати и, колико је могуће, очува и развије оно што му је дато рођењем. Али већ у другом кораку, човек из производа средине треба да постане аутор свог сопственог пројекта. Предуслови за човека јесу само датост, радни материјал који он треба да употреби да би…</w:t>
      </w:r>
    </w:p>
    <w:p w14:paraId="3C3971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Нећемо градити предуге силогизме како бисмо избегли губљење главне црвене нити нашег разматрања.</w:t>
      </w:r>
    </w:p>
    <w:p w14:paraId="7FABA5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открили смо да је тврдња „ја јесам“ најпре афирматив присуства, а друго — она мора да прерасте у перформатив, иначе губи смисао. То нам казује сама структура ове пропозиције.</w:t>
      </w:r>
    </w:p>
    <w:p w14:paraId="2D7418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пре него што пређем на своју следећу интуицију, желим да подсетим да сам хришћанин и да се пре свега обраћам хришћанима.</w:t>
      </w:r>
    </w:p>
    <w:p w14:paraId="214DC4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нисам довољно компетентан, али нисам наишао на вербализацију једног, по мом мишљењу, прилично очигледног запажања.</w:t>
      </w:r>
    </w:p>
    <w:p w14:paraId="51F2AC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смо ми, људи, створени по образу и подобију Божијем. У дијалогу код Купине Бог први пут говори о Себи. И шта каже? Каже, како се обично преводи: „Ја јесам Сушти“.</w:t>
      </w:r>
    </w:p>
    <w:p w14:paraId="5D1ADE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Ужасан превод. У јеврејском оригиналу Изл. 3:14, у самом средишту дијалога, не постоји никакав номинатив. Користи се искључиво предикативни облик: оператор бивствовања (Ehyeh) у имперфекту, који означава недовршено, актуализујуће дејство. Дакле, у сваком случају ради се о динамици, не о статици. Тетраграм, тј. име, појављује се касније, у следећој реченици. А и сам Тетраграм, строго говорећи, није чисти номинатив: то је само субстантивирани облик глагола. То значи да чак и „име“ Божије остаје дејство, „застало“ у облику именице.</w:t>
      </w:r>
    </w:p>
    <w:p w14:paraId="408CDF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важно то да Бог код Купине указује на бивствовање као на деловање. Јеврејски језик не оставља никакве сумње у то. То значи да смо ми, створени по Његовом образу и подобију, позвани да поновимо то деловање, тј. позвани смо да будемо. Наш главни задатак је — бити. Прва врлина коју хришћани морају развијати јесте — бивствовање.</w:t>
      </w:r>
    </w:p>
    <w:p w14:paraId="447DA8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сам написао горе да Бог код Купине изговара одговор. До тога да се формулише питање на тај одговор људска мисао дозреће тек у лику Аристотела хиљаду година касније: „шта је биће?“ У својим предавањима о Аквинском, Хајдегер је уочио место формуле „ὁ ὤν“ у историји западне мисли. Али чак ни он није желео да у том догађају види управо одговор. За нас, међутим, ова формула добија актуелност управо као одговор — и још више, као заповест.</w:t>
      </w:r>
    </w:p>
    <w:p w14:paraId="08DD4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Бити — као заповест; бити — као врлина.</w:t>
      </w:r>
    </w:p>
    <w:p w14:paraId="0316F0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Најчудније је то што, ако се исто каже другим речима — живот као заповест, живот као врлина — та тврдња у хришћанском окружењу постаје тривијална.</w:t>
      </w:r>
    </w:p>
    <w:p w14:paraId="647FEC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ако бивствовање постаје деловање, онда оно мора бити смислено, рационално деловање. „Бити“ у потпуној верзији значи „бити неко“ или „бити нешто“. И ту почиње најзанимљивије.</w:t>
      </w:r>
    </w:p>
    <w:p w14:paraId="2CAF59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 језик нам сугерише да се квалитет „бити“ одређује по два параметра: интензитету, засићености бивствовања, и квалитету предиката, тј. онога ко или шта је субјекат. Другим речима: први параметар одговара на питање „колико бити“, а други на питање „како бити, на који начин бити“.</w:t>
      </w:r>
    </w:p>
    <w:p w14:paraId="7D7B96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Први случај је прилично јасан: када наизглед логосно биће почиње да глуми оно што није. У покушају да стекне статус бивствовања, оно ставља маску „другога“ и на крају губи сопствену субјектност, сопствену аутентичност.</w:t>
      </w:r>
    </w:p>
    <w:p w14:paraId="7A739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други случај представља главни интерес.</w:t>
      </w:r>
    </w:p>
    <w:p w14:paraId="5B05E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Замислимо да је човек искрен према себи и/или према својој средини. Нажалост, он се нужно налази у једној конкретној тачки простора и времена. Зато му је на располагању увек ограничен избор материјала који му је природа дала на том месту у том тренутку, као и одређени, опет ограничени, скуп социјалних улога које му нуди средина у којој је рођен.</w:t>
      </w:r>
    </w:p>
    <w:p w14:paraId="442BA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Колика је вероватноћа да у тој коначној комбинацији човек случајно пронађе предикат који одговара његовом истинском бивствовању? Никаква. Апсолутно никаква. Таква је структура данашње онтологије.</w:t>
      </w:r>
    </w:p>
    <w:p w14:paraId="1180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Следствено, сваки човек који жели да сачува — или, што је још важније, да стекне — своје тождество, неминовно се суочава са потребом да препише улоге које су му понуђене и да преобликује полазни материјал. То је услов људског бивствовања у свету данашње логосо-бежне онтологије.</w:t>
      </w:r>
    </w:p>
    <w:p w14:paraId="11C33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оквиру овог рада ми не разматрамо стратегије конформиста: већ смо утврдили да онтолошки конформиста престаје бити субјекат и претвара се у функцију средине.</w:t>
      </w:r>
    </w:p>
    <w:p w14:paraId="5EF76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човек увек стоји пред истим избором: постати собом или изгубити себе. Другог пута нема. Изабрати сопствену онтолошку позицију значи престати бити глумац у туђем сценарију и постати аутор — сценариста и редитељ — сопственог бивствовања. То је минимална лествица да би човек остао човек.</w:t>
      </w:r>
    </w:p>
    <w:p w14:paraId="3036A7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Следеће питање: како направити тај избор?</w:t>
      </w:r>
    </w:p>
    <w:p w14:paraId="4029ED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описали случај дволичности и оставили га по страни. Сада је реч о субјекту који заиста тежи да буде оно што себе мисли. Заиста. Шта значи то „заиста“?</w:t>
      </w:r>
    </w:p>
    <w:p w14:paraId="3807E9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логичког синтакса то се назива оператор актуализације/верификације. И актуализација и верификација су веома занимљиве. Задржаћемо се на верификацији.</w:t>
      </w:r>
    </w:p>
    <w:p w14:paraId="0BA2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Истраживање механизма актуализације — сувише је грандиозан задатак. У суштини, управо том задатку посвећен је читав овај рад. У датом случају решавамо један конкретан задатак. Испитујемо пропозицију „ја јесам“ и конкретно — истинити предикат.</w:t>
      </w:r>
    </w:p>
    <w:p w14:paraId="602336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Верификација као процедура настаје онда када се појавило сумњање. То сомњевање је изазвало истраживање. Истраживање се, заузврат, своди на инвентаризацију могућих опција и затим на њихово последично поређење са неким унапред утврђеним критеријумом. Тај критеријум је већ прошао верификацију и стога сада може служити као јасан показатељ истинитости.</w:t>
      </w:r>
    </w:p>
    <w:p w14:paraId="17CCE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јасно. Само ништа није јасно.</w:t>
      </w:r>
    </w:p>
    <w:p w14:paraId="78486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Испада да је потребан критеријум критеријума.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Како се то зове? Регрес критеријума? Уопште, још једна „глупа бесконачност“, што никако није разлог за одустајање. У сваком случају, сам чин верификације, само искуство трагања за истином, већ је по себи веома позитивно достигнуће. А шта је у њему позитивно? Искуство, а касније и навика — издвајања суштине. Тај смо феномен већ горе означили — сопствена онтолошка позиција. Чак и ако резултата још нема. Не би имало смисла постојање Васељене у којој трагање за истинама није плодно. Ако у тој Васељени трагање за истином не доноси плодове, таква Васељена нема право на постојање. А зато се може не освртати на изостанак резултата. То се може игнорисати, јер то — није истина.</w:t>
      </w:r>
    </w:p>
    <w:p w14:paraId="350C1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резултат се појављује. Само — где се појављује тај резултат?</w:t>
      </w:r>
    </w:p>
    <w:p w14:paraId="011428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 ова проблематика настаје услед напетости између очекивања унутрашњег света и „реакције“ спољашње стварности. Али ако смо ми логосна бића — не бојмо се овог античког термина — онда и одговор треба тражити у свету логоса. Критеријум критеријума можда нећемо пронаћи, али Логос логоса свима нам је добро познат.</w:t>
      </w:r>
    </w:p>
    <w:p w14:paraId="2163B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Свака сијалица, сваки извор светлости у овом свету јесте образ сунца. Свака машина јесте образ кочије или арбе. Тај ланац аналогија може се наставити веома дуго. Али питање је једно, и оно је најважније: чији образ је сваки смисао?</w:t>
      </w:r>
    </w:p>
    <w:p w14:paraId="62A32E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смо уверени да смо логосна бића? Шта нас чини људима, истинским људима? У ствари, зашто је наше мишљење уопште могуће? Зашто је језик могућ? Како је могуће да моделујемо оно што не постоји? Ко нам је дао право да извлачимо оно што јесте — бивствовање — из онога што није, тј. из небивства? Управо таква је природа сваког стваралаштва. Одакле нам то?</w:t>
      </w:r>
    </w:p>
    <w:p w14:paraId="7B9FD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све што јесте створио из онога што није? Ко је Логос логоса? Ко је ушао у историју као Смисао смислова?</w:t>
      </w:r>
    </w:p>
    <w:p w14:paraId="5E1A0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F1A38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сувише брзо смо дошли до одговора! Треба направити још један круг.</w:t>
      </w:r>
    </w:p>
    <w:p w14:paraId="5AF80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исти проблем са друге стране.</w:t>
      </w:r>
    </w:p>
    <w:p w14:paraId="4A0C9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је извор сваке смрти?</w:t>
      </w:r>
    </w:p>
    <w:p w14:paraId="5F5506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ипак, ништа у овом свету није вечно. Потребно је само раздвојити временску скалу.</w:t>
      </w:r>
    </w:p>
    <w:p w14:paraId="41F44D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вечно?</w:t>
      </w:r>
    </w:p>
    <w:p w14:paraId="49A2B3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Оставимо звезде. Тамо нећемо успети ништа да испратимо. Погледајмо човека, социјум. Шта је вечно код људи?</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у нашој свакодневној пракси мора бити максимално стабилно?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Разарање чега доводи до разарања социјалног ткива?</w:t>
      </w:r>
    </w:p>
    <w:p w14:paraId="5334A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Смислови. То је оно што задржава људе од повратка у природу. Док год људи говоре језиком — они су људи. Али када речи изгубе смисао, када се језик распадне, тада се распада и људска заједница.</w:t>
      </w:r>
    </w:p>
    <w:p w14:paraId="4BF0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 смо пронашли силу која може да задржи од распада бар једну сферу живота.</w:t>
      </w:r>
    </w:p>
    <w:p w14:paraId="04E2CC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Пређимо сада на нижи ниво, са нивоа социјума на ниво појединца. Може ли се човек распасти? Ако може — шта може да га сачува од распада?</w:t>
      </w:r>
    </w:p>
    <w:p w14:paraId="3F74A7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делује ентропија на психичком нивоу? Фрагментација психе, губитак циља/времена, хаос емоција и мисли, распад идентитета. Ако се то не заустави, то неминовно води у смрт.</w:t>
      </w:r>
    </w:p>
    <w:p w14:paraId="2BD281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може зауставити и спречити распад личности?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Прво, човек мора заузети субјектну онтолошку позицију у односу на бивствовање. Искрено речено, „заузети позицију“ већ подразумева субјектност. Али да избегнемо неспоразуме — направимо ово прецизирање. Друго, човек мора реализовати ту позицију.</w:t>
      </w:r>
    </w:p>
    <w:p w14:paraId="594AD9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без тога никако! Без тога је све остало бесмислено.</w:t>
      </w:r>
    </w:p>
    <w:p w14:paraId="5E7086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Само се излетело — „бесмислено“, тј. нема смисла, и зато не постоји.</w:t>
      </w:r>
    </w:p>
    <w:p w14:paraId="45B7A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сам мора начинили избор. А избор, као што знамо, јесте вера. Избор не може бити условљен ничим споља. Или човек поштује себе, или не поштује. Ако човек чини избор у корист стварности, делотворности свог постојања, онда има о чему да се говори. Ако човек изабере да буде део инерције — било природне, било социјалне — он, строго говорећи, бира небивство. О томе смо већ говорили и нећемо се враћати.</w:t>
      </w:r>
    </w:p>
    <w:p w14:paraId="784C36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се ова два услова испуне, све остало је ствар времена и технике. Јер „заузети позицију“ и „реализовати је“ — значи остварити се као личност. То значи преживети, то значи победити.</w:t>
      </w:r>
    </w:p>
    <w:p w14:paraId="066718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Наизглед све се подразумева, али, као и увек, постоје нијансе. А зашто ми бирамо да победимо? Зашто не можемо поново да се растворимо у природи? Па физички је то неизбежно. Који критеријум — опет критеријум — налаже преживљавање?</w:t>
      </w:r>
    </w:p>
    <w:p w14:paraId="609BB0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једино биће коме је дата способност да проживљава небивство.</w:t>
      </w:r>
    </w:p>
    <w:p w14:paraId="7EFB59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06701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Разматрамо „ја јесам“ и већ смо стигли до расправе о предикату. А нисмо ни приметили „ја“! Шта значи „ја“?</w:t>
      </w:r>
    </w:p>
    <w:p w14:paraId="58358F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право да каже „ја“? Шта тврди онај који изговара „ја“?</w:t>
      </w:r>
    </w:p>
    <w:p w14:paraId="0B4664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почетак треба одредити размере ове декларације. „Ја“ се супротставља чему? Када човек тврди „ја“, он тиме тврди да је жив, за разлику од свега неживог. То значи да се „ја“ супротставља свему неживом, целокупној природи. Природа живи по инерцији, природа не може да не следи бездушни механизам физике и хемије. „Ја“ може. „Ја“ објављује своју личну пројектност, различиту од природне, од утврђене.</w:t>
      </w:r>
    </w:p>
    <w:p w14:paraId="5039CD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се супротставља неживој природи и истовремено ступа у дијалог са другим „ја“. Чини ми се да је важна одлика „ја“ — страхопоштовање. Природа је бездушна. Чак и жива природа живи инстинктима. „Ја“ је „ја“ управо зато што је свесно — и свесно је пре свега своје одговорности. „Ја“ без одговорности није „ја“, то је само још један примерак живе природе. Без страхопоштовања, без одговорности, то инстинктивно „ја“ неће ни приметити друго „ја“. Јер природа не познаје ни „ја“, а камоли Другога.</w:t>
      </w:r>
    </w:p>
    <w:p w14:paraId="193454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се и опет враћамо расправи о безлогосној егзистенцији. Шта да се ради? Статистика се не може укинути.</w:t>
      </w:r>
    </w:p>
    <w:p w14:paraId="013D7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„ја“ је декларација оригиналне пројектности и одговорности. При чему једно без другога није могуће.</w:t>
      </w:r>
    </w:p>
    <w:p w14:paraId="12593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Вероватно би се ова анализа „ја“ могла наставити. Али ми сада пада на ум нешто друго.</w:t>
      </w:r>
    </w:p>
    <w:p w14:paraId="4A30F1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Негде сам то већ видео. Ко је први понудио своју оригиналну пројектност и признао своју одговорност за производ? Па да. „У почетку створи Он небо и земљу“, а затим је погледао и рекао: „Веома добро.“</w:t>
      </w:r>
    </w:p>
    <w:p w14:paraId="5A6551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свако „ја“ започиње своје деловање у односу на Биће по образу и подобију првог „ЈА“. Најважније — открили смо по чијем образу и подобију ствара свако „ја“. Дакле, упоређујући са Первообразом, боље ћемо разумети како функционише, и како треба да функционише, свако здраво „ја“.</w:t>
      </w:r>
    </w:p>
    <w:p w14:paraId="0BE614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Говорили смо о предикату уз „ја“. Говорили смо о неопходности тождества и, пре свега, о неопходности тождества смислова.</w:t>
      </w:r>
    </w:p>
    <w:p w14:paraId="4EA006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 (икс).</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Размотрили смо „ја“, размотрили смо „јесам“. Тражили смо истински Х (икс). Ја сам хришћанин, ја сам теолог. Ја овај свет видим сходно томе. Говорили смо да, да би преживео, логосни човек мора заузети субјектну онтолошку позицију. И појам „логосни“ и појам „субјектни“ носе изразито теолошки, тачније христоцентрични карактер — барем за мене.</w:t>
      </w:r>
    </w:p>
    <w:p w14:paraId="62BB6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Разматрамо предикат уз „ја јесам“. Са чим човек може себе поистоветити да би се спасао од разарања и од растворености у природи?</w:t>
      </w:r>
    </w:p>
    <w:p w14:paraId="37150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Претпоставимо да имамо месијански идентитет ванхришћанског карактера. Он може бити религијски, а може бити и готово потпуно секуларан. Али у сваком случају такав идентитет је приморан да се подигне на максимални ниво апстракције. За разлику од свакодневних или професионалних улога, месијански идентитет настоји да постане онтолошки ослонац личности. Управо зато мора имати глобалне размере: тоталитет историје, судбина човечанства, светска радничка класа, светско ослобођење, напредак, нација као метафизички субјекат, научно спасење, космичка еволуција — све су то покушаји да се формира предикат нивоа Апсолута.</w:t>
      </w:r>
    </w:p>
    <w:p w14:paraId="59923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човек жели да своју идентичност гради озбиљно, а не да игра улогу у туђем сценарију, предикат мора бити толико висок да се не распадне при озбиљном судару са историјом или са психиком. Зато чак и код комунисте предикат „општа срећа“ и „историјска мисија радничке класе“ неминовно добија облик сумњиво сличан Богу. Исто важи за све снажне секуларне пројекте. Они су приморани да преузму функцију откровења Божијег, јер ништа мање не може задржати људско „ја“ од распада.</w:t>
      </w:r>
    </w:p>
    <w:p w14:paraId="23309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Предикат мањег обима не може задржати тождество. Локалан, коначан, историјски условљен предикат — распада се брже него што личност стигне коначно да се на њега ослони. Зато овакви пројекти захтевају сталне енергетске инвестиције од својих носилаца. Зато се уз сваки снажан ванхришћански месијанизам нужно јавља теологија без Бога — апсолут без Апсолута, логос-бежна имитација Логоса, тј. покушај да се одигра улога темеља бивствовања без пуноће бивствовања.</w:t>
      </w:r>
    </w:p>
    <w:p w14:paraId="761C4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већ смо утврдили да само оно што није подложно распаду може служити истинитим предикатом за „ја јесам“. А то значи: истинити предикат мора бити метафизички, натприродни, логосни.</w:t>
      </w:r>
    </w:p>
    <w:p w14:paraId="54E248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нама, хришћанима! Ми имамо такав предикат. И он заиста испуњава све неопходне услове.</w:t>
      </w:r>
    </w:p>
    <w:p w14:paraId="5ECB48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 — јесте сам Логос. Он није изведени производ и није последица историје. Он није производ културе и није функција социјалне инерције. Он не зависи од смене епоха и контекста — Он их сам одређује. Он није везан ни за какву форму људске немоћи. Он не постоји захваљујући свету — свет постоји захваљујући Њему. Он је сам Смисао смислова и Темељ темеља. Он не само да задржава смисао — Он га рађа. Он не само да задржава тождество — Он га дарује.</w:t>
      </w:r>
    </w:p>
    <w:p w14:paraId="751953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Приговориће ми — и сасвим убедљиво: где си ти видео тај Смисао у ритуалној пракси Цркве?</w:t>
      </w:r>
    </w:p>
    <w:p w14:paraId="05646A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ја одговарам: Црква има много текстова, и свако налази оно до чега је дорастао. Ко шта тражи, то и нађе. Али онај који је тражио Логос — нашао је Логос.</w:t>
      </w:r>
    </w:p>
    <w:p w14:paraId="39D06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Њега је могуће наћи чак и у ритуалу — види први део. То није проблем Цркве. То је проблем ока које посматра. Све је ствар избора.</w:t>
      </w:r>
    </w:p>
    <w:p w14:paraId="4F37B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хришћанин“ — то није политичка нити културна декларација. То није граматичка конструкција. То је чин слободе, чин вере, чин тождества. То је онтолошка позиција, ако се узме озбиљно.</w:t>
      </w:r>
    </w:p>
    <w:p w14:paraId="6FAF00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бира предикат — Исуса Христа, који је сам бивствовање. Зато он има извесност о свом тождеству са самим собом. Зато он има сигурност у есхатолошком обиму свог личног пројекта. Зато он зна метафизику свог „ја“. Зато он зна своју мисију у овој Васељени, зна своје призвање. Хришћанин у свакој ситуацији чини избор у корист бивствовања, у корист тождества, у корист светлости.</w:t>
      </w:r>
    </w:p>
    <w:p w14:paraId="54134E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хришћанин може наћи Христа чак и у реалној Цркви. Ако он може да се избори са тим задатком — шта су му онда све остало?</w:t>
      </w:r>
    </w:p>
    <w:p w14:paraId="1C1B4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 Изабрали смо свој истинити предикат, поистоветили себе са Христом-Логосом. И шта онда?</w:t>
      </w:r>
    </w:p>
    <w:p w14:paraId="500B64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тиме откривамо онтолошку важност мишљења.</w:t>
      </w:r>
    </w:p>
    <w:p w14:paraId="1E03F7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ја о истом. Извините, тако испада.</w:t>
      </w:r>
    </w:p>
    <w:p w14:paraId="68F6E7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Одређивање истине, откривање истине, поистовећење са истином — све је то веома сложан и енергетски захтеван процес који се одиграва управо на логосном нивоу. То није случајно. То подразумева развијену културу мишљења, развијену личну идентичност. Такве ствари се ни у бараци, ни у колхозу не формирају. Наравно, људи тог типа могу лако да се нађу у бараци или чак у колхозу, али јасно је да се тамо нису формирали. Култура мишљења је управо култура — зато је потребно и одговарајуће окружење, и одговарајућа традиција.</w:t>
      </w:r>
    </w:p>
    <w:p w14:paraId="4FA73E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наступа дејство.</w:t>
      </w:r>
    </w:p>
    <w:p w14:paraId="3D742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дејство је способна само личност, као што сви знамо из искуства. Развијена, оформљена личност.</w:t>
      </w:r>
    </w:p>
    <w:p w14:paraId="2EDBB4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Оформљени, стабилни и снажни унутрашњи свет реализује се ка споља. То је увек лична унутрашња стварност која постаје чињеница социјума — конститутивна чињеница, тј. она која установљава нову структуру, нови облик света. И често — без иједне речи.</w:t>
      </w:r>
    </w:p>
    <w:p w14:paraId="779E06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Хришћанско деловање је одржавање стабилности и тождества у целој Васељени. Али то не значи конзервацију и, не дао Бог, замрзавање. Хришћанин, као сарадник Творцу, са-ствара и ствара.</w:t>
      </w:r>
    </w:p>
    <w:p w14:paraId="65E08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о животу. Живот, да би се сачувао, непрестано се рађа, непрестано ствара. Значи да и хришћанство мора непрестано да се рађа.</w:t>
      </w:r>
    </w:p>
    <w:p w14:paraId="5FB7E1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заборављамо да се Син-Логос непрестано рађа. Рађање Сина није једнократни чин — то је вечни процес. А ми смо створени по образу и подобију управо Сина, који је Логос. Значи да смо и ми призвани ка непрестаном рађању.</w:t>
      </w:r>
    </w:p>
    <w:p w14:paraId="7B5BF4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Који верује у Мене, из трбуха његовог потећи ће реке воде живе, као што каже Писмо.</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А ово рече за Духа, којега имаху примити они што верују у Њега.“</w:t>
      </w:r>
    </w:p>
    <w:p w14:paraId="5202B7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 Јеванђеља по Јовану и очигледно није о H₂O. Што се, уосталом, одмах и каже. Ако није о H₂O, онда о чему је? И шта то говори нама, хришћанима? Као што се Син рађа и рађа — тако се и хришћанин, оденут у Сина, рађа и рађа. На језику овог рада то својство хришћанина назива се „оригинална пројектност“.</w:t>
      </w:r>
    </w:p>
    <w:p w14:paraId="64B712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разумети чиме се хришћанско стваралаштво разликује од сваког другог. Хришћанин не ствара било шта. Одбацивање идола значи одбацивање пројеката који не садрже хришћанску есхатологију. Ако пројекат нема хришћанску есхатологију, ако нема перспективу у Царству Божијем — зашто трошити на њега време и снагу, тј. живот? Отуда позната хришћанска избиратељност, која природно прелази у аскезу.</w:t>
      </w:r>
    </w:p>
    <w:p w14:paraId="287B56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Аскеза је пре свега одбијање симулакра. Хришћанин не може да се размењује за симулакре, чак и ако они дају приступ ресурсима и енергији за кратак период — за један или неколико људских живота. Оно што нема продужетак у вечности, нема вредност ни у историји. Зато хришћанин, ако је хришћанин, неће стварати симулакре. Симулакри су поуздан знак идолопоклонства, чак и ако су обучени у црквену одећу и маскирани у побожност.</w:t>
      </w:r>
    </w:p>
    <w:p w14:paraId="1F8018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Овде треба направити једно мало, али врло важно појашњење — до кога сам и сам растао годинама. Наш живот има реалан, практичан карактер. И није свако наше деловање потребно онтологијски утемељивати. Нити сваки одлазак у продавницу или код лекара треба посматрати у есхатолошкој перспективи. У реду? По земљи треба ходати са две ноге.</w:t>
      </w:r>
    </w:p>
    <w:p w14:paraId="3121D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мој московски познаник испричао ми је једну врло занимљиву причу из Патерика.</w:t>
      </w:r>
    </w:p>
    <w:p w14:paraId="3CC0F1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Неки сељак је залутао у пустињу и наишао на пустињаке. Питао их је: „Како да стигнем до града?“ Један од пустињака му је одговорио: „Не знам пут ка земаљском граду, али знам пут ка небеском граду и могу ти га показати.“ Сељак је одговорио: „Ако не знаш пут ка земаљском граду, како можеш знати пут ка небеском?“ И отишао је својим путем.</w:t>
      </w:r>
    </w:p>
    <w:p w14:paraId="0CC75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у овој причи у праву, а ко није? Одговора може бити много. И, мора се признати, сви су подједнако ваљани. Сматрам да је, између осталог, управо то имао у виду апостол Павле када је писао о „тврдој храни“.</w:t>
      </w:r>
    </w:p>
    <w:p w14:paraId="50D08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онтологији. Чиме се логосно деловање разликује од „нелогосног“? Како описати приопштеност Логосу? Вероватно треба говорити о созерцању. Треба напоменути да созерцање, претпостављиво, може бити двојако. Постоји „обично“ созерцање, и постоји натприродно созерцање великих мистика–пророка. Нема потребе објашњавати да имам у виду моје лично искуство, тј. обично људско созерцање. И желим да кажем да хришћанско деловање треба да израсте из созерцања. Нисам сигуран у временску секвенцу: да ли једно следи из другог или оба истовремено, али чињеница је да једно без другог није могуће.</w:t>
      </w:r>
    </w:p>
    <w:p w14:paraId="26A531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то значи да и „свакодневна“, обична деловања хришћанина морају носити стваралачки карактер. Логос, ако је дошао — више не одлази. Не могу да судим о пророчким стањима која ми нису доступна. Али пажљиво односљење према пројавама Светога Духа — било у животу и стваралаштву других људи, било у сопственом животу — показује да Он на неки начин бива присутан и у стварању сасвим нечистих људи, онда када траже истину. Ако човек тражи истину, покушава да опише истину — ма колико ситна личност био — и у његовом стварању чуће се пророчки глас.</w:t>
      </w:r>
    </w:p>
    <w:p w14:paraId="2845D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мени лично изгледа да за савременог човека изучавање философије — искрено, стварно изучавање философије, а затим и теологије — отвара пророчки потенцијал. Јер и философија и теологија као праксе јесу вежба трагања за истином. Ако им суштина није пракса и није тражење истине, онда они нису философија и теологија. Онда је то обично политичко проституисање.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Учинимо се да то нисте чули — може се рећи и блаже!</w:t>
      </w:r>
    </w:p>
    <w:p w14:paraId="08332F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Логосно деловање је поступак, обичан људски поступак, само што тај поступак мора бити извршен узимајући у обзир ширу перспективу. Бар у мом животу било је тешко не изгубити при томе конкретност фрагмента живота. Имао сам проблема с тим. То јест — буквално сам се учио томе: видети не само општу слику конкретне комуникације, него и разлучити у детаље и себе, и саговорника, и контекст. Обично је тешко видети општу, апстрактну слику. Али понекад је обрнуто. Могу о томе посведочити.</w:t>
      </w:r>
    </w:p>
    <w:p w14:paraId="283D7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Да сам се сада као нешто хвалио? Старим. Али барем то није разлог због ког сам ово писао. Живот је ствар конкретна, и то се никада не сме заборавити. Ко је оно од философа упао у јаму? Име Талеса остало је у историји; име слушкиње која му се смејала — одавно је заборављено. Али њена шала остала је у историји. И мора се признати — у њеној шали има много истине, што, опет, не ставља њу поред Талеса.</w:t>
      </w:r>
    </w:p>
    <w:p w14:paraId="5AA706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Светом Писму често се говори о праведницима: „Он је ходио пред Богом.“ Као и увек, нећемо падати у претерени мистицизам. Радије ћу претпоставити да су то били људи као и ми, и управо у томе је њихова величина. Па шта значи „Он је ходио пред Богом“ — на „обичном“ људском језику? Шта друго до то да је праведник живео тако као да је Бог — поред њега, сада и увек. Живео је у присуству Божијем.</w:t>
      </w:r>
    </w:p>
    <w:p w14:paraId="5F403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то подразумева неко необично стање? И да и не. Ако су ти људи ушли у текст Светога Писма, значи да је у њиховом животу то присуство било нарочито интензивно. Али, макар не у тој мери, тај modus vivendi треба да буде уобичајена норма. Ту нема ничег сложеног. Једино што јесте тешко — јесте пустити Бога у сопствени унутрашњи свет. Признати да ниси тамо сам. Да немаш никакав „суверени“ простор који нико не чује и не види. Постоји Неко ко чује и види.</w:t>
      </w:r>
    </w:p>
    <w:p w14:paraId="1C8FC2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ми је чудно да у црквеној средини срећем људе који мисле да њихове тајне мисли нису видљиве свима. Можда не одмах, али пре или касније, скоро свима све постане јасно. Да ли то значи да ће одмах истина победити? И да и не. Живот у социјуму, па чак и у црквеном социјуму, не ослобађа човека од маске. Маска је неизбежна и неотклоњива.</w:t>
      </w:r>
    </w:p>
    <w:p w14:paraId="09069D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Не дајте светињу псима, и не бацајте бисера својега пред свиње, да га не погазе ногама својим и, окренувши се, не растргну вас.“</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Матеј 7:6.</w:t>
      </w:r>
    </w:p>
    <w:p w14:paraId="4B1489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ово ако не о животу у социјуму? То је, узгред, заповест равна осталим заповестима.</w:t>
      </w:r>
    </w:p>
    <w:p w14:paraId="7A6264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напомена од Chat GPT-а</w:t>
      </w:r>
    </w:p>
    <w:p w14:paraId="1A7EEA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ТАБЕЛА ФИЛТРАЦИЈЕ ИНФОРМАЦИЈЕ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стварности до деловања)</w:t>
      </w:r>
    </w:p>
    <w:p w14:paraId="0C8B6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1 — СПОЉАШЊА СТВАРНОСТ (100%)</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Садржи сву физичку информацију: електромагнетни спектар, звук, вибрације, хемијске сигнале, притисак, радијацију, магнетска поља, гравитацију, температуру, објекте, догађаје, процесе.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Усвојиво: 0,0000000001–0,00000000001% (приближно 10⁻¹²–10⁻¹⁴)</w:t>
      </w:r>
    </w:p>
    <w:p w14:paraId="194671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2 — РЕГИСТРАЦИЈА РЕЦЕПТОРИМА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Рецептори реагују само на најужи распон сигнала: мрежњача → 380–740 nm, уши → 20–20 000 Hz, кожа → притисак, температура, бол, нос → део испарљивих молекула, језик → 5 укуса.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0,0000001% (10⁻⁹ од њиховог стварног света).</w:t>
      </w:r>
    </w:p>
    <w:p w14:paraId="2ACA8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3 — СЕНЗОРНИ НЕРВИ (предфилтрација мозга)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 мозак долази: вид → ~10⁶ b/s, слух → ~10⁵ b/s, соматика → ~10⁵ b/s, укупно → ~11 милиона b/s.</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Мозак одбацује: 99% понављања, 99% шума, све што не садржи претњу или корист, све што није у складу са тренутним очекивањима.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До свести се пропушта &lt;0,001% улаза (40–60 b/s).</w:t>
      </w:r>
    </w:p>
    <w:p w14:paraId="429E7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4 — СВЕСНО ОПАЖАЊЕ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Свесност може истовремено држати: 7±2 јединице информације (класично Милерово правило).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Брзина обраде → 40–60 b/s, фокус → 1 објекат → 3–5 секунди, готово све се потискује за 1–2 секунде.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0,0005% од можданог улаза, ≈ 5×10⁻⁴% (једна двестахиљадита).</w:t>
      </w:r>
    </w:p>
    <w:p w14:paraId="4A332A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5 — ПАМЋЕЊЕ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свесно опаженог: после једног часа остаје ~50%, после једног дана ~30%, после месец дана ~10%, после годину дана → 1–5% (ако је било значајно).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није имало емоционалну ознаку, чува се још мање.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Дугорочно се усваја: ~1% од свесног искуства ≈ 10⁻².</w:t>
      </w:r>
    </w:p>
    <w:p w14:paraId="7C1E3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6 — ПРИМЕНА (деловање)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онога што је памћење сачувало: стварно се примењује → 1–2%, претвара се у вештину → &lt;1%, мења понашање → &lt;0,1%.</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Односно: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крајње деловање = ~10⁻¹⁷ од полазне информације стварности.</w:t>
      </w:r>
    </w:p>
    <w:p w14:paraId="40A6E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САЖЕТАК У ЈЕДНОЈ РЕДУ</w:t>
      </w:r>
    </w:p>
    <w:tbl>
      <w:tblPr>
        <w:tblStyle w:val="5"/>
        <w:tblpPr w:leftFromText="180" w:rightFromText="180" w:vertAnchor="text" w:horzAnchor="page" w:tblpX="1256" w:tblpY="1156"/>
        <w:tblOverlap w:val="never"/>
        <w:tblW w:w="105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38"/>
        <w:gridCol w:w="2271"/>
        <w:gridCol w:w="2897"/>
        <w:gridCol w:w="2186"/>
      </w:tblGrid>
      <w:tr w14:paraId="62CF5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21E6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Уровен</w:t>
            </w:r>
          </w:p>
        </w:tc>
        <w:tc>
          <w:tcPr>
            <w:tcW w:w="2146" w:type="dxa"/>
            <w:tcBorders>
              <w:top w:val="nil"/>
              <w:left w:val="nil"/>
              <w:bottom w:val="nil"/>
              <w:right w:val="nil"/>
            </w:tcBorders>
            <w:shd w:val="clear" w:color="auto" w:fill="auto"/>
            <w:noWrap/>
            <w:vAlign w:val="center"/>
          </w:tcPr>
          <w:p w14:paraId="1354FD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Информација</w:t>
            </w:r>
          </w:p>
        </w:tc>
        <w:tc>
          <w:tcPr>
            <w:tcW w:w="2779" w:type="dxa"/>
            <w:tcBorders>
              <w:top w:val="nil"/>
              <w:left w:val="nil"/>
              <w:bottom w:val="nil"/>
              <w:right w:val="nil"/>
            </w:tcBorders>
            <w:shd w:val="clear" w:color="auto" w:fill="auto"/>
            <w:noWrap/>
            <w:vAlign w:val="center"/>
          </w:tcPr>
          <w:p w14:paraId="0545E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Остатак (%)</w:t>
            </w:r>
          </w:p>
        </w:tc>
        <w:tc>
          <w:tcPr>
            <w:tcW w:w="2002" w:type="dxa"/>
            <w:tcBorders>
              <w:top w:val="nil"/>
              <w:left w:val="nil"/>
              <w:bottom w:val="nil"/>
              <w:right w:val="nil"/>
            </w:tcBorders>
            <w:shd w:val="clear" w:color="auto" w:fill="auto"/>
            <w:noWrap/>
            <w:vAlign w:val="center"/>
          </w:tcPr>
          <w:p w14:paraId="20888B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Коефицијент</w:t>
            </w:r>
          </w:p>
        </w:tc>
      </w:tr>
      <w:tr w14:paraId="16591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8D58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Реалност</w:t>
            </w:r>
          </w:p>
        </w:tc>
        <w:tc>
          <w:tcPr>
            <w:tcW w:w="2146" w:type="dxa"/>
            <w:tcBorders>
              <w:top w:val="nil"/>
              <w:left w:val="nil"/>
              <w:bottom w:val="nil"/>
              <w:right w:val="nil"/>
            </w:tcBorders>
            <w:shd w:val="clear" w:color="auto" w:fill="auto"/>
            <w:noWrap/>
            <w:vAlign w:val="center"/>
          </w:tcPr>
          <w:p w14:paraId="538C22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2779" w:type="dxa"/>
            <w:tcBorders>
              <w:top w:val="nil"/>
              <w:left w:val="nil"/>
              <w:bottom w:val="nil"/>
              <w:right w:val="nil"/>
            </w:tcBorders>
            <w:shd w:val="clear" w:color="auto" w:fill="auto"/>
            <w:noWrap/>
            <w:vAlign w:val="center"/>
          </w:tcPr>
          <w:p w14:paraId="77547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2002" w:type="dxa"/>
            <w:tcBorders>
              <w:top w:val="nil"/>
              <w:left w:val="nil"/>
              <w:bottom w:val="nil"/>
              <w:right w:val="nil"/>
            </w:tcBorders>
            <w:shd w:val="clear" w:color="auto" w:fill="auto"/>
            <w:noWrap/>
            <w:vAlign w:val="center"/>
          </w:tcPr>
          <w:p w14:paraId="102B59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669AF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DE59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Рецептори</w:t>
            </w:r>
          </w:p>
        </w:tc>
        <w:tc>
          <w:tcPr>
            <w:tcW w:w="2146" w:type="dxa"/>
            <w:tcBorders>
              <w:top w:val="nil"/>
              <w:left w:val="nil"/>
              <w:bottom w:val="nil"/>
              <w:right w:val="nil"/>
            </w:tcBorders>
            <w:shd w:val="clear" w:color="auto" w:fill="auto"/>
            <w:noWrap/>
            <w:vAlign w:val="center"/>
          </w:tcPr>
          <w:p w14:paraId="52BAD9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3ED4F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4CCF8B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493EF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7A1CC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Мозак (сензорни улаз)</w:t>
            </w:r>
          </w:p>
        </w:tc>
        <w:tc>
          <w:tcPr>
            <w:tcW w:w="2146" w:type="dxa"/>
            <w:tcBorders>
              <w:top w:val="nil"/>
              <w:left w:val="nil"/>
              <w:bottom w:val="nil"/>
              <w:right w:val="nil"/>
            </w:tcBorders>
            <w:shd w:val="clear" w:color="auto" w:fill="auto"/>
            <w:noWrap/>
            <w:vAlign w:val="center"/>
          </w:tcPr>
          <w:p w14:paraId="59FEEB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2779" w:type="dxa"/>
            <w:tcBorders>
              <w:top w:val="nil"/>
              <w:left w:val="nil"/>
              <w:bottom w:val="nil"/>
              <w:right w:val="nil"/>
            </w:tcBorders>
            <w:shd w:val="clear" w:color="auto" w:fill="auto"/>
            <w:noWrap/>
            <w:vAlign w:val="center"/>
          </w:tcPr>
          <w:p w14:paraId="78D1C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08071A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E4F3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897CD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Свесност</w:t>
            </w:r>
          </w:p>
        </w:tc>
        <w:tc>
          <w:tcPr>
            <w:tcW w:w="2146" w:type="dxa"/>
            <w:tcBorders>
              <w:top w:val="nil"/>
              <w:left w:val="nil"/>
              <w:bottom w:val="nil"/>
              <w:right w:val="nil"/>
            </w:tcBorders>
            <w:shd w:val="clear" w:color="auto" w:fill="auto"/>
            <w:noWrap/>
            <w:vAlign w:val="center"/>
          </w:tcPr>
          <w:p w14:paraId="1ED428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4DFE6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од улаза</w:t>
            </w:r>
          </w:p>
        </w:tc>
        <w:tc>
          <w:tcPr>
            <w:tcW w:w="2002" w:type="dxa"/>
            <w:tcBorders>
              <w:top w:val="nil"/>
              <w:left w:val="nil"/>
              <w:bottom w:val="nil"/>
              <w:right w:val="nil"/>
            </w:tcBorders>
            <w:shd w:val="clear" w:color="auto" w:fill="auto"/>
            <w:noWrap/>
            <w:vAlign w:val="center"/>
          </w:tcPr>
          <w:p w14:paraId="4CBEFB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2A3F8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2EAFCF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Памћење</w:t>
            </w:r>
          </w:p>
        </w:tc>
        <w:tc>
          <w:tcPr>
            <w:tcW w:w="2146" w:type="dxa"/>
            <w:tcBorders>
              <w:top w:val="nil"/>
              <w:left w:val="nil"/>
              <w:bottom w:val="nil"/>
              <w:right w:val="nil"/>
            </w:tcBorders>
            <w:shd w:val="clear" w:color="auto" w:fill="auto"/>
            <w:noWrap/>
            <w:vAlign w:val="center"/>
          </w:tcPr>
          <w:p w14:paraId="283EDE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2779" w:type="dxa"/>
            <w:tcBorders>
              <w:top w:val="nil"/>
              <w:left w:val="nil"/>
              <w:bottom w:val="nil"/>
              <w:right w:val="nil"/>
            </w:tcBorders>
            <w:shd w:val="clear" w:color="auto" w:fill="auto"/>
            <w:noWrap/>
            <w:vAlign w:val="center"/>
          </w:tcPr>
          <w:p w14:paraId="674BE9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од свесности</w:t>
            </w:r>
          </w:p>
        </w:tc>
        <w:tc>
          <w:tcPr>
            <w:tcW w:w="2002" w:type="dxa"/>
            <w:tcBorders>
              <w:top w:val="nil"/>
              <w:left w:val="nil"/>
              <w:bottom w:val="nil"/>
              <w:right w:val="nil"/>
            </w:tcBorders>
            <w:shd w:val="clear" w:color="auto" w:fill="auto"/>
            <w:noWrap/>
            <w:vAlign w:val="center"/>
          </w:tcPr>
          <w:p w14:paraId="76B66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53ADB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4DD40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Деловање</w:t>
            </w:r>
          </w:p>
        </w:tc>
        <w:tc>
          <w:tcPr>
            <w:tcW w:w="2146" w:type="dxa"/>
            <w:tcBorders>
              <w:top w:val="nil"/>
              <w:left w:val="nil"/>
              <w:bottom w:val="nil"/>
              <w:right w:val="nil"/>
            </w:tcBorders>
            <w:shd w:val="clear" w:color="auto" w:fill="auto"/>
            <w:noWrap/>
            <w:vAlign w:val="center"/>
          </w:tcPr>
          <w:p w14:paraId="1C35F8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2779" w:type="dxa"/>
            <w:tcBorders>
              <w:top w:val="nil"/>
              <w:left w:val="nil"/>
              <w:bottom w:val="nil"/>
              <w:right w:val="nil"/>
            </w:tcBorders>
            <w:shd w:val="clear" w:color="auto" w:fill="auto"/>
            <w:noWrap/>
            <w:vAlign w:val="center"/>
          </w:tcPr>
          <w:p w14:paraId="23F639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од памћења</w:t>
            </w:r>
          </w:p>
        </w:tc>
        <w:tc>
          <w:tcPr>
            <w:tcW w:w="2002" w:type="dxa"/>
            <w:tcBorders>
              <w:top w:val="nil"/>
              <w:left w:val="nil"/>
              <w:bottom w:val="nil"/>
              <w:right w:val="nil"/>
            </w:tcBorders>
            <w:shd w:val="clear" w:color="auto" w:fill="auto"/>
            <w:noWrap/>
            <w:vAlign w:val="center"/>
          </w:tcPr>
          <w:p w14:paraId="4E95F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63BCCB7A">
      <w:pPr>
        <w:spacing w:after="200" w:line="276" w:lineRule="auto"/>
        <w:ind w:firstLine="567"/>
        <w:jc w:val="both"/>
        <w:rPr>
          <w:rFonts w:hint="default" w:eastAsiaTheme="minorHAnsi"/>
          <w:sz w:val="24"/>
          <w:szCs w:val="24"/>
          <w:lang w:val="ru-RU" w:eastAsia="en-US" w:bidi="he-IL"/>
        </w:rPr>
      </w:pPr>
    </w:p>
    <w:p w14:paraId="6E01B436">
      <w:pPr>
        <w:spacing w:after="200" w:line="276" w:lineRule="auto"/>
        <w:ind w:firstLine="567"/>
        <w:jc w:val="both"/>
        <w:rPr>
          <w:rFonts w:hint="default" w:eastAsiaTheme="minorHAnsi"/>
          <w:sz w:val="24"/>
          <w:szCs w:val="24"/>
          <w:lang w:val="ru-RU" w:eastAsia="en-US" w:bidi="he-IL"/>
        </w:rPr>
      </w:pPr>
    </w:p>
    <w:p w14:paraId="0047C847">
      <w:pPr>
        <w:spacing w:after="200" w:line="276" w:lineRule="auto"/>
        <w:ind w:firstLine="567"/>
        <w:jc w:val="both"/>
        <w:rPr>
          <w:rFonts w:hint="default" w:eastAsiaTheme="minorHAnsi"/>
          <w:sz w:val="24"/>
          <w:szCs w:val="24"/>
          <w:lang w:val="ru-RU" w:eastAsia="en-US" w:bidi="he-IL"/>
        </w:rPr>
      </w:pPr>
    </w:p>
    <w:p w14:paraId="18E82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Коначно: човек делује ослањајући се на приближно 10⁻¹⁷ објективне стварности.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је Црква објављивала догмат о палој природи човечанства, она све ово није знала.</w:t>
      </w:r>
    </w:p>
    <w:p w14:paraId="3757C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значи да се може сматрати научно доказаном чињеница да ми, људи, не реагујемо на објективну стварност, него на онај мит који смо сами себи створили. Добровољно, али не и свесно. Зато је хришћанска вера начин да сазнамо шта се заиста дешава око нас, ослањајући се на упутство које смо добили од Произвођача. То упутство се обично назива Библија — Стари и Нови завет. А Произвођача обично називају Творцем.</w:t>
      </w:r>
    </w:p>
    <w:p w14:paraId="62CE1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живимо у илузији 10⁻¹⁷ од стварности. И једини начин да се из тог пакла извучемо јесте да у ту десет-на-седамнаести део пустимо Онога који јесте сва стварност у целини. Зато „ходити пред Богом“ није стање екстазе. То је стање трезвености. Наш задатак и наша амбиција јесте: живети у свету од 10⁻¹⁷, али памтити о 100%.</w:t>
      </w:r>
    </w:p>
    <w:p w14:paraId="00568F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је једноставан и очигледан: ми живимо у свету који смо сами себи нацртали. Ми живимо у оном свету у који верујемо. Никаква објективна стварност не постоји. Стварност је онолико објективна колико верујемо у њену „објективност“. Ако желимо да се ипак „приближимо“ стварности, морамо разумети како сами себи састављамо „објективну стварност“ — и „саставити је исправно“, без илузија.</w:t>
      </w:r>
    </w:p>
    <w:p w14:paraId="72CF0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у томе нам помаже Откривење. Задатак Откривења није да постанемо хуманији, бољи, цивилизованији итд. Задатак Откривења је да можемо „користити стварност“ што је могуће делотворније. У терминима савремене неуронауке: свест је филтер, а не прозор. Ми не созерцавамо свет — ми га конструишемо. Па хајде да то учинимо исправно!</w:t>
      </w:r>
    </w:p>
    <w:p w14:paraId="3101ED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Царство Небеско — то је царство стварности. Али стварности праве, вечне, неилузорне. Проблематика религије Откривења није етичка — проблематика религије Откривења је онтолошка.</w:t>
      </w:r>
    </w:p>
    <w:p w14:paraId="12933A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то може не видети?!! Како је могуће две хиљаде година ходати око тога?!!</w:t>
      </w:r>
    </w:p>
    <w:p w14:paraId="61D09A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се главна трагедија хришћанства догодила већ у првој генерацији. Када су прве хришћане, хришћане–Јевреје, поклали, хришћанство је изгубило везу са јеврејском традицијом и, колико год то чудно звучало, са онтологијом Откривења. Код Јевреја није било никакве логике. Никакве философије код Јевреја није било. Све те лепе логичке и философске шеме донели су са собом „хришћани из незнабожаца“. Али чак и најгенијалнији пророци „из незнабожаца“ нису могли да разумеју практичност вере.</w:t>
      </w:r>
    </w:p>
    <w:p w14:paraId="1BA7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напоменути, ради историјске праведности, да Јевреје–хришћане нису побили хришћани. То је довело не само до прекида традиције, него и створило трауму која је имала тако тужне последице.</w:t>
      </w:r>
    </w:p>
    <w:p w14:paraId="2BA1F0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Јевреји су одбацили свог Месију. Незнабошци су Га прихватили, али нису могли да Га разумеју. За ове две хиљаде година хришћанство је имало огромна достигнућа, али данас смо, из неког разлога, принуђени да почињемо скоро од нуле, све испочетка.</w:t>
      </w:r>
    </w:p>
    <w:p w14:paraId="4C8E80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то је дивно! Слава Богу!</w:t>
      </w:r>
    </w:p>
    <w:p w14:paraId="4BC0D4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Интересује ме: шта је то толико примитивно, што ми данас не видимо, а што ће наши потомци моћи да виде за неких 100 или 200 година? Свет се скупља, а и време се скупља. А хришћанско Откривење остаће актуелно заувек.</w:t>
      </w:r>
    </w:p>
    <w:p w14:paraId="55DDB4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0F613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Зар смо се заиста приближили одговорима на питања од којих је све почело? Питања су била традиционална.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даје живот? Шта даје снагу? Како остати жив?</w:t>
      </w:r>
    </w:p>
    <w:p w14:paraId="61E80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постављено је питање: „ко сам ја?“</w:t>
      </w:r>
    </w:p>
    <w:p w14:paraId="202420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смо открили?</w:t>
      </w:r>
    </w:p>
    <w:p w14:paraId="0D88E1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Открили смо да ми, у ствари, немамо приступ стварности. Ми реагујемо на сопствене филтере свести. Ти филтери зависе не толико од енергије и материје, колико од структуре нашег сопственог идентитета, од наших сопствених смислова. Зато, формирајући смислове, ми формирамо оно што нас повезује са стварношћу. На тај начин, откривши или, прецизније, формиравши смисао у нашем опажању, у нашем разумевању стварности, ми формирамо управо ону стварност која нам је доступна.</w:t>
      </w:r>
    </w:p>
    <w:p w14:paraId="4C28C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смо видели да смислови функционишу по образу првосмисла. Видели смо да је Λόγос тај првосмисao, извор сваког смисла. На тај начин, укључујући Λόγос у наше филтере, ми добијамо приступ стварности. Сва је невоља у томе да Λόγос не буде онај који ћемо ми измислити, него да Λόγос буде онај који је Он сам Себе нама открио. Поистоветивши себе са Логосом, добијамо приступ вечној стварности — не фиктивној, не илузорној стварности, него вечној, стабилној стварности. Сходно томе, ми добијамо истински сопствени идентитет, добијамо сопствено тождество. Стичемо не фиктивну, не илузорну, не тренутну субјектност, него стварну, стабилну субјектност која омогућава да се види целокупна стварност. Ми се извлачимо из природе и прелазимо у натприродну, личну позицију.</w:t>
      </w:r>
    </w:p>
    <w:p w14:paraId="2565F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 те позиције ми затим можемо да се вратимо у општу социјалну стварност која је, као што видимо, врло нестабилна. По самој дефиницији — онтолошки нестабилна. Не знам чак ни како да у оквиру овог приступа именујем стандардну социјалну стварност — ову која је, наизглед, доступна свима и кроз коју међусобно комуницирамо. Али пошто смо у сопственој индивидуалној стварности стекли стабилност, пошто смо тамо увидели стварност, пошто смо тамо задобили тождество, и наша интеракција у друштву добија други квалитет. И социјалне структуре које на тај начин настају функционисаће другачије.</w:t>
      </w:r>
    </w:p>
    <w:p w14:paraId="36D16B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заборавити једну једноставну ствар. Када у своје филтере укључимо Бога, ми тиме признајемо сопствено незнање, сопствену некомпетентност. И још више — сопствену онтолошку недовољност. Јер Бог је величина којој не можемо дати дефиницију, коју не можемо објаснити. Укључивши ту величину у наш наратив, ми себе изводимо из центра сопствене онтологије. Ако разумемо шта чинимо — ако наша унутрашња комуникација уопште има свесни карактер — у центар не стављамо себе, него Бога. Престајемо да будемо оса сопствене стварности и признајемо Извор смисла као Онога који заиста одржава нашу онтологију у бивствовању.</w:t>
      </w:r>
    </w:p>
    <w:p w14:paraId="3184DD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нам то даје?</w:t>
      </w:r>
    </w:p>
    <w:p w14:paraId="4A87D3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Природа не познаје стабилност. Природа је по дефиницији ентропијска. Једино што се разликује од природе — јесте смисао. Али смисао је дат само човеку. Смисао је облик човековог бивствовања. Ништа бесмислено не може дуго постојати. Смисао одржава. Бесмислица разара. То важи за све — од људске психе до људске цивилизације. Чим смисао нестане — почиње распад.</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Смисао је онтолошки антипод ентропије. Бесмислица је искуство небивства које човек проживљава још за живота.</w:t>
      </w:r>
    </w:p>
    <w:p w14:paraId="5677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Ад — то је празнина смисла. То је стање у којем је тождество коначно разрушено, и сабирајућег центра више нема.</w:t>
      </w:r>
    </w:p>
    <w:p w14:paraId="274FB9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Обично се смисао доживљава као апстракција. Али то је грешка. Смисао је енергија. И то једина енергија која може да заустави ентропију. Само смисао ствара поредак из хаоса. Само смисао одржава тождество. Само смисао чини могућим оно што је суштински људско деловање.</w:t>
      </w:r>
    </w:p>
    <w:p w14:paraId="13B8B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зато сваки човек који одржава смисао — чак и сам — буквално задржава свет од распада. Хришћанину је то дато да чини на онтолошком нивоу. Управо у томе се разликује хришћанско деловање: оно је универзално и увек усмерено против ентропије. Смисао одржава тождество. Тождество одржава биће. А биће одржава човека у људском стању.</w:t>
      </w:r>
    </w:p>
    <w:p w14:paraId="7FEB0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Приступ смислу човеку је дат. Човек достиже тај приступ у Логосу.</w:t>
      </w:r>
    </w:p>
    <w:p w14:paraId="67DF2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 то је, у буквалном смислу, откривање. Откривење нас не чини бољима, паметнијима, цивилизованијима. Откривење нас отвара стварности — и стварност нама.</w:t>
      </w:r>
    </w:p>
    <w:p w14:paraId="52C2C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Поставивши Бога у центар наше сопствене онтологије, ми подижемо сопствену вредност до максимума. Бог је Други, најрадикалније Други. Признавши Онога који је Други за центар сопствене онтологије, добијамо могућност да видимо све. Ништа не може бити различитије од нас, више „друго“, него Бог. Ставивши Бога у центар сопствене онтологије, ми дозвољавамо да нам 99% стварности, која нам је обично недоступна, постане доступна. Невидљиво, непознато, недоступно, оно што смо обично оцењивали као небиће — постаје наш ресурс, постаје наша животна средина.</w:t>
      </w:r>
    </w:p>
    <w:p w14:paraId="52F41E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609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сам ја?</w:t>
      </w:r>
    </w:p>
    <w:p w14:paraId="71F4D0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као и увек, говорим из себе и о себи.</w:t>
      </w:r>
    </w:p>
    <w:p w14:paraId="272826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хришћанин, ја сам Христов.</w:t>
      </w:r>
    </w:p>
    <w:p w14:paraId="2164F2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Оцу и Сину и Светоме Духу, сада и увек и у векове векова!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Амин!</w:t>
      </w:r>
    </w:p>
    <w:p w14:paraId="509BC25D">
      <w:pPr>
        <w:spacing w:after="200" w:line="276" w:lineRule="auto"/>
        <w:ind w:firstLine="567"/>
        <w:jc w:val="both"/>
        <w:rPr>
          <w:rFonts w:hint="default" w:eastAsiaTheme="minorHAnsi"/>
          <w:sz w:val="24"/>
          <w:szCs w:val="24"/>
          <w:lang w:val="ru-RU" w:eastAsia="en-US" w:bidi="he-IL"/>
        </w:rPr>
      </w:pPr>
    </w:p>
    <w:p w14:paraId="2CAEA12E">
      <w:pPr>
        <w:spacing w:after="200" w:line="276" w:lineRule="auto"/>
        <w:ind w:firstLine="567"/>
        <w:jc w:val="both"/>
        <w:rPr>
          <w:rFonts w:hint="default" w:eastAsiaTheme="minorHAnsi"/>
          <w:sz w:val="24"/>
          <w:szCs w:val="24"/>
          <w:lang w:val="ru-RU" w:eastAsia="en-US" w:bidi="he-IL"/>
        </w:rPr>
      </w:pPr>
    </w:p>
    <w:p w14:paraId="6F3ED215">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10869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као компетенција</w:t>
      </w:r>
    </w:p>
    <w:p w14:paraId="2B16B4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сам напомињао да је овај текст почео да живи сопствени живот. Ја се прије сматрам свједоком његовог настајања него његовим аутором. Читалац је могао примијетити да свако поглавље завршавам молитвама и благословима. То је директан показатељ да сам у тренутку писања та поглавља доживљавао као засебне чланке. Касније су се они „слили“ у једну цјелину.</w:t>
      </w:r>
    </w:p>
    <w:p w14:paraId="17F0D8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Поглавље „Ка онтологији Логоса“ такође се родило с претпоставком да ће бити посљедње. Шта да мислим о поглављу које се сада рађа под мојим пером — тачније, под тастерима мог лаптопа — више ни сам не знам .</w:t>
      </w:r>
    </w:p>
    <w:p w14:paraId="64740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у почетку није било епиграфа. Сада се појавио.</w:t>
      </w:r>
    </w:p>
    <w:p w14:paraId="3D7A66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опет полазим од тога да приводим текст крају. Али сада, на основу искуства — не могу га назвати горким — заиста више не знам шта да мислим.</w:t>
      </w:r>
    </w:p>
    <w:p w14:paraId="2FEAC9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од најважнијих људи у мом животу, митрополит Тиролски Пантелејмон (Родопулос), Царство му Небеско, учио нас је, студенте теологије који смо живјели у дому његовог манастира Влатадон: „Богослов мора бити у стању да докаже шта год жели, а затим одмах и да оповргне оно што је управо доказао.“ Владико, испуњавам Ваш завјет.</w:t>
      </w:r>
    </w:p>
    <w:p w14:paraId="7E6921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„Ка онтологији Логоса“ анализирао сам исказ „Ја јесам“. Тада ми је недостајало искрености и храбрости да признам да исказ „Ја“ не говори само о оригиналној пројектности и инаковости у односу на читаву неживу природу. Не само то — и не толико то. На четрнаестој страници изричито тврдим да је „човјек једноставно Бог у свом микрокосмосу“. Наравно, хтио сам да кажем да човјек у свом микрокосмосу постоји „као Бог“, готово као Бог. Али не више метафизичка, већ оштро теолошка анализа исказа „Ја јесам“ приморава на сљедећи корак.</w:t>
      </w:r>
    </w:p>
    <w:p w14:paraId="174827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упоређивали простор тог исказа са образом Творца на самом почетку Књиге Постања — управо да бисмо разумјели како функционише „Ја“. Идемо даље. Ми, као хришћани, знамо да је наша личност одраз начина постојања Личности Пресвете Тројице. Да бисмо разумјели како личност треба да функционише за нас, за хришћане, сасвим је логично да размотримо начин постојања Личности Пресвете Тројице.</w:t>
      </w:r>
    </w:p>
    <w:p w14:paraId="16C961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видимо?</w:t>
      </w:r>
    </w:p>
    <w:p w14:paraId="178EE1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знамо о сопственој личности? Како уопште сазнајемо за своју личност? Наше „Ја“ нам открива нашу личност. У Пресветој Тројици постоје три Личности. Дакле, могли бисмо претпоставити постојање три „Ја“. Ипак, у Тројици постоји само једно „Ја“. Управо зато је хришћанство монотеистичка религија.</w:t>
      </w:r>
    </w:p>
    <w:p w14:paraId="616BBC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то могуће? Наше створене личности створене су по образу вјечних Личности, а код вјечних Личности не постоји оно што постоји код створених, по Њиховом подобију.</w:t>
      </w:r>
    </w:p>
    <w:p w14:paraId="3D0288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је, дакле, код нас присутно, а код Оригинала није?</w:t>
      </w:r>
    </w:p>
    <w:p w14:paraId="30F87E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нас постоји онтолошка аутономија и, сходно томе, онтолошка дистанца. У Тројици тога нема. То значи да у изворној верзији та опција није била предвиђена. Отуда и сви наши проблеми. Отуда и логособјежна онтологија, и гномичка воља, и тако велики број нула у формули „10 на -седамнаести степен“.</w:t>
      </w:r>
    </w:p>
    <w:p w14:paraId="5485A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Будимо искрени према себи, господо и даме хришћани. Исказ „Ја јесам“ у садашњој онтологији не значи исповиједање, већ функционално присвајање божанског статуса, почела: „ја сам бог“. Комуникација, а тим прије егзистенција, изграђена на онтологији „Ја јесам“, не оставља мјеста за Творца. Не зато што Бог не одговара, већ зато што аутономни субјект престаје да буде адреса којој је уопште могуће упутити одговор.</w:t>
      </w:r>
    </w:p>
    <w:p w14:paraId="69FA1F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створена бића, посједујемо онтолошку аутономију, чак и онтолошку дистанцу. Код Оригинала, код Лица Пресвете Тројице, тога уопште нема. На нивоу ријечи то изгледа као наша предност. У суштини, међутим, то би за нас морало бити проблем. Штавише, може се претпоставити да је то један од наших темељних проблема. На онтолошком нивоу укључио се режим који није био предвиђен „фабричким подешавањима“: ми заузимамо позицију коју је Створитељ задржао за Себе. Још једноставније: искључили смо режим онтолошког рецепијента и заглавио нам се режим онтолошког трансмитера. Као посљедица тога, „10 на плус седамнаести степен“ стварности која нас окружује остаје нам недоступно.</w:t>
      </w:r>
    </w:p>
    <w:p w14:paraId="3083C1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чинити?</w:t>
      </w:r>
    </w:p>
    <w:p w14:paraId="1FD948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Сјећамо се: та аутономија је настала зато што је могла настати. Слобода је дата озбиљно — не као илузија и не као декорација. Створитељ није створио човјека као објекат управљања, већ као биће способно за одговор. Аутономија и дистанца од Извора живота нису биле норма замисли, али су постале могуће и остварене слободом која је доведена до краја и тиме показала своју цијену. Ако намјеравамо да у нашу стварност пустимо тих фамозних „10 на плус седамнаести степен“, морамо промијенити адресацију. Не „Ја јесам“, него „Бог јесте“ — и зато „Ја јесам“.</w:t>
      </w:r>
    </w:p>
    <w:p w14:paraId="123B3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Морамо престати да своје „Ја“ посматрамо као извор сопственог бића. Ми, као хришћани, морамо поставити Тројицу у позицију извора нашег бића.</w:t>
      </w:r>
    </w:p>
    <w:p w14:paraId="25878F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чак тешко и изговорити људским језиком. Најзанимљивије је то што православни језици нису у стању да ову мисао изразе. Бар не грчки, ни руски, ни српски. Чак ни мој матерњи абхазски, који је тешко и сврстати у неку категорију. А западни језици то ипак дозвољавају.</w:t>
      </w:r>
    </w:p>
    <w:p w14:paraId="79213F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Gott bin.</w:t>
      </w:r>
    </w:p>
    <w:p w14:paraId="5B9CE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God am.</w:t>
      </w:r>
    </w:p>
    <w:p w14:paraId="52869A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Le Dieu sui.</w:t>
      </w:r>
    </w:p>
    <w:p w14:paraId="54CA20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„Ich bin Gott“, не „Gott bin ich“, него управо: „Gott bin“.</w:t>
      </w:r>
    </w:p>
    <w:p w14:paraId="130F6E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и могло очекивати, њемачки језик се показао као најпогоднији за изражавање ове мисли. У енглеском и француском „Христос“ и „хришћанин“ су различите ријечи. У њемачком су, практично, иста ријеч.</w:t>
      </w:r>
    </w:p>
    <w:p w14:paraId="763D70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се на њемачком једном једином формулом може рећи оно што је апостол Павле већ одавно рекао:</w:t>
      </w:r>
    </w:p>
    <w:p w14:paraId="49E53D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више не живим ја, него живи у мени Христос. А што сада живим у тијелу, вјером живим у Сина Божијега, који ме је заволио и предао Себе за мене.“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Посланица Галатима 2,20.</w:t>
      </w:r>
    </w:p>
    <w:p w14:paraId="39992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је неопходно зауставити се и прецизно рећи шта апостол Павле говори — и шта не говори. Павле не тврди: „мене више нема“. Он не негира личност, не раствара субјекта и не укида људско постојање. У грчком тексту он свјесно избјегава глагол „бити“ (εἰμί) и користи глагол „живјети“ (ζάω). Ријеч је не о нестанку „ја“, него о губитку његовог статуса извора живота. Другим ријечима, Павле не каже: „престао сам да будем“, него: „престао сам да живим из себе“. Живот остаје, личност остаје, воља остаје — али извор живота више није у аутономном субјекту.</w:t>
      </w:r>
    </w:p>
    <w:p w14:paraId="28CB1C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Живот се остварује у мени, али га ја не производим. И то је констатација апостола Павла.</w:t>
      </w:r>
    </w:p>
    <w:p w14:paraId="30293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„Живјети из себе“ — још један неологизам; контекст чини његово значење недвосмисленим.</w:t>
      </w:r>
    </w:p>
    <w:p w14:paraId="6C767D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њемачком је све једноставније и оштрије: Christ bin.</w:t>
      </w:r>
    </w:p>
    <w:p w14:paraId="34AA80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се мијења?</w:t>
      </w:r>
    </w:p>
    <w:p w14:paraId="51A6A1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се мијења.</w:t>
      </w:r>
    </w:p>
    <w:p w14:paraId="7D70B4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тај помјерај — од аутономног почела ка животу као одговору — чини даљи разговор могућим и неизбјежним. Јер од тог тренутка вјера престаје да буде садржај свијести и постаје питање способности да се живи не из себе. Тада не добијамо само одговоре на питања која смо поставили у поглављу „Језик Бога“. Пред нама се отварају нове перспективе.</w:t>
      </w:r>
    </w:p>
    <w:p w14:paraId="490186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 данас, када би се говорило о вјери, обично су се подразумијевала три различита феномена. Први — вјера као мишљење. Други — вјера као психолошко стање. Трећи — вјера као идентитет.</w:t>
      </w:r>
    </w:p>
    <w:p w14:paraId="5FFBD1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Моје лично искуство говори да вјера најчешће почиње управо као психолошко искуство. Нека посебна, необична доживљавања доводе човјека у заједницу. То је природан и разумљив улаз у вјеру.</w:t>
      </w:r>
    </w:p>
    <w:p w14:paraId="44F8D4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заједници човјек, који себе већ сматра вјерујућим, постепено учи да буде дио тог социјума, те друштвене средине — Цркве. Овдје се вјера обликује као идентитет: човјек налази језик, праксу, традицију, улази у ритам црквеног живота.</w:t>
      </w:r>
    </w:p>
    <w:p w14:paraId="25E2DA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„сазријева у вјери“, вјерујући се неминовно суочава са питањима на која није могуће одговорити ни искуством ни припадношћу. Он открива значај свог личног односа према вјери, сопственог разумијевања и одговорности. Тако настаје вјера као мишљење — као свјесно и персонално прихватање.</w:t>
      </w:r>
    </w:p>
    <w:p w14:paraId="2B78DC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може се претпоставити да се пред нама налазе некакве фазе „сазријевања у вјери“. Њихов редослијед може бити различит и то није принципијелно. Важно је само једно: од те три фазе управо је мишљење највиша, јер само овдје вјера постаје ствар личности.</w:t>
      </w:r>
    </w:p>
    <w:p w14:paraId="647CA2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Мишљење може имати само личност.</w:t>
      </w:r>
    </w:p>
    <w:p w14:paraId="5F511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проблем је у томе што исте те фазе човјек пролази — или може пролазити — у било којој другој религији, па чак и у идеологији. Психолошко искуство, припадност заједници и лично увјерење сами по себи још не чине човјека хришћанином. Они га не чине Христом.</w:t>
      </w:r>
    </w:p>
    <w:p w14:paraId="2524DA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Гдје, дакле, пролази она граница иза које почиње хришћанство?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Сви ми ту границу знамо. Та граница је — Крст.</w:t>
      </w:r>
    </w:p>
    <w:p w14:paraId="2D201C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означава Крст? Зашто је он толико важан?</w:t>
      </w:r>
    </w:p>
    <w:p w14:paraId="08C9D2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сасвим очигледно, означава смрт. У хришћанству, у стварном животу, смрт верификује све. Смрт не може бити симулакрум. Иза смрти се није могуће сакрити. Способност за Крст, за смрт, радикално изводи сазрелу личност — заправо Личност — из средине, из метаболизма.</w:t>
      </w:r>
    </w:p>
    <w:p w14:paraId="059633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је важан не зато што је симбол страдања, и не зато што изазива саосјећање или благоговјење. Крст је важан зато што је он дјеловање које се врши у потпуности — без остатка и без осигурања. То дјеловање може бити без ријечи, без објашњења и без посматрача. Али управо зато оно јесте логосно: оно не одговара ни свијету ни себи, већ Извору живота.</w:t>
      </w:r>
    </w:p>
    <w:p w14:paraId="5A6B8E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Смрт може бити и безумна. Зато је самоубиство најтежи гријех, највиша хула против живота, против стварности. Али управо зато човјек који је на путу тражења истине дошао до Крста и стао пред њим — такав човјек чини највиши облик логосног дјеловања.</w:t>
      </w:r>
    </w:p>
    <w:p w14:paraId="55EA05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бој се, мало стадо! јер је Отац ваш благоизволио дати вам Царство.“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Ви сте нашли стварност, нашли сте живот. Не осврћите се около! Не гледајте мртве који рађају и сахрањују своје мртве. Они мисле да постоје. Али лажу — као што то чине увијек и у свему. И лажу, прије свега, сами себе.</w:t>
      </w:r>
    </w:p>
    <w:p w14:paraId="5A7679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пут ка тој стварности је један.</w:t>
      </w:r>
    </w:p>
    <w:p w14:paraId="38D132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рекао пјесник?</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„Видиш ли тамо преко ријеке како се уздиже крст? Приђи и повиси мало на њему. А онда дођи — да ходамо по води пјешке.“</w:t>
      </w:r>
    </w:p>
    <w:p w14:paraId="0C33F6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Пјесници често бивају пророци.</w:t>
      </w:r>
    </w:p>
    <w:p w14:paraId="384B61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је, дакле, сила Крста? Нису сви хришћани, нису сви Христоси, окончали живот дословно на крсту. Крст није само и није прије свега буквално распеће. Али крст — хришћански крст, крст у Христу — увијек и нужно јесте самоиспражњење. Потпуно пражњење, без остатка.</w:t>
      </w:r>
    </w:p>
    <w:p w14:paraId="0722BB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Стајање пред Крстом значи свјесно и смислено платити пуну цијену за истину, за стварност, за људско достојанство. Кап катрана, као што знамо, квари бачву меда. Наша бачва мора бити апсолутно чиста. Истина и човјечност не трпе компромис — прије свега у односу са самим собом.</w:t>
      </w:r>
    </w:p>
    <w:p w14:paraId="1A5A20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Сјећамо се заповијести: „Не бацајте бисере пред свиње.“ То је заповијест исте тежине као и све остале. Она се мора испунити потпуно. Христос се не размјењује ни поводом ни без повода. Христос зна своју цијену. Истина зна своју цијену.</w:t>
      </w:r>
    </w:p>
    <w:p w14:paraId="31F47F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 чему се Крст разликује од смрти за „мишљење“? Сократ је такође дао живот за своја увјерења, али није знао и није могао знати Христа. Че Гевара је могао примити Христа, али је дао живот за своја увјерења у којима за Христа није било мјеста.</w:t>
      </w:r>
    </w:p>
    <w:p w14:paraId="31A213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Сократ и Че Гевара остали су са својим „Ја“. Многи достојни људи проживјели су свијетао, испуњен, високоморалан живот. Али сви су умрли. За нас је, међутим, питање постављено другачије: како живјети тако да се живот не заврши смрћу? Како је могућ живот који ће се наставити и у есхатону?</w:t>
      </w:r>
    </w:p>
    <w:p w14:paraId="09711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поново враћамо Крсту. Крст није смрт за убјеђење и није жртва ради идеје. Крст је одрицање од сопствене онтолошке аутономије. Не знам како то рећи другачије или једноставније. Покушавао сам наћи друге ријечи — и нисам их нашао.</w:t>
      </w:r>
    </w:p>
    <w:p w14:paraId="2D80E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се да је одговор управо у томе и налази: на Крсту човјек одустаје од тога да буде извор сопственог живота и прима у себе Извор вјечности. Само такав живот не затвара се границама овога свијета.</w:t>
      </w:r>
    </w:p>
    <w:p w14:paraId="64D081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постоји једна нијанса коју је немогуће прескочити. Бар на лексичком, на вербалном нивоу, пројекат одрицања од онтолошке аутономије звучи сумњиво. Он јасно подсјећа на тоталитаризам. С тим се мора разабрати.</w:t>
      </w:r>
    </w:p>
    <w:p w14:paraId="0090DE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тоталитаризам захтијева одрицање од слободе, од мишљења. Сваки тоталитаризам тежи уништењу личности, растварању „Ја“. Зар одрицање од онтолошке аутономије не захтијева исто?</w:t>
      </w:r>
    </w:p>
    <w:p w14:paraId="6FF0BC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Прихватање Бога као извора живота увијек је индивидуалан, персоналан чин. У томе свједоци готово да и нису могући. Тоталитарно покоравање увијек подразумијева растварање у колективу. Ту су свједоци нужни. И што је најважније — тоталитаризам укида одговорност. То је цијена одрицања од личности, од права на своје „Ја“, за покоравање принуди и контроли.</w:t>
      </w:r>
    </w:p>
    <w:p w14:paraId="54896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одговорност не укида. Напротив. Одрицање од онтолошке аутономије значи одрицање од права на произвољност — и ништа више од тога. Крст значи обавезу потпуног и апсолутног покоравања истини и човјечности, а тиме и слободи.</w:t>
      </w:r>
    </w:p>
    <w:p w14:paraId="580E4D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Прихватање Исуса значи пуно откривање потенцијала личности. Хришћанин, то јест још један Христос, не губи своје име, не постаје безличан. У Христу се не укида личност и не укида се „ја“. Укида се само претензија аутономног „ја“ да буде извор сопственог бића. Живот остаје у мени — али не из мене. И само при таквој слободи Крст постаје могућ.</w:t>
      </w:r>
    </w:p>
    <w:p w14:paraId="5139E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на Christ bin. Чини ми се да смо рекли све што се могло рећи о потенцијалу вјере. И ријечи су се исцрпиле управо онда када смо дошли до најважнијег — до праксе, до Крста.</w:t>
      </w:r>
    </w:p>
    <w:p w14:paraId="46B9FF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645BA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као компетенција, пракса Крста као компетенција.</w:t>
      </w:r>
    </w:p>
    <w:p w14:paraId="4D33BB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Ове ријечи су саме дошле; врте се по језику. И сам још увијек не знам сасвим прецизно шта оне значе.</w:t>
      </w:r>
    </w:p>
    <w:p w14:paraId="643CE0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Хајде да заједно размислимо.</w:t>
      </w:r>
    </w:p>
    <w:p w14:paraId="3C08B1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Прије него што почнемо говорити о вјери као компетенцији, неопходно је јасно одредити шта уопште подразумијевамо под компетенцијом.</w:t>
      </w:r>
    </w:p>
    <w:p w14:paraId="29D082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свакодневном говору овом ријечју се често означавају знање, искуство, професионална оспособљеност или ауторитет; говори се о „надлежним органима“. Међутим, у строгом смислу, компетенција није збир знања нити скуп вјештина.</w:t>
      </w:r>
    </w:p>
    <w:p w14:paraId="65AC71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је стабилна способност дјеловати адекватно стварности у условима неизвјесности, ризика и одсуства спољашњих инструкција.</w:t>
      </w:r>
    </w:p>
    <w:p w14:paraId="6A2FA2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се не испољава тамо гдје је све унапријед познато и прописано, него управо тамо гдје: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не постоји готов алгоритам,</w:t>
      </w:r>
      <w:r>
        <w:rPr>
          <w:rFonts w:hint="default" w:eastAsiaTheme="minorHAnsi"/>
          <w:sz w:val="24"/>
          <w:szCs w:val="24"/>
          <w:lang w:val="ru-RU" w:eastAsia="en-US" w:bidi="he-IL"/>
        </w:rPr>
        <w:br w:type="textWrapping"/>
      </w:r>
      <w:r>
        <w:rPr>
          <w:rFonts w:hint="default" w:eastAsiaTheme="minorHAnsi"/>
          <w:sz w:val="24"/>
          <w:szCs w:val="24"/>
          <w:lang w:val="ru-RU" w:eastAsia="en-US" w:bidi="he-IL"/>
        </w:rPr>
        <w:t>— није могуће у потпуности ослонити се на претходно искуство,</w:t>
      </w:r>
      <w:r>
        <w:rPr>
          <w:rFonts w:hint="default" w:eastAsiaTheme="minorHAnsi"/>
          <w:sz w:val="24"/>
          <w:szCs w:val="24"/>
          <w:lang w:val="ru-RU" w:eastAsia="en-US" w:bidi="he-IL"/>
        </w:rPr>
        <w:br w:type="textWrapping"/>
      </w:r>
      <w:r>
        <w:rPr>
          <w:rFonts w:hint="default" w:eastAsiaTheme="minorHAnsi"/>
          <w:sz w:val="24"/>
          <w:szCs w:val="24"/>
          <w:lang w:val="ru-RU" w:eastAsia="en-US" w:bidi="he-IL"/>
        </w:rPr>
        <w:t>— одлука захтијева личну одговорност,</w:t>
      </w:r>
      <w:r>
        <w:rPr>
          <w:rFonts w:hint="default" w:eastAsiaTheme="minorHAnsi"/>
          <w:sz w:val="24"/>
          <w:szCs w:val="24"/>
          <w:lang w:val="ru-RU" w:eastAsia="en-US" w:bidi="he-IL"/>
        </w:rPr>
        <w:br w:type="textWrapping"/>
      </w:r>
      <w:r>
        <w:rPr>
          <w:rFonts w:hint="default" w:eastAsiaTheme="minorHAnsi"/>
          <w:sz w:val="24"/>
          <w:szCs w:val="24"/>
          <w:lang w:val="ru-RU" w:eastAsia="en-US" w:bidi="he-IL"/>
        </w:rPr>
        <w:t>— цијена грешке је стварна.</w:t>
      </w:r>
    </w:p>
    <w:p w14:paraId="3063B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компетенција није исто што и знање. Човјек може знати — и бити некомпетентан. Може бити образован, ерудит, увјерен — а притом не бити у стању да дјелује када нестану ослонци. Исто тако, компетенција се не своди на вјештину: вјештина функционише у понављајућим условима, компетенција — у јединственим.</w:t>
      </w:r>
    </w:p>
    <w:p w14:paraId="2D2055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Компетенцију је немогуће доказати ријечима и немогуће је присвојити декларативно. Она се препознаје искључиво по дјелу и искључиво постфактум. Прије дјеловања не може се са сигурношћу рећи да ли човјек посједује компетенцију; након дјеловања то постаје очигледно — без обзира на то да ли је исход био успјешан.</w:t>
      </w:r>
    </w:p>
    <w:p w14:paraId="405413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Најважнија карактеристика сваке компетенције јесте то што она увијек претпоставља унутрашњи центар доношења одлуке. Компетентан човјек не пребацује одлуку: ни на инструкцију, ни на колектив, ни на околности, ни на емоционално стање. Он дјелује изнутра донесене одлуке и преузима посљедице. Управо зато је компетенција увијек повезана са одговорношћу и неспојива са спољашњом контролом: тамо гдје је дјеловање у потпуности контролисано, компетенција није потребна.</w:t>
      </w:r>
    </w:p>
    <w:p w14:paraId="42D58D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абхазског искуства, из искуства абхазског рата, додао бих још један важан аспект стварне компетенције: компетенција почива на знању будућег, на способности односа према будућем. У суштини, компетенција се своди на способност утицаја на будућност. То звучи помало магијски, да не кажем бајковито, али у ствари је све једноставно.</w:t>
      </w:r>
    </w:p>
    <w:p w14:paraId="3FAC3A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криза. Догађа се нешто непознато. Једино што је сигурно јесте чињеница да је пораз гори од смрти, односно да не постоји могућност прихватања настале ситуације. И обично се ниоткуда појављује неко, до тада непознат, ко види рјешење, види излаз из кризе. И криза у својој акутној форми бива превазиђена.</w:t>
      </w:r>
    </w:p>
    <w:p w14:paraId="31EB79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крају, компетенција је увијек повезана са питањем извора дјеловања. Некомпетентност се готово увијек испољава као покушај дјеловања ради очувања себе, сопственог статуса, сопствене безбједности. Компетенција, напротив, почиње тамо гдје се човјек оријентише на стварност, а не на самоодржање; чак и у колективном смислу, чак и онда када то захтијева одустајање од уобичајених ослонаца, од „уобичајених компетенција“.</w:t>
      </w:r>
    </w:p>
    <w:p w14:paraId="0DA85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зато компетенција није психолошко стање, није увјереност и није идентитет. Она је способност дјеловати, а да се не поставиш као извор дјеловања. Извор дјеловања постаје стварност.</w:t>
      </w:r>
    </w:p>
    <w:p w14:paraId="4924D1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крајњој линији, питање квалитета компетенције своди се на питање критеријума. Већ смо говорили о регресу критеријума. Зато прелазак у режим онтолошког реципијента рјешава управо овај, најтежи проблем. Ако човјек постане способан да се оријентише не на себе, не на свој унутрашњи свијет као извор стварности, димензија његове слободе расте за редове величине; сјећамо се броја нула у формули „10 на плус 17“.</w:t>
      </w:r>
    </w:p>
    <w:p w14:paraId="6D6400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суштини, открили смо да је вјера темељ сваке компетенције. Вјера у техничком смислу, то јест оперисање будућим. Али нас занима управо хришћанска вјера, односно религијска пракса заснована на онтолошкој претензији.</w:t>
      </w:r>
    </w:p>
    <w:p w14:paraId="0B6339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Полазећи од наведеног, шта нам може дати покушај да хришћанску вјеру сагледамо као компетенцију?</w:t>
      </w:r>
    </w:p>
    <w:p w14:paraId="5AA799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хришћанску вјеру посматрамо као компетенцију, прије свега се мијења угао гледања. Више није ријеч о томе у шта човјек вјерује, које тврдње прихвата и које формуле сматра истинитим. Ријеч је о томе како он живи, из ког извора дјелује и на који начин се односи према будућем.</w:t>
      </w:r>
    </w:p>
    <w:p w14:paraId="7B68C0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овај приступ укида лажну алтернативу између вјере и стварности. Вјера престаје бити „додатак“ животу — приватно увјерење, психолошка потпора или културни идентитет. Она постаје начин оријентације у стварности, управо тамо гдје стварност престаје бити управљива и предвидљива. У том смислу, хришћанска вјера није бјекство од свијета, него облик највише трезвености.</w:t>
      </w:r>
    </w:p>
    <w:p w14:paraId="405739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Друго, вјера као компетенција омогућава јасно разликовање истинске вјере и њених симулација. Тамо гдје вјера не води ка одговорности, не мијења извор дјеловања и не дотиче однос према будућем, она остаје или психолошки феномен, или идеологија, или облик колективног идентитета. Посматрање вјере као компетенције одмах разоткрива ове подмјене, без уласка у полемику.</w:t>
      </w:r>
    </w:p>
    <w:p w14:paraId="1F53E5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Треће, овај поглед враћа Крст у средиште хришћанске праксе. Ако је вјера компетенција, онда Крст није симбол и није предмет поштовања, него кључни чин подешавања. Управо на Крсту долази до одрицања од аутономног извора дјеловања и до преласка у режим онтолошког реципијента. Без тог преласка вјера не може постати компетенција, већ остаје само садржај свијести.</w:t>
      </w:r>
    </w:p>
    <w:p w14:paraId="2F02A7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Четврто, разумијевање вјере као компетенције објашњава њену нераскидиву везу са будућим. Хришћанска вјера није знање о томе „како је све уређено“, нити сигурност у повољан исход. Она је способност живјети и дјеловати полазећи од будућег које још није дато, али већ одређује садашњост. У том смислу, вјера заиста јесте облик оперисања будућим — не као прогнозом, него као стварношћу из које се црпи правац дјеловања.</w:t>
      </w:r>
    </w:p>
    <w:p w14:paraId="653875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Најзад, овакав приступ омогућава ново разумијевање слободе. Вјера као компетенција не ограничава слободу, него је радикално проширује. Одричући се произвољности и самоодржања  као врховног критеријума, човјек излази из граница затворене аутономије и стиче могућност дјеловати у димензији недоступној аутономном субјекту. Управо зато раст слободе овдје није линеаран, него експоненцијалан — не заборавимо нуле у „10 на плус 17“.</w:t>
      </w:r>
    </w:p>
    <w:p w14:paraId="4BC18D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посматрање хришћанске вјере као компетенције омогућава да се у њој не види приватни религијски феномен, већ темељ људске способности да дјелује у стварности онда када се уобичајени ослонци руше, критеријуми улазе у регрес, а будућност захтијева одговор. Управо у том својству вјера престаје бити предмет расправе и постаје предмет живота — главна вјештина живота.</w:t>
      </w:r>
    </w:p>
    <w:p w14:paraId="61CBC7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покушајмо да видимо како у пракси вјера постаје компетенција. Како тачно хришћанска вјера постаје компетенција.</w:t>
      </w:r>
    </w:p>
    <w:p w14:paraId="720477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Рекао сам да вјера престаје бити садржај свијести и постаје компетенција бића. То звучи лијепо — све док се не постави питање: гдје се то види? Гдје и како се то препознаје у живом животу, а не у тексту?</w:t>
      </w:r>
    </w:p>
    <w:p w14:paraId="71872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се увијек препознаје не по ријечима, него по оптерећењу. Она се не може „имати“ у виду увјерења. Она се може само носити. Зато вјера као компетенција постаје видљива управо тамо гдје нестају ослонци: тамо гдје више нема ни јасноће, ни гаранција, ни подршке, ни права на „касније“.</w:t>
      </w:r>
    </w:p>
    <w:p w14:paraId="722FF2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овдје је одмах корисно изговорити једну једноставну ствар: док вјера дјелује само „по лијепом времену“, док функционише искључиво у режиму комфора и разумљивости, она још није компетенција. То је облик духовног благостања. Може бити искрен, може бити побожан, може бити чак и вишегодишњи. Али компетенцијом постаје тек тамо гдје вјера престаје бити „оно што доживљавам“ и постаје оно како дјелујем када више немам чиме да се прикријем.</w:t>
      </w:r>
    </w:p>
    <w:p w14:paraId="5EF5C6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 седам знакова хришћанске вјере као компетенције.</w:t>
      </w:r>
    </w:p>
    <w:p w14:paraId="2490AB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Компетенција почиње тамо гдје нестају ослонци</w:t>
      </w:r>
    </w:p>
    <w:p w14:paraId="664A14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Постоје ситуације у којима човјек може бити „вјерник“ без икаквог ризика. Он иде у храм, он је у својој средини, познаје језик, познаје ритуал, он је „на правој страни“. Његова вјера је подржана навиком, окружењем, структуром.</w:t>
      </w:r>
    </w:p>
    <w:p w14:paraId="7846A7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постоје ситуације у којима вјера остаје без свих штака: не разумију те и не намјеравају да те разумију; не можеш објаснити, јер ће се објашњење претворити у самооправдање; исправна одлука не доноси корист; правда губи; „своји“ ћуте или траже издају истине ради „наших“.</w:t>
      </w:r>
    </w:p>
    <w:p w14:paraId="3BC1EC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ту постаје јасно: да ли је вјера код тебе адресација или улога. Да ли је то „говорим о Богу“ или „живим из Бога“. Да ли је то „имам увјерење“ или „имам извор“.</w:t>
      </w:r>
    </w:p>
    <w:p w14:paraId="693D0F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зато компетенција вјере не почиње у храму и не у јасноћи, него на мјесту гдје јасноћа престаје.</w:t>
      </w:r>
    </w:p>
    <w:p w14:paraId="6FF90A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Нећу коментарисати колико су у том смислу актуелни раскошни црквени ритуали.</w:t>
      </w:r>
    </w:p>
    <w:p w14:paraId="12D0CD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Страх није непријатељ, него тест стварности</w:t>
      </w:r>
    </w:p>
    <w:p w14:paraId="20285D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Први знак живе компетенције јесте — несигурност. Сигурност је сувише често фалсификат. Она се лако производи темпераментом, искуством, карактером, па чак и професионалном навиком. Сигурност се може симулирати и носити као маска.</w:t>
      </w:r>
    </w:p>
    <w:p w14:paraId="286937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страх је теже симулирати. Страх је искрен маркер. Он показује да је цијена стварна. Он каже: „овдје можеш изгубити“. И управо зато страх није аргумент против вјере, него поље у којем вјера постаје видљива.</w:t>
      </w:r>
    </w:p>
    <w:p w14:paraId="33EC07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Некомпетентна вјера ради једну једноставну ствар: она покушава да уклони страх. Она тражи средство против бола. Она се „смирује“ умјесто да одговори. Она прелази у режим самоодржања, називајући то „смирењем“, „послушањем“, „мудрошћу“.</w:t>
      </w:r>
    </w:p>
    <w:p w14:paraId="2D30371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Компетентна вјера не укида страх. Она чини нешто друго: не дозвољава да страх постане критеријум. Страх је сигнал цијене. Компетенција не укида цијену, него чини плаћање могућим. Тамо гдје вјера постаје компетенција, човјек престаје да пита: „како да се не бојим?“ — и почиње да пита: „која је истина коју немам право да издам?“</w:t>
      </w:r>
    </w:p>
    <w:p w14:paraId="035F8C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изузетно важно: вјера не претвара човјека у хероја. Вјера чини човјека адресатом који је способан да дјелује чак и када је страшно.</w:t>
      </w:r>
    </w:p>
    <w:p w14:paraId="7BF8A2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самоувереност је поуздан и обавезан знак симулације вјере.</w:t>
      </w:r>
    </w:p>
    <w:p w14:paraId="48FDE6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Одлука — избор извора</w:t>
      </w:r>
    </w:p>
    <w:p w14:paraId="1F45A8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Док вјера живи на нивоу мишљења, одлука је избор позиције: „ја сматрам да је исправно овако“, „ја се држим ових ставова“. Док вјера живи као идентитет, одлука је избор лојалности: „ми тако радимо“, „код нас је тако“. Док вјера живи као утјеха, одлука се одлаже: „Бог ће управити“, „некако ће бити“.</w:t>
      </w:r>
    </w:p>
    <w:p w14:paraId="2BA028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вјера постаје компетенција на другом мјесту: у тренутку када одлука престаје да служи самоодржању.</w:t>
      </w:r>
    </w:p>
    <w:p w14:paraId="1F174C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Овдје се не може заобићи главно. Одлука у вјери није просто „избор добра“. То је избор извора. То је одустајање од улоге „ја — почетак“. То је унутрашњи помак адресације: не „ја јесам“, него „Бог јесте — и зато ја јесам“. Не „ја одлучујем“, него „ја одговарам“.</w:t>
      </w:r>
    </w:p>
    <w:p w14:paraId="46A3D6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зато су за компетентну вјеру типична два обиљежја која споља готово увијек дјелују „чудно“: мање објашњења и више унутрашње одређености; одлука се не демонстрира, јер није за публику.</w:t>
      </w:r>
    </w:p>
    <w:p w14:paraId="76740F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увијек има тиху формулу: „не могу другачије“. Али је важно да то „не могу“ не буде гордост, не психофизиологија карактера и не естетика херојства, него прецизност адресације: не могу другачије, јер бих у супротном поново постао извор и поново почео да живим из себе.</w:t>
      </w:r>
    </w:p>
    <w:p w14:paraId="6E5F0F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Одговорност, укидање алибија</w:t>
      </w:r>
    </w:p>
    <w:p w14:paraId="37B9B8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не постоји без одговорности. Зато вјера као компетенција чини оно што је за човјека најболније: она уништава алиби.</w:t>
      </w:r>
    </w:p>
    <w:p w14:paraId="3DFE1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Човјек живи у режиму алибија. „Натјерали су ме“, „тако је уобичајено“, „сви тако раде“, „околности“, „нисам могао другачије“. Могло би се дуго набрајати овакве изговоре, а може се и сјетити Хајдегеровог man; опет не можемо без њемачког.</w:t>
      </w:r>
    </w:p>
    <w:p w14:paraId="32772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су то покушаји да се чињеница пребаци на спољашње. Покушаји да се укине себе као адресата. А вјера као компетенција значи: ја остајем адресат. Не зато што сам „херој“, него зато што би се у супротном вјера претворила у симулацију.</w:t>
      </w:r>
    </w:p>
    <w:p w14:paraId="4CD4AF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тамо гдје вјера укида одговорност — то није вјера, него наркотик. Вјера није дата да би било лакше. Она је дата да би било могуће живјети — то јест дјеловати у стварности, не подмећући стварности „објашњења“.</w:t>
      </w:r>
    </w:p>
    <w:p w14:paraId="6FEB66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појављује страшна, али ослобађајућа ствар: вјера престаје да се цјенка. Она престаје да поставља услове: „вјероваћу ако…“. Компетенција не тражи услове. Компетенција дјелује у свим условима.</w:t>
      </w:r>
    </w:p>
    <w:p w14:paraId="7D3D44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Самоћа; дјеловање без свједока</w:t>
      </w:r>
    </w:p>
    <w:p w14:paraId="61EE50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Тамо гдје почиње компетенција, завршава се могућност „колективне одлуке“. Не зато што је колектив лош. Него зато што увијек одлучује конкретан адресат. И нико не може постати адресат умјесто тебе. Зато се компетенција вјере препознаје по способности да се дјелује без свједока.</w:t>
      </w:r>
    </w:p>
    <w:p w14:paraId="680D57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директно повезано са оним што сам већ говорио о тоталитаризму. Тоталитаризам не само да контролише — он уништава самоћу адресата. Он чини колектив посљедњом инстанцом. Он замјењује одговорност потчињавањем. Он замјењује одлуку сагласношћу.</w:t>
      </w:r>
    </w:p>
    <w:p w14:paraId="7C3245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вјера као компетенција почиње тамо гдје је човјек способан да начини корак, чак и ако: нико неће видјети; нико неће процијенити; „своји“ неће подржати; а „туђи“ неће разумјети.</w:t>
      </w:r>
    </w:p>
    <w:p w14:paraId="205B5A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Крст се увијек извршава у самоћи, чак и ако је око њега гомила. То није романтика. То је структура стварности: одлука и одговорност су увијек усамљене.</w:t>
      </w:r>
    </w:p>
    <w:p w14:paraId="63BFA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ту се појављује најважнији тест: ако су човјеку потребни свједоци за његову „вјеру“, ако му је потребна потврда „својих“, ако чини поступак тако да буде примијећен — то значи да вјера још није постала компетенција, него још увијек служи идентитету.</w:t>
      </w:r>
    </w:p>
    <w:p w14:paraId="29CCE3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Будућност: биће из небића, живјети из онога чега још нема</w:t>
      </w:r>
    </w:p>
    <w:p w14:paraId="5C1934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Најпрецизнији знак компетентне вјере јесте њен однос према будућности.</w:t>
      </w:r>
    </w:p>
    <w:p w14:paraId="167411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Некомпетентност живи прошлошћу (сјећањем, традицијом као музејом) или садашњошћу (комфором, сигурношћу). Компетенција живи будућношћу. Али не онако како се сања. И не онако како се планира. Вјера као компетенција јесте способност да се живи тако као да будућност већ дјелује у садашњости. Не „вјеровати да ће све бити добро“, него живјети из будућег Царства.</w:t>
      </w:r>
    </w:p>
    <w:p w14:paraId="63253D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значи: ја дјелујем не зато што видим резултат, него зато што је истина будућности већ сада упутила према мени захтјев. Зато компетентна вјера умије да задржи правац без резултата. Она не продаје истину за „брзо побољшање“. Она не мијења критеријум исходом.</w:t>
      </w:r>
    </w:p>
    <w:p w14:paraId="462170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Компетенција вјере јесте дјеловање из будућности, а не ишчекивање будућности.</w:t>
      </w:r>
    </w:p>
    <w:p w14:paraId="13D10D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Стабилност режима: повратак Извору</w:t>
      </w:r>
    </w:p>
    <w:p w14:paraId="656B26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на крају, оно што је за савремену свијест најнеразумљивије: компетенција није једнократни херојизам. Херојизам може бити бљесак. Компетенција је режим.</w:t>
      </w:r>
    </w:p>
    <w:p w14:paraId="225443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је одлучујући знак вјере као компетенције, прво, способност да се Други призна као Извор, а друго, способност да се Извору враћа након падова.</w:t>
      </w:r>
    </w:p>
    <w:p w14:paraId="3F78D5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 прави смисао покајања. Покајање није емоција и није самобичевање. Покајање је обнова адресације. Не „ја сам лош“, него „опет сам себе поставио у позицију извора“. Не „ја ништа не вриједим“, него „опет сам почео да живим из себе“.</w:t>
      </w:r>
    </w:p>
    <w:p w14:paraId="27EEEB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овдје вјера постаје пракса: она престаје да буде драма самољубља и постаје трезвено враћање у стварност. Као дисање. Као повратак темељу који држи човјека у стварности, чак и онда када унутра више ништа не држи.</w:t>
      </w:r>
    </w:p>
    <w:p w14:paraId="625EC4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Подмјене: како изгледа вјера без компетенције</w:t>
      </w:r>
    </w:p>
    <w:p w14:paraId="234E81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ствари могу назвати правим именом. Симулација је онда када ријеч „вјера“ остаје, а компетенције нема. То јест: нема Крста, нема слободе, нема одговорности, нема будућности. Остале су форме.</w:t>
      </w:r>
    </w:p>
    <w:p w14:paraId="2267D2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постоји врло једноставан критеријум: аутентична вјера повећава слободу и одговорност, симулација их смањује.</w:t>
      </w:r>
    </w:p>
    <w:p w14:paraId="1D548B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Ево четири знака симулације.</w:t>
      </w:r>
    </w:p>
    <w:p w14:paraId="6AC42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Вјера без Крста</w:t>
      </w:r>
    </w:p>
    <w:p w14:paraId="3D7E1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без Крста јесте религија унутар свијета. Она може бити висока моралност, култура, идеализам, па чак и самопожртвовање. Али извор остаје „ја“. Цијена није плаћена. Аутономија није предата. Човјек остаје господар свога живота — и тражи од Бога да буде његов појачивач. Таква вјера не води тамо куда води Христос. Она води ка побољшаној биографији. Она не изводи из смрти као посљедњег аргумента.</w:t>
      </w:r>
    </w:p>
    <w:p w14:paraId="0E4134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Вјера под контролом</w:t>
      </w:r>
    </w:p>
    <w:p w14:paraId="09496F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се вјера може контролисати, у њу је већ немогуће вјеровати. Контрола убија компетенцију исто као што контрола убија љубав. Тамо гдје постоји контрола, нема адресата. Тамо постоји функција. Вјера под контролом увијек замјењује одговорност потчињавањем. Она производи страх „да не будеш погрешан“ и чини колектив критеријумом истине. Она је врло погодна за институцију — и смртоносна за живот.</w:t>
      </w:r>
    </w:p>
    <w:p w14:paraId="288B51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Вјера као идентитет</w:t>
      </w:r>
    </w:p>
    <w:p w14:paraId="12771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Идентитет каже: „ми“. Вјера каже: „ево истине — и ја одговарам“. Када вјера постане идентитет, човјек брани „наше“, а не истину. Он живи у логици лозинке, а не Крста. Он помјера центар из будућности у прошлост: у симболику, у културни код, у припадност. И тада Крст бива замијењен знаковима Крста.</w:t>
      </w:r>
    </w:p>
    <w:p w14:paraId="4417DA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Вјера као утјеха</w:t>
      </w:r>
    </w:p>
    <w:p w14:paraId="2C66D3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Утјеха може бити дар — али када постане главни смисао „вјере“, Бог се претвара у функцију психотерапије. Молитва постаје техника самосмирења. Истина постаје „да би мени било лакше“. То је директан пут ка губитку реалности.</w:t>
      </w:r>
    </w:p>
    <w:p w14:paraId="36957C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Вјера није дата да би било лакше. Она је дата да би било могуће живјети.</w:t>
      </w:r>
    </w:p>
    <w:p w14:paraId="7809D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Завршни тест</w:t>
      </w:r>
    </w:p>
    <w:p w14:paraId="740A67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те вјера чини мање слободним и мање одговорним — то је симулација. Ако те вјера чини слободнијим и одговорнијим — то је компетенција.</w:t>
      </w:r>
    </w:p>
    <w:p w14:paraId="7EACA0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сада — директно ка есхатологији</w:t>
      </w:r>
    </w:p>
    <w:p w14:paraId="6E9026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овдје постаје јасно зашто се без есхатологије све распада. Есхатологија није поглавље „о крају свијета“. То је онтологија будућности која већ дјелује сада.</w:t>
      </w:r>
    </w:p>
    <w:p w14:paraId="6230AA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Критеријум истине не рађа се унутар историје. Он долази историји. Аутономно „ја“ може имати планове. Али не може имати вјечност. Оно живи од онога што може задржати: статус, сигурност, сјећање, контролу. Оно не може живјети из онога чега још нема.</w:t>
      </w:r>
    </w:p>
    <w:p w14:paraId="6527919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Крст није морал и није симбол, него прелаз: одрицање од тога да будем извор → прихватање Извора. На Крсту човјек престаје да припада смрти као посљедњем аргументу.</w:t>
      </w:r>
    </w:p>
    <w:p w14:paraId="300608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тада се појављује најтврђа формула, коју савремени ум мрзи: вјера не гарантује исход. Она гарантује да исход више није критеријум.</w:t>
      </w:r>
    </w:p>
    <w:p w14:paraId="4768F7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није произвољност избора. Слобода је способност да се дјелује из Царства, а не из страха. И ако Црква није музеј апостолства, него приступ будућности, онда постаје јасно зашто вјера није ишчекивање Царства, него живот из њега. Слобода значи већ сада, усред овога свијета, живјети из Царства.</w:t>
      </w:r>
    </w:p>
    <w:p w14:paraId="0A6D0F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77DB17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је већ све речено, али су остале још једноставне ствари које треба изговорити.</w:t>
      </w:r>
    </w:p>
    <w:p w14:paraId="04C56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Дјеловање постаје заиста дјеловање у условима кризе. Криза подразумијева постојање пријетње. Избор стратегије изласка из кризе директно зависи од тога како је субјекат схваћен. Ако је субјекат „Ја“, није важно да ли је то индивидуално или колективно „Ја“, Бог, то јест највиша реалност, остаје позадина. Док је „Ја“ у игри, немогуће је видјети есхатон. Могући су краткорочни, средњорочни и дугорочни прогнози и планирања. То ће сваки стратешки аналитичар показати, како се каже, „на прсте“. Али есхатологија остаје недоступна.</w:t>
      </w:r>
    </w:p>
    <w:p w14:paraId="551059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Свака комуникација са стране реципијента захтијева тишину. Ако реципијент загуши етар шумом, шта може чути? Ништа! Али то је опште правило. Ако желимо да сазнамо шта се дешава са оних „10 на плус 17. степен“ наше стварности, онда, у најмању руку, морамо да им се прислушнемо. Стварност је могуће видјети само у позицији реципијента, а не трансмитера. То је једноставно и очигледно!</w:t>
      </w:r>
    </w:p>
    <w:p w14:paraId="48AABA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ово запажање преведемо на језик вјере, онда морамо изрећи још једну, наизглед противрјечну тврдњу. Вјера је оптимизам — као што смо већ открили. Али стварна вјера није спојива са самозадовољством.</w:t>
      </w:r>
    </w:p>
    <w:p w14:paraId="57DCF7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уопште, желио бих јасно и прецизно да кажем ко је наш главни непријатељ. Знамо стандардну икону сатане: рогови, реп, козје ноге, несразмјерни стидни удови. Али иза те „искрене“ иконе не крије се најопаснији непријатељ: фикција. Прави непријатељ је одавно усвојио „наш“ дизајн. Одавно је научио да изгледа као „свој“, да говори као „свој“. Зашто се нико не чуди што је змија ушла у Едем? Зато што је прошла фејс-контролу. То је већ тада умјела.</w:t>
      </w:r>
    </w:p>
    <w:p w14:paraId="3F1769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Имам утисак да, када је Господ говорио о „малом стаду“, није имао у виду глобалну социологију. Имао је у виду црквену социологију. У том смислу, од времена пророка Илије ништа се није промијенило — и вјероватно се више неће ни промијенити.</w:t>
      </w:r>
    </w:p>
    <w:p w14:paraId="180D26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све што сам горе описао препричамо „просто, људски“, добија се сљедећа слика: хришћанство, вјера у Христа, Крст као пракса — то је прихватање пуне одговорности, то је апсолутно одрицање од свога права на произвољност.»</w:t>
      </w:r>
    </w:p>
    <w:p w14:paraId="5D68F70A">
      <w:pPr>
        <w:spacing w:after="200" w:line="276" w:lineRule="auto"/>
        <w:ind w:firstLine="567"/>
        <w:jc w:val="both"/>
        <w:rPr>
          <w:rFonts w:hint="default" w:eastAsiaTheme="minorHAnsi"/>
          <w:sz w:val="24"/>
          <w:szCs w:val="24"/>
          <w:lang w:val="ru-RU" w:eastAsia="en-US" w:bidi="he-IL"/>
        </w:rPr>
      </w:pPr>
    </w:p>
    <w:p w14:paraId="2DCE731F">
      <w:pPr>
        <w:spacing w:after="200" w:line="276" w:lineRule="auto"/>
        <w:ind w:firstLine="567"/>
        <w:jc w:val="both"/>
        <w:rPr>
          <w:rFonts w:hint="default" w:eastAsiaTheme="minorHAnsi"/>
          <w:sz w:val="24"/>
          <w:szCs w:val="24"/>
          <w:lang w:val="ru-RU" w:eastAsia="en-US" w:bidi="he-IL"/>
        </w:rPr>
      </w:pPr>
    </w:p>
    <w:p w14:paraId="3587FF7A">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E2D0E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као инфраструктура формирања персоналне есхатологије</w:t>
      </w:r>
    </w:p>
    <w:p w14:paraId="0BAD3065">
      <w:pPr>
        <w:spacing w:after="200" w:line="276" w:lineRule="auto"/>
        <w:ind w:firstLine="567"/>
        <w:jc w:val="both"/>
        <w:rPr>
          <w:rFonts w:hint="default" w:eastAsiaTheme="minorHAnsi"/>
          <w:sz w:val="24"/>
          <w:szCs w:val="24"/>
          <w:lang w:val="ru-RU" w:eastAsia="en-US" w:bidi="he-IL"/>
        </w:rPr>
      </w:pPr>
    </w:p>
    <w:p w14:paraId="39B25B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Дефиниција Цркве</w:t>
      </w:r>
    </w:p>
    <w:p w14:paraId="5147B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се може разумети као инфраструктура формирања персоналне есхатологије.</w:t>
      </w:r>
    </w:p>
    <w:p w14:paraId="503C9D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 персоналном есхатологијом не подразумева се само представа о будућности нити искључиво догматско учење о крају историје. Персонална есхатологија означава покушај формирања персоналне субјектности у Есхатону.</w:t>
      </w:r>
    </w:p>
    <w:p w14:paraId="1D5F1C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је реч о радикалнијем питању: на који начин људска личност може да сачува своју субјектност у коначној реалности бића. У том смислу човек настоји да мисли себе не само као субјекта унутар историјског времена, већ и као субјекта способног да постоји у Есхатону.</w:t>
      </w:r>
    </w:p>
    <w:p w14:paraId="5CC8DB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Историјски живот се при томе не обезвређује нити се потискује у други план. Напротив, он добија максимално испуњен карактер. Ако субјект мисли себе у хоризонту Есхатона, његово постојање у историји почиње да се доживљава као простор реализације те субјектности. Еон постаје место где се есхатолошка субјектност проверава, формира и испољава у конкретним деловањима.</w:t>
      </w:r>
    </w:p>
    <w:p w14:paraId="62449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у том смислу представља простор у којем субјект добија могућност да формира такву есхатолошку субјектност и да је актуализује у историји. Практике Цркве — литургија, молитва, аскетика, катехизација, рад са текстом — могу се посматрати као облик онтолошке терапије: као поступан процес ослобађања субјекта од лажних основа постојања и обнове његове оријентације ка Логосу.</w:t>
      </w:r>
    </w:p>
    <w:p w14:paraId="40F018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Резултат овог процеса јесте формирање есхатолошког субјекта — човека способног да живи из хоризонта Есхатона унутар историјског времена.</w:t>
      </w:r>
    </w:p>
    <w:p w14:paraId="10D319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наставку се предлаже модел такве онтолошке терапије.</w:t>
      </w:r>
    </w:p>
    <w:p w14:paraId="0E33CF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4945D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Структура онтолошке терапије</w:t>
      </w:r>
    </w:p>
    <w:p w14:paraId="7127D9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 Онтолошко заустављање</w:t>
      </w:r>
    </w:p>
    <w:p w14:paraId="61DAF4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(онтолошки прекид)</w:t>
      </w:r>
    </w:p>
    <w:p w14:paraId="1DEF0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Онтолошко заустављање означава тренутак у којем субјект прекида аутоматски ток живота и први пут постаје свестан да је његово постојање усмерено ка одређеном хоризонту будућности који он није изабрао нити га је подвргао рефлексији.</w:t>
      </w:r>
    </w:p>
    <w:p w14:paraId="0C953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није реч о психолошкој кризи, већ о онтолошком прекиду, у којем скривена телеологија постојања постаје предмет свести.</w:t>
      </w:r>
    </w:p>
    <w:p w14:paraId="514E9C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 тог тренутка пред човеком се појављује фундаментално питање: из које будућности он живи и ко одређује правац његовог живота.</w:t>
      </w:r>
    </w:p>
    <w:p w14:paraId="38D988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1F449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Избор субјектне позиције</w:t>
      </w:r>
    </w:p>
    <w:p w14:paraId="189D17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(логосна кохерентност)</w:t>
      </w:r>
    </w:p>
    <w:p w14:paraId="5391F7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Након онтолошког заустављања човек се налази пред могућношћу да заузме субјектну позицију.</w:t>
      </w:r>
    </w:p>
    <w:p w14:paraId="5CF5AF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Субјектна позиција означава одбијање постојања у режиму пуке адаптације околностима и признање сопствене одговорности за правац живота. Човек престаје да посматра себе искључиво као резултат спољашњих сила и почиње да себе доживљава као инстанцу одлуке.</w:t>
      </w:r>
    </w:p>
    <w:p w14:paraId="2F4D4A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Субјектна позиција подразумева логосну кохерентност — спремност да човек буде искрен према самом себи и да не прикрива противречности између сопствених уверења, поступака и стварности.</w:t>
      </w:r>
    </w:p>
    <w:p w14:paraId="0A2519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те кохерентности субјектна позиција није могућа. Субјект настаје само тамо где је човек спреман да не лаже себе о сопственом постојању.</w:t>
      </w:r>
    </w:p>
    <w:p w14:paraId="204E0F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7B5C69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Структура онтолошке терапије</w:t>
      </w:r>
    </w:p>
    <w:p w14:paraId="587C71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Самоопредељење субјекта</w:t>
      </w:r>
    </w:p>
    <w:p w14:paraId="18B217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(потрага за аутентичношћу и тождеством самом себи)</w:t>
      </w:r>
    </w:p>
    <w:p w14:paraId="6D3FF2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овом ступњу субјект открива инстанцу „ја“ и започиње потрагу за сопственом аутентичношћу.</w:t>
      </w:r>
    </w:p>
    <w:p w14:paraId="302986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Самоопредељење не означава просто фиксирање личног мишљења, већ трагање за тождеством самом себи — настојање да се открије сопствена природа и да се формира унутрашња непротивречност постојања.</w:t>
      </w:r>
    </w:p>
    <w:p w14:paraId="46F281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Самоопредељење и потрага за аутентичношћу су нераздвојиви: субјект настаје само тамо где човек настоји да постане оно што јесте.</w:t>
      </w:r>
    </w:p>
    <w:p w14:paraId="147326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25C0AE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Деколонизација личности</w:t>
      </w:r>
    </w:p>
    <w:p w14:paraId="5CD3A6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Потрага за аутентичношћу захтева ослобођење од оних смислених и вредносних структура које су имплантиране споља и које су фактички одређивале правац живота субјекта.</w:t>
      </w:r>
    </w:p>
    <w:p w14:paraId="5D7D0F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Такве структуре укључују културна очекивања, идеолошке конструкције, друштвене улоге, колективне идентитете и психолошке моделе понашања.</w:t>
      </w:r>
    </w:p>
    <w:p w14:paraId="517D84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Разобличавање тих структура разара уобичајене основе постојања и доводи субјекта у стање онтолошког вакуума. То стање се доживљава као егзистенцијална дестабилизација: претходни оријентири губе снагу, а нови још нису формирани.</w:t>
      </w:r>
    </w:p>
    <w:p w14:paraId="388F57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управо та нестабилност омогућава формирање истински самосталне позиције.</w:t>
      </w:r>
    </w:p>
    <w:p w14:paraId="39E9A2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86433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Формирање онтолошке аутономије</w:t>
      </w:r>
    </w:p>
    <w:p w14:paraId="6A3F98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(способност пројектности)</w:t>
      </w:r>
    </w:p>
    <w:p w14:paraId="256CBD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Након деколонизације субјект настоји да формира стабилну аутономију.</w:t>
      </w:r>
    </w:p>
    <w:p w14:paraId="49E787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аутономија означава способност да се задржи сопствена позиција и да се очува тождество самом себи независно од притиска околности.</w:t>
      </w:r>
    </w:p>
    <w:p w14:paraId="48C1C5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овом ступњу још се не формира сам пројекат живота, већ способност за пројекат — инструментаријум пројектовања, моделовања будућности и одржавања животне трајекторије.</w:t>
      </w:r>
    </w:p>
    <w:p w14:paraId="28AC86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учи да мисли свој живот као отворено поље могућих праваца.</w:t>
      </w:r>
    </w:p>
    <w:p w14:paraId="31CE3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Међутим, овде је неопходна дијагностика. Није свака аутономија аутентична. Многи облици живота стварају само њену привидност: зависност од успеха, признања, моћи, идеологије или психолошког комфора може се доживљавати као самосталност, иако субјект у стварности остаје управљан спољашњим структурама.</w:t>
      </w:r>
    </w:p>
    <w:p w14:paraId="48A81A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Аутентична аутономија не испољава се у способности да се реализују жеље, већ у способности да се очува сопствена позиција пред притиском околности и да се не изгуби тождество самом себи.</w:t>
      </w:r>
    </w:p>
    <w:p w14:paraId="49E56C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141AA8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Формирање пројекта будућности</w:t>
      </w:r>
    </w:p>
    <w:p w14:paraId="6242B0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Основа аутономије постаје персонални пројекат будућности, ради којег човек доноси одлуке и гради сопствени живот.</w:t>
      </w:r>
    </w:p>
    <w:p w14:paraId="69F7BF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Постојање добија пројективни карактер: човек почиње да обликује слику будућности која је способна да његовом животу да целовитост.</w:t>
      </w:r>
    </w:p>
    <w:p w14:paraId="095C92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по својој природи тежи да прошире онтолошки обим сопственог постојања. То проширење изражава се у повећању обима стварности коју субјект може да обухвати у свом мишљењу и деловању.</w:t>
      </w:r>
    </w:p>
    <w:p w14:paraId="3C9AC2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Здрава личност — субјект са високим квалитетом онтологије — настоји да максимално прошири зону својих онтолошких претензија. Међутим, такво проширење је могуће само уз очување логосне кохерентности.</w:t>
      </w:r>
    </w:p>
    <w:p w14:paraId="4F594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субјект укључује у поље своје пажње све шири обим стварности, неизбежно се шири и зона његове одговорности.</w:t>
      </w:r>
    </w:p>
    <w:p w14:paraId="67E4F2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проширење онтолошког обима субјекта води ка формирању све обимнијег пројекта будућности.</w:t>
      </w:r>
    </w:p>
    <w:p w14:paraId="58DAFE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својој крајњој форми тај процес доводи до потребе за формирањем месијанског идентитета.</w:t>
      </w:r>
    </w:p>
    <w:p w14:paraId="31AC0D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 месијанским идентитетом подразумева се облик постојања у којем субјект преузима одговорност за свет и сопствени живот посматра као учешће у превазилажењу ентропије бића.</w:t>
      </w:r>
    </w:p>
    <w:p w14:paraId="2D9D7A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може се говорити и о месијанској функцији субјекта. Овде није реч о спољашњој улози нити о посебној историјској привилегији, већ о граничној форми развоја здраве субјектности.</w:t>
      </w:r>
    </w:p>
    <w:p w14:paraId="723BFC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F141F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Криза аутономије</w:t>
      </w:r>
    </w:p>
    <w:p w14:paraId="3D9D95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(граница самофундације)</w:t>
      </w:r>
    </w:p>
    <w:p w14:paraId="06E322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Даљи развој доводи до откривања границе аутономије.</w:t>
      </w:r>
    </w:p>
    <w:p w14:paraId="677F1E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Покушај да се коначно утемељење сопствене мисије изгради искључиво на сопственим снагама показује се унутрашње противречним.</w:t>
      </w:r>
    </w:p>
    <w:p w14:paraId="42B5CF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Биолошка коначност, временитост постојања и зависност од мноштва услова чине потпуну самофундацију субјекта немогућом.</w:t>
      </w:r>
    </w:p>
    <w:p w14:paraId="7670E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Аутономија се показује као неопходна фаза формирања личности, али није у стању да постане коначни темељ смисла.</w:t>
      </w:r>
    </w:p>
    <w:p w14:paraId="038D28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4BD372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Откриће нужности есхатологије</w:t>
      </w:r>
    </w:p>
    <w:p w14:paraId="209C96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Криза аутономије отвара питање крајњег темеља постојања.</w:t>
      </w:r>
    </w:p>
    <w:p w14:paraId="19F7C3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почиње да схвата да његов пројекат будућности захтева коначни хоризонт који превазилази његове сопствене могућности.</w:t>
      </w:r>
    </w:p>
    <w:p w14:paraId="71F6B5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настаје потреба за есхатологијом — крајњом перспективом у којој људска субјектност може да добије своје коначно утемељење.</w:t>
      </w:r>
    </w:p>
    <w:p w14:paraId="665820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696AB5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Персонална есхатологија</w:t>
      </w:r>
    </w:p>
    <w:p w14:paraId="2E81B3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Персонална есхатологија означава настојање да се формира субјектност способна да постоји у Есхатону.</w:t>
      </w:r>
    </w:p>
    <w:p w14:paraId="292D0C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настоји да мисли себе не само као субјекта унутар историјског времена, већ као субјекта способног да сачува свој идентитет у коначној реалности бића.</w:t>
      </w:r>
    </w:p>
    <w:p w14:paraId="317D73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Историјски живот при томе добија есхатолошки и месијански карактер. Еон постаје простор у којем се есхатолошка субјектност проверава и испољава у конкретним деловањима.</w:t>
      </w:r>
    </w:p>
    <w:p w14:paraId="7DBE98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човек настоји да формира своју субјектност у хоризонту Есхатона и да историјско постојање живи као њену месијанску актуализацију.</w:t>
      </w:r>
    </w:p>
    <w:p w14:paraId="5FA35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70AC48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Признање Логоса</w:t>
      </w:r>
    </w:p>
    <w:p w14:paraId="7DEF3A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Потрага за темељем есхатолошке субјектности доводи до признања Логоса као извора смисла и бића.</w:t>
      </w:r>
    </w:p>
    <w:p w14:paraId="0131AD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се овде не појављује као морални систем нити као културна традиција, већ као онтолошка тврдња: Логос, који је извор смисла, постао је доступан човеку.</w:t>
      </w:r>
    </w:p>
    <w:p w14:paraId="5B124E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59D5A6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Тождество кроз причасност</w:t>
      </w:r>
    </w:p>
    <w:p w14:paraId="011FD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Признање Логоса остаје апстрактно све док субјект не ступи у однос учешћа.</w:t>
      </w:r>
    </w:p>
    <w:p w14:paraId="04E000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Идентитет се стабилизује кроз причасност Логосу. Субјект постоји не као извор сопствене мисије, већ као онај који је прима и носи.</w:t>
      </w:r>
    </w:p>
    <w:p w14:paraId="69F95E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Тек овде субјект добија могућност да сачува тождество у крајњем смислу — не само као унутрашњу психолошку целовитост, већ као учешће у извору бића и смисла.</w:t>
      </w:r>
    </w:p>
    <w:p w14:paraId="61FC5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7757B9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Пракса Крста</w:t>
      </w:r>
    </w:p>
    <w:p w14:paraId="14570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преадресација)</w:t>
      </w:r>
    </w:p>
    <w:p w14:paraId="4417F9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Причасност Логосу мора бити потврђена у реалним егзистенцијалним актима.</w:t>
      </w:r>
    </w:p>
    <w:p w14:paraId="5A3FD2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Пракса Крста означава оне ситуације у којима се субјект одриче емпиријских гаранција ради очувања истине свог крајњег хоризонта.</w:t>
      </w:r>
    </w:p>
    <w:p w14:paraId="2BBDC7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такав акт представља онтолошку преадресацију постојања ка његовом извору.</w:t>
      </w:r>
    </w:p>
    <w:p w14:paraId="4BBB42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527A7F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Текстуална и онтолошка верификација</w:t>
      </w:r>
    </w:p>
    <w:p w14:paraId="52060A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Свако лично искуство захтева проверу. Без те провере постоји ризик да Логос буде замењен сопственим пројекцијама.</w:t>
      </w:r>
    </w:p>
    <w:p w14:paraId="23AF3B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се верификација пре свега врши кроз текстове који садрже концентрисано онтолошко искуство: Свето Писмо, текстове апостолске епохе, светоотачко предање, као и филозофска дела која су достигла онтолошку дубину.</w:t>
      </w:r>
    </w:p>
    <w:p w14:paraId="56F9DF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3D0C5A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Онтолошки режим живота</w:t>
      </w:r>
    </w:p>
    <w:p w14:paraId="078710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мисија прође проверу, она престаје да буде појединачна одлука и постаје стабилан начин постојања.</w:t>
      </w:r>
    </w:p>
    <w:p w14:paraId="33B790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почиње да живи не из фиктивних основа, већ из истине. Његова дела више не одређују страх од садашњости нити притисак околности, већ хоризонт долазеће стварности.</w:t>
      </w:r>
    </w:p>
    <w:p w14:paraId="492BCF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се формира онтолошки режим живота, у којем човек чува своје тождество у промени и делује из оријентације ка Есхатону.</w:t>
      </w:r>
    </w:p>
    <w:p w14:paraId="28BB63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циљ црквене праксе јесте формирање човека чије постојање поприма облик посланости.</w:t>
      </w:r>
    </w:p>
    <w:p w14:paraId="7D374F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тај облик постојања хришћанска традиција означава речју апостолство.</w:t>
      </w:r>
    </w:p>
    <w:p w14:paraId="2D5A15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6824DF2F">
      <w:pPr>
        <w:spacing w:after="200" w:line="276" w:lineRule="auto"/>
        <w:ind w:firstLine="567"/>
        <w:jc w:val="both"/>
        <w:rPr>
          <w:rFonts w:hint="default" w:eastAsiaTheme="minorHAnsi"/>
          <w:sz w:val="24"/>
          <w:szCs w:val="24"/>
          <w:lang w:val="ru-RU" w:eastAsia="en-US" w:bidi="he-IL"/>
        </w:rPr>
      </w:pPr>
    </w:p>
    <w:p w14:paraId="1EF35D4D">
      <w:pPr>
        <w:spacing w:after="200" w:line="276" w:lineRule="auto"/>
        <w:ind w:firstLine="567"/>
        <w:jc w:val="both"/>
        <w:rPr>
          <w:rFonts w:hint="default" w:eastAsiaTheme="minorHAnsi"/>
          <w:sz w:val="24"/>
          <w:szCs w:val="24"/>
          <w:lang w:val="ru-RU" w:eastAsia="en-US" w:bidi="he-IL"/>
        </w:rPr>
      </w:pPr>
    </w:p>
    <w:p w14:paraId="22F04032">
      <w:pPr>
        <w:spacing w:after="200" w:line="276" w:lineRule="auto"/>
        <w:ind w:firstLine="567"/>
        <w:jc w:val="both"/>
        <w:rPr>
          <w:rFonts w:hint="default" w:eastAsiaTheme="minorHAnsi"/>
          <w:sz w:val="24"/>
          <w:szCs w:val="24"/>
          <w:lang w:val="ru-RU" w:eastAsia="en-US" w:bidi="he-IL"/>
        </w:rPr>
      </w:pPr>
    </w:p>
    <w:p w14:paraId="3B028997">
      <w:pPr>
        <w:spacing w:after="200" w:line="276" w:lineRule="auto"/>
        <w:ind w:firstLine="567"/>
        <w:jc w:val="both"/>
        <w:rPr>
          <w:rFonts w:hint="default" w:eastAsiaTheme="minorHAnsi"/>
          <w:sz w:val="24"/>
          <w:szCs w:val="24"/>
          <w:lang w:val="ru-RU" w:eastAsia="en-US" w:bidi="he-IL"/>
        </w:rPr>
      </w:pPr>
    </w:p>
    <w:p w14:paraId="6C475932">
      <w:pPr>
        <w:spacing w:after="200" w:line="276" w:lineRule="auto"/>
        <w:ind w:firstLine="567"/>
        <w:jc w:val="both"/>
        <w:rPr>
          <w:rFonts w:hint="default" w:eastAsiaTheme="minorHAnsi"/>
          <w:sz w:val="24"/>
          <w:szCs w:val="24"/>
          <w:lang w:val="ru-RU" w:eastAsia="en-US" w:bidi="he-IL"/>
        </w:rPr>
      </w:pPr>
    </w:p>
    <w:p w14:paraId="561E72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Интерпретационо условљење</w:t>
      </w:r>
    </w:p>
    <w:p w14:paraId="6EC17E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свим тачкама где се говори о људском избору или о способности субјекта да заузме одређену позицију, подразумева се постојање способности која се у богословској традицији означава појмом благодат и која се схвата као услов могућности тог избора.</w:t>
      </w:r>
    </w:p>
    <w:p w14:paraId="2CA5ECD0">
      <w:pPr>
        <w:spacing w:after="200" w:line="276" w:lineRule="auto"/>
        <w:ind w:firstLine="567"/>
        <w:jc w:val="both"/>
        <w:rPr>
          <w:rFonts w:hint="default" w:eastAsiaTheme="minorHAnsi"/>
          <w:sz w:val="24"/>
          <w:szCs w:val="24"/>
          <w:lang w:val="ru-RU" w:eastAsia="en-US" w:bidi="he-IL"/>
        </w:rPr>
      </w:pPr>
    </w:p>
    <w:p w14:paraId="08C8C289">
      <w:pPr>
        <w:spacing w:after="200" w:line="276" w:lineRule="auto"/>
        <w:ind w:firstLine="567"/>
        <w:jc w:val="both"/>
        <w:rPr>
          <w:rFonts w:hint="default" w:eastAsiaTheme="minorHAnsi"/>
          <w:sz w:val="24"/>
          <w:szCs w:val="24"/>
          <w:lang w:val="ru-RU" w:eastAsia="en-US" w:bidi="he-IL"/>
        </w:rPr>
      </w:pPr>
    </w:p>
    <w:p w14:paraId="50081278">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25B89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Метафизика пројекта ХТМ (Хришћанима трећег миленијума)</w:t>
      </w:r>
    </w:p>
    <w:p w14:paraId="00A0D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ДЕО 0. МЕТОДОЛОШКИ КЉУЧ</w:t>
      </w:r>
    </w:p>
    <w:p w14:paraId="737DA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0.1. Разликовање регистара</w:t>
      </w:r>
    </w:p>
    <w:p w14:paraId="428146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коментар се свесно смешта у поље напетости између класичне метафизике и постметафизичке критике. Полазимо од констатације Јиргена Хабермаса о историјском крају метафизике у садашњој епохи, али доводимо у питање закључак да се нормативност може свести на дискурзивну функцију.</w:t>
      </w:r>
    </w:p>
    <w:p w14:paraId="0984F4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Текст не претендује на стварање новог догматског система. Његов задатак је откривање структуре оријентације субјекта у условима онтолошке нестабилности.</w:t>
      </w:r>
    </w:p>
    <w:p w14:paraId="295993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Користимо низ појмова („логоцентризам“, „аутономија“, „партиципација“) који имају богату историју у филозофији XX века. Да бисмо избегли оптужбе за академску глувоћу, одмах прецизирамо наша разилажења са традицијом:</w:t>
      </w:r>
    </w:p>
    <w:p w14:paraId="2378F41E">
      <w:pPr>
        <w:spacing w:after="200" w:line="276" w:lineRule="auto"/>
        <w:ind w:firstLine="567"/>
        <w:jc w:val="both"/>
        <w:rPr>
          <w:rFonts w:hint="default" w:eastAsiaTheme="minorHAnsi"/>
          <w:sz w:val="24"/>
          <w:szCs w:val="24"/>
          <w:lang w:val="ru-RU" w:eastAsia="en-US" w:bidi="he-IL"/>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022"/>
        <w:gridCol w:w="2674"/>
        <w:gridCol w:w="2910"/>
      </w:tblGrid>
      <w:tr w14:paraId="18CB79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261F7B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w:t>
            </w:r>
          </w:p>
        </w:tc>
        <w:tc>
          <w:tcPr>
            <w:tcW w:w="2951" w:type="dxa"/>
            <w:tcBorders>
              <w:top w:val="single" w:color="C19A6B" w:sz="12" w:space="0"/>
              <w:left w:val="nil"/>
              <w:bottom w:val="single" w:color="C19A6B" w:sz="12" w:space="0"/>
              <w:right w:val="nil"/>
            </w:tcBorders>
            <w:shd w:val="clear" w:color="auto" w:fill="FDFCFB"/>
            <w:vAlign w:val="center"/>
          </w:tcPr>
          <w:p w14:paraId="08161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w:t>
            </w:r>
          </w:p>
        </w:tc>
        <w:tc>
          <w:tcPr>
            <w:tcW w:w="3295" w:type="dxa"/>
            <w:tcBorders>
              <w:top w:val="single" w:color="C19A6B" w:sz="12" w:space="0"/>
              <w:left w:val="nil"/>
              <w:bottom w:val="single" w:color="C19A6B" w:sz="12" w:space="0"/>
              <w:right w:val="nil"/>
            </w:tcBorders>
            <w:shd w:val="clear" w:color="auto" w:fill="FDFCFB"/>
            <w:vAlign w:val="center"/>
          </w:tcPr>
          <w:p w14:paraId="286E15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(ХТТ)</w:t>
            </w:r>
          </w:p>
        </w:tc>
      </w:tr>
      <w:tr w14:paraId="59B8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top"/>
          </w:tcPr>
          <w:p w14:paraId="611EC0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Логосоцентричност</w:t>
            </w:r>
          </w:p>
        </w:tc>
        <w:tc>
          <w:tcPr>
            <w:tcW w:w="2951" w:type="dxa"/>
            <w:tcBorders>
              <w:top w:val="single" w:color="C19A6B" w:sz="12" w:space="0"/>
              <w:left w:val="nil"/>
              <w:bottom w:val="single" w:color="C19A6B" w:sz="12" w:space="0"/>
              <w:right w:val="nil"/>
            </w:tcBorders>
            <w:vAlign w:val="top"/>
          </w:tcPr>
          <w:p w14:paraId="47CF3E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 Дерида: дијагноза метафизичке илузије центра</w:t>
            </w:r>
          </w:p>
        </w:tc>
        <w:tc>
          <w:tcPr>
            <w:tcW w:w="3295" w:type="dxa"/>
            <w:tcBorders>
              <w:top w:val="single" w:color="C19A6B" w:sz="12" w:space="0"/>
              <w:left w:val="nil"/>
              <w:bottom w:val="single" w:color="C19A6B" w:sz="12" w:space="0"/>
              <w:right w:val="nil"/>
            </w:tcBorders>
            <w:vAlign w:val="top"/>
          </w:tcPr>
          <w:p w14:paraId="2E7353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неопходност: без принципа повезаности мишљење није могуће</w:t>
            </w:r>
          </w:p>
        </w:tc>
      </w:tr>
      <w:tr w14:paraId="3A088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top"/>
          </w:tcPr>
          <w:p w14:paraId="130E0C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аутономија</w:t>
            </w:r>
          </w:p>
        </w:tc>
        <w:tc>
          <w:tcPr>
            <w:tcW w:w="2951" w:type="dxa"/>
            <w:tcBorders>
              <w:top w:val="single" w:color="C19A6B" w:sz="12" w:space="0"/>
              <w:left w:val="nil"/>
              <w:bottom w:val="single" w:color="C19A6B" w:sz="12" w:space="0"/>
              <w:right w:val="nil"/>
            </w:tcBorders>
            <w:vAlign w:val="top"/>
          </w:tcPr>
          <w:p w14:paraId="2912B3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Кант: аутономија воље као добро</w:t>
            </w:r>
          </w:p>
        </w:tc>
        <w:tc>
          <w:tcPr>
            <w:tcW w:w="3295" w:type="dxa"/>
            <w:tcBorders>
              <w:top w:val="single" w:color="C19A6B" w:sz="12" w:space="0"/>
              <w:left w:val="nil"/>
              <w:bottom w:val="single" w:color="C19A6B" w:sz="12" w:space="0"/>
              <w:right w:val="nil"/>
            </w:tcBorders>
            <w:vAlign w:val="top"/>
          </w:tcPr>
          <w:p w14:paraId="11C830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Опис онтолошког прекида: тварно „Ја“ претендује на статус извора бића</w:t>
            </w:r>
          </w:p>
        </w:tc>
      </w:tr>
      <w:tr w14:paraId="0511F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top"/>
          </w:tcPr>
          <w:p w14:paraId="6D4579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Деколонизација</w:t>
            </w:r>
          </w:p>
        </w:tc>
        <w:tc>
          <w:tcPr>
            <w:tcW w:w="2951" w:type="dxa"/>
            <w:tcBorders>
              <w:top w:val="single" w:color="C19A6B" w:sz="12" w:space="0"/>
              <w:left w:val="nil"/>
              <w:bottom w:val="single" w:color="C19A6B" w:sz="12" w:space="0"/>
              <w:right w:val="nil"/>
            </w:tcBorders>
            <w:vAlign w:val="top"/>
          </w:tcPr>
          <w:p w14:paraId="7E2F0E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Постколонијална теорија: ослобођење од политичке доминације</w:t>
            </w:r>
          </w:p>
        </w:tc>
        <w:tc>
          <w:tcPr>
            <w:tcW w:w="3295" w:type="dxa"/>
            <w:tcBorders>
              <w:top w:val="single" w:color="C19A6B" w:sz="12" w:space="0"/>
              <w:left w:val="nil"/>
              <w:bottom w:val="single" w:color="C19A6B" w:sz="12" w:space="0"/>
              <w:right w:val="nil"/>
            </w:tcBorders>
            <w:vAlign w:val="top"/>
          </w:tcPr>
          <w:p w14:paraId="65F5D1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Онтолошко ослобођење од лажних центара самоодређења</w:t>
            </w:r>
          </w:p>
        </w:tc>
      </w:tr>
    </w:tbl>
    <w:p w14:paraId="4D5388E3">
      <w:pPr>
        <w:spacing w:after="200" w:line="276" w:lineRule="auto"/>
        <w:ind w:firstLine="567"/>
        <w:jc w:val="both"/>
        <w:rPr>
          <w:rFonts w:hint="default" w:eastAsiaTheme="minorHAnsi"/>
          <w:sz w:val="24"/>
          <w:szCs w:val="24"/>
          <w:lang w:val="ru-RU" w:eastAsia="en-US" w:bidi="he-IL"/>
        </w:rPr>
      </w:pPr>
    </w:p>
    <w:p w14:paraId="2928B7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коментар треба читати као покушај изградње метафизике постметафизике: признајући крај класичних система, тврдимо неизбежност нормативног нивоа бића. Текст се креће у границама три регистра: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40"/>
        <w:gridCol w:w="2859"/>
        <w:gridCol w:w="3007"/>
      </w:tblGrid>
      <w:tr w14:paraId="0FCEA216">
        <w:tblPrEx>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1D19C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Регистар</w:t>
            </w:r>
          </w:p>
        </w:tc>
        <w:tc>
          <w:tcPr>
            <w:tcW w:w="3158" w:type="dxa"/>
            <w:tcBorders>
              <w:top w:val="single" w:color="C19A6B" w:sz="12" w:space="0"/>
              <w:left w:val="nil"/>
              <w:bottom w:val="single" w:color="C19A6B" w:sz="12" w:space="0"/>
              <w:right w:val="nil"/>
            </w:tcBorders>
            <w:shd w:val="clear" w:color="auto" w:fill="FDFCFB"/>
            <w:vAlign w:val="center"/>
          </w:tcPr>
          <w:p w14:paraId="3D93BF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Статус</w:t>
            </w:r>
          </w:p>
        </w:tc>
        <w:tc>
          <w:tcPr>
            <w:tcW w:w="3374" w:type="dxa"/>
            <w:tcBorders>
              <w:top w:val="single" w:color="C19A6B" w:sz="12" w:space="0"/>
              <w:left w:val="nil"/>
              <w:bottom w:val="single" w:color="C19A6B" w:sz="12" w:space="0"/>
              <w:right w:val="nil"/>
            </w:tcBorders>
            <w:shd w:val="clear" w:color="auto" w:fill="FDFCFB"/>
            <w:vAlign w:val="center"/>
          </w:tcPr>
          <w:p w14:paraId="00BDEE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кога</w:t>
            </w:r>
          </w:p>
        </w:tc>
      </w:tr>
      <w:tr w14:paraId="1BC50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top"/>
          </w:tcPr>
          <w:p w14:paraId="360620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Философски</w:t>
            </w:r>
          </w:p>
        </w:tc>
        <w:tc>
          <w:tcPr>
            <w:tcW w:w="3158" w:type="dxa"/>
            <w:tcBorders>
              <w:top w:val="single" w:color="C19A6B" w:sz="12" w:space="0"/>
              <w:left w:val="nil"/>
              <w:bottom w:val="single" w:color="C19A6B" w:sz="12" w:space="0"/>
              <w:right w:val="nil"/>
            </w:tcBorders>
            <w:vAlign w:val="top"/>
          </w:tcPr>
          <w:p w14:paraId="1CC956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као онтолошка неопходност</w:t>
            </w:r>
          </w:p>
        </w:tc>
        <w:tc>
          <w:tcPr>
            <w:tcW w:w="3374" w:type="dxa"/>
            <w:tcBorders>
              <w:top w:val="single" w:color="C19A6B" w:sz="12" w:space="0"/>
              <w:left w:val="nil"/>
              <w:bottom w:val="single" w:color="C19A6B" w:sz="12" w:space="0"/>
              <w:right w:val="nil"/>
            </w:tcBorders>
            <w:vAlign w:val="top"/>
          </w:tcPr>
          <w:p w14:paraId="7093CA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спољашњи дијалог (филозофи, академија)</w:t>
            </w:r>
          </w:p>
        </w:tc>
      </w:tr>
      <w:tr w14:paraId="2F0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top"/>
          </w:tcPr>
          <w:p w14:paraId="65F082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Теолошки</w:t>
            </w:r>
          </w:p>
        </w:tc>
        <w:tc>
          <w:tcPr>
            <w:tcW w:w="3158" w:type="dxa"/>
            <w:tcBorders>
              <w:top w:val="single" w:color="C19A6B" w:sz="12" w:space="0"/>
              <w:left w:val="nil"/>
              <w:bottom w:val="single" w:color="C19A6B" w:sz="12" w:space="0"/>
              <w:right w:val="nil"/>
            </w:tcBorders>
            <w:vAlign w:val="top"/>
          </w:tcPr>
          <w:p w14:paraId="584DE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као оваплоћени Бог-Христос</w:t>
            </w:r>
          </w:p>
        </w:tc>
        <w:tc>
          <w:tcPr>
            <w:tcW w:w="3374" w:type="dxa"/>
            <w:tcBorders>
              <w:top w:val="single" w:color="C19A6B" w:sz="12" w:space="0"/>
              <w:left w:val="nil"/>
              <w:bottom w:val="single" w:color="C19A6B" w:sz="12" w:space="0"/>
              <w:right w:val="nil"/>
            </w:tcBorders>
            <w:vAlign w:val="top"/>
          </w:tcPr>
          <w:p w14:paraId="3D6E42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унутрашњу употребу (Црква, верници)</w:t>
            </w:r>
          </w:p>
        </w:tc>
      </w:tr>
      <w:tr w14:paraId="4D7F6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top"/>
          </w:tcPr>
          <w:p w14:paraId="090FC8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Операционални</w:t>
            </w:r>
          </w:p>
        </w:tc>
        <w:tc>
          <w:tcPr>
            <w:tcW w:w="3158" w:type="dxa"/>
            <w:tcBorders>
              <w:top w:val="single" w:color="C19A6B" w:sz="12" w:space="0"/>
              <w:left w:val="nil"/>
              <w:bottom w:val="single" w:color="C19A6B" w:sz="12" w:space="0"/>
              <w:right w:val="nil"/>
            </w:tcBorders>
            <w:vAlign w:val="top"/>
          </w:tcPr>
          <w:p w14:paraId="48F5DC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Метод као инструмент разликовања</w:t>
            </w:r>
          </w:p>
        </w:tc>
        <w:tc>
          <w:tcPr>
            <w:tcW w:w="3374" w:type="dxa"/>
            <w:tcBorders>
              <w:top w:val="single" w:color="C19A6B" w:sz="12" w:space="0"/>
              <w:left w:val="nil"/>
              <w:bottom w:val="single" w:color="C19A6B" w:sz="12" w:space="0"/>
              <w:right w:val="nil"/>
            </w:tcBorders>
            <w:vAlign w:val="top"/>
          </w:tcPr>
          <w:p w14:paraId="2395B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практичаре: принцип повезаности мишљења</w:t>
            </w:r>
          </w:p>
        </w:tc>
      </w:tr>
    </w:tbl>
    <w:p w14:paraId="0D4C5406">
      <w:pPr>
        <w:spacing w:after="200" w:line="276" w:lineRule="auto"/>
        <w:ind w:firstLine="567"/>
        <w:jc w:val="both"/>
        <w:rPr>
          <w:rFonts w:hint="default" w:eastAsiaTheme="minorHAnsi"/>
          <w:sz w:val="24"/>
          <w:szCs w:val="24"/>
          <w:lang w:val="ru-RU" w:eastAsia="en-US" w:bidi="he-IL"/>
        </w:rPr>
      </w:pPr>
    </w:p>
    <w:p w14:paraId="1E66DC7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0.2. Позиција аутора</w:t>
      </w:r>
    </w:p>
    <w:p w14:paraId="555EDD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Аутор пише са периферије — из простора у којем је распад друштва доживљен као лично искуство, а не као теоријски проблем. То аутору не даје привилегију истине, али може пружити другачију оптику. Са периферије је, можда, лакше видети оно што је из центра скривено: крхкост институција, симулативност норми, ентропију комуникације.</w:t>
      </w:r>
    </w:p>
    <w:p w14:paraId="0BF696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 позиција није ни предност ни недостатак — она је једноставно другачија. Аутор је свестан могућности изобличења повезаних са трауматским искуством и не претендује на објективност у класичном смислу.</w:t>
      </w:r>
    </w:p>
    <w:p w14:paraId="262833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5AEE2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ДЕО I. ФУНДАМЕНТАЛНА ОНТОЛОГИЈА</w:t>
      </w:r>
    </w:p>
    <w:p w14:paraId="2C004C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Полазна ситуација</w:t>
      </w:r>
    </w:p>
    <w:p w14:paraId="5C12A6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Савремено стање мишљења карактерише постметафизичка поставка. Хришћанство је престало да обликује онтологију културе — и хвала Богу. У филозофском окружењу то се назива „крај метафизике“. Субјект је изгубио статус онтолошког центра. Истина се редукује на дискурзивну функцију. Слобода се проблематизује емпиријски.</w:t>
      </w:r>
    </w:p>
    <w:p w14:paraId="61E515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Међутим, за аутора је такво постављање питања — о крају класичне метафизике као крају мишљења са свим последицама које из тога следе — неприхватљиво.</w:t>
      </w:r>
    </w:p>
    <w:p w14:paraId="23923F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Постметафизичка традиција — од Ничеа до Хајдегера и Дериде — не тврди тезу „истине нема“, већ нешто сложеније: истина је догађај, она је увек уписана у контекст језика, моћи и историје; биће се скрива. То је озбиљна позиција која се не може оповргнути позивањем на перформативно противречје.</w:t>
      </w:r>
    </w:p>
    <w:p w14:paraId="72F3BD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практична структура мишљења задржава нормативност: разликовање истине и фикције, разликовање исправног и неисправног, разликовање одговорности и произвољности. Питање није како „оповргнути“ постметафизику, већ из чега живети, када је епоха прихватила њене аргументе и одбацила метафизику.</w:t>
      </w:r>
    </w:p>
    <w:p w14:paraId="4CD154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Према томе, постметафизичко стање не укида нормативни ниво, већ га само проблематизује. Задатак није да се нормативност измишља, већ да се открије њен онтолошки статус након критике.</w:t>
      </w:r>
    </w:p>
    <w:p w14:paraId="29E88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5975F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Стратификована онтологија</w:t>
      </w:r>
    </w:p>
    <w:p w14:paraId="67223C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Стварност мора бити описана као стратификована. Минимално се могу разликовати пет нивоа: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58"/>
        <w:gridCol w:w="3232"/>
        <w:gridCol w:w="3016"/>
      </w:tblGrid>
      <w:tr w14:paraId="38BA5717">
        <w:tblPrEx>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506300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w:t>
            </w:r>
          </w:p>
        </w:tc>
        <w:tc>
          <w:tcPr>
            <w:tcW w:w="3509" w:type="dxa"/>
            <w:tcBorders>
              <w:top w:val="single" w:color="C19A6B" w:sz="12" w:space="0"/>
              <w:left w:val="nil"/>
              <w:bottom w:val="single" w:color="C19A6B" w:sz="12" w:space="0"/>
              <w:right w:val="nil"/>
            </w:tcBorders>
            <w:shd w:val="clear" w:color="auto" w:fill="FDFCFB"/>
            <w:vAlign w:val="center"/>
          </w:tcPr>
          <w:p w14:paraId="1D2C6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Садржај</w:t>
            </w:r>
          </w:p>
        </w:tc>
        <w:tc>
          <w:tcPr>
            <w:tcW w:w="3398" w:type="dxa"/>
            <w:tcBorders>
              <w:top w:val="single" w:color="C19A6B" w:sz="12" w:space="0"/>
              <w:left w:val="nil"/>
              <w:bottom w:val="single" w:color="C19A6B" w:sz="12" w:space="0"/>
              <w:right w:val="nil"/>
            </w:tcBorders>
            <w:shd w:val="clear" w:color="auto" w:fill="FDFCFB"/>
            <w:vAlign w:val="center"/>
          </w:tcPr>
          <w:p w14:paraId="784003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Опасност редукције</w:t>
            </w:r>
          </w:p>
        </w:tc>
      </w:tr>
      <w:tr w14:paraId="3D853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top"/>
          </w:tcPr>
          <w:p w14:paraId="174640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Биолошки</w:t>
            </w:r>
          </w:p>
        </w:tc>
        <w:tc>
          <w:tcPr>
            <w:tcW w:w="3509" w:type="dxa"/>
            <w:tcBorders>
              <w:top w:val="single" w:color="C19A6B" w:sz="12" w:space="0"/>
              <w:left w:val="nil"/>
              <w:bottom w:val="single" w:color="C19A6B" w:sz="12" w:space="0"/>
              <w:right w:val="nil"/>
            </w:tcBorders>
            <w:vAlign w:val="top"/>
          </w:tcPr>
          <w:p w14:paraId="4A855B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Инстинкт, неурофизиологија, тело</w:t>
            </w:r>
          </w:p>
        </w:tc>
        <w:tc>
          <w:tcPr>
            <w:tcW w:w="3398" w:type="dxa"/>
            <w:tcBorders>
              <w:top w:val="single" w:color="C19A6B" w:sz="12" w:space="0"/>
              <w:left w:val="nil"/>
              <w:bottom w:val="single" w:color="C19A6B" w:sz="12" w:space="0"/>
              <w:right w:val="nil"/>
            </w:tcBorders>
            <w:vAlign w:val="top"/>
          </w:tcPr>
          <w:p w14:paraId="66A9EF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само тело“</w:t>
            </w:r>
          </w:p>
        </w:tc>
      </w:tr>
      <w:tr w14:paraId="0A5A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top"/>
          </w:tcPr>
          <w:p w14:paraId="0A687E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Психички</w:t>
            </w:r>
          </w:p>
        </w:tc>
        <w:tc>
          <w:tcPr>
            <w:tcW w:w="3509" w:type="dxa"/>
            <w:tcBorders>
              <w:top w:val="single" w:color="C19A6B" w:sz="12" w:space="0"/>
              <w:left w:val="nil"/>
              <w:bottom w:val="single" w:color="C19A6B" w:sz="12" w:space="0"/>
              <w:right w:val="nil"/>
            </w:tcBorders>
            <w:vAlign w:val="top"/>
          </w:tcPr>
          <w:p w14:paraId="7B8FDA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Емоције, несвесно, трауме</w:t>
            </w:r>
          </w:p>
        </w:tc>
        <w:tc>
          <w:tcPr>
            <w:tcW w:w="3398" w:type="dxa"/>
            <w:tcBorders>
              <w:top w:val="single" w:color="C19A6B" w:sz="12" w:space="0"/>
              <w:left w:val="nil"/>
              <w:bottom w:val="single" w:color="C19A6B" w:sz="12" w:space="0"/>
              <w:right w:val="nil"/>
            </w:tcBorders>
            <w:vAlign w:val="top"/>
          </w:tcPr>
          <w:p w14:paraId="64ACDF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одлучује психа“</w:t>
            </w:r>
          </w:p>
        </w:tc>
      </w:tr>
      <w:tr w14:paraId="0B563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top"/>
          </w:tcPr>
          <w:p w14:paraId="0AC8A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Социјални</w:t>
            </w:r>
          </w:p>
        </w:tc>
        <w:tc>
          <w:tcPr>
            <w:tcW w:w="3509" w:type="dxa"/>
            <w:tcBorders>
              <w:top w:val="single" w:color="C19A6B" w:sz="12" w:space="0"/>
              <w:left w:val="nil"/>
              <w:bottom w:val="single" w:color="C19A6B" w:sz="12" w:space="0"/>
              <w:right w:val="nil"/>
            </w:tcBorders>
            <w:vAlign w:val="top"/>
          </w:tcPr>
          <w:p w14:paraId="5EF47D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Језик, дискурс, норме, власт</w:t>
            </w:r>
          </w:p>
        </w:tc>
        <w:tc>
          <w:tcPr>
            <w:tcW w:w="3398" w:type="dxa"/>
            <w:tcBorders>
              <w:top w:val="single" w:color="C19A6B" w:sz="12" w:space="0"/>
              <w:left w:val="nil"/>
              <w:bottom w:val="single" w:color="C19A6B" w:sz="12" w:space="0"/>
              <w:right w:val="nil"/>
            </w:tcBorders>
            <w:vAlign w:val="top"/>
          </w:tcPr>
          <w:p w14:paraId="124C1F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друштвени конструкт“</w:t>
            </w:r>
          </w:p>
        </w:tc>
      </w:tr>
      <w:tr w14:paraId="3F55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top"/>
          </w:tcPr>
          <w:p w14:paraId="711E0B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Нормативни</w:t>
            </w:r>
          </w:p>
        </w:tc>
        <w:tc>
          <w:tcPr>
            <w:tcW w:w="3509" w:type="dxa"/>
            <w:tcBorders>
              <w:top w:val="single" w:color="C19A6B" w:sz="12" w:space="0"/>
              <w:left w:val="nil"/>
              <w:bottom w:val="single" w:color="C19A6B" w:sz="12" w:space="0"/>
              <w:right w:val="nil"/>
            </w:tcBorders>
            <w:vAlign w:val="top"/>
          </w:tcPr>
          <w:p w14:paraId="2BEB77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Истина, смисао, повезаност</w:t>
            </w:r>
          </w:p>
        </w:tc>
        <w:tc>
          <w:tcPr>
            <w:tcW w:w="3398" w:type="dxa"/>
            <w:tcBorders>
              <w:top w:val="single" w:color="C19A6B" w:sz="12" w:space="0"/>
              <w:left w:val="nil"/>
              <w:bottom w:val="single" w:color="C19A6B" w:sz="12" w:space="0"/>
              <w:right w:val="nil"/>
            </w:tcBorders>
            <w:vAlign w:val="top"/>
          </w:tcPr>
          <w:p w14:paraId="6EC9CE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„Норме су илузија“</w:t>
            </w:r>
          </w:p>
        </w:tc>
      </w:tr>
      <w:tr w14:paraId="4E4E4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top"/>
          </w:tcPr>
          <w:p w14:paraId="046DB7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Предељни</w:t>
            </w:r>
          </w:p>
        </w:tc>
        <w:tc>
          <w:tcPr>
            <w:tcW w:w="3509" w:type="dxa"/>
            <w:tcBorders>
              <w:top w:val="single" w:color="C19A6B" w:sz="12" w:space="0"/>
              <w:left w:val="nil"/>
              <w:bottom w:val="single" w:color="C19A6B" w:sz="12" w:space="0"/>
              <w:right w:val="nil"/>
            </w:tcBorders>
            <w:vAlign w:val="top"/>
          </w:tcPr>
          <w:p w14:paraId="46F06A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хоризонт бића</w:t>
            </w:r>
          </w:p>
        </w:tc>
        <w:tc>
          <w:tcPr>
            <w:tcW w:w="3398" w:type="dxa"/>
            <w:tcBorders>
              <w:top w:val="single" w:color="C19A6B" w:sz="12" w:space="0"/>
              <w:left w:val="nil"/>
              <w:bottom w:val="single" w:color="C19A6B" w:sz="12" w:space="0"/>
              <w:right w:val="nil"/>
            </w:tcBorders>
            <w:vAlign w:val="top"/>
          </w:tcPr>
          <w:p w14:paraId="7C17D8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метафизика, а не стварност“</w:t>
            </w:r>
          </w:p>
        </w:tc>
      </w:tr>
    </w:tbl>
    <w:p w14:paraId="09C8AA8E">
      <w:pPr>
        <w:spacing w:after="200" w:line="276" w:lineRule="auto"/>
        <w:ind w:firstLine="567"/>
        <w:jc w:val="both"/>
        <w:rPr>
          <w:rFonts w:hint="default" w:eastAsiaTheme="minorHAnsi"/>
          <w:sz w:val="24"/>
          <w:szCs w:val="24"/>
          <w:lang w:val="ru-RU" w:eastAsia="en-US" w:bidi="he-IL"/>
        </w:rPr>
      </w:pPr>
    </w:p>
    <w:p w14:paraId="428628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Теолошки концепти онтологије (Васељена, свет анђела, Бог) овде нису укључени — ради поједностављења мишљења и комуникације.</w:t>
      </w:r>
    </w:p>
    <w:p w14:paraId="0F5966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Главна теза гласи: ниједан ниво не објашњава остале. Редукционизам је онтолошка грешка. Прелаз између нивоа захтева онтолошки скок, а не само акумулацију података.</w:t>
      </w:r>
    </w:p>
    <w:p w14:paraId="28E7E9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„Стварност није равна. Она је човеку дата као вишеслојна структура. Редукција било ког нивоа на други представља онтолошко насиље.“</w:t>
      </w:r>
    </w:p>
    <w:p w14:paraId="7D3B26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Стратификација описује нивое бића. Онтолошки режими (Еон и Есхатон) разматрају се одвојено, јер они описују начин постојања, а не дубину стварности.</w:t>
      </w:r>
    </w:p>
    <w:p w14:paraId="299EA78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Стратификација и категорија нормативности овде се користе операционално — као инструменти разликовања, а не као метафизичке догме. Аутор не скрива да је његова стварна онтолошка слика хришћанска, али је у овом тексту она стављена у заграде ради могућности дијалога.</w:t>
      </w:r>
    </w:p>
    <w:p w14:paraId="1C318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2154E3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Логос</w:t>
      </w:r>
    </w:p>
    <w:p w14:paraId="1881F6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Логос је принцип повезаности бића. Основа разликовања истине и фикције. Хоризонт оријентације субјекта.</w:t>
      </w:r>
    </w:p>
    <w:p w14:paraId="4F67E3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Питање: зашто је потребан управо ипостазирани Логос, а не, на пример, кантовско „ја мислим“ или хајдегеровско Dasein? Одговор се даје у два регистра:</w:t>
      </w:r>
    </w:p>
    <w:p w14:paraId="131044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философском регистру: кантовско трансцендентално јединство аперцепције описује структуру субјекта, али не даје критеријум за разликовање истинитости садржаја. Оно је формално. Логос, међутим, претпоставља да повезаност бића претходи субјекту и чини га могућим. То је хипотеза, а не доказ.</w:t>
      </w:r>
    </w:p>
    <w:p w14:paraId="31257C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теолошком регистру: Логос није апстрактан принцип, већ оваплоћени Бог, који је прошао кроз Распеће. То га разликује од идеолошких фантома, који увек захтевају служење без саможртвовања. Логос хришћанства је Логос Крста. Али то већ излази изван граница философског регистра.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37"/>
        <w:gridCol w:w="2981"/>
        <w:gridCol w:w="3088"/>
      </w:tblGrid>
      <w:tr w14:paraId="39605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631479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Функција</w:t>
            </w:r>
          </w:p>
        </w:tc>
        <w:tc>
          <w:tcPr>
            <w:tcW w:w="3366" w:type="dxa"/>
            <w:tcBorders>
              <w:top w:val="single" w:color="C19A6B" w:sz="12" w:space="0"/>
              <w:left w:val="nil"/>
              <w:bottom w:val="single" w:color="C19A6B" w:sz="12" w:space="0"/>
              <w:right w:val="nil"/>
            </w:tcBorders>
            <w:shd w:val="clear" w:color="auto" w:fill="FDFCFB"/>
            <w:vAlign w:val="center"/>
          </w:tcPr>
          <w:p w14:paraId="3C3056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Опис</w:t>
            </w:r>
          </w:p>
        </w:tc>
        <w:tc>
          <w:tcPr>
            <w:tcW w:w="3300" w:type="dxa"/>
            <w:tcBorders>
              <w:top w:val="single" w:color="C19A6B" w:sz="12" w:space="0"/>
              <w:left w:val="nil"/>
              <w:bottom w:val="single" w:color="C19A6B" w:sz="12" w:space="0"/>
              <w:right w:val="nil"/>
            </w:tcBorders>
            <w:shd w:val="clear" w:color="auto" w:fill="FDFCFB"/>
            <w:vAlign w:val="center"/>
          </w:tcPr>
          <w:p w14:paraId="44A9B9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w:t>
            </w:r>
          </w:p>
        </w:tc>
      </w:tr>
      <w:tr w14:paraId="58FE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top"/>
          </w:tcPr>
          <w:p w14:paraId="6320C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Повезаност</w:t>
            </w:r>
          </w:p>
        </w:tc>
        <w:tc>
          <w:tcPr>
            <w:tcW w:w="3366" w:type="dxa"/>
            <w:tcBorders>
              <w:top w:val="single" w:color="C19A6B" w:sz="12" w:space="0"/>
              <w:left w:val="nil"/>
              <w:bottom w:val="single" w:color="C19A6B" w:sz="12" w:space="0"/>
              <w:right w:val="nil"/>
            </w:tcBorders>
            <w:vAlign w:val="top"/>
          </w:tcPr>
          <w:p w14:paraId="13ED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Обезбеђује минималну целовитост стварности</w:t>
            </w:r>
          </w:p>
        </w:tc>
        <w:tc>
          <w:tcPr>
            <w:tcW w:w="3300" w:type="dxa"/>
            <w:tcBorders>
              <w:top w:val="single" w:color="C19A6B" w:sz="12" w:space="0"/>
              <w:left w:val="nil"/>
              <w:bottom w:val="single" w:color="C19A6B" w:sz="12" w:space="0"/>
              <w:right w:val="nil"/>
            </w:tcBorders>
            <w:vAlign w:val="top"/>
          </w:tcPr>
          <w:p w14:paraId="17DEA8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Логоса искуство се распада на фрагменте</w:t>
            </w:r>
          </w:p>
        </w:tc>
      </w:tr>
      <w:tr w14:paraId="569E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top"/>
          </w:tcPr>
          <w:p w14:paraId="508DE0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Критика</w:t>
            </w:r>
          </w:p>
        </w:tc>
        <w:tc>
          <w:tcPr>
            <w:tcW w:w="3366" w:type="dxa"/>
            <w:tcBorders>
              <w:top w:val="single" w:color="C19A6B" w:sz="12" w:space="0"/>
              <w:left w:val="nil"/>
              <w:bottom w:val="single" w:color="C19A6B" w:sz="12" w:space="0"/>
              <w:right w:val="nil"/>
            </w:tcBorders>
            <w:vAlign w:val="top"/>
          </w:tcPr>
          <w:p w14:paraId="3E4DCC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могућом критику појединачних нивоа</w:t>
            </w:r>
          </w:p>
        </w:tc>
        <w:tc>
          <w:tcPr>
            <w:tcW w:w="3300" w:type="dxa"/>
            <w:tcBorders>
              <w:top w:val="single" w:color="C19A6B" w:sz="12" w:space="0"/>
              <w:left w:val="nil"/>
              <w:bottom w:val="single" w:color="C19A6B" w:sz="12" w:space="0"/>
              <w:right w:val="nil"/>
            </w:tcBorders>
            <w:vAlign w:val="top"/>
          </w:tcPr>
          <w:p w14:paraId="59ED81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Логоса критика губи критеријум</w:t>
            </w:r>
          </w:p>
        </w:tc>
      </w:tr>
      <w:tr w14:paraId="31AB9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top"/>
          </w:tcPr>
          <w:p w14:paraId="30E21A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Спречавање апсолутизације</w:t>
            </w:r>
          </w:p>
        </w:tc>
        <w:tc>
          <w:tcPr>
            <w:tcW w:w="3366" w:type="dxa"/>
            <w:tcBorders>
              <w:top w:val="single" w:color="C19A6B" w:sz="12" w:space="0"/>
              <w:left w:val="nil"/>
              <w:bottom w:val="single" w:color="C19A6B" w:sz="12" w:space="0"/>
              <w:right w:val="nil"/>
            </w:tcBorders>
            <w:vAlign w:val="top"/>
          </w:tcPr>
          <w:p w14:paraId="3A14D4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дозвољава да производни ниво постане предељни</w:t>
            </w:r>
          </w:p>
        </w:tc>
        <w:tc>
          <w:tcPr>
            <w:tcW w:w="3300" w:type="dxa"/>
            <w:tcBorders>
              <w:top w:val="single" w:color="C19A6B" w:sz="12" w:space="0"/>
              <w:left w:val="nil"/>
              <w:bottom w:val="single" w:color="C19A6B" w:sz="12" w:space="0"/>
              <w:right w:val="nil"/>
            </w:tcBorders>
            <w:vAlign w:val="top"/>
          </w:tcPr>
          <w:p w14:paraId="5DBEF9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Логоса биологија/социјум постају идол</w:t>
            </w:r>
          </w:p>
        </w:tc>
      </w:tr>
    </w:tbl>
    <w:p w14:paraId="59A1B0F5">
      <w:pPr>
        <w:spacing w:after="200" w:line="276" w:lineRule="auto"/>
        <w:ind w:firstLine="567"/>
        <w:jc w:val="both"/>
        <w:rPr>
          <w:rFonts w:hint="default" w:eastAsiaTheme="minorHAnsi"/>
          <w:sz w:val="24"/>
          <w:szCs w:val="24"/>
          <w:lang w:val="ru-RU" w:eastAsia="en-US" w:bidi="he-IL"/>
        </w:rPr>
      </w:pPr>
    </w:p>
    <w:p w14:paraId="7949AF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није оно што спознајемо. Логос је оно захваљујући чему је спознаја могућа.“</w:t>
      </w:r>
    </w:p>
    <w:p w14:paraId="1873BA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Субјект</w:t>
      </w:r>
    </w:p>
    <w:p w14:paraId="2D8114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субјект је способност за онтолошко преадресирање основе.</w:t>
      </w:r>
    </w:p>
    <w:p w14:paraId="23BC29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не укида биологију, психу и социјум. Али он може да мења хијерархију: шта се сматра коначним основом за доношење одлука.</w:t>
      </w:r>
    </w:p>
    <w:p w14:paraId="130B6B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вектор, а не тачка.</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249"/>
        <w:gridCol w:w="3416"/>
        <w:gridCol w:w="2941"/>
      </w:tblGrid>
      <w:tr w14:paraId="243F25D8">
        <w:tblPrEx>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37546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w:t>
            </w:r>
          </w:p>
        </w:tc>
        <w:tc>
          <w:tcPr>
            <w:tcW w:w="3965" w:type="dxa"/>
            <w:tcBorders>
              <w:top w:val="single" w:color="C19A6B" w:sz="12" w:space="0"/>
              <w:left w:val="nil"/>
              <w:bottom w:val="single" w:color="C19A6B" w:sz="12" w:space="0"/>
              <w:right w:val="nil"/>
            </w:tcBorders>
            <w:shd w:val="clear" w:color="auto" w:fill="FDFCFB"/>
            <w:vAlign w:val="center"/>
          </w:tcPr>
          <w:p w14:paraId="17EA88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субјекта</w:t>
            </w:r>
          </w:p>
        </w:tc>
        <w:tc>
          <w:tcPr>
            <w:tcW w:w="3227" w:type="dxa"/>
            <w:tcBorders>
              <w:top w:val="single" w:color="C19A6B" w:sz="12" w:space="0"/>
              <w:left w:val="nil"/>
              <w:bottom w:val="single" w:color="C19A6B" w:sz="12" w:space="0"/>
              <w:right w:val="nil"/>
            </w:tcBorders>
            <w:shd w:val="clear" w:color="auto" w:fill="FDFCFB"/>
            <w:vAlign w:val="center"/>
          </w:tcPr>
          <w:p w14:paraId="3F0C60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Проблем</w:t>
            </w:r>
          </w:p>
        </w:tc>
      </w:tr>
      <w:tr w14:paraId="4B041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top"/>
          </w:tcPr>
          <w:p w14:paraId="1169AE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Декарт</w:t>
            </w:r>
          </w:p>
        </w:tc>
        <w:tc>
          <w:tcPr>
            <w:tcW w:w="3965" w:type="dxa"/>
            <w:tcBorders>
              <w:top w:val="single" w:color="C19A6B" w:sz="12" w:space="0"/>
              <w:left w:val="nil"/>
              <w:bottom w:val="single" w:color="C19A6B" w:sz="12" w:space="0"/>
              <w:right w:val="nil"/>
            </w:tcBorders>
            <w:vAlign w:val="top"/>
          </w:tcPr>
          <w:p w14:paraId="380121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Мислећа супстанција (res cogitans)</w:t>
            </w:r>
          </w:p>
        </w:tc>
        <w:tc>
          <w:tcPr>
            <w:tcW w:w="3227" w:type="dxa"/>
            <w:tcBorders>
              <w:top w:val="single" w:color="C19A6B" w:sz="12" w:space="0"/>
              <w:left w:val="nil"/>
              <w:bottom w:val="single" w:color="C19A6B" w:sz="12" w:space="0"/>
              <w:right w:val="nil"/>
            </w:tcBorders>
            <w:vAlign w:val="top"/>
          </w:tcPr>
          <w:p w14:paraId="009B72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затворен у себе</w:t>
            </w:r>
          </w:p>
        </w:tc>
      </w:tr>
      <w:tr w14:paraId="47FE9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top"/>
          </w:tcPr>
          <w:p w14:paraId="2AEECF9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Кант</w:t>
            </w:r>
          </w:p>
        </w:tc>
        <w:tc>
          <w:tcPr>
            <w:tcW w:w="3965" w:type="dxa"/>
            <w:tcBorders>
              <w:top w:val="single" w:color="C19A6B" w:sz="12" w:space="0"/>
              <w:left w:val="nil"/>
              <w:bottom w:val="single" w:color="C19A6B" w:sz="12" w:space="0"/>
              <w:right w:val="nil"/>
            </w:tcBorders>
            <w:vAlign w:val="top"/>
          </w:tcPr>
          <w:p w14:paraId="55F9F9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Трансцендентални услов искуства</w:t>
            </w:r>
          </w:p>
        </w:tc>
        <w:tc>
          <w:tcPr>
            <w:tcW w:w="3227" w:type="dxa"/>
            <w:tcBorders>
              <w:top w:val="single" w:color="C19A6B" w:sz="12" w:space="0"/>
              <w:left w:val="nil"/>
              <w:bottom w:val="single" w:color="C19A6B" w:sz="12" w:space="0"/>
              <w:right w:val="nil"/>
            </w:tcBorders>
            <w:vAlign w:val="top"/>
          </w:tcPr>
          <w:p w14:paraId="1B00DD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формалан</w:t>
            </w:r>
          </w:p>
        </w:tc>
      </w:tr>
      <w:tr w14:paraId="1F83B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top"/>
          </w:tcPr>
          <w:p w14:paraId="6F60F1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Постмодерна</w:t>
            </w:r>
          </w:p>
        </w:tc>
        <w:tc>
          <w:tcPr>
            <w:tcW w:w="3965" w:type="dxa"/>
            <w:tcBorders>
              <w:top w:val="single" w:color="C19A6B" w:sz="12" w:space="0"/>
              <w:left w:val="nil"/>
              <w:bottom w:val="single" w:color="C19A6B" w:sz="12" w:space="0"/>
              <w:right w:val="nil"/>
            </w:tcBorders>
            <w:vAlign w:val="top"/>
          </w:tcPr>
          <w:p w14:paraId="6CB2F5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Ефекат дискурса</w:t>
            </w:r>
          </w:p>
        </w:tc>
        <w:tc>
          <w:tcPr>
            <w:tcW w:w="3227" w:type="dxa"/>
            <w:tcBorders>
              <w:top w:val="single" w:color="C19A6B" w:sz="12" w:space="0"/>
              <w:left w:val="nil"/>
              <w:bottom w:val="single" w:color="C19A6B" w:sz="12" w:space="0"/>
              <w:right w:val="nil"/>
            </w:tcBorders>
            <w:vAlign w:val="top"/>
          </w:tcPr>
          <w:p w14:paraId="5A8B3A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уклоњен</w:t>
            </w:r>
          </w:p>
        </w:tc>
      </w:tr>
      <w:tr w14:paraId="5D431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top"/>
          </w:tcPr>
          <w:p w14:paraId="59D447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ХТТ</w:t>
            </w:r>
          </w:p>
        </w:tc>
        <w:tc>
          <w:tcPr>
            <w:tcW w:w="3965" w:type="dxa"/>
            <w:tcBorders>
              <w:top w:val="single" w:color="C19A6B" w:sz="12" w:space="0"/>
              <w:left w:val="nil"/>
              <w:bottom w:val="single" w:color="C19A6B" w:sz="12" w:space="0"/>
              <w:right w:val="nil"/>
            </w:tcBorders>
            <w:vAlign w:val="top"/>
          </w:tcPr>
          <w:p w14:paraId="295747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Способност преадресирања основе</w:t>
            </w:r>
          </w:p>
        </w:tc>
        <w:tc>
          <w:tcPr>
            <w:tcW w:w="3227" w:type="dxa"/>
            <w:tcBorders>
              <w:top w:val="single" w:color="C19A6B" w:sz="12" w:space="0"/>
              <w:left w:val="nil"/>
              <w:bottom w:val="single" w:color="C19A6B" w:sz="12" w:space="0"/>
              <w:right w:val="nil"/>
            </w:tcBorders>
            <w:vAlign w:val="top"/>
          </w:tcPr>
          <w:p w14:paraId="52541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 функција, не ствар</w:t>
            </w:r>
          </w:p>
        </w:tc>
      </w:tr>
    </w:tbl>
    <w:p w14:paraId="07C1A268">
      <w:pPr>
        <w:spacing w:after="200" w:line="276" w:lineRule="auto"/>
        <w:ind w:firstLine="567"/>
        <w:jc w:val="both"/>
        <w:rPr>
          <w:rFonts w:hint="default" w:eastAsiaTheme="minorHAnsi"/>
          <w:sz w:val="24"/>
          <w:szCs w:val="24"/>
          <w:lang w:val="ru-RU" w:eastAsia="en-US" w:bidi="he-IL"/>
        </w:rPr>
      </w:pPr>
    </w:p>
    <w:p w14:paraId="6E1F3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није оно што јесте. Субјект је оно што чини. Не ствар, већ функција. Не тачка, већ вектор.“</w:t>
      </w:r>
    </w:p>
    <w:p w14:paraId="364F8B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субјект може: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мења хијерархију основа;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се оријентише ка Логосу или ка производном нивоу;</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преадресира извор бића.</w:t>
      </w:r>
    </w:p>
    <w:p w14:paraId="5E65AD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субјект не може: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створи биће из себе;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укине биологију, психу и социјум;</w:t>
      </w:r>
      <w:r>
        <w:rPr>
          <w:rFonts w:hint="default" w:eastAsiaTheme="minorHAnsi"/>
          <w:sz w:val="24"/>
          <w:szCs w:val="24"/>
          <w:lang w:val="ru-RU" w:eastAsia="en-US" w:bidi="he-IL"/>
        </w:rPr>
        <w:br w:type="textWrapping"/>
      </w:r>
      <w:r>
        <w:rPr>
          <w:rFonts w:hint="default" w:eastAsiaTheme="minorHAnsi"/>
          <w:sz w:val="24"/>
          <w:szCs w:val="24"/>
          <w:lang w:val="ru-RU" w:eastAsia="en-US" w:bidi="he-IL"/>
        </w:rPr>
        <w:t>– да постане извор сопственог живота.</w:t>
      </w:r>
    </w:p>
    <w:p w14:paraId="506692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556ED0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Слобода</w:t>
      </w:r>
    </w:p>
    <w:p w14:paraId="599A1A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слобода је способност промене онтолошког центра привлачења.</w:t>
      </w:r>
    </w:p>
    <w:p w14:paraId="2FAC1E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није слободан од услова (биологија, историја, социјум). Али је слободан у избору: шта признати као коначан основ.</w:t>
      </w:r>
    </w:p>
    <w:p w14:paraId="0405CA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је преадресација, а не произвољност.</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6"/>
        <w:gridCol w:w="4490"/>
      </w:tblGrid>
      <w:tr w14:paraId="6E5B800A">
        <w:tblPrEx>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D51BA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Сартр</w:t>
            </w:r>
          </w:p>
        </w:tc>
        <w:tc>
          <w:tcPr>
            <w:tcW w:w="4874" w:type="dxa"/>
            <w:tcBorders>
              <w:top w:val="single" w:color="C19A6B" w:sz="12" w:space="0"/>
              <w:left w:val="nil"/>
              <w:bottom w:val="single" w:color="C19A6B" w:sz="12" w:space="0"/>
              <w:right w:val="nil"/>
            </w:tcBorders>
            <w:shd w:val="clear" w:color="auto" w:fill="FDFCFB"/>
            <w:vAlign w:val="center"/>
          </w:tcPr>
          <w:p w14:paraId="65DA55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ХТТ</w:t>
            </w:r>
          </w:p>
        </w:tc>
      </w:tr>
      <w:tr w14:paraId="07EF9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top"/>
          </w:tcPr>
          <w:p w14:paraId="4F1386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као егзистенцијални пројекат</w:t>
            </w:r>
          </w:p>
        </w:tc>
        <w:tc>
          <w:tcPr>
            <w:tcW w:w="4874" w:type="dxa"/>
            <w:tcBorders>
              <w:top w:val="single" w:color="C19A6B" w:sz="12" w:space="0"/>
              <w:left w:val="nil"/>
              <w:bottom w:val="single" w:color="C19A6B" w:sz="12" w:space="0"/>
              <w:right w:val="nil"/>
            </w:tcBorders>
            <w:vAlign w:val="top"/>
          </w:tcPr>
          <w:p w14:paraId="70BB28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као структурни избор извора</w:t>
            </w:r>
          </w:p>
        </w:tc>
      </w:tr>
      <w:tr w14:paraId="2B087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top"/>
          </w:tcPr>
          <w:p w14:paraId="02A2E7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осуђен на слободу</w:t>
            </w:r>
          </w:p>
        </w:tc>
        <w:tc>
          <w:tcPr>
            <w:tcW w:w="4874" w:type="dxa"/>
            <w:tcBorders>
              <w:top w:val="single" w:color="C19A6B" w:sz="12" w:space="0"/>
              <w:left w:val="nil"/>
              <w:bottom w:val="single" w:color="C19A6B" w:sz="12" w:space="0"/>
              <w:right w:val="nil"/>
            </w:tcBorders>
            <w:vAlign w:val="top"/>
          </w:tcPr>
          <w:p w14:paraId="3885AA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слободан у избору основе</w:t>
            </w:r>
          </w:p>
        </w:tc>
      </w:tr>
      <w:tr w14:paraId="4D849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top"/>
          </w:tcPr>
          <w:p w14:paraId="04C4F8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 произвољност</w:t>
            </w:r>
          </w:p>
        </w:tc>
        <w:tc>
          <w:tcPr>
            <w:tcW w:w="4874" w:type="dxa"/>
            <w:tcBorders>
              <w:top w:val="single" w:color="C19A6B" w:sz="12" w:space="0"/>
              <w:left w:val="nil"/>
              <w:bottom w:val="single" w:color="C19A6B" w:sz="12" w:space="0"/>
              <w:right w:val="nil"/>
            </w:tcBorders>
            <w:vAlign w:val="top"/>
          </w:tcPr>
          <w:p w14:paraId="1DA577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 преадресација</w:t>
            </w:r>
          </w:p>
        </w:tc>
      </w:tr>
    </w:tbl>
    <w:p w14:paraId="11F62E0A">
      <w:pPr>
        <w:spacing w:after="200" w:line="276" w:lineRule="auto"/>
        <w:ind w:firstLine="567"/>
        <w:jc w:val="both"/>
        <w:rPr>
          <w:rFonts w:hint="default" w:eastAsiaTheme="minorHAnsi"/>
          <w:sz w:val="24"/>
          <w:szCs w:val="24"/>
          <w:lang w:val="ru-RU" w:eastAsia="en-US" w:bidi="he-IL"/>
        </w:rPr>
      </w:pPr>
    </w:p>
    <w:p w14:paraId="1C57F8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Два типа слободе:</w:t>
      </w:r>
    </w:p>
    <w:p w14:paraId="718F72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од (негативна) — „нисам дужан да се покоравам“; води ка ослобођењу, али и ка празнини.</w:t>
      </w:r>
    </w:p>
    <w:p w14:paraId="7EE347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за (позитивна) — „бирам чему ћу служити“; води ка оријентацији и укорењености.</w:t>
      </w:r>
    </w:p>
    <w:p w14:paraId="468815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није могућност да се ради било шта. Слобода је могућност да се изабере из чега живети.“</w:t>
      </w:r>
    </w:p>
    <w:p w14:paraId="395D17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395E2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 II. ОНТОЛОШКА ТИПОЛОГИЈА</w:t>
      </w:r>
    </w:p>
    <w:p w14:paraId="2D58A3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Два типа онтолошке оријентације</w:t>
      </w:r>
    </w:p>
    <w:p w14:paraId="2F5ACE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Критичко појашњење: термини „логосоцентрична / логособежна“ и „солидарна / конкурентна“ онтологија првобитно се односе на разлику између Еона и Есхатона. Касније је њихова употреба проширена.</w:t>
      </w:r>
    </w:p>
    <w:p w14:paraId="134D92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Важно: чисти типови не постоје. Већина људи налази се у прелазним, мешовитим стањима.</w:t>
      </w:r>
    </w:p>
    <w:p w14:paraId="06AD53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Оријентација није бинарни избор, већ динамичко поље напетости. Човек може бити логосоцентричан у једној области живота, а логособежан у другој.</w:t>
      </w:r>
    </w:p>
    <w:p w14:paraId="35290A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Типологија је инструмент разликовања, а не класификација људи.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44"/>
        <w:gridCol w:w="2836"/>
        <w:gridCol w:w="3026"/>
      </w:tblGrid>
      <w:tr w14:paraId="242E2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4A04A6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w:t>
            </w:r>
          </w:p>
        </w:tc>
        <w:tc>
          <w:tcPr>
            <w:tcW w:w="3200" w:type="dxa"/>
            <w:tcBorders>
              <w:top w:val="single" w:color="C19A6B" w:sz="12" w:space="0"/>
              <w:left w:val="nil"/>
              <w:bottom w:val="single" w:color="C19A6B" w:sz="12" w:space="0"/>
              <w:right w:val="nil"/>
            </w:tcBorders>
            <w:shd w:val="clear" w:color="auto" w:fill="FDFCFB"/>
            <w:vAlign w:val="center"/>
          </w:tcPr>
          <w:p w14:paraId="3A098C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Формула</w:t>
            </w:r>
          </w:p>
        </w:tc>
        <w:tc>
          <w:tcPr>
            <w:tcW w:w="3352" w:type="dxa"/>
            <w:tcBorders>
              <w:top w:val="single" w:color="C19A6B" w:sz="12" w:space="0"/>
              <w:left w:val="nil"/>
              <w:bottom w:val="single" w:color="C19A6B" w:sz="12" w:space="0"/>
              <w:right w:val="nil"/>
            </w:tcBorders>
            <w:shd w:val="clear" w:color="auto" w:fill="FDFCFB"/>
            <w:vAlign w:val="center"/>
          </w:tcPr>
          <w:p w14:paraId="47814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Последица</w:t>
            </w:r>
          </w:p>
        </w:tc>
      </w:tr>
      <w:tr w14:paraId="2BA4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669D38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w:t>
            </w:r>
          </w:p>
        </w:tc>
        <w:tc>
          <w:tcPr>
            <w:tcW w:w="3200" w:type="dxa"/>
            <w:tcBorders>
              <w:top w:val="single" w:color="C19A6B" w:sz="12" w:space="0"/>
              <w:left w:val="nil"/>
              <w:bottom w:val="single" w:color="C19A6B" w:sz="12" w:space="0"/>
              <w:right w:val="nil"/>
            </w:tcBorders>
            <w:vAlign w:val="top"/>
          </w:tcPr>
          <w:p w14:paraId="06F37A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 основа, ја — реципијент“</w:t>
            </w:r>
          </w:p>
        </w:tc>
        <w:tc>
          <w:tcPr>
            <w:tcW w:w="3352" w:type="dxa"/>
            <w:tcBorders>
              <w:top w:val="single" w:color="C19A6B" w:sz="12" w:space="0"/>
              <w:left w:val="nil"/>
              <w:bottom w:val="single" w:color="C19A6B" w:sz="12" w:space="0"/>
              <w:right w:val="nil"/>
            </w:tcBorders>
            <w:vAlign w:val="top"/>
          </w:tcPr>
          <w:p w14:paraId="654EEB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Стабилност, повезаност, идентитет</w:t>
            </w:r>
          </w:p>
        </w:tc>
      </w:tr>
      <w:tr w14:paraId="4EBD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67BDB5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Логособежна</w:t>
            </w:r>
          </w:p>
        </w:tc>
        <w:tc>
          <w:tcPr>
            <w:tcW w:w="3200" w:type="dxa"/>
            <w:tcBorders>
              <w:top w:val="single" w:color="C19A6B" w:sz="12" w:space="0"/>
              <w:left w:val="nil"/>
              <w:bottom w:val="single" w:color="C19A6B" w:sz="12" w:space="0"/>
              <w:right w:val="nil"/>
            </w:tcBorders>
            <w:vAlign w:val="top"/>
          </w:tcPr>
          <w:p w14:paraId="7A09079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 страх / социјум — основа“</w:t>
            </w:r>
          </w:p>
        </w:tc>
        <w:tc>
          <w:tcPr>
            <w:tcW w:w="3352" w:type="dxa"/>
            <w:tcBorders>
              <w:top w:val="single" w:color="C19A6B" w:sz="12" w:space="0"/>
              <w:left w:val="nil"/>
              <w:bottom w:val="single" w:color="C19A6B" w:sz="12" w:space="0"/>
              <w:right w:val="nil"/>
            </w:tcBorders>
            <w:vAlign w:val="top"/>
          </w:tcPr>
          <w:p w14:paraId="11EA97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Ентропија, фрагментација, распад</w:t>
            </w:r>
          </w:p>
        </w:tc>
      </w:tr>
    </w:tbl>
    <w:p w14:paraId="5AAD5ADD">
      <w:pPr>
        <w:spacing w:after="200" w:line="276" w:lineRule="auto"/>
        <w:ind w:firstLine="567"/>
        <w:jc w:val="both"/>
        <w:rPr>
          <w:rFonts w:hint="default" w:eastAsiaTheme="minorHAnsi"/>
          <w:sz w:val="24"/>
          <w:szCs w:val="24"/>
          <w:lang w:val="ru-RU" w:eastAsia="en-US" w:bidi="he-IL"/>
        </w:rPr>
      </w:pPr>
    </w:p>
    <w:p w14:paraId="44F15F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морална оцена, већ онтолошки опис. Логособежност води ка распаду не зато што је „лоша“, већ зато што производни нивои не могу да одрже идентитет пред лицем смрти.</w:t>
      </w:r>
    </w:p>
    <w:p w14:paraId="5BE8AE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„Оријентација није оно у шта верујеш. Оријентација је оно из чега живиш.“</w:t>
      </w:r>
    </w:p>
    <w:p w14:paraId="4DD06B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2.2. Еон и Есхатон</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008"/>
        <w:gridCol w:w="3332"/>
        <w:gridCol w:w="3266"/>
      </w:tblGrid>
      <w:tr w14:paraId="569F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3C3054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Параметар</w:t>
            </w:r>
          </w:p>
        </w:tc>
        <w:tc>
          <w:tcPr>
            <w:tcW w:w="3733" w:type="dxa"/>
            <w:tcBorders>
              <w:top w:val="single" w:color="C19A6B" w:sz="12" w:space="0"/>
              <w:left w:val="nil"/>
              <w:bottom w:val="single" w:color="C19A6B" w:sz="12" w:space="0"/>
              <w:right w:val="nil"/>
            </w:tcBorders>
            <w:shd w:val="clear" w:color="auto" w:fill="FDFCFB"/>
            <w:vAlign w:val="center"/>
          </w:tcPr>
          <w:p w14:paraId="48FA8B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Еон</w:t>
            </w:r>
          </w:p>
        </w:tc>
        <w:tc>
          <w:tcPr>
            <w:tcW w:w="3643" w:type="dxa"/>
            <w:tcBorders>
              <w:top w:val="single" w:color="C19A6B" w:sz="12" w:space="0"/>
              <w:left w:val="nil"/>
              <w:bottom w:val="single" w:color="C19A6B" w:sz="12" w:space="0"/>
              <w:right w:val="nil"/>
            </w:tcBorders>
            <w:shd w:val="clear" w:color="auto" w:fill="FDFCFB"/>
            <w:vAlign w:val="center"/>
          </w:tcPr>
          <w:p w14:paraId="0B0163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Есхатон</w:t>
            </w:r>
          </w:p>
        </w:tc>
      </w:tr>
      <w:tr w14:paraId="13BBC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top"/>
          </w:tcPr>
          <w:p w14:paraId="76EF8A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w:t>
            </w:r>
          </w:p>
        </w:tc>
        <w:tc>
          <w:tcPr>
            <w:tcW w:w="3733" w:type="dxa"/>
            <w:tcBorders>
              <w:top w:val="single" w:color="C19A6B" w:sz="12" w:space="0"/>
              <w:left w:val="nil"/>
              <w:bottom w:val="single" w:color="C19A6B" w:sz="12" w:space="0"/>
              <w:right w:val="nil"/>
            </w:tcBorders>
            <w:vAlign w:val="top"/>
          </w:tcPr>
          <w:p w14:paraId="3F8453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Конкурентна / логособежна</w:t>
            </w:r>
          </w:p>
        </w:tc>
        <w:tc>
          <w:tcPr>
            <w:tcW w:w="3643" w:type="dxa"/>
            <w:tcBorders>
              <w:top w:val="single" w:color="C19A6B" w:sz="12" w:space="0"/>
              <w:left w:val="nil"/>
              <w:bottom w:val="single" w:color="C19A6B" w:sz="12" w:space="0"/>
              <w:right w:val="nil"/>
            </w:tcBorders>
            <w:vAlign w:val="top"/>
          </w:tcPr>
          <w:p w14:paraId="233A85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Солидарна / логосоцентрична</w:t>
            </w:r>
          </w:p>
        </w:tc>
      </w:tr>
      <w:tr w14:paraId="6CA5B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top"/>
          </w:tcPr>
          <w:p w14:paraId="5B6E83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Истина</w:t>
            </w:r>
          </w:p>
        </w:tc>
        <w:tc>
          <w:tcPr>
            <w:tcW w:w="3733" w:type="dxa"/>
            <w:tcBorders>
              <w:top w:val="single" w:color="C19A6B" w:sz="12" w:space="0"/>
              <w:left w:val="nil"/>
              <w:bottom w:val="single" w:color="C19A6B" w:sz="12" w:space="0"/>
              <w:right w:val="nil"/>
            </w:tcBorders>
            <w:vAlign w:val="top"/>
          </w:tcPr>
          <w:p w14:paraId="5C7AF8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Релативна, зависи од позиције</w:t>
            </w:r>
          </w:p>
        </w:tc>
        <w:tc>
          <w:tcPr>
            <w:tcW w:w="3643" w:type="dxa"/>
            <w:tcBorders>
              <w:top w:val="single" w:color="C19A6B" w:sz="12" w:space="0"/>
              <w:left w:val="nil"/>
              <w:bottom w:val="single" w:color="C19A6B" w:sz="12" w:space="0"/>
              <w:right w:val="nil"/>
            </w:tcBorders>
            <w:vAlign w:val="top"/>
          </w:tcPr>
          <w:p w14:paraId="0BBE36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Апсолутна, лаж је немогућа</w:t>
            </w:r>
          </w:p>
        </w:tc>
      </w:tr>
      <w:tr w14:paraId="040CD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top"/>
          </w:tcPr>
          <w:p w14:paraId="7FB47F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w:t>
            </w:r>
          </w:p>
        </w:tc>
        <w:tc>
          <w:tcPr>
            <w:tcW w:w="3733" w:type="dxa"/>
            <w:tcBorders>
              <w:top w:val="single" w:color="C19A6B" w:sz="12" w:space="0"/>
              <w:left w:val="nil"/>
              <w:bottom w:val="single" w:color="C19A6B" w:sz="12" w:space="0"/>
              <w:right w:val="nil"/>
            </w:tcBorders>
            <w:vAlign w:val="top"/>
          </w:tcPr>
          <w:p w14:paraId="607FE3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Аутономан, фрагментиран</w:t>
            </w:r>
          </w:p>
        </w:tc>
        <w:tc>
          <w:tcPr>
            <w:tcW w:w="3643" w:type="dxa"/>
            <w:tcBorders>
              <w:top w:val="single" w:color="C19A6B" w:sz="12" w:space="0"/>
              <w:left w:val="nil"/>
              <w:bottom w:val="single" w:color="C19A6B" w:sz="12" w:space="0"/>
              <w:right w:val="nil"/>
            </w:tcBorders>
            <w:vAlign w:val="top"/>
          </w:tcPr>
          <w:p w14:paraId="765A9E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Укорењен у Логосу, целовит</w:t>
            </w:r>
          </w:p>
        </w:tc>
      </w:tr>
      <w:tr w14:paraId="10994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top"/>
          </w:tcPr>
          <w:p w14:paraId="2EEC46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w:t>
            </w:r>
          </w:p>
        </w:tc>
        <w:tc>
          <w:tcPr>
            <w:tcW w:w="3733" w:type="dxa"/>
            <w:tcBorders>
              <w:top w:val="single" w:color="C19A6B" w:sz="12" w:space="0"/>
              <w:left w:val="nil"/>
              <w:bottom w:val="single" w:color="C19A6B" w:sz="12" w:space="0"/>
              <w:right w:val="nil"/>
            </w:tcBorders>
            <w:vAlign w:val="top"/>
          </w:tcPr>
          <w:p w14:paraId="3A8F65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од (негативна)</w:t>
            </w:r>
          </w:p>
        </w:tc>
        <w:tc>
          <w:tcPr>
            <w:tcW w:w="3643" w:type="dxa"/>
            <w:tcBorders>
              <w:top w:val="single" w:color="C19A6B" w:sz="12" w:space="0"/>
              <w:left w:val="nil"/>
              <w:bottom w:val="single" w:color="C19A6B" w:sz="12" w:space="0"/>
              <w:right w:val="nil"/>
            </w:tcBorders>
            <w:vAlign w:val="top"/>
          </w:tcPr>
          <w:p w14:paraId="0A41EC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за (позитивна)</w:t>
            </w:r>
          </w:p>
        </w:tc>
      </w:tr>
    </w:tbl>
    <w:p w14:paraId="023EB4F9">
      <w:pPr>
        <w:spacing w:after="200" w:line="276" w:lineRule="auto"/>
        <w:ind w:firstLine="567"/>
        <w:jc w:val="both"/>
        <w:rPr>
          <w:rFonts w:hint="default" w:eastAsiaTheme="minorHAnsi"/>
          <w:sz w:val="24"/>
          <w:szCs w:val="24"/>
          <w:lang w:val="ru-RU" w:eastAsia="en-US" w:bidi="he-IL"/>
        </w:rPr>
      </w:pPr>
    </w:p>
    <w:p w14:paraId="2B6BCE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Средишњи простор — зона унутар Еона, у којој је спасење у Христу већ извршено, али још није наступила пуноћа Царства (Есхатон). То је простор људске одговорности, где је онтолошки избор још увек могућ и има последице.</w:t>
      </w:r>
    </w:p>
    <w:p w14:paraId="4C7EC6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„Живети из Есхатона у Еону значи тежити да се већ унутар историје сопствено постојање доведе у однос са предељним хоризонтом.“</w:t>
      </w:r>
    </w:p>
    <w:p w14:paraId="65A137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5F52C3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2.3. Ентропија</w:t>
      </w:r>
    </w:p>
    <w:p w14:paraId="57F6FC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Комуникација је подложна ентропији. Језик девалвира. Нормативност се размива. Основе постају производне.</w:t>
      </w:r>
    </w:p>
    <w:p w14:paraId="7381A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Следствено томе, субјектна оријентација постаје нестабилна.</w:t>
      </w:r>
    </w:p>
    <w:p w14:paraId="3F7129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делује ослањајући се на занемарљиво мали део објективне стварности — слика из основног текста ХТТ говори о „филтеру 10⁻¹⁷“. То није научна констатација, већ метафора која изражава структурно ограничење људске перцепције.</w:t>
      </w:r>
    </w:p>
    <w:p w14:paraId="678AF8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остало је конструкција свести.</w:t>
      </w:r>
    </w:p>
    <w:p w14:paraId="27286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онтолошког рада јесте да се у тај филтер укључи извор који није подложан ентропији (Логос), како би се повећао приступ стварности.</w:t>
      </w:r>
    </w:p>
    <w:p w14:paraId="568285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22F6A0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2.4. Онтолошка напетост</w:t>
      </w:r>
    </w:p>
    <w:p w14:paraId="57D421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онтолошка напетост је стање индивидуалног или колективног постојања које настаје у условима егзистенцијалне претње, када се уобичајени симулативни режими распадају, онтолошки шумови нагло се редукују, а субјект је приморан да се не бави интерпретацијом стварности, већ да се са њом непосредно суочи. Цена грешке постаје једнака губитку самог бића.</w:t>
      </w:r>
    </w:p>
    <w:p w14:paraId="78C014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напетост је режим у којем стварност престаје да буде позадина и постаје улог.“</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5D29B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65D0BA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Није</w:t>
            </w:r>
          </w:p>
        </w:tc>
        <w:tc>
          <w:tcPr>
            <w:tcW w:w="4328" w:type="dxa"/>
            <w:tcBorders>
              <w:top w:val="single" w:color="C19A6B" w:sz="12" w:space="0"/>
              <w:left w:val="nil"/>
              <w:bottom w:val="single" w:color="C19A6B" w:sz="12" w:space="0"/>
              <w:right w:val="nil"/>
            </w:tcBorders>
            <w:shd w:val="clear" w:color="auto" w:fill="FDFCFB"/>
            <w:vAlign w:val="center"/>
          </w:tcPr>
          <w:p w14:paraId="1E0904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Јесте</w:t>
            </w:r>
          </w:p>
        </w:tc>
      </w:tr>
      <w:tr w14:paraId="3C8B9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top"/>
          </w:tcPr>
          <w:p w14:paraId="4F4B99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Психолошки стрес</w:t>
            </w:r>
          </w:p>
        </w:tc>
        <w:tc>
          <w:tcPr>
            <w:tcW w:w="4328" w:type="dxa"/>
            <w:tcBorders>
              <w:top w:val="single" w:color="C19A6B" w:sz="12" w:space="0"/>
              <w:left w:val="nil"/>
              <w:bottom w:val="single" w:color="C19A6B" w:sz="12" w:space="0"/>
              <w:right w:val="nil"/>
            </w:tcBorders>
            <w:vAlign w:val="top"/>
          </w:tcPr>
          <w:p w14:paraId="20A439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Онтолошки режим</w:t>
            </w:r>
          </w:p>
        </w:tc>
      </w:tr>
      <w:tr w14:paraId="36F6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top"/>
          </w:tcPr>
          <w:p w14:paraId="2C50CB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Емоционални занос</w:t>
            </w:r>
          </w:p>
        </w:tc>
        <w:tc>
          <w:tcPr>
            <w:tcW w:w="4328" w:type="dxa"/>
            <w:tcBorders>
              <w:top w:val="single" w:color="C19A6B" w:sz="12" w:space="0"/>
              <w:left w:val="nil"/>
              <w:bottom w:val="single" w:color="C19A6B" w:sz="12" w:space="0"/>
              <w:right w:val="nil"/>
            </w:tcBorders>
            <w:vAlign w:val="top"/>
          </w:tcPr>
          <w:p w14:paraId="16459F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Трезвеност перцепције</w:t>
            </w:r>
          </w:p>
        </w:tc>
      </w:tr>
      <w:tr w14:paraId="3A04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top"/>
          </w:tcPr>
          <w:p w14:paraId="187ECA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Идеолошка мобилизација</w:t>
            </w:r>
          </w:p>
        </w:tc>
        <w:tc>
          <w:tcPr>
            <w:tcW w:w="4328" w:type="dxa"/>
            <w:tcBorders>
              <w:top w:val="single" w:color="C19A6B" w:sz="12" w:space="0"/>
              <w:left w:val="nil"/>
              <w:bottom w:val="single" w:color="C19A6B" w:sz="12" w:space="0"/>
              <w:right w:val="nil"/>
            </w:tcBorders>
            <w:vAlign w:val="top"/>
          </w:tcPr>
          <w:p w14:paraId="72DDD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Одбијање симулације</w:t>
            </w:r>
          </w:p>
        </w:tc>
      </w:tr>
      <w:tr w14:paraId="33984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top"/>
          </w:tcPr>
          <w:p w14:paraId="52E66C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Колективни афекат</w:t>
            </w:r>
          </w:p>
        </w:tc>
        <w:tc>
          <w:tcPr>
            <w:tcW w:w="4328" w:type="dxa"/>
            <w:tcBorders>
              <w:top w:val="single" w:color="C19A6B" w:sz="12" w:space="0"/>
              <w:left w:val="nil"/>
              <w:bottom w:val="single" w:color="C19A6B" w:sz="12" w:space="0"/>
              <w:right w:val="nil"/>
            </w:tcBorders>
            <w:vAlign w:val="top"/>
          </w:tcPr>
          <w:p w14:paraId="067078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Индивидуална одговорност</w:t>
            </w:r>
          </w:p>
        </w:tc>
      </w:tr>
      <w:tr w14:paraId="1EB59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top"/>
          </w:tcPr>
          <w:p w14:paraId="45C8F4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Патриотски патос</w:t>
            </w:r>
          </w:p>
        </w:tc>
        <w:tc>
          <w:tcPr>
            <w:tcW w:w="4328" w:type="dxa"/>
            <w:tcBorders>
              <w:top w:val="single" w:color="C19A6B" w:sz="12" w:space="0"/>
              <w:left w:val="nil"/>
              <w:bottom w:val="single" w:color="C19A6B" w:sz="12" w:space="0"/>
              <w:right w:val="nil"/>
            </w:tcBorders>
            <w:vAlign w:val="top"/>
          </w:tcPr>
          <w:p w14:paraId="5C0F48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тачност</w:t>
            </w:r>
          </w:p>
        </w:tc>
      </w:tr>
    </w:tbl>
    <w:p w14:paraId="12CB672A">
      <w:pPr>
        <w:spacing w:after="200" w:line="276" w:lineRule="auto"/>
        <w:ind w:firstLine="567"/>
        <w:jc w:val="both"/>
        <w:rPr>
          <w:rFonts w:hint="default" w:eastAsiaTheme="minorHAnsi"/>
          <w:sz w:val="24"/>
          <w:szCs w:val="24"/>
          <w:lang w:val="ru-RU" w:eastAsia="en-US" w:bidi="he-IL"/>
        </w:rPr>
      </w:pPr>
    </w:p>
    <w:p w14:paraId="4E4352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је то могуће у рату: рат укида могућност симулације. Он чини биће бинарним: има / нема.</w:t>
      </w:r>
    </w:p>
    <w:p w14:paraId="58CACD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рату нема места за лаж. Лаж убија. Зато у рату људи постају трезвени. Не зато што су бољи. Зато што симулација убија.“</w:t>
      </w:r>
    </w:p>
    <w:p w14:paraId="429DEF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Важно: онтолошка напетост је ванредни режим, а не пројекат будућности. Њу није могуће дуго одржавати. Али за рат треба знати бити спреман.</w:t>
      </w:r>
    </w:p>
    <w:p w14:paraId="09A6FB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63C763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 III. ПРАКТИЧНА ПРОЈЕКЦИЈА</w:t>
      </w:r>
    </w:p>
    <w:p w14:paraId="3BDE58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3.1. Онтолошка аксиома</w:t>
      </w:r>
    </w:p>
    <w:p w14:paraId="2D024D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Пуноћа стварности не исцрпљује се емпиријским.</w:t>
      </w:r>
    </w:p>
    <w:p w14:paraId="23949C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 услов повезаности бића и мишљења.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Субјект — није супстанција, већ функција преадресирања основе.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Слобода — избор извора фундације.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Историја — простор нестабилне оријентације.</w:t>
      </w:r>
    </w:p>
    <w:p w14:paraId="02CDC1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тога произилази пракса.</w:t>
      </w:r>
    </w:p>
    <w:p w14:paraId="6DA87D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4850B7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3.2. Нулта фаза: дијагноза оријентације</w:t>
      </w:r>
    </w:p>
    <w:p w14:paraId="7426C3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Питање: из ког основа субјект живи?</w:t>
      </w:r>
    </w:p>
    <w:p w14:paraId="629D3F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морална, већ онтолошка провера.</w:t>
      </w:r>
    </w:p>
    <w:p w14:paraId="1C61F5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Могући режими:</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91"/>
        <w:gridCol w:w="5715"/>
      </w:tblGrid>
      <w:tr w14:paraId="5AF8E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Borders>
              <w:top w:val="single" w:color="C19A6B" w:sz="12" w:space="0"/>
              <w:left w:val="nil"/>
              <w:bottom w:val="single" w:color="C19A6B" w:sz="12" w:space="0"/>
              <w:right w:val="nil"/>
            </w:tcBorders>
            <w:shd w:val="clear" w:color="auto" w:fill="FDFCFB"/>
            <w:vAlign w:val="center"/>
          </w:tcPr>
          <w:p w14:paraId="151EF95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Режим</w:t>
            </w:r>
          </w:p>
        </w:tc>
        <w:tc>
          <w:tcPr>
            <w:tcBorders>
              <w:top w:val="single" w:color="C19A6B" w:sz="12" w:space="0"/>
              <w:left w:val="nil"/>
              <w:bottom w:val="single" w:color="C19A6B" w:sz="12" w:space="0"/>
              <w:right w:val="nil"/>
            </w:tcBorders>
            <w:shd w:val="clear" w:color="auto" w:fill="FDFCFB"/>
            <w:vAlign w:val="center"/>
          </w:tcPr>
          <w:p w14:paraId="2698E0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 фундации</w:t>
            </w:r>
          </w:p>
        </w:tc>
      </w:tr>
      <w:tr w14:paraId="4352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587DF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Автономный</w:t>
            </w:r>
          </w:p>
        </w:tc>
        <w:tc>
          <w:tcPr>
            <w:tcBorders>
              <w:top w:val="single" w:color="C19A6B" w:sz="12" w:space="0"/>
              <w:left w:val="nil"/>
              <w:bottom w:val="single" w:color="C19A6B" w:sz="12" w:space="0"/>
              <w:right w:val="nil"/>
            </w:tcBorders>
          </w:tcPr>
          <w:p w14:paraId="203072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Самооснование</w:t>
            </w:r>
          </w:p>
        </w:tc>
      </w:tr>
      <w:tr w14:paraId="465CD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41BCB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Колонизированный</w:t>
            </w:r>
          </w:p>
        </w:tc>
        <w:tc>
          <w:tcPr>
            <w:tcBorders>
              <w:top w:val="single" w:color="C19A6B" w:sz="12" w:space="0"/>
              <w:left w:val="nil"/>
              <w:bottom w:val="single" w:color="C19A6B" w:sz="12" w:space="0"/>
              <w:right w:val="nil"/>
            </w:tcBorders>
          </w:tcPr>
          <w:p w14:paraId="3AEC4A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Производная фундация (идеология, травма, роль)</w:t>
            </w:r>
          </w:p>
        </w:tc>
      </w:tr>
      <w:tr w14:paraId="6C25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Borders>
              <w:top w:val="single" w:color="C19A6B" w:sz="12" w:space="0"/>
              <w:left w:val="nil"/>
              <w:bottom w:val="single" w:color="C19A6B" w:sz="12" w:space="0"/>
              <w:right w:val="nil"/>
            </w:tcBorders>
          </w:tcPr>
          <w:p w14:paraId="7C06C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Логосоцентричный</w:t>
            </w:r>
          </w:p>
        </w:tc>
        <w:tc>
          <w:tcPr>
            <w:tcBorders>
              <w:top w:val="single" w:color="C19A6B" w:sz="12" w:space="0"/>
              <w:left w:val="nil"/>
              <w:bottom w:val="single" w:color="C19A6B" w:sz="12" w:space="0"/>
              <w:right w:val="nil"/>
            </w:tcBorders>
          </w:tcPr>
          <w:p w14:paraId="1BADE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Переадресованная фундация</w:t>
            </w:r>
          </w:p>
        </w:tc>
      </w:tr>
    </w:tbl>
    <w:p w14:paraId="2B890A8C">
      <w:pPr>
        <w:spacing w:after="200" w:line="276" w:lineRule="auto"/>
        <w:ind w:firstLine="567"/>
        <w:jc w:val="both"/>
        <w:rPr>
          <w:rFonts w:hint="default" w:eastAsiaTheme="minorHAnsi"/>
          <w:sz w:val="24"/>
          <w:szCs w:val="24"/>
          <w:lang w:val="ru-RU" w:eastAsia="en-US" w:bidi="he-IL"/>
        </w:rPr>
      </w:pPr>
    </w:p>
    <w:p w14:paraId="0EAEA0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Без ове дијагнозе никаква пракса није могућа.</w:t>
      </w:r>
    </w:p>
    <w:p w14:paraId="30F481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3.3. Функције праксе</w:t>
      </w:r>
    </w:p>
    <w:p w14:paraId="647FB9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пракса врши шест функција:</w:t>
      </w:r>
    </w:p>
    <w:p w14:paraId="1661DE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Разобличавање имитације — разликовање стварне преадресације и реторичког прикривања.</w:t>
      </w:r>
    </w:p>
    <w:p w14:paraId="3E3403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напетост — стварање услова за раскид са претходном фундацијом.</w:t>
      </w:r>
    </w:p>
    <w:p w14:paraId="35C5D6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Преадресација — чин промене основе ка Логосу без уништења субјекта.</w:t>
      </w:r>
    </w:p>
    <w:p w14:paraId="14797F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Стабилизација — учвршћивање кроз форму: праксу, ритам, догматски оквир, заједницу.</w:t>
      </w:r>
    </w:p>
    <w:p w14:paraId="4643B2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Интеграција предела — превођење напетости у онтолошку меморију.</w:t>
      </w:r>
    </w:p>
    <w:p w14:paraId="249F8D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Социјална пројекција — промена типа власти, одговорности и института.</w:t>
      </w:r>
    </w:p>
    <w:p w14:paraId="0F3736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 него што се говори о преадресацији, потребно је узети у обзир следеће: да би се аутономија предала, она најпре мора постојати. Немају је сви.</w:t>
      </w:r>
    </w:p>
    <w:p w14:paraId="7911C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Стога прва фаза рада може бити формирање онтолошке аутономије, а тек затим њена преадресација.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(Ово је детаљније развијено у тексту „Функционална структура“ основног текста ХТТ.)</w:t>
      </w:r>
    </w:p>
    <w:p w14:paraId="16C05A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3.4. Социјалне онтологије</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2A96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63C405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Тип</w:t>
            </w:r>
          </w:p>
        </w:tc>
        <w:tc>
          <w:tcPr>
            <w:tcW w:w="2757" w:type="dxa"/>
            <w:tcBorders>
              <w:top w:val="single" w:color="C19A6B" w:sz="12" w:space="0"/>
              <w:left w:val="nil"/>
              <w:bottom w:val="single" w:color="C19A6B" w:sz="12" w:space="0"/>
              <w:right w:val="nil"/>
            </w:tcBorders>
            <w:shd w:val="clear" w:color="auto" w:fill="FDFCFB"/>
            <w:vAlign w:val="center"/>
          </w:tcPr>
          <w:p w14:paraId="0E19D9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Основа</w:t>
            </w:r>
          </w:p>
        </w:tc>
      </w:tr>
      <w:tr w14:paraId="7DA2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03A58D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Конкурентна</w:t>
            </w:r>
          </w:p>
        </w:tc>
        <w:tc>
          <w:tcPr>
            <w:tcW w:w="2757" w:type="dxa"/>
            <w:tcBorders>
              <w:top w:val="single" w:color="C19A6B" w:sz="12" w:space="0"/>
              <w:left w:val="nil"/>
              <w:bottom w:val="single" w:color="C19A6B" w:sz="12" w:space="0"/>
              <w:right w:val="nil"/>
            </w:tcBorders>
            <w:vAlign w:val="top"/>
          </w:tcPr>
          <w:p w14:paraId="33ECC2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Самоутврђивање</w:t>
            </w:r>
          </w:p>
        </w:tc>
      </w:tr>
      <w:tr w14:paraId="21D33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66EB6C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Солидарна</w:t>
            </w:r>
          </w:p>
        </w:tc>
        <w:tc>
          <w:tcPr>
            <w:tcW w:w="2757" w:type="dxa"/>
            <w:tcBorders>
              <w:top w:val="single" w:color="C19A6B" w:sz="12" w:space="0"/>
              <w:left w:val="nil"/>
              <w:bottom w:val="single" w:color="C19A6B" w:sz="12" w:space="0"/>
              <w:right w:val="nil"/>
            </w:tcBorders>
            <w:vAlign w:val="top"/>
          </w:tcPr>
          <w:p w14:paraId="5BCD21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Заједничка фундација</w:t>
            </w:r>
          </w:p>
        </w:tc>
      </w:tr>
      <w:tr w14:paraId="45CDF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209E9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w:t>
            </w:r>
          </w:p>
        </w:tc>
        <w:tc>
          <w:tcPr>
            <w:tcW w:w="2757" w:type="dxa"/>
            <w:tcBorders>
              <w:top w:val="single" w:color="C19A6B" w:sz="12" w:space="0"/>
              <w:left w:val="nil"/>
              <w:bottom w:val="single" w:color="C19A6B" w:sz="12" w:space="0"/>
              <w:right w:val="nil"/>
            </w:tcBorders>
            <w:vAlign w:val="top"/>
          </w:tcPr>
          <w:p w14:paraId="58E1AC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Повезаност</w:t>
            </w:r>
          </w:p>
        </w:tc>
      </w:tr>
      <w:tr w14:paraId="7F36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top"/>
          </w:tcPr>
          <w:p w14:paraId="22CC65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Логособежна</w:t>
            </w:r>
          </w:p>
        </w:tc>
        <w:tc>
          <w:tcPr>
            <w:tcW w:w="2757" w:type="dxa"/>
            <w:tcBorders>
              <w:top w:val="single" w:color="C19A6B" w:sz="12" w:space="0"/>
              <w:left w:val="nil"/>
              <w:bottom w:val="single" w:color="C19A6B" w:sz="12" w:space="0"/>
              <w:right w:val="nil"/>
            </w:tcBorders>
            <w:vAlign w:val="top"/>
          </w:tcPr>
          <w:p w14:paraId="07AB5E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Фрагментација</w:t>
            </w:r>
          </w:p>
        </w:tc>
      </w:tr>
    </w:tbl>
    <w:p w14:paraId="060AD877">
      <w:pPr>
        <w:spacing w:after="200" w:line="276" w:lineRule="auto"/>
        <w:ind w:firstLine="567"/>
        <w:jc w:val="both"/>
        <w:rPr>
          <w:rFonts w:hint="default" w:eastAsiaTheme="minorHAnsi"/>
          <w:sz w:val="24"/>
          <w:szCs w:val="24"/>
          <w:lang w:val="ru-RU" w:eastAsia="en-US" w:bidi="he-IL"/>
        </w:rPr>
      </w:pPr>
    </w:p>
    <w:p w14:paraId="155CF7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3.5. Онтолошка терапија</w:t>
      </w:r>
    </w:p>
    <w:p w14:paraId="5C2D71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Дефиниција: онтолошка терапија је обнављање исправне фундације субјекта кроз структурисано преадресирање основе и њену стабилизацију у историјском телу.</w:t>
      </w:r>
    </w:p>
    <w:p w14:paraId="613A07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Фазе онтолошке терапије:</w:t>
      </w:r>
    </w:p>
    <w:p w14:paraId="259BCB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0: Дијагностика оријентације.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Одређивање тренутне оријентације: аутономни, колонизовани или логосоцентрични режим.</w:t>
      </w:r>
    </w:p>
    <w:p w14:paraId="6925E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1: Критичка.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Разобличавање имитације и онтолошка напетост образују циклус: напетост открива имитацију, разобличавање продубљује напетост. То није линеарни след, већ спирала.</w:t>
      </w:r>
    </w:p>
    <w:p w14:paraId="364398A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2: Преадресација.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Чин промене основе ка Логосу без уништења субјекта. То је структурна слобода.</w:t>
      </w:r>
    </w:p>
    <w:p w14:paraId="6F2F53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3: Стабилизација.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Учвршћивање кроз форму (праксу, ритам, догматски оквир, проверу у заједници) и интеграцију предела (превођење напетости у онтолошку меморију). Овде се појављује Црква као онтолошка инфраструктура формирања персоналне есхатологије.</w:t>
      </w:r>
    </w:p>
    <w:p w14:paraId="61189A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Фаза 4: Социјална пројекција.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је преадресација стабилна: мења се тип власти, мења се тип одговорности, мења се тип института.</w:t>
      </w:r>
    </w:p>
    <w:p w14:paraId="0C96C9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2C9B28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ЧАСТ IV. КОНАЧНА АРХИТЕКТУРА</w:t>
      </w:r>
    </w:p>
    <w:p w14:paraId="2AA1B2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4.1. Сажетак кључних теза</w:t>
      </w:r>
    </w:p>
    <w:p w14:paraId="7CBEBE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 је онтолошки неопходан.</w:t>
      </w:r>
      <w:r>
        <w:rPr>
          <w:rFonts w:hint="default" w:eastAsiaTheme="minorHAnsi"/>
          <w:sz w:val="24"/>
          <w:szCs w:val="24"/>
          <w:lang w:val="ru-RU" w:eastAsia="en-US" w:bidi="he-IL"/>
        </w:rPr>
        <w:br w:type="textWrapping"/>
      </w:r>
      <w:r>
        <w:rPr>
          <w:rFonts w:hint="default" w:eastAsiaTheme="minorHAnsi"/>
          <w:sz w:val="24"/>
          <w:szCs w:val="24"/>
          <w:lang w:val="ru-RU" w:eastAsia="en-US" w:bidi="he-IL"/>
        </w:rPr>
        <w:t>Субјект је способност преадресирања основе.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Слобода је промена центра привлачења.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Оријентација је нестабилна (ентропија).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Историјска форма је неопходна за стабилизацију.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Црква је догађај који се јавља у телу.</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Тело је подложно ентропији.</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Реактуализација је неизбежна.</w:t>
      </w:r>
    </w:p>
    <w:p w14:paraId="53DBD0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7F9E9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4.2. Формула субјекта после ХТТ</w:t>
      </w:r>
    </w:p>
    <w:p w14:paraId="4F6203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ова архитектура издржи аргументацију, она представља не духовну публицистику, већ метафизику логосне оријентације. Њен задатак није стварање новог система, већ откривање структуре оријентације субјекта.</w:t>
      </w:r>
    </w:p>
    <w:p w14:paraId="04882F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практикујућег хришћанина формула субјекта мења се са „Ја јесам“ (аутономија) на „У мени живи Христос“ (онтолошки реципијент).</w:t>
      </w:r>
    </w:p>
    <w:p w14:paraId="58D272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кондензована верзија онога што се догађа у чину преадресације.</w:t>
      </w:r>
    </w:p>
    <w:p w14:paraId="0DA2E2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конструкција постоји. Даље почиње доказ кроз живот.</w:t>
      </w:r>
    </w:p>
    <w:p w14:paraId="3720DA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40AF52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ПРИЛОГ</w:t>
      </w:r>
    </w:p>
    <w:p w14:paraId="337699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Кључне категорије пројекта</w:t>
      </w:r>
    </w:p>
    <w:p w14:paraId="3674993A">
      <w:pPr>
        <w:spacing w:after="200" w:line="276" w:lineRule="auto"/>
        <w:ind w:firstLine="567"/>
        <w:jc w:val="both"/>
        <w:rPr>
          <w:rFonts w:hint="default" w:eastAsiaTheme="minorHAnsi"/>
          <w:sz w:val="24"/>
          <w:szCs w:val="24"/>
          <w:lang w:val="ru-RU" w:eastAsia="en-US" w:bidi="he-IL"/>
        </w:rPr>
      </w:pPr>
    </w:p>
    <w:p w14:paraId="503B1F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наставку се даје разјашњење кључних појмова коментара, са указивањем на њихово место у историји мишљења и на специфичност ауторове употребе.</w:t>
      </w:r>
    </w:p>
    <w:p w14:paraId="18EFF2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6E8A42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Логосоцентричност (Logocentricity)</w:t>
      </w:r>
    </w:p>
    <w:p w14:paraId="21CC52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појам је увео Л. Клагес (1920-е), а популаризовао Ж. Дерида (1960-е) као критички термин. Означава „метафизичку илузију“ присуства центра (Истине, Бога), који се деконструише.</w:t>
      </w:r>
    </w:p>
    <w:p w14:paraId="0F86D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термин се користи у инверзији. Не тврдимо наивну веру у присутни центар, већ констатујемо онтолошку немогућност мишљења без принципа повезаности.</w:t>
      </w:r>
    </w:p>
    <w:p w14:paraId="1E9F2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 разлику од деридијанске деконструкције, логосоцентричност разумем не као догматску сигурност, већ као трансцендентални услов могућности разликовања истине и фикције.“</w:t>
      </w:r>
    </w:p>
    <w:p w14:paraId="5467AF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6C14BF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Логособежност (Logofugality)</w:t>
      </w:r>
    </w:p>
    <w:p w14:paraId="62C37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неологизам. Аналогно појмовима „теоцентричан — теобежан“.</w:t>
      </w:r>
    </w:p>
    <w:p w14:paraId="31314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описује онтолошку динамику бекства од основе. То није морални грех, већ структурно померање центра тежишта на производне нивое (биологија, социјум).</w:t>
      </w:r>
    </w:p>
    <w:p w14:paraId="208C55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„Термин је уведен ради описивања процеса који се у богословљу назива пад, а у философији заборав бића (Хајдегер), али без мистичког оптерећења.“</w:t>
      </w:r>
    </w:p>
    <w:p w14:paraId="3B3B69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313C60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 Онтолошка аутономија (Ontological Autonomy)</w:t>
      </w:r>
    </w:p>
    <w:p w14:paraId="2DEB9C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И. Кант (аутономија воље као благо); М. Хајдегер, Ж.-Л. Марион, И. Зизиулас (критика аутономног субјекта као заборава бића / Другог).</w:t>
      </w:r>
    </w:p>
    <w:p w14:paraId="201D45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користи се у критичком кључу (ближе Зизиуласу и Мариону). Аутономија је претензија створеног „ја“ да буде извор сопственог бића (Ich bin Gott), што је онтолошки немогуће и води распаду.</w:t>
      </w:r>
    </w:p>
    <w:p w14:paraId="09A362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„Реч није о моралној самосталности (Кант), већ о онтолошком извору. Субјект је слободан, али није извор живота (Christ bin).“</w:t>
      </w:r>
    </w:p>
    <w:p w14:paraId="13B90A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5A757C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4. Партиципативна идентификација (Participatory Identity)</w:t>
      </w:r>
    </w:p>
    <w:p w14:paraId="5F666B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Платон (μέθεξις — причасност); Radical Orthodoxy (Џ. Милбанк, К. Пиксток); православно богословље (обожење, θέωσις).</w:t>
      </w:r>
    </w:p>
    <w:p w14:paraId="6288F4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механизам стабилности личности. Идентитет не производи субјект, већ се конституише кроз учешће у Логосу.</w:t>
      </w:r>
    </w:p>
    <w:p w14:paraId="72B1A2B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„Појам се приближава радикалној ортодоксији, али је акценат5. Деколонизација личности (Decolonization of Personality)</w:t>
      </w:r>
    </w:p>
    <w:p w14:paraId="6FB408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постколонијална теорија (Ф. Фанон, Е. Саид, В. Мињоло) — ослобођење од политичке и културне доминације.</w:t>
      </w:r>
    </w:p>
    <w:p w14:paraId="431081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онтолошко ослобођење од лажних центара самоодређења (идеологија, траума, социјалних улога).</w:t>
      </w:r>
    </w:p>
    <w:p w14:paraId="4863CD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„Термин се користи метафорички у односу на постколонијализам. Реч није о политици, већ о враћању субјекту права на онтолошку адресацију.“</w:t>
      </w:r>
    </w:p>
    <w:p w14:paraId="4D5DA1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78C9FE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Субјект као преадресација (Subject as Re-addressing)</w:t>
      </w:r>
    </w:p>
    <w:p w14:paraId="6DE5D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Ж. Лакан (субјект као расцеп); А. Бадју (субјект као верност догађају); постструктурализам (субјект као функција).</w:t>
      </w:r>
    </w:p>
    <w:p w14:paraId="0D9F43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субјект није ствар, већ вектор. Способност да мења хијерархију основа.</w:t>
      </w:r>
    </w:p>
    <w:p w14:paraId="4AE306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„Ова дефиниција прихвата критику супстанцијалног субјекта, али му враћа делатност кроз функцију избора основе, а не кроз супстанцијалност.“</w:t>
      </w:r>
    </w:p>
    <w:p w14:paraId="4DDE4E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EC638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7. Црква као догађај и форма (Church as Event and Form)</w:t>
      </w:r>
    </w:p>
    <w:p w14:paraId="6F8AFE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евхаристијска еклисиологија (прот. Н. Афанасијев); онтологија заједништва (митр. И. Зизиулас); феноменологија догађаја (М. Хајдегер, А. Бадју).</w:t>
      </w:r>
    </w:p>
    <w:p w14:paraId="0808B3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равнотежа између харизматског догађаја и институционалне форме. Црква се разуме као онтолошка инфраструктура формирања персоналне есхатологије — средина у којој субјект гради однос према предељном хоризонту и стабилизује своју оријентацију у времену. Форма је потребна не ради власти, већ ради стабилизације догађаја у времену.</w:t>
      </w:r>
    </w:p>
    <w:p w14:paraId="0C02D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 разлику од чисто догађајне еклисиологије, овде се наглашава неопходност историјског тела ради провере и преноса искуства, што приближава ово разумевање хајдегеровском задржавању истине.“</w:t>
      </w:r>
    </w:p>
    <w:p w14:paraId="25B85A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1434D1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8. Онтолошки реализам (Ontological Realism)</w:t>
      </w:r>
    </w:p>
    <w:p w14:paraId="7844CE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Традиција: научни реализам насупрот конструктивизму.</w:t>
      </w:r>
    </w:p>
    <w:p w14:paraId="14D354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режим живота у којем човек делује из хоризонта долазеће стварности (Царства), а не из страха садашњости. Узима се у обзир целовитост стварности (укључујући божански аспект), а не само њен фрагмент.</w:t>
      </w:r>
    </w:p>
    <w:p w14:paraId="0A23DA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Одбрана: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„То није наивни реализам, већ есхатолошки: стварност у себе укључује будућност као делатну силу.“</w:t>
      </w:r>
    </w:p>
    <w:p w14:paraId="405507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3F17E7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9. Онтолошка напетост</w:t>
      </w:r>
    </w:p>
    <w:p w14:paraId="10FF12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Режим бића у којем стварност престаје да буде позадина и постаје улог. Настаје у условима егзистенцијалне претње, када симулација постаје смртоносно опасна. Разликује се од психолошког стреса по томе што не погађа само стање, већ саму структуру бића.</w:t>
      </w:r>
    </w:p>
    <w:p w14:paraId="358972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 Вера као компетенција</w:t>
      </w:r>
    </w:p>
    <w:p w14:paraId="6B55BC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Вера се не разуме као психолошко стање или морални квалитет, већ као функционална способност — умеће разликовања онтолошких нивоа и исправног адресирања основе.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Competentia fidei — способност деловања из Логоса.</w:t>
      </w:r>
    </w:p>
    <w:p w14:paraId="5FFA84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4BBC90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11. Christ bin</w:t>
      </w:r>
    </w:p>
    <w:p w14:paraId="3814E8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Формула субјектности: „У мени живи Христос“ (Гал. 2:20).</w:t>
      </w:r>
      <w:r>
        <w:rPr>
          <w:rFonts w:hint="default" w:eastAsiaTheme="minorHAnsi"/>
          <w:sz w:val="24"/>
          <w:szCs w:val="24"/>
          <w:lang w:val="ru-RU" w:eastAsia="en-US" w:bidi="he-IL"/>
        </w:rPr>
        <w:br w:type="textWrapping"/>
      </w:r>
      <w:r>
        <w:rPr>
          <w:rFonts w:hint="default" w:eastAsiaTheme="minorHAnsi"/>
          <w:sz w:val="24"/>
          <w:szCs w:val="24"/>
          <w:lang w:val="ru-RU" w:eastAsia="en-US" w:bidi="he-IL"/>
        </w:rPr>
        <w:t>Супротност формули „Ich bin Gott“ — претензији аутономног субјекта.</w:t>
      </w:r>
    </w:p>
    <w:p w14:paraId="65F0B55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 bin значи да субјект не производи биће, већ учествује у њему.</w:t>
      </w:r>
      <w:r>
        <w:rPr>
          <w:rFonts w:hint="default" w:eastAsiaTheme="minorHAnsi"/>
          <w:sz w:val="24"/>
          <w:szCs w:val="24"/>
          <w:lang w:val="ru-RU" w:eastAsia="en-US" w:bidi="he-IL"/>
        </w:rPr>
        <w:br w:type="textWrapping"/>
      </w:r>
      <w:r>
        <w:rPr>
          <w:rFonts w:hint="default" w:eastAsiaTheme="minorHAnsi"/>
          <w:sz w:val="24"/>
          <w:szCs w:val="24"/>
          <w:lang w:val="ru-RU" w:eastAsia="en-US" w:bidi="he-IL"/>
        </w:rPr>
        <w:t>Субјект је реципијент, а не извор.</w:t>
      </w:r>
    </w:p>
    <w:p w14:paraId="5E657E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7D2FD2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Онтолошки дисонанс</w:t>
      </w:r>
    </w:p>
    <w:p w14:paraId="26EA21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Стање структурног несагласја између адресирања основе и стварне структуре бића.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Настаје када се производни ниво изабере као коначан.</w:t>
      </w:r>
    </w:p>
    <w:p w14:paraId="630A35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Разликује се од психолошког дисонанса тиме што не погађа когнитивне шеме, већ сам начин постојања.</w:t>
      </w:r>
    </w:p>
    <w:p w14:paraId="3DFF2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78A079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13. Филтер 10⁻¹⁷</w:t>
      </w:r>
    </w:p>
    <w:p w14:paraId="4E6022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Метафора из основног текста ХТТ која изражава структурну ограниченост људске перцепције. Човек опажа само занемарљив део стварности.</w:t>
      </w:r>
    </w:p>
    <w:p w14:paraId="36B57F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научна констатација, већ слика.</w:t>
      </w:r>
    </w:p>
    <w:p w14:paraId="4CC511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онтолошког рада је да у тај филтер укључи извор који није подложан ентропији (Логос), како би се повећао приступ стварности.</w:t>
      </w:r>
    </w:p>
    <w:p w14:paraId="113E76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1BC39B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14. Предел сложености</w:t>
      </w:r>
    </w:p>
    <w:p w14:paraId="0FB8B3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Праг иза којег повећање сложености система води његовом распаду.</w:t>
      </w:r>
    </w:p>
    <w:p w14:paraId="65210C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Применљиво и на индивидуалну психу и на социјалне системе.</w:t>
      </w:r>
    </w:p>
    <w:p w14:paraId="02CEB2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Прекорачење тог прага један је од узрока логособежности.</w:t>
      </w:r>
    </w:p>
    <w:p w14:paraId="74EE82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19E604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Онтолошка меморија</w:t>
      </w:r>
    </w:p>
    <w:p w14:paraId="06CE36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Структура која задржава искуство преадресације након што се интензитет догађаја смањи.</w:t>
      </w:r>
    </w:p>
    <w:p w14:paraId="3D87A4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Разликује се од психолошке меморије тиме што не чува информацију, већ могућност — потенцијал поновног чина.</w:t>
      </w:r>
    </w:p>
    <w:p w14:paraId="147363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160906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16. Онтолошки помак</w:t>
      </w:r>
    </w:p>
    <w:p w14:paraId="06E795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Структурна промена хијерархије основа.</w:t>
      </w:r>
    </w:p>
    <w:p w14:paraId="29075B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Синоним преадресације, али са нагласком на неповратност: након помака повратак на претходну конфигурацију није могућ без распада.</w:t>
      </w:r>
    </w:p>
    <w:p w14:paraId="433CD0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40792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17. Квалитет онтологије</w:t>
      </w:r>
    </w:p>
    <w:p w14:paraId="4831DE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Квалитет онтологије субјекта одређује се степеном очувања бесконачног хоризонта и способношћу да се стварност не редукује на коначан размер.</w:t>
      </w:r>
    </w:p>
    <w:p w14:paraId="01CB40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Уклањање тог хоризонта представља облик онтолошке деградације.</w:t>
      </w:r>
    </w:p>
    <w:p w14:paraId="1FDE47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са високим квалитетом онтологије: задржава максимални размер стварности, проширује димензију слободе, одржава напетост бића, моделира сопствену трајекторију, не смањује мобилисаност за деловање, тражи реално онтолошко обожење</w:t>
      </w:r>
    </w:p>
    <w:p w14:paraId="64E01F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73A0476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коментар не захтева од читаоца сагласност са богословским догмама да би прихватио предложену онтолошку архитектуру.</w:t>
      </w:r>
    </w:p>
    <w:p w14:paraId="03A477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позива на практичну проверу: повећава ли преадресација основе ка Логосу стабилност личности, способност за љубав и трезвеност перцепције стварности?</w:t>
      </w:r>
    </w:p>
    <w:p w14:paraId="6D94C8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да — конструкција функционише независно од конфесионалне припадности.</w:t>
      </w:r>
    </w:p>
    <w:p w14:paraId="5CBE96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не — она подлеже одбацивању.</w:t>
      </w:r>
    </w:p>
    <w:p w14:paraId="1D9B02B3">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64C86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Терминолошки коментар пројекта „Хришћанима трећег миленијума“ (у даљем тексту ХТМ)</w:t>
      </w:r>
    </w:p>
    <w:p w14:paraId="61301B36">
      <w:pPr>
        <w:spacing w:after="200" w:line="276" w:lineRule="auto"/>
        <w:ind w:firstLine="567"/>
        <w:jc w:val="both"/>
        <w:rPr>
          <w:rFonts w:hint="default" w:eastAsiaTheme="minorHAnsi"/>
          <w:sz w:val="24"/>
          <w:szCs w:val="24"/>
          <w:lang w:val="ru-RU" w:eastAsia="en-US" w:bidi="he-IL"/>
        </w:rPr>
      </w:pPr>
    </w:p>
    <w:p w14:paraId="6653DC8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 Субјект</w:t>
      </w:r>
    </w:p>
    <w:p w14:paraId="772762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форма бића структурно оријентисана на експанзију и фундацију. Његова разлика у односу на друге форме живота састоји се у томе што своје понашање не формира на основу инстинката или готових алгоритама, већ на основу осмишљавања сложене слике света, доступне му у мисаоном простору.</w:t>
      </w:r>
    </w:p>
    <w:p w14:paraId="3C4C75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Експанзија субјекта нема само просторни или биолошки карактер. Она има когнитивну и онтолошку димензију. Субјект не проширује само сферу деловања, већ и хоризонт разумевања. Он настоји да у своје унутрашње пространство укључи што је могуће већи масштаб реалности.</w:t>
      </w:r>
    </w:p>
    <w:p w14:paraId="2B416D9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Масштаб субјекта јесте обим реалности који је он способан да задржи у свести и да узме у обзир у свом деловању. Што је већи масштаб, то је већа сложеност одлука и степен одговорности. Проширење масштаба субјекта аутоматски проширује зону његове соотнесености са реалношћу. Субјект одговара не зато што „мора“, већ зато што задржава. Што је већи обим реалности укључен у његов хоризонт, то је већи степен његове онтолошке одговорности. Одговорност се не додаје субјектности споља. Она је њено структурно следство. Одрицање од одговорности значи редукцију масштаба. Редукција масштаба значи снижавање квалитета онтологије субјекта.</w:t>
      </w:r>
    </w:p>
    <w:p w14:paraId="2216D4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Деловање субјекта посредовано је осмишљавањем. Између стимулуса и реакције постоји простор слободе.</w:t>
      </w:r>
    </w:p>
    <w:p w14:paraId="62ABF9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Слобода је способност доношења одлуке полазећи од осмишљеног хоризонта, а не из спољашњег притиска или унутрашње аутоматичности.</w:t>
      </w:r>
    </w:p>
    <w:p w14:paraId="1968EC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3" o:spt="1" style="height:1.5pt;width:432pt;" fillcolor="#A0A0A0" filled="t" stroked="f" coordsize="21600,21600" o:hr="t" o:hrstd="t" o:hralign="center">
            <v:path/>
            <v:fill on="t" focussize="0,0"/>
            <v:stroke on="f"/>
            <v:imagedata o:title=""/>
            <o:lock v:ext="edit"/>
            <w10:wrap type="none"/>
            <w10:anchorlock/>
          </v:rect>
        </w:pict>
      </w:r>
    </w:p>
    <w:p w14:paraId="4EB6DA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Предел и радикализација експанзије</w:t>
      </w:r>
    </w:p>
    <w:p w14:paraId="2DCABF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је изворно оријентисан ка максималној експанзији. Међутим, он се суочава са пределом: коначност емпиријског постојања не омогућава реализацију установке на бесконачно ширење. Али предел не укида вектор. Он га радикализује.</w:t>
      </w:r>
    </w:p>
    <w:p w14:paraId="54B808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Експанзија субјекта у својој предељној логици не ограничава се на проширење масштаба. Она поприма форму стремљења ка фундацији.</w:t>
      </w:r>
    </w:p>
    <w:p w14:paraId="2EE953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Субјекту није довољно да разуме свет. Није му довољно да делује у свету. Није му довољно да буде аутономан. Он стреми да буде темељ — не само самом себи, већ и реалности коју задржава у хоризонту свога бића. Он стреми да постане принцип поретка, извор смисла, критеријум истине. Та тенденција представља структурну усмереност ка самообожењу.</w:t>
      </w:r>
    </w:p>
    <w:p w14:paraId="4FE583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 самообожењем се не подразумева религијска метафора, већ предељна логика субјектности: стремљење ка апсолутној самодовољности и универзалној фундацији. То стремљење није морална грешка, већ унутрашња логика субјектности као такве.</w:t>
      </w:r>
    </w:p>
    <w:p w14:paraId="7DC0B1A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4" o:spt="1" style="height:1.5pt;width:432pt;" fillcolor="#A0A0A0" filled="t" stroked="f" coordsize="21600,21600" o:hr="t" o:hrstd="t" o:hralign="center">
            <v:path/>
            <v:fill on="t" focussize="0,0"/>
            <v:stroke on="f"/>
            <v:imagedata o:title=""/>
            <o:lock v:ext="edit"/>
            <w10:wrap type="none"/>
            <w10:anchorlock/>
          </v:rect>
        </w:pict>
      </w:r>
    </w:p>
    <w:p w14:paraId="614207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Криза аутономне тоталности</w:t>
      </w:r>
    </w:p>
    <w:p w14:paraId="074B6A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Међутим, откривши предел — коначност, смртност, немогућност производње бића и гарантовaња истине — здрав, пуновредан субјект суочава се са немогућношћу аутономног самобожества. Он не ствара биће. Он не контролише време. Он не задржава смрт. Он не производи истину. Покушај да се у условима те коначности сачува универзална претензија рађа режим фикције. Онтологија фикције јесте режим бића у којем се темељ симулира кроз редукцију хоризонта и пренос или имитацију фундације.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Фиктивно самобожество представља облик заштите од предела.</w:t>
      </w:r>
    </w:p>
    <w:p w14:paraId="5B2B7F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5" o:spt="1" style="height:1.5pt;width:432pt;" fillcolor="#A0A0A0" filled="t" stroked="f" coordsize="21600,21600" o:hr="t" o:hrstd="t" o:hralign="center">
            <v:path/>
            <v:fill on="t" focussize="0,0"/>
            <v:stroke on="f"/>
            <v:imagedata o:title=""/>
            <o:lock v:ext="edit"/>
            <w10:wrap type="none"/>
            <w10:anchorlock/>
          </v:rect>
        </w:pict>
      </w:r>
    </w:p>
    <w:p w14:paraId="6DE5CA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 и патологија субјектности</w:t>
      </w:r>
    </w:p>
    <w:p w14:paraId="2C581F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са високим квалитетом онтологије не одриче се стремљења ка бесконачности.</w:t>
      </w:r>
    </w:p>
    <w:p w14:paraId="30EA41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Уколико се субјект задовољи коначним и укине напетост предељног вектора, долази до редукције субјектности. Субјект који се одрекао стремљења ка обожењу прелази у деривативни режим бића и губи недеривативност. У том смислу, квалитет онтологије субјекта одређује се степеном задржавања бесконачног хоризонта и способношћу да се реалност не редукује на коначни масштаб. Укидање тог хоризонта представља облик онтолошке деградације.</w:t>
      </w:r>
    </w:p>
    <w:p w14:paraId="68E452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6" o:spt="1" style="height:1.5pt;width:432pt;" fillcolor="#A0A0A0" filled="t" stroked="f" coordsize="21600,21600" o:hr="t" o:hrstd="t" o:hralign="center">
            <v:path/>
            <v:fill on="t" focussize="0,0"/>
            <v:stroke on="f"/>
            <v:imagedata o:title=""/>
            <o:lock v:ext="edit"/>
            <w10:wrap type="none"/>
            <w10:anchorlock/>
          </v:rect>
        </w:pict>
      </w:r>
    </w:p>
    <w:p w14:paraId="43CA87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Причасна онтологија као разрешење предела</w:t>
      </w:r>
    </w:p>
    <w:p w14:paraId="5A3942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Признање немогућности аутономне универзалне фундације не уништава стремљење ка обожењу. Оно га чини реалним. Ако субјект не може постати извор бића из себе самог, остаје могућност учешћа у бићу које га превазилази. То је прелазак ка причасној онтологији. Онтолошка преадресација означава пренос функције темеља са аутономног „ја“ на трансцендентни Логос. У том режиму субјект се не раствара и не губи себе. Он достиже предељну реализацију своје природе кроз учешће у стварном темељу бића. Самобожество се трансформише у обожење кроз причасност.</w:t>
      </w:r>
    </w:p>
    <w:p w14:paraId="4CF63B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7" o:spt="1" style="height:1.5pt;width:432pt;" fillcolor="#A0A0A0" filled="t" stroked="f" coordsize="21600,21600" o:hr="t" o:hrstd="t" o:hralign="center">
            <v:path/>
            <v:fill on="t" focussize="0,0"/>
            <v:stroke on="f"/>
            <v:imagedata o:title=""/>
            <o:lock v:ext="edit"/>
            <w10:wrap type="none"/>
            <w10:anchorlock/>
          </v:rect>
        </w:pict>
      </w:r>
    </w:p>
    <w:p w14:paraId="022E04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Стратегија одговора на предел</w:t>
      </w:r>
    </w:p>
    <w:p w14:paraId="476A42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Одговор на откриће предела формира стратегију даљег постојања субјекта.</w:t>
      </w:r>
    </w:p>
    <w:p w14:paraId="100BA5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или:</w:t>
      </w:r>
    </w:p>
    <w:p w14:paraId="6C4A45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затвара се у фикцију и редукцију,</w:t>
      </w:r>
    </w:p>
    <w:p w14:paraId="6B348B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или</w:t>
      </w:r>
    </w:p>
    <w:p w14:paraId="7A9C47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врши онтолошку преадресацију и задржава масштаб.</w:t>
      </w:r>
    </w:p>
    <w:p w14:paraId="4FECBD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са високим квалитетом онтологије: задржава максимални масштаб,</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проширује димензију слободе, одржава напетост бића, моделује сопствену трајекторију, не снижава мобилисаност за деловање, и тежи реалном онтолошком обожењу.</w:t>
      </w:r>
    </w:p>
    <w:p w14:paraId="3502E535">
      <w:pPr>
        <w:spacing w:after="200" w:line="276" w:lineRule="auto"/>
        <w:ind w:firstLine="567"/>
        <w:jc w:val="both"/>
        <w:rPr>
          <w:rFonts w:hint="default" w:eastAsiaTheme="minorHAnsi"/>
          <w:sz w:val="24"/>
          <w:szCs w:val="24"/>
          <w:lang w:val="ru-RU" w:eastAsia="en-US" w:bidi="he-IL"/>
        </w:rPr>
      </w:pPr>
    </w:p>
    <w:p w14:paraId="27EFC3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 Онтолошка позиција</w:t>
      </w:r>
    </w:p>
    <w:p w14:paraId="4CD13C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позиција је структурни начин бића субјекта у реалности. Она одређује расподелу центра фундације и карактер учешћа субјекта у бићу. То није психолошка поставка нити поглед на свет, већ режим соотнесености са реалношћу који одређује трајекторију постојања. Онтолошка позиција фиксира не само карактер унутрашње мобилизације субјекта, већ и степен у којем он задржава реалност као целину. Што је већи масштаб субјекта, то је шира зона његове соотнесености са реалношћу и виши степен онтолошке одговорности. Одговорност се овде не додаје споља и нема морални карактер: она је структурно следство задржавања масштаба. Одрицање од одговорности значи искључивање дела реалности из хоризонта задржавања и неизбежно води ка смањењу масштаба субјектности.</w:t>
      </w:r>
    </w:p>
    <w:p w14:paraId="44477B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Могућа су два основна режима такве позиције: субјектна и инерцијална.</w:t>
      </w:r>
    </w:p>
    <w:p w14:paraId="2DA86D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 Субјектна позиција подразумева: очување масштаба, проширење слободе, преузимање одговорности за сопствену трајекторију, задржавање напетости, формирање сопственог пројекта будућности.</w:t>
      </w:r>
    </w:p>
    <w:p w14:paraId="2B068B81">
      <w:pPr>
        <w:spacing w:after="200" w:line="276" w:lineRule="auto"/>
        <w:ind w:firstLine="567"/>
        <w:jc w:val="both"/>
        <w:rPr>
          <w:rFonts w:hint="default" w:eastAsiaTheme="minorHAnsi"/>
          <w:sz w:val="24"/>
          <w:szCs w:val="24"/>
          <w:lang w:val="ru-RU" w:eastAsia="en-US" w:bidi="he-IL"/>
        </w:rPr>
      </w:pPr>
    </w:p>
    <w:p w14:paraId="798017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Субјект у овој позицији одржава подструктуре које су одговорне за моделовање будућности. Његов информациони и енергетски метаболизам оријентисан је на израду сопственог пројекта.</w:t>
      </w:r>
    </w:p>
    <w:p w14:paraId="3F4323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 позиција рађа онтологију акта — режим бића у којем субјект задржава реалност кроз онтолошку мобилизацију и задржавање предељног хоризонта.</w:t>
      </w:r>
    </w:p>
    <w:p w14:paraId="78A4B7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 Инерцијална позиција своди се на: редукцију масштаба, поједностављење слике света, прелазак на алгоритме, снижавање напетости, адаптацију на туђи пројекат.</w:t>
      </w:r>
    </w:p>
    <w:p w14:paraId="714D5C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подструктуре одговорне за моделовање сопствене будућности атрофирају. Долази до преноса суверенитета на спољашњи центар. Инерцијална позиција рађа онтологију фикције — режим у којем се стабилност постиже кроз поједностављење и редукцију реалности. Снижавање напетости ствара илузију енергетске економије. У стварности не долази до економије, већ до прерасподеле: енергија задржавања истине замењује се енергијом одржавања конструкције која штити од сусрета са пределом. Инерција не укида напетост, већ је маскира.</w:t>
      </w:r>
    </w:p>
    <w:p w14:paraId="431F3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8" o:spt="1" style="height:1.5pt;width:432pt;" fillcolor="#A0A0A0" filled="t" stroked="f" coordsize="21600,21600" o:hr="t" o:hrstd="t" o:hralign="center">
            <v:path/>
            <v:fill on="t" focussize="0,0"/>
            <v:stroke on="f"/>
            <v:imagedata o:title=""/>
            <o:lock v:ext="edit"/>
            <w10:wrap type="none"/>
            <w10:anchorlock/>
          </v:rect>
        </w:pict>
      </w:r>
    </w:p>
    <w:p w14:paraId="653DFE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III. Колонизација и деколонизација</w:t>
      </w:r>
    </w:p>
    <w:p w14:paraId="5B2D32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Прелазак из субјектне позиције у инерцијалну означава колонизацију: пренос суверенитета спољашњем пројекту. Колонизација представља прелазак у деривативни режим онтологије и губитак недеривативне тачке утемељења. Формална деколонизација остаје фикција уколико није формирана сопствена инфраструктура моделовања будућности. Кључна препрека јесте страх од одговорности. Стабилна обнова субјектности захтева: формирање језика одговорности, постојање сопствене праксе моделовања, способност стварања метафизичког инструментарјума који обезбеђује наведене способности.</w:t>
      </w:r>
    </w:p>
    <w:p w14:paraId="56FC60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су неки субјекти или заједнице способни да га формирају, а други нису, остаје отворено питање</w:t>
      </w:r>
    </w:p>
    <w:p w14:paraId="50782069">
      <w:pPr>
        <w:spacing w:after="200" w:line="276" w:lineRule="auto"/>
        <w:ind w:firstLine="567"/>
        <w:jc w:val="both"/>
        <w:rPr>
          <w:rFonts w:hint="default" w:eastAsiaTheme="minorHAnsi"/>
          <w:sz w:val="24"/>
          <w:szCs w:val="24"/>
          <w:lang w:val="ru-RU" w:eastAsia="en-US" w:bidi="he-IL"/>
        </w:rPr>
      </w:pPr>
    </w:p>
    <w:p w14:paraId="4C302E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IV. Еон и есхатон</w:t>
      </w:r>
    </w:p>
    <w:p w14:paraId="672F3E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Хришћанска онтологија времена разликује четири периода:</w:t>
      </w:r>
    </w:p>
    <w:p w14:paraId="4DAB9B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 стварања света до грехопада,</w:t>
      </w:r>
    </w:p>
    <w:p w14:paraId="7A0BBA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 грехопада до Боговаплоћења,</w:t>
      </w:r>
    </w:p>
    <w:p w14:paraId="6F365A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средишњи еон — између Првог и Другог Доласка,</w:t>
      </w:r>
    </w:p>
    <w:p w14:paraId="1751C0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есхатон.</w:t>
      </w:r>
    </w:p>
    <w:p w14:paraId="79127F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пројекат ХТМ принципијелно је следеће:</w:t>
      </w:r>
    </w:p>
    <w:p w14:paraId="2327A0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време грехопада „покварила“ се не само људска природа; трулежности је била подвргнута и читава васељена. У Васкрсењу, у кулминационом акту Боговаплоћења, људска природа је исцељена, али ентропија и даље влада у материјалном свету. Субјект је добио приступ реалности, али тај приступ није аутоматски. Он захтева онтолошку мобилизацију и спремност на прерасподелу фундације.</w:t>
      </w:r>
    </w:p>
    <w:p w14:paraId="7ECC80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Откривши предел у својој експанзији, субјект са високим квалитетом онтологије тражиће предикат, однос са којим ће му обезбедити максимум развоја. Та месијанска технологија у тексту ХТМ названа је онтолошком преадресацијом. Она подразумева промену коначног темеља бића субјекта. У контексту нашег истраживања то значи да субјект признаје оваплоћеног Бога-Логоса као коначно утемељење свог бића. Тако је средишњи еон, наш еон, простор субјектне одговорности. Ентропија света не укида могућност онтолошког акта, већ је управо наглашава.</w:t>
      </w:r>
    </w:p>
    <w:p w14:paraId="55851B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Оперативно посматрано, видимо два пола напетости:</w:t>
      </w:r>
    </w:p>
    <w:p w14:paraId="6271B4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Есхатон фиксира трајекторију формирану у нашем еону.</w:t>
      </w:r>
    </w:p>
    <w:p w14:paraId="79AE8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Средишњи еон је простор напетости.</w:t>
      </w:r>
    </w:p>
    <w:p w14:paraId="42D2C3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Есхатон је простор фиксације.</w:t>
      </w:r>
    </w:p>
    <w:p w14:paraId="3DFA06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еону је могућа преадресација. У есхатону је могућа само стабилизација изабране усмерености. За садашњи еон и даље је карактеристична логосо-бежна, конкурентна онтологија. Есхатон подразумева логосоцентричну, солидарну онтологију.</w:t>
      </w:r>
    </w:p>
    <w:p w14:paraId="49321B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Боговаплоћење открива Логос као принцип уређивања бића. Оно отвара нове перспективе за субјекта. Соотнесеност са Логосом, укорењеност у Логосу, даје субјектности: стабилну оријентацију, унутрашњу интеграцију, могућност задржавања масштаба без распада, проширење слободе без произвољности. Без Логоса субјект се или распада или се редукује на алгоритам. У Логосу субјект може у потпуности реализовати своју иманентну потребу за фундацијом у вечном, у бесконачном — без чега се, пре или касније, разара.</w:t>
      </w:r>
    </w:p>
    <w:p w14:paraId="183E7FD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есхатону ова васељена неће бити исцељена. Биће створена нова васељена и „времена више неће бити“. У новом веку човечност више неће бити подвиг, већ једина могућа форма бића; лаж ће постати физички немогућа. Неће бити потребе за конкуренцијом.</w:t>
      </w:r>
    </w:p>
    <w:p w14:paraId="771569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оквиру пројекта ХТМ, за опис ових разлика уводи се дихотомија:</w:t>
      </w:r>
    </w:p>
    <w:p w14:paraId="047F1D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 солидарна онтологија</w:t>
      </w:r>
    </w:p>
    <w:p w14:paraId="4CE742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Vs</w:t>
      </w:r>
    </w:p>
    <w:p w14:paraId="2D3C75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логосо-бежна, конкурентна онтологија.</w:t>
      </w:r>
    </w:p>
    <w:p w14:paraId="32A4F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 онтологија је она у којој се реалност признаје као структурирана смислом. Логосо-бежна онтологија је она у којој се смисао редукује на функцију. Сходно томе, конкурентна онтологија је она у којој се биће разуме као борба за ограничени ресурс, док је солидарна онтологија она у којој се биће разуме као учешће у неисцрпном извору.</w:t>
      </w:r>
    </w:p>
    <w:p w14:paraId="760D2C84">
      <w:pPr>
        <w:spacing w:after="200" w:line="276" w:lineRule="auto"/>
        <w:ind w:firstLine="567"/>
        <w:jc w:val="both"/>
        <w:rPr>
          <w:rFonts w:hint="default" w:eastAsiaTheme="minorHAnsi"/>
          <w:sz w:val="24"/>
          <w:szCs w:val="24"/>
          <w:lang w:val="ru-RU" w:eastAsia="en-US" w:bidi="he-IL"/>
        </w:rPr>
      </w:pPr>
    </w:p>
    <w:p w14:paraId="5C0694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Онтолошки акт</w:t>
      </w:r>
    </w:p>
    <w:p w14:paraId="4469937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Онтолошки акт је дејство које мења или одржава режим бића субјекта на нивоу његовог темеља, а не само његово емпиријско стање. Онтолошким се сматра оно дејство које захвата центар фундације и прераспоређује или задржава га без редукције.</w:t>
      </w:r>
    </w:p>
    <w:p w14:paraId="3B320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79" o:spt="1" style="height:1.5pt;width:432pt;" fillcolor="#A0A0A0" filled="t" stroked="f" coordsize="21600,21600" o:hr="t" o:hrstd="t" o:hralign="center">
            <v:path/>
            <v:fill on="t" focussize="0,0"/>
            <v:stroke on="f"/>
            <v:imagedata o:title=""/>
            <o:lock v:ext="edit"/>
            <w10:wrap type="none"/>
            <w10:anchorlock/>
          </v:rect>
        </w:pict>
      </w:r>
    </w:p>
    <w:p w14:paraId="5B3E3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 акта</w:t>
      </w:r>
    </w:p>
    <w:p w14:paraId="4173E5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 акта је режим бића у којем субјект задржава реалност кроз онтолошку мобилизацију, не укидајући предељни хоризонт и не делегирајући темељ. У том режиму учешће у бићу је реално, а не симулирано; субјект задржава недеривативност и преузима терет фундације.</w:t>
      </w:r>
    </w:p>
    <w:p w14:paraId="045715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80" o:spt="1" style="height:1.5pt;width:432pt;" fillcolor="#A0A0A0" filled="t" stroked="f" coordsize="21600,21600" o:hr="t" o:hrstd="t" o:hralign="center">
            <v:path/>
            <v:fill on="t" focussize="0,0"/>
            <v:stroke on="f"/>
            <v:imagedata o:title=""/>
            <o:lock v:ext="edit"/>
            <w10:wrap type="none"/>
            <w10:anchorlock/>
          </v:rect>
        </w:pict>
      </w:r>
    </w:p>
    <w:p w14:paraId="14C7B7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 фикције</w:t>
      </w:r>
    </w:p>
    <w:p w14:paraId="6E3FB5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 фикције је режим бића у којем се стабилност постиже кроз редукцију хоризонта и симулацију учешћа у темељу. Овде се темељ или проглашава аутономним без стварне битијне моћи, или се преноси на спољашњи центар без личног онтолошког акта.</w:t>
      </w:r>
    </w:p>
    <w:p w14:paraId="18D9D9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Фикција не укида питање фундације — она га само маскира.</w:t>
      </w:r>
    </w:p>
    <w:p w14:paraId="631EAF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pict>
          <v:rect id="_x0000_i1181" o:spt="1" style="height:1.5pt;width:432pt;" fillcolor="#A0A0A0" filled="t" stroked="f" coordsize="21600,21600" o:hr="t" o:hrstd="t" o:hralign="center">
            <v:path/>
            <v:fill on="t" focussize="0,0"/>
            <v:stroke on="f"/>
            <v:imagedata o:title=""/>
            <o:lock v:ext="edit"/>
            <w10:wrap type="none"/>
            <w10:anchorlock/>
          </v:rect>
        </w:pict>
      </w:r>
    </w:p>
    <w:p w14:paraId="0EA720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Квалитет онтологије</w:t>
      </w:r>
    </w:p>
    <w:p w14:paraId="76C745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Квалитет онтологије јесте степен усаглашености режима бића субјекта са пуноћом реалности. Он представља критеријум разликовања онтологије акта и онтологије фикције. Одређује се: способношћу задржавања бесконачног хоризонта, одбијањем редукције темеља, очувањем недеривативне тачке, спремношћу на онтолошку мобилизацију. Снижавање квалитета онтологије изражава се у преласку у снижени режим бића — у редукцију, деривативност и фикцију.</w:t>
      </w:r>
    </w:p>
    <w:p w14:paraId="0EF435B9">
      <w:pPr>
        <w:spacing w:after="200" w:line="276" w:lineRule="auto"/>
        <w:ind w:firstLine="567"/>
        <w:jc w:val="both"/>
        <w:rPr>
          <w:rFonts w:hint="default" w:eastAsiaTheme="minorHAnsi"/>
          <w:sz w:val="24"/>
          <w:szCs w:val="24"/>
          <w:lang w:val="ru-RU" w:eastAsia="en-US" w:bidi="he-IL"/>
        </w:rPr>
      </w:pPr>
    </w:p>
    <w:p w14:paraId="7E244A07">
      <w:pPr>
        <w:spacing w:after="200" w:line="276" w:lineRule="auto"/>
        <w:ind w:firstLine="567"/>
        <w:jc w:val="both"/>
        <w:rPr>
          <w:rFonts w:hint="default" w:eastAsiaTheme="minorHAnsi"/>
          <w:sz w:val="24"/>
          <w:szCs w:val="24"/>
          <w:lang w:val="ru-RU" w:eastAsia="en-US" w:bidi="he-IL"/>
        </w:rPr>
      </w:pPr>
    </w:p>
    <w:p w14:paraId="6F1A9F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79865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КЉУЧНИ ТЕРМИНИ ПРОЈЕКТА</w:t>
      </w:r>
    </w:p>
    <w:p w14:paraId="732973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„ХРИШЋАНИМА ТРЕЋЕГ МИЛЕНИЈУМА“</w:t>
      </w:r>
    </w:p>
    <w:p w14:paraId="0902CB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логосоцентрична онтологија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логособежна онтологија</w:t>
      </w:r>
    </w:p>
    <w:p w14:paraId="2E52F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конкурентна онтологија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солидарна онтологија</w:t>
      </w:r>
    </w:p>
    <w:p w14:paraId="0B613C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онтолошка остановка</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онтолошка преадресација</w:t>
      </w:r>
    </w:p>
    <w:p w14:paraId="2A78F2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деколонизација личности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вера као компетенција</w:t>
      </w:r>
    </w:p>
    <w:p w14:paraId="2FFFE0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персонална есхатологија</w:t>
      </w:r>
    </w:p>
    <w:p w14:paraId="042897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актуализација Цркве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 </w:t>
      </w:r>
      <w:r>
        <w:rPr>
          <w:rFonts w:hint="default" w:eastAsiaTheme="minorHAnsi"/>
          <w:sz w:val="24"/>
          <w:szCs w:val="24"/>
          <w:lang w:val="ru-RU" w:eastAsia="en-US" w:bidi="he-IL"/>
        </w:rPr>
        <w:tab/>
      </w:r>
      <w:r>
        <w:rPr>
          <w:rFonts w:hint="default" w:eastAsiaTheme="minorHAnsi"/>
          <w:sz w:val="24"/>
          <w:szCs w:val="24"/>
          <w:lang w:val="ru-RU" w:eastAsia="en-US" w:bidi="he-IL"/>
        </w:rPr>
        <w:t>литургија као онтолошки процес</w:t>
      </w:r>
    </w:p>
    <w:p w14:paraId="21F4AE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квалитет онтологије</w:t>
      </w:r>
    </w:p>
    <w:p w14:paraId="09FDD8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онтологија субјекта</w:t>
      </w:r>
    </w:p>
    <w:p w14:paraId="4A90BD59">
      <w:pPr>
        <w:spacing w:after="200" w:line="276" w:lineRule="auto"/>
        <w:ind w:firstLine="567"/>
        <w:jc w:val="both"/>
        <w:rPr>
          <w:rFonts w:hint="default" w:eastAsiaTheme="minorHAnsi"/>
          <w:sz w:val="24"/>
          <w:szCs w:val="24"/>
          <w:lang w:val="ru-RU" w:eastAsia="en-US" w:bidi="he-IL"/>
        </w:rPr>
      </w:pPr>
    </w:p>
    <w:p w14:paraId="52B00FBD">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28B4FA9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Послесловие</w:t>
      </w:r>
    </w:p>
    <w:p w14:paraId="19E4CB43">
      <w:pPr>
        <w:ind w:left="0" w:leftChars="0" w:firstLine="398" w:firstLineChars="166"/>
        <w:jc w:val="both"/>
        <w:rPr>
          <w:rFonts w:hint="default" w:ascii="Calibri" w:hAnsi="Calibri" w:eastAsia="SimSun" w:cs="Calibri"/>
          <w:sz w:val="24"/>
          <w:szCs w:val="24"/>
          <w:lang w:val="ru-RU" w:eastAsia="zh-CN"/>
        </w:rPr>
      </w:pPr>
    </w:p>
    <w:p w14:paraId="53B2A960">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Читалац није могао да не примети неуједначеност текстова овог зборника.</w:t>
      </w:r>
    </w:p>
    <w:p w14:paraId="029C3BE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То разликовање није случајно и не своди се само на историју њиховог настанка. Покушај да се језик корпуса уједначи значио би губитак самог предмета о коме је у њему реч.</w:t>
      </w:r>
    </w:p>
    <w:p w14:paraId="4491765C">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Нагли прелаз од аналитичког језика ка готово проповедничком, и назад, може се доживети као стилски прекид. Међутим, тај прекид не припада само тексту. У великој мери он одражава саму реалност у којој се остварује црквено постојање.</w:t>
      </w:r>
    </w:p>
    <w:p w14:paraId="025DA43E">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Зато је неуједначеност корпуса услов његове адекватности.</w:t>
      </w:r>
    </w:p>
    <w:p w14:paraId="66389F36">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Читалац неће погрешити ако полази од тога да у рукама има текстове који се разликују по форми.</w:t>
      </w:r>
    </w:p>
    <w:p w14:paraId="28D9E7A8">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Али прецизније је рећи: не ради се о различитим текстовима, већ о различитим стањима једног истог процеса.</w:t>
      </w:r>
    </w:p>
    <w:p w14:paraId="4CA27416">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Ако се та разлика доживљава као прекид који затамњује унутрашње јединство — значи да процес о коме је реч још није постао очигледан.</w:t>
      </w:r>
    </w:p>
    <w:p w14:paraId="3F676E87">
      <w:pPr>
        <w:ind w:left="0" w:leftChars="0" w:firstLine="398" w:firstLineChars="166"/>
        <w:jc w:val="both"/>
        <w:rPr>
          <w:rFonts w:hint="default" w:ascii="Calibri" w:hAnsi="Calibri" w:eastAsia="SimSun" w:cs="Calibri"/>
          <w:sz w:val="24"/>
          <w:szCs w:val="24"/>
          <w:lang w:val="ru-RU" w:eastAsia="zh-CN"/>
        </w:rPr>
      </w:pPr>
      <w:r>
        <w:rPr>
          <w:rFonts w:hint="default" w:ascii="Calibri" w:hAnsi="Calibri" w:eastAsia="SimSun" w:cs="Calibri"/>
          <w:sz w:val="24"/>
          <w:szCs w:val="24"/>
          <w:lang w:val="ru-RU" w:eastAsia="zh-CN"/>
        </w:rPr>
        <w:t>Ако, пак, почиње да се чита као повезано упркос спољашњој несводивости — значи да се разликовање, ради којег је овај корпус написан, у извесној мери већ догодило.</w:t>
      </w:r>
    </w:p>
    <w:p w14:paraId="6B1229A0">
      <w:pPr>
        <w:ind w:left="0" w:leftChars="0" w:firstLine="398" w:firstLineChars="166"/>
        <w:jc w:val="both"/>
        <w:rPr>
          <w:rFonts w:hint="default" w:ascii="Calibri" w:hAnsi="Calibri" w:eastAsia="SimSun" w:cs="Calibri"/>
          <w:sz w:val="24"/>
          <w:szCs w:val="24"/>
          <w:lang w:val="ru-RU" w:eastAsia="zh-CN"/>
        </w:rPr>
      </w:pPr>
    </w:p>
    <w:p w14:paraId="12AD7F99">
      <w:pPr>
        <w:ind w:left="0" w:leftChars="0" w:firstLine="398" w:firstLineChars="166"/>
        <w:jc w:val="both"/>
        <w:rPr>
          <w:rFonts w:hint="default" w:ascii="Calibri" w:hAnsi="Calibri" w:eastAsia="SimSun" w:cs="Calibri"/>
          <w:sz w:val="24"/>
          <w:szCs w:val="24"/>
          <w:lang w:val="ru-RU" w:eastAsia="zh-CN"/>
        </w:rPr>
      </w:pPr>
    </w:p>
    <w:p w14:paraId="70F0C8AB">
      <w:pPr>
        <w:ind w:left="0" w:leftChars="0" w:firstLine="398" w:firstLineChars="166"/>
        <w:jc w:val="both"/>
        <w:rPr>
          <w:rFonts w:hint="default" w:ascii="Calibri" w:hAnsi="Calibri" w:eastAsia="SimSun" w:cs="Calibri"/>
          <w:sz w:val="24"/>
          <w:szCs w:val="24"/>
          <w:lang w:val="ru-RU" w:eastAsia="zh-CN"/>
        </w:rPr>
      </w:pPr>
    </w:p>
    <w:p w14:paraId="316B187D">
      <w:pPr>
        <w:spacing w:after="200" w:line="276" w:lineRule="auto"/>
        <w:ind w:firstLine="567"/>
        <w:jc w:val="both"/>
        <w:rPr>
          <w:rFonts w:hint="default" w:eastAsiaTheme="minorHAnsi"/>
          <w:sz w:val="24"/>
          <w:szCs w:val="24"/>
          <w:lang w:val="ru-RU" w:eastAsia="en-US" w:bidi="he-IL"/>
        </w:rPr>
      </w:pPr>
    </w:p>
    <w:p w14:paraId="42F8446D">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5EBAA">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057E84">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7057E84">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721222"/>
    <w:rsid w:val="01E763B2"/>
    <w:rsid w:val="04FE2306"/>
    <w:rsid w:val="05020145"/>
    <w:rsid w:val="06BA27AF"/>
    <w:rsid w:val="07283BBC"/>
    <w:rsid w:val="0839318B"/>
    <w:rsid w:val="08CA4CFB"/>
    <w:rsid w:val="08F600BF"/>
    <w:rsid w:val="0A1748A0"/>
    <w:rsid w:val="0A9D4CCF"/>
    <w:rsid w:val="0B4D059A"/>
    <w:rsid w:val="0B8A006E"/>
    <w:rsid w:val="0C146CDE"/>
    <w:rsid w:val="0C347213"/>
    <w:rsid w:val="0C7E54E8"/>
    <w:rsid w:val="0CEE6EE8"/>
    <w:rsid w:val="0D2E2CAE"/>
    <w:rsid w:val="0D9A7DDF"/>
    <w:rsid w:val="0E1634CE"/>
    <w:rsid w:val="0EB64C7E"/>
    <w:rsid w:val="0F01062B"/>
    <w:rsid w:val="0F247331"/>
    <w:rsid w:val="0F5A59EB"/>
    <w:rsid w:val="0F8305B1"/>
    <w:rsid w:val="0FCA38F7"/>
    <w:rsid w:val="0FDA7584"/>
    <w:rsid w:val="10E91E73"/>
    <w:rsid w:val="112E61D8"/>
    <w:rsid w:val="12F60957"/>
    <w:rsid w:val="138A13E8"/>
    <w:rsid w:val="14267F54"/>
    <w:rsid w:val="14373983"/>
    <w:rsid w:val="156557D4"/>
    <w:rsid w:val="15FE0154"/>
    <w:rsid w:val="16CE331D"/>
    <w:rsid w:val="172B6F84"/>
    <w:rsid w:val="17C16B4C"/>
    <w:rsid w:val="18C100FB"/>
    <w:rsid w:val="19614DDE"/>
    <w:rsid w:val="19C7093A"/>
    <w:rsid w:val="1A6C5E85"/>
    <w:rsid w:val="1A9D5976"/>
    <w:rsid w:val="1BD97D9A"/>
    <w:rsid w:val="1CD52C07"/>
    <w:rsid w:val="1D6D615B"/>
    <w:rsid w:val="1E724527"/>
    <w:rsid w:val="1E922ACC"/>
    <w:rsid w:val="1F4918F6"/>
    <w:rsid w:val="1FC171D7"/>
    <w:rsid w:val="20813B1E"/>
    <w:rsid w:val="20A54767"/>
    <w:rsid w:val="2163669C"/>
    <w:rsid w:val="216D40E2"/>
    <w:rsid w:val="21E22EB7"/>
    <w:rsid w:val="21F21CCC"/>
    <w:rsid w:val="235249EE"/>
    <w:rsid w:val="23E9481C"/>
    <w:rsid w:val="24832476"/>
    <w:rsid w:val="24AF67BE"/>
    <w:rsid w:val="24D66BDE"/>
    <w:rsid w:val="251170D6"/>
    <w:rsid w:val="26262D9E"/>
    <w:rsid w:val="266C2F89"/>
    <w:rsid w:val="2672135D"/>
    <w:rsid w:val="27107221"/>
    <w:rsid w:val="272829C1"/>
    <w:rsid w:val="279454AA"/>
    <w:rsid w:val="28914E23"/>
    <w:rsid w:val="28A44F2C"/>
    <w:rsid w:val="2AB61684"/>
    <w:rsid w:val="2C3469A2"/>
    <w:rsid w:val="2C7C31E7"/>
    <w:rsid w:val="2CA61F7F"/>
    <w:rsid w:val="2F7D6077"/>
    <w:rsid w:val="2FAB58C1"/>
    <w:rsid w:val="310E7707"/>
    <w:rsid w:val="3185577C"/>
    <w:rsid w:val="32140593"/>
    <w:rsid w:val="33D57C06"/>
    <w:rsid w:val="36694492"/>
    <w:rsid w:val="3673137E"/>
    <w:rsid w:val="391E7557"/>
    <w:rsid w:val="398F272F"/>
    <w:rsid w:val="3A39307A"/>
    <w:rsid w:val="3ADD3732"/>
    <w:rsid w:val="3BAB67F1"/>
    <w:rsid w:val="3BF16F66"/>
    <w:rsid w:val="3C1E51F8"/>
    <w:rsid w:val="3E7B660F"/>
    <w:rsid w:val="3F14330B"/>
    <w:rsid w:val="3F760DED"/>
    <w:rsid w:val="3F7D306D"/>
    <w:rsid w:val="400A2090"/>
    <w:rsid w:val="43004B7A"/>
    <w:rsid w:val="43140A8E"/>
    <w:rsid w:val="438E2D5D"/>
    <w:rsid w:val="43E561B9"/>
    <w:rsid w:val="444A0F92"/>
    <w:rsid w:val="446404D5"/>
    <w:rsid w:val="44877E79"/>
    <w:rsid w:val="44DF3D8B"/>
    <w:rsid w:val="49485B73"/>
    <w:rsid w:val="494A4945"/>
    <w:rsid w:val="495279C2"/>
    <w:rsid w:val="49C23DBB"/>
    <w:rsid w:val="49F515D0"/>
    <w:rsid w:val="4A3704DB"/>
    <w:rsid w:val="4AD77C20"/>
    <w:rsid w:val="4BB66D07"/>
    <w:rsid w:val="4BD82796"/>
    <w:rsid w:val="4BF8577A"/>
    <w:rsid w:val="4D485F03"/>
    <w:rsid w:val="4DB356A8"/>
    <w:rsid w:val="4DD64B91"/>
    <w:rsid w:val="4F265418"/>
    <w:rsid w:val="4F2712B5"/>
    <w:rsid w:val="4F8B3E78"/>
    <w:rsid w:val="502E34B2"/>
    <w:rsid w:val="50450571"/>
    <w:rsid w:val="50CA16B8"/>
    <w:rsid w:val="524A50B6"/>
    <w:rsid w:val="539144FA"/>
    <w:rsid w:val="5443314E"/>
    <w:rsid w:val="544C352D"/>
    <w:rsid w:val="55697101"/>
    <w:rsid w:val="55A0756F"/>
    <w:rsid w:val="573D632F"/>
    <w:rsid w:val="5ADF41F9"/>
    <w:rsid w:val="5B221533"/>
    <w:rsid w:val="5BA83736"/>
    <w:rsid w:val="5BC3189D"/>
    <w:rsid w:val="5DAB486F"/>
    <w:rsid w:val="5DD1333C"/>
    <w:rsid w:val="5F844D2A"/>
    <w:rsid w:val="60402542"/>
    <w:rsid w:val="60B63EDC"/>
    <w:rsid w:val="60C5732D"/>
    <w:rsid w:val="613D1D17"/>
    <w:rsid w:val="62760AAD"/>
    <w:rsid w:val="6340727D"/>
    <w:rsid w:val="63A81963"/>
    <w:rsid w:val="63AA400F"/>
    <w:rsid w:val="63C509F6"/>
    <w:rsid w:val="63ED4482"/>
    <w:rsid w:val="65960337"/>
    <w:rsid w:val="66614C51"/>
    <w:rsid w:val="66F44AFC"/>
    <w:rsid w:val="671343AC"/>
    <w:rsid w:val="67692315"/>
    <w:rsid w:val="676C2BCE"/>
    <w:rsid w:val="676E7C7E"/>
    <w:rsid w:val="68A81777"/>
    <w:rsid w:val="68DD3A1F"/>
    <w:rsid w:val="692871AE"/>
    <w:rsid w:val="694420C2"/>
    <w:rsid w:val="69B7103F"/>
    <w:rsid w:val="6AE06F9E"/>
    <w:rsid w:val="6B277C0B"/>
    <w:rsid w:val="6B3A1B9E"/>
    <w:rsid w:val="6BC55829"/>
    <w:rsid w:val="6C4B09D2"/>
    <w:rsid w:val="6C5026F6"/>
    <w:rsid w:val="6D167504"/>
    <w:rsid w:val="6D842248"/>
    <w:rsid w:val="6D8C53DF"/>
    <w:rsid w:val="6E47697D"/>
    <w:rsid w:val="6EC80FA2"/>
    <w:rsid w:val="6ECA41E1"/>
    <w:rsid w:val="6F71472B"/>
    <w:rsid w:val="6FA61F2D"/>
    <w:rsid w:val="70C66990"/>
    <w:rsid w:val="73400AA6"/>
    <w:rsid w:val="740272F3"/>
    <w:rsid w:val="746220CD"/>
    <w:rsid w:val="749B5F3D"/>
    <w:rsid w:val="751D3132"/>
    <w:rsid w:val="7572283C"/>
    <w:rsid w:val="75B7716C"/>
    <w:rsid w:val="77935518"/>
    <w:rsid w:val="77AF566A"/>
    <w:rsid w:val="77E056E5"/>
    <w:rsid w:val="78A269FD"/>
    <w:rsid w:val="793F39FB"/>
    <w:rsid w:val="79C83FAB"/>
    <w:rsid w:val="79D32C06"/>
    <w:rsid w:val="7AB67C48"/>
    <w:rsid w:val="7AFB2F0D"/>
    <w:rsid w:val="7B4B34D5"/>
    <w:rsid w:val="7B504E9E"/>
    <w:rsid w:val="7CB16329"/>
    <w:rsid w:val="7EC8160F"/>
    <w:rsid w:val="7F76672D"/>
    <w:rsid w:val="7F8A15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6"/>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paragraph" w:customStyle="1" w:styleId="11">
    <w:name w:val="_Style 10"/>
    <w:basedOn w:val="1"/>
    <w:next w:val="1"/>
    <w:uiPriority w:val="0"/>
    <w:pPr>
      <w:pBdr>
        <w:bottom w:val="single" w:color="auto" w:sz="6" w:space="1"/>
      </w:pBdr>
      <w:jc w:val="center"/>
    </w:pPr>
    <w:rPr>
      <w:rFonts w:ascii="Arial" w:eastAsia="SimSun"/>
      <w:vanish/>
      <w:sz w:val="16"/>
    </w:rPr>
  </w:style>
  <w:style w:type="paragraph" w:customStyle="1" w:styleId="12">
    <w:name w:val="_Style 11"/>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159</Pages>
  <Words>1432</Words>
  <Characters>8296</Characters>
  <Lines>0</Lines>
  <Paragraphs>0</Paragraphs>
  <TotalTime>0</TotalTime>
  <ScaleCrop>false</ScaleCrop>
  <LinksUpToDate>false</LinksUpToDate>
  <CharactersWithSpaces>9787</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2025-10-11T18:53:00Z</dcterms:created>
  <dc:creator>lenovo</dc:creator>
  <cp:lastModifiedBy>Леон Аджинджал</cp:lastModifiedBy>
  <dcterms:modified xsi:type="dcterms:W3CDTF">2026-04-24T21:34:29Z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ICV">
    <vt:lpwstr>7FB873E2B8BA466C943A326089F05DD7_13</vt:lpwstr>
  </property>
  <property fmtid="{D5CDD505-2E9C-101B-9397-08002B2CF9AE}" pid="4" name="KSOTemplateDocerSaveRecord">
    <vt:lpwstr>eyJoZGlkIjoiN2E5ZjM2Njk3MzUwMTU4MDE1NDhiNDRkMDQ3ZTI1MjAiLCJ1c2VySWQiOiIzNzI4NDMyMjc0MzMxIn0=</vt:lpwstr>
  </property>
</Properties>
</file>