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F3636D">
      <w:pPr>
        <w:ind w:firstLine="1995" w:firstLineChars="0"/>
        <w:jc w:val="both"/>
        <w:rPr>
          <w:rFonts w:hint="default"/>
          <w:sz w:val="28"/>
          <w:szCs w:val="28"/>
          <w:lang w:val="ru-RU"/>
        </w:rPr>
      </w:pPr>
      <w:bookmarkStart w:id="0" w:name="_GoBack"/>
      <w:bookmarkEnd w:id="0"/>
      <w:r>
        <w:rPr>
          <w:rFonts w:hint="default"/>
          <w:sz w:val="28"/>
          <w:szCs w:val="28"/>
          <w:lang w:val="ru-RU"/>
        </w:rPr>
        <w:t>Hierodeacon Panteleimon (Adzhindzhal)</w:t>
      </w:r>
    </w:p>
    <w:p w14:paraId="7D130BFE">
      <w:pPr>
        <w:ind w:firstLine="567"/>
        <w:jc w:val="center"/>
        <w:rPr>
          <w:rFonts w:hint="default"/>
          <w:sz w:val="44"/>
          <w:szCs w:val="44"/>
          <w:lang w:val="ru-RU"/>
        </w:rPr>
      </w:pPr>
    </w:p>
    <w:p w14:paraId="392C49DC">
      <w:pPr>
        <w:ind w:firstLine="567"/>
        <w:jc w:val="center"/>
        <w:rPr>
          <w:rFonts w:hint="default"/>
          <w:sz w:val="44"/>
          <w:szCs w:val="44"/>
          <w:lang w:val="ru-RU"/>
        </w:rPr>
      </w:pPr>
      <w:r>
        <w:rPr>
          <w:rFonts w:hint="default"/>
          <w:sz w:val="44"/>
          <w:szCs w:val="44"/>
          <w:lang w:val="ru-RU"/>
        </w:rPr>
        <w:t>To Christians of the Third Millennium</w:t>
      </w:r>
    </w:p>
    <w:p w14:paraId="0AD894E8">
      <w:pPr>
        <w:ind w:firstLine="567"/>
        <w:jc w:val="center"/>
        <w:rPr>
          <w:rFonts w:hint="default"/>
          <w:sz w:val="44"/>
          <w:szCs w:val="44"/>
          <w:lang w:val="ru-RU"/>
        </w:rPr>
      </w:pPr>
    </w:p>
    <w:p w14:paraId="10B347C2">
      <w:pPr>
        <w:ind w:firstLine="567"/>
        <w:jc w:val="center"/>
        <w:rPr>
          <w:rFonts w:hint="default"/>
          <w:sz w:val="28"/>
          <w:szCs w:val="28"/>
          <w:lang w:val="ru-RU"/>
        </w:rPr>
      </w:pPr>
      <w:r>
        <w:rPr>
          <w:rFonts w:hint="default"/>
          <w:sz w:val="44"/>
          <w:szCs w:val="44"/>
          <w:lang w:val="ru-RU"/>
        </w:rPr>
        <w:br w:type="textWrapping"/>
      </w:r>
    </w:p>
    <w:p w14:paraId="5D4BC078">
      <w:pPr>
        <w:ind w:firstLine="567"/>
        <w:jc w:val="both"/>
        <w:rPr>
          <w:rFonts w:hint="default"/>
          <w:sz w:val="24"/>
          <w:szCs w:val="24"/>
          <w:lang w:val="ru-RU"/>
        </w:rPr>
      </w:pPr>
    </w:p>
    <w:p w14:paraId="555B279C">
      <w:pPr>
        <w:ind w:firstLine="567"/>
        <w:jc w:val="both"/>
        <w:rPr>
          <w:rFonts w:hint="default"/>
          <w:sz w:val="24"/>
          <w:szCs w:val="24"/>
          <w:lang w:val="ru-RU"/>
        </w:rPr>
      </w:pPr>
    </w:p>
    <w:p w14:paraId="363472A7">
      <w:pPr>
        <w:ind w:firstLine="567"/>
        <w:jc w:val="both"/>
        <w:rPr>
          <w:rFonts w:hint="default"/>
          <w:sz w:val="24"/>
          <w:szCs w:val="24"/>
          <w:lang w:val="ru-RU"/>
        </w:rPr>
      </w:pPr>
    </w:p>
    <w:p w14:paraId="40F6E6CA">
      <w:pPr>
        <w:ind w:firstLine="567"/>
        <w:jc w:val="both"/>
        <w:rPr>
          <w:rFonts w:hint="default"/>
          <w:sz w:val="24"/>
          <w:szCs w:val="24"/>
          <w:lang w:val="ru-RU"/>
        </w:rPr>
      </w:pPr>
    </w:p>
    <w:p w14:paraId="1FACEC2A">
      <w:pPr>
        <w:ind w:firstLine="567"/>
        <w:jc w:val="center"/>
        <w:rPr>
          <w:rFonts w:hint="default"/>
          <w:sz w:val="24"/>
          <w:szCs w:val="24"/>
          <w:lang w:val="ru-RU"/>
        </w:rPr>
      </w:pPr>
      <w:r>
        <w:rPr>
          <w:rFonts w:hint="default"/>
          <w:sz w:val="28"/>
          <w:szCs w:val="28"/>
          <w:lang w:val="ru-RU"/>
        </w:rPr>
        <w:t>Reflections of an Abkhaz Exile</w:t>
      </w:r>
    </w:p>
    <w:p w14:paraId="4CCEDC90">
      <w:pPr>
        <w:ind w:firstLine="567"/>
        <w:jc w:val="both"/>
        <w:rPr>
          <w:rFonts w:hint="default"/>
          <w:sz w:val="24"/>
          <w:szCs w:val="24"/>
          <w:lang w:val="ru-RU"/>
        </w:rPr>
      </w:pPr>
    </w:p>
    <w:p w14:paraId="1010609A">
      <w:pPr>
        <w:ind w:firstLine="567"/>
        <w:jc w:val="both"/>
        <w:rPr>
          <w:rFonts w:hint="default"/>
          <w:sz w:val="24"/>
          <w:szCs w:val="24"/>
          <w:lang w:val="ru-RU"/>
        </w:rPr>
      </w:pPr>
    </w:p>
    <w:p w14:paraId="01B8F590">
      <w:pPr>
        <w:ind w:firstLine="567"/>
        <w:jc w:val="both"/>
        <w:rPr>
          <w:rFonts w:hint="default"/>
          <w:sz w:val="24"/>
          <w:szCs w:val="24"/>
          <w:lang w:val="ru-RU"/>
        </w:rPr>
      </w:pPr>
    </w:p>
    <w:p w14:paraId="687D80C9">
      <w:pPr>
        <w:ind w:firstLine="567"/>
        <w:jc w:val="both"/>
        <w:rPr>
          <w:rFonts w:hint="default"/>
          <w:sz w:val="24"/>
          <w:szCs w:val="24"/>
          <w:lang w:val="ru-RU"/>
        </w:rPr>
      </w:pPr>
    </w:p>
    <w:p w14:paraId="20E74E43">
      <w:pPr>
        <w:ind w:firstLine="567"/>
        <w:jc w:val="both"/>
        <w:rPr>
          <w:rFonts w:hint="default"/>
          <w:sz w:val="24"/>
          <w:szCs w:val="24"/>
          <w:lang w:val="ru-RU"/>
        </w:rPr>
      </w:pPr>
    </w:p>
    <w:p w14:paraId="4A4A68B3">
      <w:pPr>
        <w:ind w:firstLine="567"/>
        <w:jc w:val="both"/>
        <w:rPr>
          <w:rFonts w:hint="default"/>
          <w:sz w:val="24"/>
          <w:szCs w:val="24"/>
          <w:lang w:val="ru-RU"/>
        </w:rPr>
      </w:pPr>
    </w:p>
    <w:p w14:paraId="3E180F44">
      <w:pPr>
        <w:ind w:firstLine="567"/>
        <w:jc w:val="both"/>
        <w:rPr>
          <w:rFonts w:hint="default"/>
          <w:sz w:val="24"/>
          <w:szCs w:val="24"/>
          <w:lang w:val="ru-RU"/>
        </w:rPr>
      </w:pPr>
    </w:p>
    <w:p w14:paraId="2181C5C8">
      <w:pPr>
        <w:ind w:firstLine="720" w:firstLineChars="0"/>
        <w:jc w:val="both"/>
        <w:rPr>
          <w:rFonts w:hint="default"/>
          <w:b/>
          <w:bCs/>
          <w:sz w:val="32"/>
          <w:szCs w:val="32"/>
          <w:lang w:val="ru-RU"/>
        </w:rPr>
      </w:pPr>
    </w:p>
    <w:p w14:paraId="08CFB946">
      <w:pPr>
        <w:ind w:firstLine="720" w:firstLineChars="0"/>
        <w:jc w:val="both"/>
        <w:rPr>
          <w:rFonts w:hint="default"/>
          <w:b/>
          <w:bCs/>
          <w:sz w:val="32"/>
          <w:szCs w:val="32"/>
          <w:lang w:val="ru-RU"/>
        </w:rPr>
      </w:pPr>
    </w:p>
    <w:p w14:paraId="2AE23CB1">
      <w:pPr>
        <w:ind w:firstLine="720" w:firstLineChars="0"/>
        <w:jc w:val="both"/>
        <w:rPr>
          <w:rFonts w:hint="default"/>
          <w:b/>
          <w:bCs/>
          <w:sz w:val="32"/>
          <w:szCs w:val="32"/>
          <w:lang w:val="ru-RU"/>
        </w:rPr>
      </w:pPr>
    </w:p>
    <w:p w14:paraId="755EE503">
      <w:pPr>
        <w:ind w:firstLine="720" w:firstLineChars="0"/>
        <w:jc w:val="both"/>
        <w:rPr>
          <w:rFonts w:hint="default"/>
          <w:b/>
          <w:bCs/>
          <w:sz w:val="32"/>
          <w:szCs w:val="32"/>
          <w:lang w:val="ru-RU"/>
        </w:rPr>
      </w:pPr>
    </w:p>
    <w:p w14:paraId="21E7A3D9">
      <w:pPr>
        <w:ind w:firstLine="720" w:firstLineChars="0"/>
        <w:jc w:val="both"/>
        <w:rPr>
          <w:rFonts w:hint="default"/>
          <w:b/>
          <w:bCs/>
          <w:sz w:val="32"/>
          <w:szCs w:val="32"/>
          <w:lang w:val="ru-RU"/>
        </w:rPr>
      </w:pPr>
    </w:p>
    <w:p w14:paraId="58786599">
      <w:pPr>
        <w:jc w:val="center"/>
        <w:rPr>
          <w:rFonts w:hint="default"/>
          <w:b/>
          <w:bCs/>
          <w:sz w:val="32"/>
          <w:szCs w:val="32"/>
          <w:lang w:val="ru-RU"/>
        </w:rPr>
      </w:pPr>
      <w:r>
        <w:rPr>
          <w:rFonts w:hint="default"/>
          <w:b/>
          <w:bCs/>
          <w:sz w:val="32"/>
          <w:szCs w:val="32"/>
          <w:lang w:val="ru-RU"/>
        </w:rPr>
        <w:br w:type="page"/>
      </w:r>
    </w:p>
    <w:p w14:paraId="31F75D63">
      <w:pPr>
        <w:jc w:val="center"/>
        <w:rPr>
          <w:rFonts w:hint="default"/>
          <w:b/>
          <w:bCs/>
          <w:sz w:val="32"/>
          <w:szCs w:val="32"/>
          <w:lang w:val="ru-RU"/>
        </w:rPr>
      </w:pPr>
    </w:p>
    <w:p w14:paraId="570E437F">
      <w:pPr>
        <w:jc w:val="center"/>
        <w:rPr>
          <w:rFonts w:hint="default"/>
          <w:b w:val="0"/>
          <w:bCs w:val="0"/>
          <w:sz w:val="32"/>
          <w:szCs w:val="32"/>
          <w:lang w:val="ru-RU"/>
        </w:rPr>
      </w:pPr>
      <w:r>
        <w:rPr>
          <w:rFonts w:hint="default"/>
          <w:b w:val="0"/>
          <w:bCs w:val="0"/>
          <w:sz w:val="32"/>
          <w:szCs w:val="32"/>
          <w:lang w:val="ru-RU"/>
        </w:rPr>
        <w:t>Christ bin.</w:t>
      </w:r>
    </w:p>
    <w:p w14:paraId="01A5F390">
      <w:pPr>
        <w:rPr>
          <w:rFonts w:hint="default"/>
          <w:b/>
          <w:bCs/>
          <w:sz w:val="32"/>
          <w:szCs w:val="32"/>
          <w:lang w:val="ru-RU"/>
        </w:rPr>
      </w:pPr>
      <w:r>
        <w:rPr>
          <w:rFonts w:hint="default"/>
          <w:b/>
          <w:bCs/>
          <w:sz w:val="32"/>
          <w:szCs w:val="32"/>
          <w:lang w:val="ru-RU"/>
        </w:rPr>
        <w:br w:type="page"/>
      </w:r>
    </w:p>
    <w:p w14:paraId="52409DC2">
      <w:pPr>
        <w:rPr>
          <w:rFonts w:hint="default"/>
          <w:b/>
          <w:bCs/>
          <w:sz w:val="32"/>
          <w:szCs w:val="32"/>
          <w:lang w:val="ru-RU"/>
        </w:rPr>
      </w:pPr>
    </w:p>
    <w:p w14:paraId="2F4B9B11">
      <w:pPr>
        <w:ind w:firstLine="720" w:firstLineChars="0"/>
        <w:jc w:val="both"/>
        <w:rPr>
          <w:rFonts w:hint="default"/>
          <w:b/>
          <w:bCs/>
          <w:sz w:val="32"/>
          <w:szCs w:val="32"/>
          <w:lang w:val="ru-RU"/>
        </w:rPr>
      </w:pPr>
    </w:p>
    <w:p w14:paraId="5C30F627">
      <w:pPr>
        <w:ind w:firstLine="720" w:firstLineChars="0"/>
        <w:jc w:val="both"/>
        <w:rPr>
          <w:rFonts w:hint="default"/>
          <w:b/>
          <w:bCs/>
          <w:sz w:val="32"/>
          <w:szCs w:val="32"/>
          <w:lang w:val="ru-RU"/>
        </w:rPr>
      </w:pPr>
    </w:p>
    <w:p w14:paraId="42775592">
      <w:pPr>
        <w:ind w:left="1440" w:leftChars="0" w:firstLine="720" w:firstLineChars="0"/>
        <w:jc w:val="both"/>
        <w:rPr>
          <w:rFonts w:hint="default"/>
          <w:b/>
          <w:bCs/>
          <w:sz w:val="32"/>
          <w:szCs w:val="32"/>
          <w:lang w:val="ru-RU"/>
        </w:rPr>
      </w:pPr>
      <w:r>
        <w:rPr>
          <w:rFonts w:hint="default"/>
          <w:b/>
          <w:bCs/>
          <w:sz w:val="32"/>
          <w:szCs w:val="32"/>
          <w:lang w:val="ru-RU"/>
        </w:rPr>
        <w:t>Contents:</w:t>
      </w:r>
    </w:p>
    <w:p w14:paraId="641A174D">
      <w:pPr>
        <w:ind w:firstLine="720" w:firstLineChars="0"/>
        <w:jc w:val="both"/>
        <w:rPr>
          <w:rFonts w:hint="default"/>
          <w:sz w:val="24"/>
          <w:szCs w:val="24"/>
          <w:lang w:val="en-US" w:eastAsia="en-US"/>
        </w:rPr>
      </w:pPr>
      <w:r>
        <w:rPr>
          <w:rFonts w:hint="default"/>
          <w:sz w:val="28"/>
          <w:szCs w:val="28"/>
          <w:lang w:val="ru-RU"/>
        </w:rPr>
        <w:br w:type="textWrapping"/>
      </w:r>
      <w:r>
        <w:rPr>
          <w:rFonts w:hint="default"/>
          <w:sz w:val="28"/>
          <w:szCs w:val="28"/>
          <w:lang w:val="en-US"/>
        </w:rPr>
        <w:tab/>
      </w:r>
      <w:r>
        <w:rPr>
          <w:rFonts w:hint="default"/>
          <w:sz w:val="24"/>
          <w:szCs w:val="24"/>
          <w:lang w:val="en-US"/>
        </w:rPr>
        <w:tab/>
      </w:r>
      <w:r>
        <w:rPr>
          <w:rFonts w:hint="default"/>
          <w:sz w:val="24"/>
          <w:szCs w:val="24"/>
          <w:lang w:val="en-US" w:eastAsia="en-US"/>
        </w:rPr>
        <w:t>Preface</w:t>
      </w:r>
      <w:r>
        <w:rPr>
          <w:rFonts w:hint="default"/>
          <w:sz w:val="24"/>
          <w:szCs w:val="24"/>
          <w:lang w:val="en-US" w:eastAsia="en-US"/>
        </w:rPr>
        <w:tab/>
      </w:r>
      <w:r>
        <w:rPr>
          <w:rFonts w:hint="default"/>
          <w:sz w:val="24"/>
          <w:szCs w:val="24"/>
          <w:lang w:val="en-US" w:eastAsia="en-US"/>
        </w:rPr>
        <w:tab/>
      </w:r>
      <w:r>
        <w:rPr>
          <w:rFonts w:hint="default"/>
          <w:sz w:val="24"/>
          <w:szCs w:val="24"/>
          <w:lang w:val="en-US" w:eastAsia="en-US"/>
        </w:rPr>
        <w:tab/>
      </w:r>
      <w:r>
        <w:rPr>
          <w:rFonts w:hint="default"/>
          <w:sz w:val="24"/>
          <w:szCs w:val="24"/>
          <w:lang w:val="en-US" w:eastAsia="en-US"/>
        </w:rPr>
        <w:tab/>
      </w:r>
      <w:r>
        <w:rPr>
          <w:rFonts w:hint="default"/>
          <w:sz w:val="24"/>
          <w:szCs w:val="24"/>
          <w:lang w:val="en-US" w:eastAsia="en-US"/>
        </w:rPr>
        <w:tab/>
      </w:r>
      <w:r>
        <w:rPr>
          <w:rFonts w:hint="default"/>
          <w:sz w:val="24"/>
          <w:szCs w:val="24"/>
          <w:lang w:val="en-US" w:eastAsia="en-US"/>
        </w:rPr>
        <w:tab/>
      </w:r>
      <w:r>
        <w:rPr>
          <w:rFonts w:hint="default"/>
          <w:sz w:val="24"/>
          <w:szCs w:val="24"/>
          <w:lang w:val="en-US" w:eastAsia="en-US"/>
        </w:rPr>
        <w:t>- 4</w:t>
      </w:r>
    </w:p>
    <w:p w14:paraId="7804B68A">
      <w:pPr>
        <w:ind w:firstLine="720" w:firstLineChars="0"/>
        <w:jc w:val="both"/>
        <w:rPr>
          <w:rFonts w:hint="default"/>
          <w:sz w:val="24"/>
          <w:szCs w:val="24"/>
          <w:lang w:val="en-US" w:eastAsia="en-US"/>
        </w:rPr>
      </w:pPr>
      <w:r>
        <w:rPr>
          <w:rFonts w:hint="default"/>
          <w:sz w:val="24"/>
          <w:szCs w:val="24"/>
          <w:lang w:val="en-US" w:eastAsia="en-US"/>
        </w:rPr>
        <w:tab/>
      </w:r>
      <w:r>
        <w:rPr>
          <w:rFonts w:hint="default"/>
          <w:sz w:val="24"/>
          <w:szCs w:val="24"/>
          <w:lang w:val="en-US" w:eastAsia="en-US"/>
        </w:rPr>
        <w:t>To Christians of the Third Millennium</w:t>
      </w:r>
    </w:p>
    <w:p w14:paraId="6081642F">
      <w:pPr>
        <w:ind w:left="1440" w:leftChars="0" w:firstLine="720" w:firstLineChars="0"/>
        <w:jc w:val="both"/>
        <w:rPr>
          <w:rFonts w:hint="default"/>
          <w:sz w:val="24"/>
          <w:szCs w:val="24"/>
          <w:lang w:val="en-US"/>
        </w:rPr>
      </w:pPr>
      <w:r>
        <w:rPr>
          <w:rFonts w:hint="default"/>
          <w:sz w:val="24"/>
          <w:szCs w:val="24"/>
          <w:lang w:val="ru-RU"/>
        </w:rPr>
        <w:t xml:space="preserve">Prolegomena </w:t>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 xml:space="preserve">– </w:t>
      </w:r>
      <w:r>
        <w:rPr>
          <w:rFonts w:hint="default"/>
          <w:sz w:val="24"/>
          <w:szCs w:val="24"/>
          <w:lang w:val="en-US"/>
        </w:rPr>
        <w:t xml:space="preserve"> 8</w:t>
      </w:r>
      <w:r>
        <w:rPr>
          <w:rFonts w:hint="default"/>
          <w:sz w:val="24"/>
          <w:szCs w:val="24"/>
          <w:lang w:val="ru-RU"/>
        </w:rPr>
        <w:br w:type="textWrapping"/>
      </w:r>
      <w:r>
        <w:rPr>
          <w:rFonts w:hint="default"/>
          <w:sz w:val="24"/>
          <w:szCs w:val="24"/>
          <w:lang w:val="en-US"/>
        </w:rPr>
        <w:tab/>
      </w:r>
      <w:r>
        <w:rPr>
          <w:rFonts w:hint="default"/>
          <w:sz w:val="24"/>
          <w:szCs w:val="24"/>
          <w:lang w:val="ru-RU"/>
        </w:rPr>
        <w:t xml:space="preserve">On the Nature of Faith </w:t>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 1</w:t>
      </w:r>
      <w:r>
        <w:rPr>
          <w:rFonts w:hint="default"/>
          <w:sz w:val="24"/>
          <w:szCs w:val="24"/>
          <w:lang w:val="en-US"/>
        </w:rPr>
        <w:t>9</w:t>
      </w:r>
      <w:r>
        <w:rPr>
          <w:rFonts w:hint="default"/>
          <w:sz w:val="24"/>
          <w:szCs w:val="24"/>
          <w:lang w:val="en-US"/>
        </w:rPr>
        <w:tab/>
      </w:r>
      <w:r>
        <w:rPr>
          <w:rFonts w:hint="default"/>
          <w:sz w:val="24"/>
          <w:szCs w:val="24"/>
          <w:lang w:val="en-US"/>
        </w:rPr>
        <w:tab/>
      </w:r>
    </w:p>
    <w:p w14:paraId="4673C848">
      <w:pPr>
        <w:ind w:left="1440" w:leftChars="0" w:firstLine="720" w:firstLineChars="0"/>
        <w:jc w:val="both"/>
        <w:rPr>
          <w:rFonts w:hint="default"/>
          <w:sz w:val="24"/>
          <w:szCs w:val="24"/>
          <w:lang w:val="en-US"/>
        </w:rPr>
      </w:pPr>
      <w:r>
        <w:rPr>
          <w:rFonts w:hint="default"/>
          <w:sz w:val="24"/>
          <w:szCs w:val="24"/>
          <w:lang w:val="ru-RU"/>
        </w:rPr>
        <w:t xml:space="preserve">Toward a Metaphysics of Personality </w:t>
      </w:r>
      <w:r>
        <w:rPr>
          <w:rFonts w:hint="default"/>
          <w:sz w:val="24"/>
          <w:szCs w:val="24"/>
          <w:lang w:val="ru-RU"/>
        </w:rPr>
        <w:tab/>
      </w:r>
      <w:r>
        <w:rPr>
          <w:rFonts w:hint="default"/>
          <w:sz w:val="24"/>
          <w:szCs w:val="24"/>
          <w:lang w:val="ru-RU"/>
        </w:rPr>
        <w:t xml:space="preserve">– </w:t>
      </w:r>
      <w:r>
        <w:rPr>
          <w:rFonts w:hint="default"/>
          <w:sz w:val="24"/>
          <w:szCs w:val="24"/>
          <w:lang w:val="en-US"/>
        </w:rPr>
        <w:t>33</w:t>
      </w:r>
      <w:r>
        <w:rPr>
          <w:rFonts w:hint="default"/>
          <w:sz w:val="24"/>
          <w:szCs w:val="24"/>
          <w:lang w:val="en-US"/>
        </w:rPr>
        <w:tab/>
      </w:r>
      <w:r>
        <w:rPr>
          <w:rFonts w:hint="default"/>
          <w:sz w:val="24"/>
          <w:szCs w:val="24"/>
          <w:lang w:val="en-US"/>
        </w:rPr>
        <w:tab/>
      </w:r>
    </w:p>
    <w:p w14:paraId="0A2F1F57">
      <w:pPr>
        <w:ind w:left="1440" w:leftChars="0" w:firstLine="720" w:firstLineChars="0"/>
        <w:jc w:val="both"/>
        <w:rPr>
          <w:rFonts w:hint="default"/>
          <w:sz w:val="24"/>
          <w:szCs w:val="24"/>
          <w:lang w:val="en-US"/>
        </w:rPr>
      </w:pPr>
      <w:r>
        <w:rPr>
          <w:rFonts w:hint="default"/>
          <w:sz w:val="24"/>
          <w:szCs w:val="24"/>
          <w:lang w:val="ru-RU"/>
        </w:rPr>
        <w:t xml:space="preserve">The Language of God </w:t>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 4</w:t>
      </w:r>
      <w:r>
        <w:rPr>
          <w:rFonts w:hint="default"/>
          <w:sz w:val="24"/>
          <w:szCs w:val="24"/>
          <w:lang w:val="en-US"/>
        </w:rPr>
        <w:t>6</w:t>
      </w:r>
      <w:r>
        <w:rPr>
          <w:rFonts w:hint="default"/>
          <w:sz w:val="24"/>
          <w:szCs w:val="24"/>
          <w:lang w:val="en-US"/>
        </w:rPr>
        <w:tab/>
      </w:r>
      <w:r>
        <w:rPr>
          <w:rFonts w:hint="default"/>
          <w:sz w:val="24"/>
          <w:szCs w:val="24"/>
          <w:lang w:val="en-US"/>
        </w:rPr>
        <w:tab/>
      </w:r>
    </w:p>
    <w:p w14:paraId="52E88BA2">
      <w:pPr>
        <w:ind w:left="1440" w:leftChars="0" w:firstLine="720" w:firstLineChars="0"/>
        <w:jc w:val="both"/>
        <w:rPr>
          <w:rFonts w:hint="default"/>
          <w:sz w:val="24"/>
          <w:szCs w:val="24"/>
          <w:lang w:val="en-US"/>
        </w:rPr>
      </w:pPr>
      <w:r>
        <w:rPr>
          <w:rFonts w:hint="default"/>
          <w:sz w:val="24"/>
          <w:szCs w:val="24"/>
          <w:lang w:val="ru-RU"/>
        </w:rPr>
        <w:t xml:space="preserve">The Functional Role of the Church  </w:t>
      </w:r>
      <w:r>
        <w:rPr>
          <w:rFonts w:hint="default"/>
          <w:sz w:val="24"/>
          <w:szCs w:val="24"/>
          <w:lang w:val="ru-RU"/>
        </w:rPr>
        <w:tab/>
      </w:r>
      <w:r>
        <w:rPr>
          <w:rFonts w:hint="default"/>
          <w:sz w:val="24"/>
          <w:szCs w:val="24"/>
          <w:lang w:val="ru-RU"/>
        </w:rPr>
        <w:tab/>
      </w:r>
      <w:r>
        <w:rPr>
          <w:rFonts w:hint="default"/>
          <w:sz w:val="24"/>
          <w:szCs w:val="24"/>
          <w:lang w:val="ru-RU"/>
        </w:rPr>
        <w:t xml:space="preserve">– </w:t>
      </w:r>
      <w:r>
        <w:rPr>
          <w:rFonts w:hint="default"/>
          <w:sz w:val="24"/>
          <w:szCs w:val="24"/>
          <w:lang w:val="en-US"/>
        </w:rPr>
        <w:t>52</w:t>
      </w:r>
    </w:p>
    <w:p w14:paraId="2520BDC2">
      <w:pPr>
        <w:ind w:left="1440" w:leftChars="0" w:firstLine="720" w:firstLineChars="0"/>
        <w:jc w:val="both"/>
        <w:rPr>
          <w:rFonts w:hint="default"/>
          <w:sz w:val="24"/>
          <w:szCs w:val="24"/>
          <w:lang w:val="en-US"/>
        </w:rPr>
      </w:pPr>
      <w:r>
        <w:rPr>
          <w:rFonts w:hint="default"/>
          <w:sz w:val="24"/>
          <w:szCs w:val="24"/>
          <w:lang w:val="en-US"/>
        </w:rPr>
        <w:t>Toward an Ontology of the Logos</w:t>
      </w:r>
      <w:r>
        <w:rPr>
          <w:rFonts w:hint="default"/>
          <w:sz w:val="24"/>
          <w:szCs w:val="24"/>
          <w:lang w:val="en-US"/>
        </w:rPr>
        <w:tab/>
      </w:r>
      <w:r>
        <w:rPr>
          <w:rFonts w:hint="default"/>
          <w:sz w:val="24"/>
          <w:szCs w:val="24"/>
          <w:lang w:val="en-US"/>
        </w:rPr>
        <w:tab/>
      </w:r>
      <w:r>
        <w:rPr>
          <w:rFonts w:hint="default"/>
          <w:sz w:val="24"/>
          <w:szCs w:val="24"/>
          <w:lang w:val="ru-RU"/>
        </w:rPr>
        <w:t xml:space="preserve">– </w:t>
      </w:r>
      <w:r>
        <w:rPr>
          <w:rFonts w:hint="default"/>
          <w:sz w:val="24"/>
          <w:szCs w:val="24"/>
          <w:lang w:val="en-US"/>
        </w:rPr>
        <w:t>67</w:t>
      </w:r>
    </w:p>
    <w:p w14:paraId="543E370F">
      <w:pPr>
        <w:ind w:left="1440" w:leftChars="0" w:firstLine="720" w:firstLineChars="0"/>
        <w:jc w:val="both"/>
        <w:rPr>
          <w:rFonts w:hint="default"/>
          <w:sz w:val="24"/>
          <w:szCs w:val="24"/>
          <w:lang w:val="en-US"/>
        </w:rPr>
      </w:pPr>
      <w:r>
        <w:rPr>
          <w:rFonts w:hint="default"/>
          <w:sz w:val="24"/>
          <w:szCs w:val="24"/>
          <w:lang w:val="en-US"/>
        </w:rPr>
        <w:t xml:space="preserve">Faith as Competence </w:t>
      </w:r>
      <w:r>
        <w:rPr>
          <w:rFonts w:hint="default"/>
          <w:sz w:val="24"/>
          <w:szCs w:val="24"/>
          <w:lang w:val="en-US"/>
        </w:rPr>
        <w:tab/>
      </w:r>
      <w:r>
        <w:rPr>
          <w:rFonts w:hint="default"/>
          <w:sz w:val="24"/>
          <w:szCs w:val="24"/>
          <w:lang w:val="en-US"/>
        </w:rPr>
        <w:tab/>
      </w:r>
      <w:r>
        <w:rPr>
          <w:rFonts w:hint="default"/>
          <w:sz w:val="24"/>
          <w:szCs w:val="24"/>
          <w:lang w:val="en-US"/>
        </w:rPr>
        <w:tab/>
      </w:r>
      <w:r>
        <w:rPr>
          <w:rFonts w:hint="default"/>
          <w:sz w:val="24"/>
          <w:szCs w:val="24"/>
          <w:lang w:val="en-US"/>
        </w:rPr>
        <w:tab/>
      </w:r>
      <w:r>
        <w:rPr>
          <w:rFonts w:hint="default"/>
          <w:sz w:val="24"/>
          <w:szCs w:val="24"/>
          <w:lang w:val="en-US"/>
        </w:rPr>
        <w:t xml:space="preserve"> -  86</w:t>
      </w:r>
    </w:p>
    <w:p w14:paraId="094E72FA">
      <w:pPr>
        <w:ind w:left="720" w:leftChars="0" w:firstLine="720" w:firstLineChars="0"/>
        <w:jc w:val="both"/>
        <w:rPr>
          <w:rFonts w:hint="default"/>
          <w:sz w:val="24"/>
          <w:szCs w:val="24"/>
          <w:lang w:val="en-US" w:eastAsia="zh-CN"/>
        </w:rPr>
      </w:pPr>
      <w:r>
        <w:rPr>
          <w:rFonts w:hint="default"/>
          <w:sz w:val="24"/>
          <w:szCs w:val="24"/>
          <w:lang w:val="en-US" w:eastAsia="zh-CN"/>
        </w:rPr>
        <w:t xml:space="preserve">The Church as an Infrastructure for the Formation </w:t>
      </w:r>
    </w:p>
    <w:p w14:paraId="2000EEF4">
      <w:pPr>
        <w:ind w:left="720" w:leftChars="0" w:firstLine="720" w:firstLineChars="0"/>
        <w:jc w:val="both"/>
        <w:rPr>
          <w:rFonts w:hint="default"/>
          <w:sz w:val="24"/>
          <w:szCs w:val="24"/>
          <w:lang w:val="en-US" w:eastAsia="zh-CN"/>
        </w:rPr>
      </w:pPr>
      <w:r>
        <w:rPr>
          <w:rFonts w:hint="default"/>
          <w:sz w:val="24"/>
          <w:szCs w:val="24"/>
          <w:lang w:val="en-US" w:eastAsia="zh-CN"/>
        </w:rPr>
        <w:t xml:space="preserve">of Personal Eschatology </w:t>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- 102</w:t>
      </w:r>
    </w:p>
    <w:p w14:paraId="07C62CFD">
      <w:pPr>
        <w:ind w:left="720" w:leftChars="0" w:firstLine="720" w:firstLineChars="0"/>
        <w:jc w:val="both"/>
        <w:rPr>
          <w:rFonts w:hint="default"/>
          <w:sz w:val="24"/>
          <w:szCs w:val="24"/>
          <w:lang w:val="en-US" w:eastAsia="zh-CN"/>
        </w:rPr>
      </w:pPr>
      <w:r>
        <w:rPr>
          <w:rFonts w:hint="default"/>
          <w:sz w:val="24"/>
          <w:szCs w:val="24"/>
          <w:lang w:val="en-US" w:eastAsia="zh-CN"/>
        </w:rPr>
        <w:t xml:space="preserve">Terminological Commentary  </w:t>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- 109</w:t>
      </w:r>
    </w:p>
    <w:p w14:paraId="45A48DD9">
      <w:pPr>
        <w:ind w:left="720" w:leftChars="0" w:firstLine="720" w:firstLineChars="0"/>
        <w:jc w:val="both"/>
        <w:rPr>
          <w:rFonts w:hint="default"/>
          <w:sz w:val="24"/>
          <w:szCs w:val="24"/>
          <w:lang w:val="en-US" w:eastAsia="zh-CN"/>
        </w:rPr>
      </w:pPr>
      <w:r>
        <w:rPr>
          <w:rFonts w:hint="default"/>
          <w:sz w:val="24"/>
          <w:szCs w:val="24"/>
          <w:lang w:val="en-US" w:eastAsia="zh-CN"/>
        </w:rPr>
        <w:t>Metaphysics of the CTM Project</w:t>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- 117</w:t>
      </w:r>
    </w:p>
    <w:p w14:paraId="3338ABC3">
      <w:pPr>
        <w:ind w:left="720" w:leftChars="0" w:firstLine="720" w:firstLineChars="0"/>
        <w:jc w:val="both"/>
        <w:rPr>
          <w:rFonts w:hint="default"/>
          <w:sz w:val="24"/>
          <w:szCs w:val="24"/>
          <w:lang w:val="en-US" w:eastAsia="zh-CN"/>
        </w:rPr>
      </w:pPr>
      <w:r>
        <w:rPr>
          <w:rFonts w:hint="default"/>
          <w:sz w:val="24"/>
          <w:szCs w:val="24"/>
          <w:lang w:val="en-US" w:eastAsia="zh-CN"/>
        </w:rPr>
        <w:t xml:space="preserve">Key terms of the project “christians </w:t>
      </w:r>
    </w:p>
    <w:p w14:paraId="4F4192BF">
      <w:pPr>
        <w:ind w:left="720" w:leftChars="0" w:firstLine="720" w:firstLineChars="0"/>
        <w:jc w:val="both"/>
        <w:rPr>
          <w:rFonts w:hint="default"/>
          <w:sz w:val="24"/>
          <w:szCs w:val="24"/>
          <w:lang w:val="en-US" w:eastAsia="zh-CN"/>
        </w:rPr>
      </w:pPr>
      <w:r>
        <w:rPr>
          <w:rFonts w:hint="default"/>
          <w:sz w:val="24"/>
          <w:szCs w:val="24"/>
          <w:lang w:val="en-US" w:eastAsia="zh-CN"/>
        </w:rPr>
        <w:t>of the third millennium”</w:t>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ab/>
      </w:r>
      <w:r>
        <w:rPr>
          <w:rFonts w:hint="default"/>
          <w:sz w:val="24"/>
          <w:szCs w:val="24"/>
          <w:lang w:val="en-US" w:eastAsia="zh-CN"/>
        </w:rPr>
        <w:t>- 134</w:t>
      </w:r>
    </w:p>
    <w:p w14:paraId="7E2FCF3A">
      <w:pPr>
        <w:ind w:left="720" w:leftChars="0" w:firstLine="720" w:firstLineChars="0"/>
        <w:jc w:val="both"/>
        <w:rPr>
          <w:rFonts w:hint="default"/>
          <w:sz w:val="24"/>
          <w:szCs w:val="24"/>
          <w:lang w:val="en-US" w:eastAsia="zh-CN"/>
        </w:rPr>
      </w:pPr>
    </w:p>
    <w:p w14:paraId="3EE7E7CB">
      <w:pPr>
        <w:ind w:left="720" w:leftChars="0" w:firstLine="720" w:firstLineChars="0"/>
        <w:jc w:val="both"/>
        <w:rPr>
          <w:rFonts w:hint="default"/>
          <w:sz w:val="24"/>
          <w:szCs w:val="24"/>
          <w:lang w:val="en-US" w:eastAsia="zh-CN"/>
        </w:rPr>
      </w:pPr>
    </w:p>
    <w:p w14:paraId="6517D97C">
      <w:pPr>
        <w:ind w:firstLine="567"/>
        <w:jc w:val="both"/>
        <w:rPr>
          <w:rFonts w:hint="default"/>
          <w:sz w:val="24"/>
          <w:szCs w:val="24"/>
          <w:lang w:val="ru-RU"/>
        </w:rPr>
      </w:pPr>
    </w:p>
    <w:p w14:paraId="0A4E4040">
      <w:pPr>
        <w:ind w:firstLine="567"/>
        <w:jc w:val="both"/>
        <w:rPr>
          <w:rFonts w:hint="default"/>
          <w:sz w:val="24"/>
          <w:szCs w:val="24"/>
          <w:lang w:val="ru-RU"/>
        </w:rPr>
      </w:pPr>
      <w:r>
        <w:rPr>
          <w:rFonts w:hint="default"/>
          <w:sz w:val="24"/>
          <w:szCs w:val="24"/>
          <w:lang w:val="ru-RU"/>
        </w:rPr>
        <w:t>Translated into English with the help of ChatGPT (GPT-5, OpenAI).</w:t>
      </w:r>
    </w:p>
    <w:p w14:paraId="1BF7DCBF">
      <w:pPr>
        <w:rPr>
          <w:rFonts w:hint="default"/>
          <w:sz w:val="24"/>
          <w:szCs w:val="24"/>
          <w:lang w:val="ru-RU"/>
        </w:rPr>
      </w:pPr>
      <w:r>
        <w:rPr>
          <w:rFonts w:hint="default"/>
          <w:sz w:val="24"/>
          <w:szCs w:val="24"/>
          <w:lang w:val="ru-RU"/>
        </w:rPr>
        <w:br w:type="page"/>
      </w:r>
    </w:p>
    <w:p w14:paraId="692EF9E4">
      <w:pPr>
        <w:ind w:firstLine="567"/>
        <w:jc w:val="both"/>
        <w:rPr>
          <w:rFonts w:hint="default"/>
          <w:sz w:val="24"/>
          <w:szCs w:val="24"/>
          <w:lang w:val="ru-RU" w:eastAsia="en-US"/>
        </w:rPr>
      </w:pPr>
      <w:r>
        <w:rPr>
          <w:rFonts w:hint="default"/>
          <w:sz w:val="24"/>
          <w:szCs w:val="24"/>
          <w:lang w:val="ru-RU" w:eastAsia="en-US"/>
        </w:rPr>
        <w:t>Preface</w:t>
      </w:r>
    </w:p>
    <w:p w14:paraId="483948F8">
      <w:pPr>
        <w:ind w:firstLine="567"/>
        <w:jc w:val="both"/>
        <w:rPr>
          <w:rFonts w:hint="default"/>
          <w:sz w:val="24"/>
          <w:szCs w:val="24"/>
          <w:lang w:val="ru-RU" w:eastAsia="en-US"/>
        </w:rPr>
      </w:pPr>
      <w:r>
        <w:rPr>
          <w:rFonts w:hint="default"/>
          <w:sz w:val="24"/>
          <w:szCs w:val="24"/>
          <w:lang w:val="ru-RU" w:eastAsia="en-US"/>
        </w:rPr>
        <w:t>The present corpus of texts consists of four interrelated works:</w:t>
      </w:r>
    </w:p>
    <w:p w14:paraId="40B0E14F">
      <w:pPr>
        <w:ind w:firstLine="567"/>
        <w:jc w:val="both"/>
        <w:rPr>
          <w:rFonts w:hint="default"/>
          <w:sz w:val="24"/>
          <w:szCs w:val="24"/>
          <w:lang w:val="ru-RU" w:eastAsia="en-US"/>
        </w:rPr>
      </w:pPr>
      <w:r>
        <w:rPr>
          <w:rFonts w:hint="default"/>
          <w:sz w:val="24"/>
          <w:szCs w:val="24"/>
          <w:lang w:val="ru-RU" w:eastAsia="en-US"/>
        </w:rPr>
        <w:t>“To Christians of the Third Millennium” — the main text of the project, formulating its initial problematics and outlining the general anthropological and eschatological horizon;</w:t>
      </w:r>
    </w:p>
    <w:p w14:paraId="35E78AA3">
      <w:pPr>
        <w:ind w:firstLine="567"/>
        <w:jc w:val="both"/>
        <w:rPr>
          <w:rFonts w:hint="default"/>
          <w:sz w:val="24"/>
          <w:szCs w:val="24"/>
          <w:lang w:val="ru-RU" w:eastAsia="en-US"/>
        </w:rPr>
      </w:pPr>
      <w:r>
        <w:rPr>
          <w:rFonts w:hint="default"/>
          <w:sz w:val="24"/>
          <w:szCs w:val="24"/>
          <w:lang w:val="ru-RU" w:eastAsia="en-US"/>
        </w:rPr>
        <w:t>“The Church as an Infrastructure for the Formation of Personal Eschatology” — an analytical description of ecclesial practice as a process of subject formation;</w:t>
      </w:r>
    </w:p>
    <w:p w14:paraId="421ED9AC">
      <w:pPr>
        <w:ind w:firstLine="567"/>
        <w:jc w:val="both"/>
        <w:rPr>
          <w:rFonts w:hint="default"/>
          <w:sz w:val="24"/>
          <w:szCs w:val="24"/>
          <w:lang w:val="ru-RU" w:eastAsia="en-US"/>
        </w:rPr>
      </w:pPr>
      <w:r>
        <w:rPr>
          <w:rFonts w:hint="default"/>
          <w:sz w:val="24"/>
          <w:szCs w:val="24"/>
          <w:lang w:val="ru-RU" w:eastAsia="en-US"/>
        </w:rPr>
        <w:t>“Terminological Commentary” — a text that fixes the conceptual apparatus of the project and clarifies the meaning of its key categories;</w:t>
      </w:r>
    </w:p>
    <w:p w14:paraId="5A5DCACE">
      <w:pPr>
        <w:ind w:firstLine="567"/>
        <w:jc w:val="both"/>
        <w:rPr>
          <w:rFonts w:hint="default"/>
          <w:sz w:val="24"/>
          <w:szCs w:val="24"/>
          <w:lang w:val="ru-RU" w:eastAsia="en-US"/>
        </w:rPr>
      </w:pPr>
      <w:r>
        <w:rPr>
          <w:rFonts w:hint="default"/>
          <w:sz w:val="24"/>
          <w:szCs w:val="24"/>
          <w:lang w:val="ru-RU" w:eastAsia="en-US"/>
        </w:rPr>
        <w:t>“The Metaphysics of the XTT Project” — a work that unfolds the philosophical and ontological foundations of the anthropological model employed.</w:t>
      </w:r>
    </w:p>
    <w:p w14:paraId="3ED2FF68">
      <w:pPr>
        <w:ind w:firstLine="567"/>
        <w:jc w:val="both"/>
        <w:rPr>
          <w:rFonts w:hint="default"/>
          <w:sz w:val="24"/>
          <w:szCs w:val="24"/>
          <w:lang w:val="ru-RU" w:eastAsia="en-US"/>
        </w:rPr>
      </w:pPr>
      <w:r>
        <w:rPr>
          <w:rFonts w:hint="default"/>
          <w:sz w:val="24"/>
          <w:szCs w:val="24"/>
          <w:lang w:val="ru-RU" w:eastAsia="en-US"/>
        </w:rPr>
        <w:t>These texts form a single conceptual space, yet they do not claim to constitute a closed system or a final theoretical construction. The project is conceived as an initiation of dialogue — philosophical and theological — concerning the status of the person, being, and ecclesial practice under the conditions of late modernity.</w:t>
      </w:r>
    </w:p>
    <w:p w14:paraId="7A396572">
      <w:pPr>
        <w:ind w:firstLine="567"/>
        <w:jc w:val="both"/>
        <w:rPr>
          <w:rFonts w:hint="default"/>
          <w:sz w:val="24"/>
          <w:szCs w:val="24"/>
          <w:lang w:val="ru-RU" w:eastAsia="en-US"/>
        </w:rPr>
      </w:pPr>
      <w:r>
        <w:rPr>
          <w:rFonts w:hint="default"/>
          <w:sz w:val="24"/>
          <w:szCs w:val="24"/>
          <w:lang w:val="ru-RU" w:eastAsia="en-US"/>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78E6D203">
      <w:pPr>
        <w:ind w:firstLine="567"/>
        <w:jc w:val="both"/>
        <w:rPr>
          <w:rFonts w:hint="default"/>
          <w:sz w:val="24"/>
          <w:szCs w:val="24"/>
          <w:lang w:val="ru-RU" w:eastAsia="en-US"/>
        </w:rPr>
      </w:pPr>
      <w:r>
        <w:rPr>
          <w:rFonts w:hint="default"/>
          <w:sz w:val="24"/>
          <w:szCs w:val="24"/>
          <w:lang w:val="ru-RU" w:eastAsia="en-US"/>
        </w:rPr>
        <w:t>1. The Ontological Level of the Problem</w:t>
      </w:r>
    </w:p>
    <w:p w14:paraId="40B5762A">
      <w:pPr>
        <w:ind w:firstLine="567"/>
        <w:jc w:val="both"/>
        <w:rPr>
          <w:rFonts w:hint="default"/>
          <w:sz w:val="24"/>
          <w:szCs w:val="24"/>
          <w:lang w:val="ru-RU" w:eastAsia="en-US"/>
        </w:rPr>
      </w:pPr>
      <w:r>
        <w:rPr>
          <w:rFonts w:hint="default"/>
          <w:sz w:val="24"/>
          <w:szCs w:val="24"/>
          <w:lang w:val="ru-RU" w:eastAsia="en-US"/>
        </w:rPr>
        <w:t>At the center of the project lies a distinction between levels of analysis. Contemporary receptions of Christianity tend to place it primarily within the domains of ethics, culture, or social identity. The present work proposes a different perspective: Christianity is considered here as an event of an ontological order.</w:t>
      </w:r>
    </w:p>
    <w:p w14:paraId="759BAD4E">
      <w:pPr>
        <w:ind w:firstLine="567"/>
        <w:jc w:val="both"/>
        <w:rPr>
          <w:rFonts w:hint="default"/>
          <w:sz w:val="24"/>
          <w:szCs w:val="24"/>
          <w:lang w:val="ru-RU" w:eastAsia="en-US"/>
        </w:rPr>
      </w:pPr>
      <w:r>
        <w:rPr>
          <w:rFonts w:hint="default"/>
          <w:sz w:val="24"/>
          <w:szCs w:val="24"/>
          <w:lang w:val="ru-RU" w:eastAsia="en-US"/>
        </w:rPr>
        <w:t>The basic formula of the project may be expressed as follows: the problem is not how to be, but to be — and to be in reality. The question concerns not norms of behavior but the reality of the subject. Does the person exist as a center of responsibility, identity, and truth — or does it function merely as a constellation of roles, reactions, and external determinations?</w:t>
      </w:r>
    </w:p>
    <w:p w14:paraId="5CBDBD67">
      <w:pPr>
        <w:ind w:firstLine="567"/>
        <w:jc w:val="both"/>
        <w:rPr>
          <w:rFonts w:hint="default"/>
          <w:sz w:val="24"/>
          <w:szCs w:val="24"/>
          <w:lang w:val="ru-RU" w:eastAsia="en-US"/>
        </w:rPr>
      </w:pPr>
      <w:r>
        <w:rPr>
          <w:rFonts w:hint="default"/>
          <w:sz w:val="24"/>
          <w:szCs w:val="24"/>
          <w:lang w:val="ru-RU" w:eastAsia="en-US"/>
        </w:rPr>
        <w:t>Within this context, a distinction is introduced between two types of ontological orientation: logos-centric and logos-fugal. This distinction is not a moral evaluation but a description of the structure of one's relation to truth. A logos-centric orientation presupposes the recognition of the Logos as the principle of order, meaning, and identity. A logos-fugal orientation, by contrast, denotes existence within a regime of displaced or fragmented centers.</w:t>
      </w:r>
    </w:p>
    <w:p w14:paraId="56787B12">
      <w:pPr>
        <w:ind w:firstLine="567"/>
        <w:jc w:val="both"/>
        <w:rPr>
          <w:rFonts w:hint="default"/>
          <w:sz w:val="24"/>
          <w:szCs w:val="24"/>
          <w:lang w:val="ru-RU" w:eastAsia="en-US"/>
        </w:rPr>
      </w:pPr>
      <w:r>
        <w:rPr>
          <w:rFonts w:hint="default"/>
          <w:sz w:val="24"/>
          <w:szCs w:val="24"/>
          <w:lang w:val="ru-RU" w:eastAsia="en-US"/>
        </w:rPr>
        <w:t>In the Christian perspective, eschatological reality is understood as the fullness of the manifestation of the Logos. In this sense, a logos-centric orientation may be interpreted as an anticipation of the future fullness of being, whereas a logos-fugal orientation corresponds to the structure of the present historical condition of the world. The attempt to live logos-centrically within the conditions of a logos-fugal, competitive ontology here and now may therefore be described as an effort, already within history, to orient oneself toward the eschatological horizon of being.</w:t>
      </w:r>
    </w:p>
    <w:p w14:paraId="5C484B98">
      <w:pPr>
        <w:ind w:firstLine="567"/>
        <w:jc w:val="both"/>
        <w:rPr>
          <w:rFonts w:hint="default"/>
          <w:sz w:val="24"/>
          <w:szCs w:val="24"/>
          <w:lang w:val="ru-RU" w:eastAsia="en-US"/>
        </w:rPr>
      </w:pPr>
      <w:r>
        <w:rPr>
          <w:rFonts w:hint="default"/>
          <w:sz w:val="24"/>
          <w:szCs w:val="24"/>
          <w:lang w:val="ru-RU" w:eastAsia="en-US"/>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63FCE9A9">
      <w:pPr>
        <w:ind w:firstLine="567"/>
        <w:jc w:val="both"/>
        <w:rPr>
          <w:rFonts w:hint="default"/>
          <w:sz w:val="24"/>
          <w:szCs w:val="24"/>
          <w:lang w:val="ru-RU" w:eastAsia="en-US"/>
        </w:rPr>
      </w:pPr>
      <w:r>
        <w:rPr>
          <w:rFonts w:hint="default"/>
          <w:sz w:val="24"/>
          <w:szCs w:val="24"/>
          <w:lang w:val="ru-RU" w:eastAsia="en-US"/>
        </w:rPr>
        <w:t>2. On Ecclesial Practice</w:t>
      </w:r>
    </w:p>
    <w:p w14:paraId="317F7176">
      <w:pPr>
        <w:ind w:firstLine="567"/>
        <w:jc w:val="both"/>
        <w:rPr>
          <w:rFonts w:hint="default"/>
          <w:sz w:val="24"/>
          <w:szCs w:val="24"/>
          <w:lang w:val="ru-RU" w:eastAsia="en-US"/>
        </w:rPr>
      </w:pPr>
      <w:r>
        <w:rPr>
          <w:rFonts w:hint="default"/>
          <w:sz w:val="24"/>
          <w:szCs w:val="24"/>
          <w:lang w:val="ru-RU" w:eastAsia="en-US"/>
        </w:rPr>
        <w:t>The text “The Church as an Infrastructure for the Formation of Personal Eschatology” does not propose a new spiritual technique nor introduce an alternative model of religious life. It concerns the standard practices of the Church — liturgy, ascetic discipline, catechesis, and prayer — considered from a functional-ontological perspective.</w:t>
      </w:r>
    </w:p>
    <w:p w14:paraId="2C27325E">
      <w:pPr>
        <w:ind w:firstLine="567"/>
        <w:jc w:val="both"/>
        <w:rPr>
          <w:rFonts w:hint="default"/>
          <w:sz w:val="24"/>
          <w:szCs w:val="24"/>
          <w:lang w:val="ru-RU" w:eastAsia="en-US"/>
        </w:rPr>
      </w:pPr>
      <w:r>
        <w:rPr>
          <w:rFonts w:hint="default"/>
          <w:sz w:val="24"/>
          <w:szCs w:val="24"/>
          <w:lang w:val="ru-RU" w:eastAsia="en-US"/>
        </w:rPr>
        <w:t>The aim of the text is to analyze how the ordinary forms of ecclesial life may function as mechanisms for shaping the ontological orientation of the person. Within this approach, ecclesial practice is understood not primarily as a system of moral requirements, but as an environment in which the subject is gradually formed, gathered, and learns to establish its relation to the Logos. The focus thus shifts from the normative dimension to the formative one.</w:t>
      </w:r>
    </w:p>
    <w:p w14:paraId="18CA55ED">
      <w:pPr>
        <w:ind w:firstLine="567"/>
        <w:jc w:val="both"/>
        <w:rPr>
          <w:rFonts w:hint="default"/>
          <w:sz w:val="24"/>
          <w:szCs w:val="24"/>
          <w:lang w:val="ru-RU" w:eastAsia="en-US"/>
        </w:rPr>
      </w:pPr>
      <w:r>
        <w:rPr>
          <w:rFonts w:hint="default"/>
          <w:sz w:val="24"/>
          <w:szCs w:val="24"/>
          <w:lang w:val="ru-RU" w:eastAsia="en-US"/>
        </w:rPr>
        <w:t>In this context, the Church may be described as an infrastructure for the formation of personal eschatology — a space in which the human being learns to relate his or her existence to the ultimate horizon of being and gradually orders life within the perspective of that horizon.</w:t>
      </w:r>
    </w:p>
    <w:p w14:paraId="0B961721">
      <w:pPr>
        <w:ind w:firstLine="567"/>
        <w:jc w:val="both"/>
        <w:rPr>
          <w:rFonts w:hint="default"/>
          <w:sz w:val="24"/>
          <w:szCs w:val="24"/>
          <w:lang w:val="ru-RU" w:eastAsia="en-US"/>
        </w:rPr>
      </w:pPr>
      <w:r>
        <w:rPr>
          <w:rFonts w:hint="default"/>
          <w:sz w:val="24"/>
          <w:szCs w:val="24"/>
          <w:lang w:val="ru-RU" w:eastAsia="en-US"/>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906EC72">
      <w:pPr>
        <w:ind w:firstLine="567"/>
        <w:jc w:val="both"/>
        <w:rPr>
          <w:rFonts w:hint="default"/>
          <w:sz w:val="24"/>
          <w:szCs w:val="24"/>
          <w:lang w:val="ru-RU" w:eastAsia="en-US"/>
        </w:rPr>
      </w:pPr>
      <w:r>
        <w:rPr>
          <w:rFonts w:hint="default"/>
          <w:sz w:val="24"/>
          <w:szCs w:val="24"/>
          <w:lang w:val="ru-RU" w:eastAsia="en-US"/>
        </w:rPr>
        <w:t>3. Decolonization of the Personality</w:t>
      </w:r>
    </w:p>
    <w:p w14:paraId="70060C19">
      <w:pPr>
        <w:ind w:firstLine="567"/>
        <w:jc w:val="both"/>
        <w:rPr>
          <w:rFonts w:hint="default"/>
          <w:sz w:val="24"/>
          <w:szCs w:val="24"/>
          <w:lang w:val="ru-RU" w:eastAsia="en-US"/>
        </w:rPr>
      </w:pPr>
      <w:r>
        <w:rPr>
          <w:rFonts w:hint="default"/>
          <w:sz w:val="24"/>
          <w:szCs w:val="24"/>
          <w:lang w:val="ru-RU" w:eastAsia="en-US"/>
        </w:rPr>
        <w:t>One of the key concepts of the project is the decolonization of the personality. This notion does not refer to a socio-political theory. Rather, it denotes an ontological process through which the subject is liberated from false centers of self-determination — ideological, psychological, or cultural.</w:t>
      </w:r>
    </w:p>
    <w:p w14:paraId="6A506484">
      <w:pPr>
        <w:ind w:firstLine="567"/>
        <w:jc w:val="both"/>
        <w:rPr>
          <w:rFonts w:hint="default"/>
          <w:sz w:val="24"/>
          <w:szCs w:val="24"/>
          <w:lang w:val="ru-RU" w:eastAsia="en-US"/>
        </w:rPr>
      </w:pPr>
      <w:r>
        <w:rPr>
          <w:rFonts w:hint="default"/>
          <w:sz w:val="24"/>
          <w:szCs w:val="24"/>
          <w:lang w:val="ru-RU" w:eastAsia="en-US"/>
        </w:rPr>
        <w:t>In this context, decolonization signifies the restoration of the person’s capacity to remain identical to itself in truth. It is not a completed state but a process. Understood in this way, ecclesial practice may be viewed as a form of ontological therapy, aimed at restoring the proper orientation of the subject and gradually forming a stable horizon of the future.</w:t>
      </w:r>
    </w:p>
    <w:p w14:paraId="1A27BAE8">
      <w:pPr>
        <w:ind w:firstLine="567"/>
        <w:jc w:val="both"/>
        <w:rPr>
          <w:rFonts w:hint="default"/>
          <w:sz w:val="24"/>
          <w:szCs w:val="24"/>
          <w:lang w:val="ru-RU" w:eastAsia="en-US"/>
        </w:rPr>
      </w:pPr>
      <w:r>
        <w:rPr>
          <w:rFonts w:hint="default"/>
          <w:sz w:val="24"/>
          <w:szCs w:val="24"/>
          <w:lang w:val="ru-RU" w:eastAsia="en-US"/>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3617C6FB">
      <w:pPr>
        <w:ind w:firstLine="567"/>
        <w:jc w:val="both"/>
        <w:rPr>
          <w:rFonts w:hint="default"/>
          <w:sz w:val="24"/>
          <w:szCs w:val="24"/>
          <w:lang w:val="ru-RU" w:eastAsia="en-US"/>
        </w:rPr>
      </w:pPr>
      <w:r>
        <w:rPr>
          <w:rFonts w:hint="default"/>
          <w:sz w:val="24"/>
          <w:szCs w:val="24"/>
          <w:lang w:val="ru-RU" w:eastAsia="en-US"/>
        </w:rPr>
        <w:t>4. The Conceptual Apparatus of the Project</w:t>
      </w:r>
    </w:p>
    <w:p w14:paraId="0D4A13F9">
      <w:pPr>
        <w:ind w:firstLine="567"/>
        <w:jc w:val="both"/>
        <w:rPr>
          <w:rFonts w:hint="default"/>
          <w:sz w:val="24"/>
          <w:szCs w:val="24"/>
          <w:lang w:val="ru-RU" w:eastAsia="en-US"/>
        </w:rPr>
      </w:pPr>
      <w:r>
        <w:rPr>
          <w:rFonts w:hint="default"/>
          <w:sz w:val="24"/>
          <w:szCs w:val="24"/>
          <w:lang w:val="ru-RU" w:eastAsia="en-US"/>
        </w:rPr>
        <w:t>The development of a new conceptual framework requires clarification of the language being used. This task is addressed in the “Terminological Commentary,” where the key categories of the project are fixed and their meanings are specified.</w:t>
      </w:r>
    </w:p>
    <w:p w14:paraId="486538B2">
      <w:pPr>
        <w:ind w:firstLine="567"/>
        <w:jc w:val="both"/>
        <w:rPr>
          <w:rFonts w:hint="default"/>
          <w:sz w:val="24"/>
          <w:szCs w:val="24"/>
          <w:lang w:val="ru-RU" w:eastAsia="en-US"/>
        </w:rPr>
      </w:pPr>
      <w:r>
        <w:rPr>
          <w:rFonts w:hint="default"/>
          <w:sz w:val="24"/>
          <w:szCs w:val="24"/>
          <w:lang w:val="ru-RU" w:eastAsia="en-US"/>
        </w:rPr>
        <w:t>The terminological commentary performs a stabilizing function: it helps to avoid conceptual ambiguity and makes further philosophical discussion possible.</w:t>
      </w:r>
    </w:p>
    <w:p w14:paraId="4FB97F4C">
      <w:pPr>
        <w:ind w:firstLine="567"/>
        <w:jc w:val="both"/>
        <w:rPr>
          <w:rFonts w:hint="default"/>
          <w:sz w:val="24"/>
          <w:szCs w:val="24"/>
          <w:lang w:val="ru-RU" w:eastAsia="en-US"/>
        </w:rPr>
      </w:pPr>
      <w:r>
        <w:rPr>
          <w:rFonts w:hint="default"/>
          <w:sz w:val="24"/>
          <w:szCs w:val="24"/>
          <w:lang w:val="ru-RU" w:eastAsia="en-US"/>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3B912979">
      <w:pPr>
        <w:ind w:firstLine="567"/>
        <w:jc w:val="both"/>
        <w:rPr>
          <w:rFonts w:hint="default"/>
          <w:sz w:val="24"/>
          <w:szCs w:val="24"/>
          <w:lang w:val="ru-RU" w:eastAsia="en-US"/>
        </w:rPr>
      </w:pPr>
      <w:r>
        <w:rPr>
          <w:rFonts w:hint="default"/>
          <w:sz w:val="24"/>
          <w:szCs w:val="24"/>
          <w:lang w:val="ru-RU" w:eastAsia="en-US"/>
        </w:rPr>
        <w:t>5. The Metaphysical Level</w:t>
      </w:r>
    </w:p>
    <w:p w14:paraId="6DD4CD60">
      <w:pPr>
        <w:ind w:firstLine="567"/>
        <w:jc w:val="both"/>
        <w:rPr>
          <w:rFonts w:hint="default"/>
          <w:sz w:val="24"/>
          <w:szCs w:val="24"/>
          <w:lang w:val="ru-RU" w:eastAsia="en-US"/>
        </w:rPr>
      </w:pPr>
      <w:r>
        <w:rPr>
          <w:rFonts w:hint="default"/>
          <w:sz w:val="24"/>
          <w:szCs w:val="24"/>
          <w:lang w:val="ru-RU" w:eastAsia="en-US"/>
        </w:rPr>
        <w:t>The concluding text of the corpus — “The Metaphysics of the XTT Project” — formulates the philosophical foundations of the proposed anthropological model. It addresses questions concerning the stratified structure of reality, the concept of the Logos as the principle of the coherence of being, the nature of the subject and freedom, as well as the distinction between historical and eschatological modes of existence.</w:t>
      </w:r>
    </w:p>
    <w:p w14:paraId="4CFC1D18">
      <w:pPr>
        <w:ind w:firstLine="567"/>
        <w:jc w:val="both"/>
        <w:rPr>
          <w:rFonts w:hint="default"/>
          <w:sz w:val="24"/>
          <w:szCs w:val="24"/>
          <w:lang w:val="ru-RU" w:eastAsia="en-US"/>
        </w:rPr>
      </w:pPr>
      <w:r>
        <w:rPr>
          <w:rFonts w:hint="default"/>
          <w:sz w:val="24"/>
          <w:szCs w:val="24"/>
          <w:lang w:val="ru-RU" w:eastAsia="en-US"/>
        </w:rPr>
        <w:t>The aim of this text is not to construct a new metaphysical system, but to reveal the ontological presuppositions without which any discussion of the person and of ecclesial practice remains superficial.</w:t>
      </w:r>
    </w:p>
    <w:p w14:paraId="3BA3B42C">
      <w:pPr>
        <w:ind w:firstLine="567"/>
        <w:jc w:val="both"/>
        <w:rPr>
          <w:rFonts w:hint="default"/>
          <w:sz w:val="24"/>
          <w:szCs w:val="24"/>
          <w:lang w:val="ru-RU" w:eastAsia="en-US"/>
        </w:rPr>
      </w:pPr>
      <w:r>
        <w:rPr>
          <w:rFonts w:hint="default"/>
          <w:sz w:val="24"/>
          <w:szCs w:val="24"/>
          <w:lang w:val="ru-RU" w:eastAsia="en-US"/>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14AA42E9">
      <w:pPr>
        <w:ind w:firstLine="567"/>
        <w:jc w:val="both"/>
        <w:rPr>
          <w:rFonts w:hint="default"/>
          <w:sz w:val="24"/>
          <w:szCs w:val="24"/>
          <w:lang w:val="ru-RU" w:eastAsia="en-US"/>
        </w:rPr>
      </w:pPr>
      <w:r>
        <w:rPr>
          <w:rFonts w:hint="default"/>
          <w:sz w:val="24"/>
          <w:szCs w:val="24"/>
          <w:lang w:val="ru-RU" w:eastAsia="en-US"/>
        </w:rPr>
        <w:t>6. Method and Limits</w:t>
      </w:r>
    </w:p>
    <w:p w14:paraId="3D9DC0D8">
      <w:pPr>
        <w:ind w:firstLine="567"/>
        <w:jc w:val="both"/>
        <w:rPr>
          <w:rFonts w:hint="default"/>
          <w:sz w:val="24"/>
          <w:szCs w:val="24"/>
          <w:lang w:val="ru-RU" w:eastAsia="en-US"/>
        </w:rPr>
      </w:pPr>
      <w:r>
        <w:rPr>
          <w:rFonts w:hint="default"/>
          <w:sz w:val="24"/>
          <w:szCs w:val="24"/>
          <w:lang w:val="ru-RU" w:eastAsia="en-US"/>
        </w:rPr>
        <w:t>The project does not seek to create a closed metaphysical system and does not claim finality for its formulations. Its purpose is to delineate a field of problems and to propose a language in which it becomes possible to speak of the person as an ontological event.</w:t>
      </w:r>
    </w:p>
    <w:p w14:paraId="01FB8FE4">
      <w:pPr>
        <w:ind w:firstLine="567"/>
        <w:jc w:val="both"/>
        <w:rPr>
          <w:rFonts w:hint="default"/>
          <w:sz w:val="24"/>
          <w:szCs w:val="24"/>
          <w:lang w:val="ru-RU" w:eastAsia="en-US"/>
        </w:rPr>
      </w:pPr>
      <w:r>
        <w:rPr>
          <w:rFonts w:hint="default"/>
          <w:sz w:val="24"/>
          <w:szCs w:val="24"/>
          <w:lang w:val="ru-RU" w:eastAsia="en-US"/>
        </w:rPr>
        <w:t>The author deliberately maintains a tension between the philosophical and the theological registers. This makes it possible both to engage in dialogue with contemporary philosophy and to preserve a connection with the Christian tradition.</w:t>
      </w:r>
    </w:p>
    <w:p w14:paraId="6480A124">
      <w:pPr>
        <w:ind w:firstLine="567"/>
        <w:jc w:val="both"/>
        <w:rPr>
          <w:rFonts w:hint="default"/>
          <w:sz w:val="24"/>
          <w:szCs w:val="24"/>
          <w:lang w:val="ru-RU" w:eastAsia="en-US"/>
        </w:rPr>
      </w:pPr>
      <w:r>
        <w:rPr>
          <w:rFonts w:hint="default"/>
          <w:sz w:val="24"/>
          <w:szCs w:val="24"/>
          <w:lang w:val="ru-RU" w:eastAsia="en-US"/>
        </w:rPr>
        <w:t>The texts should therefore be read as an invitation to discussion rather than as a finished conclusion.</w:t>
      </w:r>
    </w:p>
    <w:p w14:paraId="3CD0A64F">
      <w:pPr>
        <w:ind w:firstLine="567"/>
        <w:jc w:val="both"/>
        <w:rPr>
          <w:rFonts w:hint="default"/>
          <w:sz w:val="24"/>
          <w:szCs w:val="24"/>
          <w:lang w:val="ru-RU" w:eastAsia="en-US"/>
        </w:rPr>
      </w:pPr>
      <w:r>
        <w:rPr>
          <w:rFonts w:hint="default"/>
          <w:sz w:val="24"/>
          <w:szCs w:val="24"/>
          <w:lang w:val="ru-RU" w:eastAsia="en-US"/>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10A6D6AB">
      <w:pPr>
        <w:ind w:firstLine="567"/>
        <w:jc w:val="both"/>
        <w:rPr>
          <w:rFonts w:hint="default"/>
          <w:sz w:val="24"/>
          <w:szCs w:val="24"/>
          <w:lang w:val="ru-RU" w:eastAsia="en-US"/>
        </w:rPr>
      </w:pPr>
      <w:r>
        <w:rPr>
          <w:rFonts w:hint="default"/>
          <w:sz w:val="24"/>
          <w:szCs w:val="24"/>
          <w:lang w:val="ru-RU" w:eastAsia="en-US"/>
        </w:rPr>
        <w:t>5. Context</w:t>
      </w:r>
    </w:p>
    <w:p w14:paraId="0EFAC091">
      <w:pPr>
        <w:ind w:firstLine="567"/>
        <w:jc w:val="both"/>
        <w:rPr>
          <w:rFonts w:hint="default"/>
          <w:sz w:val="24"/>
          <w:szCs w:val="24"/>
          <w:lang w:val="ru-RU" w:eastAsia="en-US"/>
        </w:rPr>
      </w:pPr>
      <w:r>
        <w:rPr>
          <w:rFonts w:hint="default"/>
          <w:sz w:val="24"/>
          <w:szCs w:val="24"/>
          <w:lang w:val="ru-RU" w:eastAsia="en-US"/>
        </w:rPr>
        <w:t>The author does not originate from Europe but from the North Caucasus. This largely determines a different metaphysical experience. The project is written from a perspective in which the disintegration of the person is not regarded as a normative condition. This may create a certain tension when the text is read within traditions where the fragmentation of the subject is described as an initial given.</w:t>
      </w:r>
    </w:p>
    <w:p w14:paraId="11350330">
      <w:pPr>
        <w:ind w:firstLine="567"/>
        <w:jc w:val="both"/>
        <w:rPr>
          <w:rFonts w:hint="default"/>
          <w:sz w:val="24"/>
          <w:szCs w:val="24"/>
          <w:lang w:val="ru-RU" w:eastAsia="en-US"/>
        </w:rPr>
      </w:pPr>
      <w:r>
        <w:rPr>
          <w:rFonts w:hint="default"/>
          <w:sz w:val="24"/>
          <w:szCs w:val="24"/>
          <w:lang w:val="ru-RU" w:eastAsia="en-US"/>
        </w:rPr>
        <w:t>However, this difference is not polemical but methodological. It points to a difference in starting assumptions rather than to an attempt to oppose cultural models.</w:t>
      </w:r>
    </w:p>
    <w:p w14:paraId="5BD5C666">
      <w:pPr>
        <w:ind w:firstLine="567"/>
        <w:jc w:val="both"/>
        <w:rPr>
          <w:rFonts w:hint="default"/>
          <w:sz w:val="24"/>
          <w:szCs w:val="24"/>
          <w:lang w:val="ru-RU" w:eastAsia="en-US"/>
        </w:rPr>
      </w:pPr>
    </w:p>
    <w:p w14:paraId="50A7A300">
      <w:pPr>
        <w:ind w:firstLine="567"/>
        <w:jc w:val="both"/>
        <w:rPr>
          <w:rFonts w:hint="default"/>
          <w:sz w:val="24"/>
          <w:szCs w:val="24"/>
          <w:lang w:val="ru-RU" w:eastAsia="en-US"/>
        </w:rPr>
      </w:pPr>
    </w:p>
    <w:p w14:paraId="3C0F326F">
      <w:pPr>
        <w:ind w:firstLine="567"/>
        <w:jc w:val="both"/>
        <w:rPr>
          <w:rFonts w:hint="default"/>
          <w:sz w:val="24"/>
          <w:szCs w:val="24"/>
          <w:lang w:val="ru-RU" w:eastAsia="en-US"/>
        </w:rPr>
      </w:pPr>
    </w:p>
    <w:p w14:paraId="45A5E7D6">
      <w:pPr>
        <w:ind w:firstLine="567"/>
        <w:jc w:val="both"/>
        <w:rPr>
          <w:rFonts w:hint="default"/>
          <w:sz w:val="24"/>
          <w:szCs w:val="24"/>
          <w:lang w:val="ru-RU" w:eastAsia="en-US"/>
        </w:rPr>
      </w:pPr>
    </w:p>
    <w:p w14:paraId="082D8EEF">
      <w:pPr>
        <w:rPr>
          <w:rFonts w:hint="default"/>
          <w:sz w:val="24"/>
          <w:szCs w:val="24"/>
          <w:lang w:val="ru-RU"/>
        </w:rPr>
      </w:pPr>
      <w:r>
        <w:rPr>
          <w:rFonts w:hint="default"/>
          <w:sz w:val="24"/>
          <w:szCs w:val="24"/>
          <w:lang w:val="ru-RU"/>
        </w:rPr>
        <w:br w:type="page"/>
      </w:r>
    </w:p>
    <w:p w14:paraId="0F8D26E8">
      <w:pPr>
        <w:ind w:firstLine="567"/>
        <w:jc w:val="both"/>
        <w:rPr>
          <w:rFonts w:hint="default"/>
          <w:sz w:val="24"/>
          <w:szCs w:val="24"/>
          <w:lang w:val="ru-RU"/>
        </w:rPr>
      </w:pPr>
      <w:r>
        <w:rPr>
          <w:rFonts w:hint="default"/>
          <w:sz w:val="24"/>
          <w:szCs w:val="24"/>
          <w:lang w:val="ru-RU"/>
        </w:rPr>
        <w:t xml:space="preserve">This cycle of </w:t>
      </w:r>
      <w:r>
        <w:rPr>
          <w:rFonts w:hint="default"/>
          <w:sz w:val="24"/>
          <w:szCs w:val="24"/>
          <w:lang w:val="en-US"/>
        </w:rPr>
        <w:t>articles</w:t>
      </w:r>
      <w:r>
        <w:rPr>
          <w:rFonts w:hint="default"/>
          <w:sz w:val="24"/>
          <w:szCs w:val="24"/>
          <w:lang w:val="ru-RU"/>
        </w:rPr>
        <w:t>, united into a single whole, grew out of one initial article, which itself was born thanks to the arrival of Father Konstantin Do</w:t>
      </w:r>
      <w:r>
        <w:rPr>
          <w:rFonts w:hint="default"/>
          <w:sz w:val="24"/>
          <w:szCs w:val="24"/>
          <w:lang w:val="en-US"/>
        </w:rPr>
        <w:t>j</w:t>
      </w:r>
      <w:r>
        <w:rPr>
          <w:rFonts w:hint="default"/>
          <w:sz w:val="24"/>
          <w:szCs w:val="24"/>
          <w:lang w:val="ru-RU"/>
        </w:rPr>
        <w:t>ić at the Cetinje Monastery. Its further development was largely the initiative of Dr. Tomàs Meinhardt Teixidor, whose appearance in Cetinje also seemed a coincidence. I express my gratitude to both of them, but I must emphasize that they bear no responsibility for any inaccuracies or misunderstandings that may be present in this treatise.</w:t>
      </w:r>
    </w:p>
    <w:p w14:paraId="5950CEED">
      <w:pPr>
        <w:ind w:firstLine="567"/>
        <w:jc w:val="both"/>
        <w:rPr>
          <w:rFonts w:hint="default"/>
          <w:sz w:val="24"/>
          <w:szCs w:val="24"/>
          <w:lang w:val="ru-RU"/>
        </w:rPr>
      </w:pPr>
      <w:r>
        <w:rPr>
          <w:rFonts w:hint="default"/>
          <w:sz w:val="24"/>
          <w:szCs w:val="24"/>
          <w:lang w:val="ru-RU"/>
        </w:rPr>
        <w:t>I must admit that this treatise did not emerge from a genuine dialogue. I am trying to present to the “general public” certain intuitions that have not passed through the filter of theological communication, as would normally be the case. I am simply publishing a “conversation with myself.” In that sense, it is the ravings of a madman. Therefore, I will not burden the reader with the customary prefaces about my unworthiness, lack of intellect, and so forth. I am merely, as one says, “taking out the trash from my house.” I see nothing particularly special in this text. So, with your permission I shall proceed straight to the matter at hand.</w:t>
      </w:r>
    </w:p>
    <w:p w14:paraId="23C355F2">
      <w:pPr>
        <w:ind w:firstLine="567"/>
        <w:jc w:val="both"/>
        <w:rPr>
          <w:rFonts w:hint="default"/>
          <w:sz w:val="24"/>
          <w:szCs w:val="24"/>
          <w:lang w:val="ru-RU"/>
        </w:rPr>
      </w:pPr>
      <w:r>
        <w:rPr>
          <w:rFonts w:hint="default"/>
          <w:sz w:val="24"/>
          <w:szCs w:val="24"/>
          <w:lang w:val="ru-RU"/>
        </w:rPr>
        <w:t>Why discuss anything at all, or worse — write? The Kingdom of Heaven is already at our disposal. Whether we reach it or not depends solely on each person’s individual effort. Those gates have long been open. Whoever wishes may ascend the ladder. I have long since found that ladder, and, whether poorly or well, I am climbing it. What more could I possibly need?</w:t>
      </w:r>
    </w:p>
    <w:p w14:paraId="7466DE83">
      <w:pPr>
        <w:ind w:firstLine="567"/>
        <w:jc w:val="both"/>
        <w:rPr>
          <w:rFonts w:hint="default"/>
          <w:sz w:val="24"/>
          <w:szCs w:val="24"/>
          <w:lang w:val="ru-RU"/>
        </w:rPr>
      </w:pPr>
      <w:r>
        <w:rPr>
          <w:rFonts w:hint="default"/>
          <w:sz w:val="24"/>
          <w:szCs w:val="24"/>
          <w:lang w:val="ru-RU"/>
        </w:rPr>
        <w:t>It is my profession. I have a diploma attesting to my qualification. I have a status. My social responsibility, as I see it, is to transform this ladder into an elevator — to raise the “throughput capacity of this ladder” to its maximum. At least, that is how I understand my vocation. That is why I write this text.</w:t>
      </w:r>
    </w:p>
    <w:p w14:paraId="6B4E6119">
      <w:pPr>
        <w:ind w:firstLine="567"/>
        <w:jc w:val="both"/>
        <w:rPr>
          <w:rFonts w:hint="default"/>
          <w:sz w:val="24"/>
          <w:szCs w:val="24"/>
          <w:lang w:val="ru-RU"/>
        </w:rPr>
      </w:pPr>
      <w:r>
        <w:rPr>
          <w:rFonts w:hint="default"/>
          <w:sz w:val="24"/>
          <w:szCs w:val="24"/>
          <w:lang w:val="ru-RU"/>
        </w:rPr>
        <w:t>And let us agree from the outset: I do not aspire to the role of yet another Martin Luther — God forbid! I do not claim the ultimate truth. I speak only from personal experience. All my reflections are rooted in my own experience. I fully understand that another experience is possible. I do not speak on behalf of everyone, nor do I write for everyone. There are general questions, and there are my own personal attempts to find answers to them. If someone else has, by other means, found other answers to the same general questions, that in no way — not even for me — diminishes the legitimacy of those “other” answers. God is fullness. God saves all — not just one or another variety of human beings.</w:t>
      </w:r>
    </w:p>
    <w:p w14:paraId="3B21C04B">
      <w:pPr>
        <w:ind w:firstLine="567"/>
        <w:jc w:val="both"/>
        <w:rPr>
          <w:rFonts w:hint="default"/>
          <w:sz w:val="24"/>
          <w:szCs w:val="24"/>
          <w:lang w:val="ru-RU"/>
        </w:rPr>
      </w:pPr>
      <w:r>
        <w:rPr>
          <w:rFonts w:hint="default"/>
          <w:sz w:val="24"/>
          <w:szCs w:val="24"/>
          <w:lang w:val="ru-RU"/>
        </w:rPr>
        <w:t>Nevertheless, it seems to me that the current tradition places a number of “new” social classes somewhat outside the Church — “new” in the sense that they have arisen over the last few centuries. Yet the Church must learn to incorporate them too, to speak in their language. Perhaps that is my personal ambition: not to replace the “rural” Church with an “urban” one, but to complement the rural Church by extending its life into a new social environment, its natural continuation and development.</w:t>
      </w:r>
    </w:p>
    <w:p w14:paraId="51DB1964">
      <w:pPr>
        <w:ind w:firstLine="567"/>
        <w:jc w:val="both"/>
        <w:rPr>
          <w:rFonts w:hint="default"/>
          <w:sz w:val="24"/>
          <w:szCs w:val="24"/>
          <w:lang w:val="en-US"/>
        </w:rPr>
      </w:pPr>
      <w:r>
        <w:rPr>
          <w:rFonts w:hint="default"/>
          <w:sz w:val="24"/>
          <w:szCs w:val="24"/>
          <w:lang w:val="en-US"/>
        </w:rPr>
        <w:t>The Church, as an activity, is obviously a particular kind of human activity.</w:t>
      </w:r>
      <w:r>
        <w:rPr>
          <w:rFonts w:hint="default"/>
          <w:sz w:val="24"/>
          <w:szCs w:val="24"/>
          <w:lang w:val="ru-RU"/>
        </w:rPr>
        <w:t xml:space="preserve"> </w:t>
      </w:r>
      <w:r>
        <w:rPr>
          <w:rFonts w:hint="default"/>
          <w:sz w:val="24"/>
          <w:szCs w:val="24"/>
          <w:lang w:val="en-US"/>
        </w:rPr>
        <w:t>If that is so, can we apply to the Church the same criteria of effectiveness that we apply to any human profession? In principle, we can.</w:t>
      </w:r>
      <w:r>
        <w:rPr>
          <w:rFonts w:hint="default"/>
          <w:sz w:val="24"/>
          <w:szCs w:val="24"/>
          <w:lang w:val="ru-RU"/>
        </w:rPr>
        <w:t xml:space="preserve"> </w:t>
      </w:r>
      <w:r>
        <w:rPr>
          <w:rFonts w:hint="default"/>
          <w:sz w:val="24"/>
          <w:szCs w:val="24"/>
          <w:lang w:val="en-US"/>
        </w:rPr>
        <w:t>This means that life within the Church — the processes that take place in it — can be analyzed in the same way as any other form of human activity.</w:t>
      </w:r>
    </w:p>
    <w:p w14:paraId="0D37F3E9">
      <w:pPr>
        <w:ind w:firstLine="567"/>
        <w:jc w:val="both"/>
        <w:rPr>
          <w:rFonts w:hint="default"/>
          <w:sz w:val="24"/>
          <w:szCs w:val="24"/>
          <w:lang w:val="en-US"/>
        </w:rPr>
      </w:pPr>
      <w:r>
        <w:rPr>
          <w:rFonts w:hint="default"/>
          <w:sz w:val="24"/>
          <w:szCs w:val="24"/>
          <w:lang w:val="en-US"/>
        </w:rPr>
        <w:t>This is a bold assertion. In any case, it is a highly promising one — at least in an operational sense. Such an approach — let us be honest, a rather “consumer-oriented” approach — makes it possible, I believe, to discover new opportunities for the development of ecclesial life, for the growth of Christian spiritual experience.</w:t>
      </w:r>
    </w:p>
    <w:p w14:paraId="76C963CB">
      <w:pPr>
        <w:ind w:firstLine="567"/>
        <w:jc w:val="both"/>
        <w:rPr>
          <w:rFonts w:hint="default"/>
          <w:sz w:val="24"/>
          <w:szCs w:val="24"/>
          <w:lang w:val="en-US"/>
        </w:rPr>
      </w:pPr>
      <w:r>
        <w:rPr>
          <w:rFonts w:hint="default"/>
          <w:sz w:val="24"/>
          <w:szCs w:val="24"/>
          <w:lang w:val="en-US"/>
        </w:rPr>
        <w:t>Can we speak about the meaning of the Church? Can we search for meaning within the Church’s processes?</w:t>
      </w:r>
      <w:r>
        <w:rPr>
          <w:rFonts w:hint="default"/>
          <w:sz w:val="24"/>
          <w:szCs w:val="24"/>
          <w:lang w:val="ru-RU"/>
        </w:rPr>
        <w:t xml:space="preserve"> </w:t>
      </w:r>
      <w:r>
        <w:rPr>
          <w:rFonts w:hint="default"/>
          <w:sz w:val="24"/>
          <w:szCs w:val="24"/>
          <w:lang w:val="en-US"/>
        </w:rPr>
        <w:t>These processes are called sacraments. And within these sacraments, the main acting Person in the Church is God the Logos.</w:t>
      </w:r>
      <w:r>
        <w:rPr>
          <w:rFonts w:hint="default"/>
          <w:sz w:val="24"/>
          <w:szCs w:val="24"/>
          <w:lang w:val="ru-RU"/>
        </w:rPr>
        <w:t xml:space="preserve"> </w:t>
      </w:r>
      <w:r>
        <w:rPr>
          <w:rFonts w:hint="default"/>
          <w:sz w:val="24"/>
          <w:szCs w:val="24"/>
          <w:lang w:val="en-US"/>
        </w:rPr>
        <w:t>Logic, as is well known, is a derivative of the word Logos. Let us not go too far into philology, but it is worth noting that this means that for Christians the function of the Logos is, by definition, a sacred function.</w:t>
      </w:r>
      <w:r>
        <w:rPr>
          <w:rFonts w:hint="default"/>
          <w:sz w:val="24"/>
          <w:szCs w:val="24"/>
          <w:lang w:val="ru-RU"/>
        </w:rPr>
        <w:t xml:space="preserve"> </w:t>
      </w:r>
      <w:r>
        <w:rPr>
          <w:rFonts w:hint="default"/>
          <w:sz w:val="24"/>
          <w:szCs w:val="24"/>
          <w:lang w:val="en-US"/>
        </w:rPr>
        <w:t>And logic itself is precisely the function of the Logos.</w:t>
      </w:r>
    </w:p>
    <w:p w14:paraId="6EE28EDA">
      <w:pPr>
        <w:ind w:firstLine="567"/>
        <w:jc w:val="both"/>
        <w:rPr>
          <w:rFonts w:hint="default"/>
          <w:sz w:val="24"/>
          <w:szCs w:val="24"/>
          <w:lang w:val="en-US"/>
        </w:rPr>
      </w:pPr>
      <w:r>
        <w:rPr>
          <w:rFonts w:hint="default"/>
          <w:sz w:val="24"/>
          <w:szCs w:val="24"/>
          <w:lang w:val="en-US"/>
        </w:rPr>
        <w:t>What do we seek in the Church?</w:t>
      </w:r>
      <w:r>
        <w:rPr>
          <w:rFonts w:hint="default"/>
          <w:sz w:val="24"/>
          <w:szCs w:val="24"/>
          <w:lang w:val="ru-RU"/>
        </w:rPr>
        <w:t xml:space="preserve"> </w:t>
      </w:r>
      <w:r>
        <w:rPr>
          <w:rFonts w:hint="default"/>
          <w:sz w:val="24"/>
          <w:szCs w:val="24"/>
          <w:lang w:val="en-US"/>
        </w:rPr>
        <w:t>Surely we seek the fullness of our humanity. We wish to become true, complete human beings. Is that not so?</w:t>
      </w:r>
      <w:r>
        <w:rPr>
          <w:rFonts w:hint="default"/>
          <w:sz w:val="24"/>
          <w:szCs w:val="24"/>
          <w:lang w:val="ru-RU"/>
        </w:rPr>
        <w:t xml:space="preserve"> </w:t>
      </w:r>
      <w:r>
        <w:rPr>
          <w:rFonts w:hint="default"/>
          <w:sz w:val="24"/>
          <w:szCs w:val="24"/>
          <w:lang w:val="en-US"/>
        </w:rPr>
        <w:t>If it is, then is not logic, is not language itself a sign of our humanity?</w:t>
      </w:r>
      <w:r>
        <w:rPr>
          <w:rFonts w:hint="default"/>
          <w:sz w:val="24"/>
          <w:szCs w:val="24"/>
          <w:lang w:val="ru-RU"/>
        </w:rPr>
        <w:t xml:space="preserve"> </w:t>
      </w:r>
      <w:r>
        <w:rPr>
          <w:rFonts w:hint="default"/>
          <w:sz w:val="24"/>
          <w:szCs w:val="24"/>
          <w:lang w:val="en-US"/>
        </w:rPr>
        <w:t>Is not the understanding and acceptance of what is happening an expression of humanity?</w:t>
      </w:r>
    </w:p>
    <w:p w14:paraId="06FECDD3">
      <w:pPr>
        <w:ind w:firstLine="567"/>
        <w:jc w:val="both"/>
        <w:rPr>
          <w:rFonts w:hint="default"/>
          <w:sz w:val="24"/>
          <w:szCs w:val="24"/>
          <w:lang w:val="en-US"/>
        </w:rPr>
      </w:pPr>
      <w:r>
        <w:rPr>
          <w:rFonts w:hint="default"/>
          <w:sz w:val="24"/>
          <w:szCs w:val="24"/>
          <w:lang w:val="en-US"/>
        </w:rPr>
        <w:t>What makes a human being truly human?</w:t>
      </w:r>
      <w:r>
        <w:rPr>
          <w:rFonts w:hint="default"/>
          <w:sz w:val="24"/>
          <w:szCs w:val="24"/>
          <w:lang w:val="ru-RU"/>
        </w:rPr>
        <w:t xml:space="preserve"> </w:t>
      </w:r>
      <w:r>
        <w:rPr>
          <w:rFonts w:hint="default"/>
          <w:sz w:val="24"/>
          <w:szCs w:val="24"/>
          <w:lang w:val="en-US"/>
        </w:rPr>
        <w:t>What distinguishes us from animals?</w:t>
      </w:r>
      <w:r>
        <w:rPr>
          <w:rFonts w:hint="default"/>
          <w:sz w:val="24"/>
          <w:szCs w:val="24"/>
          <w:lang w:val="en-US"/>
        </w:rPr>
        <w:br w:type="textWrapping"/>
      </w:r>
      <w:r>
        <w:rPr>
          <w:rFonts w:hint="default"/>
          <w:sz w:val="24"/>
          <w:szCs w:val="24"/>
          <w:lang w:val="en-US"/>
        </w:rPr>
        <w:t>Can we live without meaning?</w:t>
      </w:r>
      <w:r>
        <w:rPr>
          <w:rFonts w:hint="default"/>
          <w:sz w:val="24"/>
          <w:szCs w:val="24"/>
          <w:lang w:val="ru-RU"/>
        </w:rPr>
        <w:t xml:space="preserve"> </w:t>
      </w:r>
      <w:r>
        <w:rPr>
          <w:rFonts w:hint="default"/>
          <w:sz w:val="24"/>
          <w:szCs w:val="24"/>
          <w:lang w:val="en-US"/>
        </w:rPr>
        <w:t>What troubles human beings more than the absence of understanding — more than the loss of the logic of what is happening?</w:t>
      </w:r>
    </w:p>
    <w:p w14:paraId="6CE0582A">
      <w:pPr>
        <w:ind w:firstLine="567"/>
        <w:jc w:val="both"/>
        <w:rPr>
          <w:rFonts w:hint="default"/>
          <w:sz w:val="24"/>
          <w:szCs w:val="24"/>
          <w:lang w:val="en-US"/>
        </w:rPr>
      </w:pPr>
      <w:r>
        <w:rPr>
          <w:rFonts w:hint="default"/>
          <w:sz w:val="24"/>
          <w:szCs w:val="24"/>
          <w:lang w:val="en-US"/>
        </w:rPr>
        <w:t>I suppose we may expect that, in the experience of the Church’s sacraments, we reach the highest development of our human nature.</w:t>
      </w:r>
      <w:r>
        <w:rPr>
          <w:rFonts w:hint="default"/>
          <w:sz w:val="24"/>
          <w:szCs w:val="24"/>
          <w:lang w:val="ru-RU"/>
        </w:rPr>
        <w:t xml:space="preserve"> </w:t>
      </w:r>
      <w:r>
        <w:rPr>
          <w:rFonts w:hint="default"/>
          <w:sz w:val="24"/>
          <w:szCs w:val="24"/>
          <w:lang w:val="en-US"/>
        </w:rPr>
        <w:t>Could that mean that we are developing our logocentric nature?</w:t>
      </w:r>
      <w:r>
        <w:rPr>
          <w:rFonts w:hint="default"/>
          <w:sz w:val="24"/>
          <w:szCs w:val="24"/>
          <w:lang w:val="ru-RU"/>
        </w:rPr>
        <w:t xml:space="preserve"> </w:t>
      </w:r>
      <w:r>
        <w:rPr>
          <w:rFonts w:hint="default"/>
          <w:sz w:val="24"/>
          <w:szCs w:val="24"/>
          <w:lang w:val="en-US"/>
        </w:rPr>
        <w:t>Considering that the main acting Person in these sacraments is none other than the Logos Himself, such a conclusion seems to me inevitable.</w:t>
      </w:r>
    </w:p>
    <w:p w14:paraId="471B240B">
      <w:pPr>
        <w:ind w:firstLine="567"/>
        <w:jc w:val="both"/>
        <w:rPr>
          <w:rFonts w:hint="default"/>
          <w:sz w:val="24"/>
          <w:szCs w:val="24"/>
          <w:lang w:val="en-US"/>
        </w:rPr>
      </w:pPr>
      <w:r>
        <w:rPr>
          <w:rFonts w:hint="default"/>
          <w:sz w:val="24"/>
          <w:szCs w:val="24"/>
          <w:lang w:val="en-US"/>
        </w:rPr>
        <w:t>What indications do we find in standard Church practice that confirm (or perhaps disprove) these assumptions?</w:t>
      </w:r>
    </w:p>
    <w:p w14:paraId="11C221F2">
      <w:pPr>
        <w:ind w:firstLine="567"/>
        <w:jc w:val="both"/>
        <w:rPr>
          <w:rFonts w:hint="default"/>
          <w:sz w:val="24"/>
          <w:szCs w:val="24"/>
          <w:lang w:val="en-US"/>
        </w:rPr>
      </w:pPr>
      <w:r>
        <w:rPr>
          <w:rFonts w:hint="default"/>
          <w:sz w:val="24"/>
          <w:szCs w:val="24"/>
          <w:lang w:val="en-US"/>
        </w:rPr>
        <w:t>I suggest that we reflect on the meaning of the words that describe our practices.</w:t>
      </w:r>
      <w:r>
        <w:rPr>
          <w:rFonts w:hint="default"/>
          <w:sz w:val="24"/>
          <w:szCs w:val="24"/>
          <w:lang w:val="ru-RU"/>
        </w:rPr>
        <w:t xml:space="preserve"> </w:t>
      </w:r>
      <w:r>
        <w:rPr>
          <w:rFonts w:hint="default"/>
          <w:sz w:val="24"/>
          <w:szCs w:val="24"/>
          <w:lang w:val="en-US"/>
        </w:rPr>
        <w:t>For example, the principal event of Church life — what we call Communion.</w:t>
      </w:r>
      <w:r>
        <w:rPr>
          <w:rFonts w:hint="default"/>
          <w:sz w:val="24"/>
          <w:szCs w:val="24"/>
          <w:lang w:val="en-US"/>
        </w:rPr>
        <w:br w:type="textWrapping"/>
      </w:r>
      <w:r>
        <w:rPr>
          <w:rFonts w:hint="default"/>
          <w:sz w:val="24"/>
          <w:szCs w:val="24"/>
          <w:lang w:val="en-US"/>
        </w:rPr>
        <w:t>I am not sure how it is named in all the Slavic languages, but that is how it is called in both Russian and Serbian.</w:t>
      </w:r>
    </w:p>
    <w:p w14:paraId="787D35BE">
      <w:pPr>
        <w:ind w:firstLine="567"/>
        <w:jc w:val="both"/>
        <w:rPr>
          <w:rFonts w:hint="default"/>
          <w:sz w:val="24"/>
          <w:szCs w:val="24"/>
          <w:lang w:val="en-US"/>
        </w:rPr>
      </w:pPr>
      <w:r>
        <w:rPr>
          <w:rFonts w:hint="default"/>
          <w:sz w:val="24"/>
          <w:szCs w:val="24"/>
          <w:lang w:val="en-US"/>
        </w:rPr>
        <w:t>In the language of the original it is called κοινωνία</w:t>
      </w:r>
      <w:r>
        <w:rPr>
          <w:rFonts w:hint="default"/>
          <w:sz w:val="24"/>
          <w:szCs w:val="24"/>
          <w:lang w:val="ru-RU"/>
        </w:rPr>
        <w:t>.</w:t>
      </w:r>
      <w:r>
        <w:rPr>
          <w:rFonts w:hint="default"/>
          <w:sz w:val="24"/>
          <w:szCs w:val="24"/>
          <w:lang w:val="en-US"/>
        </w:rPr>
        <w:t xml:space="preserve"> Θεία κοινωνία. Divine Communion.</w:t>
      </w:r>
    </w:p>
    <w:p w14:paraId="0AA2785C">
      <w:pPr>
        <w:ind w:firstLine="567"/>
        <w:jc w:val="both"/>
        <w:rPr>
          <w:rFonts w:hint="default"/>
          <w:sz w:val="24"/>
          <w:szCs w:val="24"/>
          <w:lang w:val="ru-RU"/>
        </w:rPr>
      </w:pPr>
      <w:r>
        <w:rPr>
          <w:rFonts w:hint="default"/>
          <w:sz w:val="24"/>
          <w:szCs w:val="24"/>
          <w:lang w:val="ru-RU"/>
        </w:rPr>
        <w:t xml:space="preserve">The Slavic equivalent implies the participation of one thing in another — Communion. Something partakes of something else. A Greek would say: the participation of one nature in another. This, in fact, is the third meaning of the Greek word. But the Greek original has two other meanings as well: the first is “society,” and the second is “communication.” In other words, when a Greek goes to church to celebrate the Eucharist, even if he is not consciously aware of it, the Greek language itself tells him that he is going to assemble the perfect, ideal society in which perfect communication will—or should—take place. Let us not forget that Eucharistia means “thanksgiving,” and Litourgia means “sacred public action,” or more simply, “function,” even if a sacred one. What does all this mean for us? It means that during the celebration of the Church’s central sacrament we gather together to form a perfect, divine society in which perfect, divine communication takes place among the members of the assembly. The whole process has the character of thanksgiving and is functional. As with any function, it may or may not take place, depending on various factors. </w:t>
      </w:r>
    </w:p>
    <w:p w14:paraId="1BB871E9">
      <w:pPr>
        <w:ind w:firstLine="567"/>
        <w:jc w:val="both"/>
        <w:rPr>
          <w:rFonts w:hint="default"/>
          <w:sz w:val="24"/>
          <w:szCs w:val="24"/>
          <w:lang w:val="ru-RU"/>
        </w:rPr>
      </w:pPr>
      <w:r>
        <w:rPr>
          <w:rFonts w:hint="default"/>
          <w:sz w:val="24"/>
          <w:szCs w:val="24"/>
          <w:lang w:val="ru-RU"/>
        </w:rPr>
        <w:t xml:space="preserve">If we have already gone this far into philology, then we should turn our attention to another term translated from Greek that we often use — namely, “sacrament.” </w:t>
      </w:r>
    </w:p>
    <w:p w14:paraId="163688F9">
      <w:pPr>
        <w:ind w:firstLine="567"/>
        <w:jc w:val="both"/>
        <w:rPr>
          <w:rFonts w:hint="default"/>
          <w:sz w:val="24"/>
          <w:szCs w:val="24"/>
          <w:lang w:val="ru-RU"/>
        </w:rPr>
      </w:pPr>
      <w:r>
        <w:rPr>
          <w:rFonts w:hint="default"/>
          <w:sz w:val="24"/>
          <w:szCs w:val="24"/>
          <w:lang w:val="ru-RU"/>
        </w:rPr>
        <w:t>The English word comes from the Latin sacramentum, which was used in the Vulgate to translate the Greek μυστήριον (mystērion). In classical Latin, sacramentum meant an oath or pledge of allegiance — originally a military term referring to a soldier’s sworn loyalty to the Roman state. When early Christian writers adopted it as the Latin equivalent of μυστήριον, the word underwent a profound transformation: what had once meant a legal or military pledge came to signify a sacred act through which divine grace is conferred. Thus, in Western Christianity, μυστήριον became sacramentum, and from there sacrament in English — while in the Eastern Church the original Greek sense, mystērion, was preserved and continues to be rendered as mystery.</w:t>
      </w:r>
    </w:p>
    <w:p w14:paraId="07C017A7">
      <w:pPr>
        <w:ind w:firstLine="567"/>
        <w:jc w:val="both"/>
        <w:rPr>
          <w:rFonts w:hint="default"/>
          <w:sz w:val="24"/>
          <w:szCs w:val="24"/>
          <w:lang w:val="ru-RU"/>
        </w:rPr>
      </w:pPr>
      <w:r>
        <w:rPr>
          <w:rFonts w:hint="default"/>
          <w:sz w:val="24"/>
          <w:szCs w:val="24"/>
          <w:lang w:val="ru-RU"/>
        </w:rPr>
        <w:t xml:space="preserve">Having traced the Latin transformation of the term, let us now return to its Greek source.The Greek word μυστήριον (mystērion), which lies at its root, derives from the verb μύω (“to close the eyes or mouth”) and in ancient tradition denoted a sacred ritual accessible only to the initiated, through which they experienced a personal encounter with divine reality—for example, the Eleusinian Mysteries. In the Christian context of the New Testament (Eph. 3:3–5; Col. 1:26), mystērion is a divine secret once hidden and now revealed to believers in Christ, yet remaining closed to those who have not accepted faith. Here the emphasis is not on intellectual “incomprehensibility” but on the living experience of communion with God, available only through faith. The Slavic word tainstvo (from Old Church Slavonic taina, related to taiti—“to conceal”) amplifies the nuance of the unknowable, creating in the believer the sense that “this is a mystery that cannot be understood.” </w:t>
      </w:r>
    </w:p>
    <w:p w14:paraId="51486C35">
      <w:pPr>
        <w:ind w:firstLine="567"/>
        <w:jc w:val="both"/>
        <w:rPr>
          <w:rFonts w:hint="default"/>
          <w:sz w:val="24"/>
          <w:szCs w:val="24"/>
          <w:lang w:val="ru-RU"/>
        </w:rPr>
      </w:pPr>
      <w:r>
        <w:rPr>
          <w:rFonts w:hint="default"/>
          <w:sz w:val="24"/>
          <w:szCs w:val="24"/>
          <w:lang w:val="ru-RU"/>
        </w:rPr>
        <w:t xml:space="preserve">Such a shift partially replaces the original idea of divine communication—of personal participation in revelation—with a ritual contemplation of an inaccessible enigma. In the Greek original </w:t>
      </w:r>
      <w:r>
        <w:rPr>
          <w:sz w:val="24"/>
          <w:szCs w:val="24"/>
          <w:lang w:val="ru-RU"/>
        </w:rPr>
        <w:t>μυστήριον</w:t>
      </w:r>
      <w:r>
        <w:rPr>
          <w:rFonts w:hint="default"/>
          <w:sz w:val="24"/>
          <w:szCs w:val="24"/>
          <w:lang w:val="ru-RU"/>
        </w:rPr>
        <w:t xml:space="preserve"> never carried the sense of an “impenetrable secret” and still signifies not so much what is incomprehensible as what is revealed to the faithful yet hidden from unbelief. Most importantly, the Church’s Liturgy is not only, or even primarily, a remembrance of the Last Supper that once took place in the Upper Room of Zion; it is, much more profoundly, a participation in the Banquet of the Kingdom, which is yet to come.</w:t>
      </w:r>
    </w:p>
    <w:p w14:paraId="2D417886">
      <w:pPr>
        <w:ind w:firstLine="567"/>
        <w:jc w:val="both"/>
        <w:rPr>
          <w:rFonts w:hint="default"/>
          <w:sz w:val="24"/>
          <w:szCs w:val="24"/>
          <w:lang w:val="ru-RU"/>
        </w:rPr>
      </w:pPr>
      <w:r>
        <w:rPr>
          <w:rFonts w:hint="default"/>
          <w:sz w:val="24"/>
          <w:szCs w:val="24"/>
          <w:lang w:val="ru-RU"/>
        </w:rPr>
        <w:t>Let us return to our original thought about our logocentric nature and about how the Church’s sacraments are, in principle, meant to develop this very nature. We have discovered that our chief liturgical act consists in the realization of absolute communication — divine communication. The people of this world gather into a divine community in order to enact divine communication. This gathering and this communication are functional in character and, on the psychological level, express gratitude.</w:t>
      </w:r>
    </w:p>
    <w:p w14:paraId="11902586">
      <w:pPr>
        <w:ind w:firstLine="567"/>
        <w:jc w:val="both"/>
        <w:rPr>
          <w:rFonts w:hint="default"/>
          <w:sz w:val="24"/>
          <w:szCs w:val="24"/>
          <w:lang w:val="ru-RU"/>
        </w:rPr>
      </w:pPr>
      <w:r>
        <w:rPr>
          <w:rFonts w:hint="default"/>
          <w:sz w:val="24"/>
          <w:szCs w:val="24"/>
          <w:lang w:val="ru-RU"/>
        </w:rPr>
        <w:t>It seems to me that a great number of important nuances arise immediately, each of which reveals something significant — but it is important not to lose ourselves in this abundance of information and not to forget the central idea.</w:t>
      </w:r>
    </w:p>
    <w:p w14:paraId="698A3793">
      <w:pPr>
        <w:ind w:firstLine="567"/>
        <w:jc w:val="both"/>
        <w:rPr>
          <w:rFonts w:hint="default"/>
          <w:sz w:val="24"/>
          <w:szCs w:val="24"/>
          <w:lang w:val="ru-RU"/>
        </w:rPr>
      </w:pPr>
      <w:r>
        <w:rPr>
          <w:rFonts w:hint="default"/>
          <w:sz w:val="24"/>
          <w:szCs w:val="24"/>
          <w:lang w:val="ru-RU"/>
        </w:rPr>
        <w:t>That central idea is by no means new. God the Logos became flesh. Humanity was created in the image and likeness of God the Logos. Accordingly, it is precisely the logocentric nature of the human being that opens to us the possibility of communion with God. This communion with God takes place par excellence in the Church. And we have just discovered that such an interpretation of the Church — as a process — is entirely possible and, moreover, very promising for explaining our active participation in the life of the Church.</w:t>
      </w:r>
    </w:p>
    <w:p w14:paraId="517C3C46">
      <w:pPr>
        <w:ind w:firstLine="567"/>
        <w:jc w:val="both"/>
        <w:rPr>
          <w:rFonts w:hint="default"/>
          <w:sz w:val="24"/>
          <w:szCs w:val="24"/>
          <w:lang w:val="ru-RU"/>
        </w:rPr>
      </w:pPr>
      <w:r>
        <w:rPr>
          <w:rFonts w:hint="default"/>
          <w:sz w:val="24"/>
          <w:szCs w:val="24"/>
          <w:lang w:val="ru-RU"/>
        </w:rPr>
        <w:t>A perfect, ideal society. A perfect, ideal communication. What does this mean? In this text, they appear together as two different meanings of the same Greek word. But is their coincidence accidental? Let us think. Is a society possible without communication, or communication without society? No. These are two different aspects of one and the same reality. This interdependence becomes even more evident when we raise the question of the qualitative characteristics of both phenomena. For it is precisely by considering society as a communicative process and communication as a social process that we can most effectively evaluate the quality of each.</w:t>
      </w:r>
    </w:p>
    <w:p w14:paraId="33171553">
      <w:pPr>
        <w:ind w:firstLine="567"/>
        <w:jc w:val="both"/>
        <w:rPr>
          <w:rFonts w:hint="default"/>
          <w:sz w:val="24"/>
          <w:szCs w:val="24"/>
          <w:lang w:val="ru-RU"/>
        </w:rPr>
      </w:pPr>
      <w:r>
        <w:rPr>
          <w:rFonts w:hint="default"/>
          <w:sz w:val="24"/>
          <w:szCs w:val="24"/>
          <w:lang w:val="ru-RU"/>
        </w:rPr>
        <w:t>How, then, can a society be perfect? How can communication be perfect? What do all fairy tales speak of? What do all dreams express?</w:t>
      </w:r>
    </w:p>
    <w:p w14:paraId="4DF221D1">
      <w:pPr>
        <w:ind w:firstLine="567"/>
        <w:jc w:val="both"/>
        <w:rPr>
          <w:rFonts w:hint="default"/>
          <w:sz w:val="24"/>
          <w:szCs w:val="24"/>
          <w:lang w:val="ru-RU"/>
        </w:rPr>
      </w:pPr>
      <w:r>
        <w:rPr>
          <w:rFonts w:hint="default"/>
          <w:sz w:val="24"/>
          <w:szCs w:val="24"/>
          <w:lang w:val="ru-RU"/>
        </w:rPr>
        <w:t>Let us return to “normal human” language.</w:t>
      </w:r>
    </w:p>
    <w:p w14:paraId="5EF1753D">
      <w:pPr>
        <w:ind w:firstLine="567"/>
        <w:jc w:val="both"/>
        <w:rPr>
          <w:rFonts w:hint="default"/>
          <w:sz w:val="24"/>
          <w:szCs w:val="24"/>
          <w:lang w:val="ru-RU"/>
        </w:rPr>
      </w:pPr>
      <w:r>
        <w:rPr>
          <w:rFonts w:hint="default"/>
          <w:sz w:val="24"/>
          <w:szCs w:val="24"/>
          <w:lang w:val="ru-RU"/>
        </w:rPr>
        <w:t>When a person comes to meet the Almighty God — if this is not a game but a conscious act of a truly believing soul — that believer simultaneously experiences two radically opposite states.</w:t>
      </w:r>
    </w:p>
    <w:p w14:paraId="462FA2F3">
      <w:pPr>
        <w:ind w:firstLine="567"/>
        <w:jc w:val="both"/>
        <w:rPr>
          <w:rFonts w:hint="default"/>
          <w:sz w:val="24"/>
          <w:szCs w:val="24"/>
          <w:lang w:val="ru-RU"/>
        </w:rPr>
      </w:pPr>
      <w:r>
        <w:rPr>
          <w:rFonts w:hint="default"/>
          <w:sz w:val="24"/>
          <w:szCs w:val="24"/>
          <w:lang w:val="ru-RU"/>
        </w:rPr>
        <w:t>On the one hand, the believer confronts his own complete existential nothingness. The greatness of the Creator only accentuates one’s immeasurable insignificance — the utter contingency and non-necessity of one’s personal being. I suspect it is precisely this experience that Jesus praised in the most enigmatic of His beatitudes: “Blessed are the poor in spirit.” That is why the experience of real, not staged, prayer inevitably gives rise to humility and contrition. Not only the majesty of the Creator, but even the sheer vastness and immensity of creation itself cannot but break the heart.</w:t>
      </w:r>
    </w:p>
    <w:p w14:paraId="4729B9A8">
      <w:pPr>
        <w:ind w:firstLine="567"/>
        <w:jc w:val="both"/>
        <w:rPr>
          <w:rFonts w:hint="default"/>
          <w:sz w:val="24"/>
          <w:szCs w:val="24"/>
          <w:lang w:val="ru-RU"/>
        </w:rPr>
      </w:pPr>
      <w:r>
        <w:rPr>
          <w:rFonts w:hint="default"/>
          <w:sz w:val="24"/>
          <w:szCs w:val="24"/>
          <w:lang w:val="ru-RU"/>
        </w:rPr>
        <w:t>On the other hand, the very fact of communion with the Creator — the possibility of communion with God — cannot but fill one with unshakable strength. Therefore, once again, the experience of genuine, not simulated, prayer inevitably gives rise to a sense of unimaginable power. If God Himself hears me, if God Himself is with me — who can be against me? What can the miserable forces of society or even of this created universe do against such a union: God and I?</w:t>
      </w:r>
    </w:p>
    <w:p w14:paraId="3E80C75F">
      <w:pPr>
        <w:ind w:firstLine="567"/>
        <w:jc w:val="both"/>
        <w:rPr>
          <w:rFonts w:hint="default"/>
          <w:sz w:val="24"/>
          <w:szCs w:val="24"/>
          <w:lang w:val="ru-RU"/>
        </w:rPr>
      </w:pPr>
      <w:r>
        <w:rPr>
          <w:rFonts w:hint="default"/>
          <w:sz w:val="24"/>
          <w:szCs w:val="24"/>
          <w:lang w:val="ru-RU"/>
        </w:rPr>
        <w:t>And yet even these experiences do not answer the question of what exactly the ideal community and the ideal communication unfolding within such a community are.</w:t>
      </w:r>
    </w:p>
    <w:p w14:paraId="3590E1F1">
      <w:pPr>
        <w:ind w:firstLine="567"/>
        <w:jc w:val="both"/>
        <w:rPr>
          <w:rFonts w:hint="default"/>
          <w:sz w:val="24"/>
          <w:szCs w:val="24"/>
          <w:lang w:val="ru-RU"/>
        </w:rPr>
      </w:pPr>
      <w:r>
        <w:rPr>
          <w:rFonts w:hint="default"/>
          <w:sz w:val="24"/>
          <w:szCs w:val="24"/>
          <w:lang w:val="ru-RU"/>
        </w:rPr>
        <w:t>I finished school back in the Soviet Union. It was believed that the Soviet school offered a solid education. In the Soviet textbooks on mathematics, physics, and chemistry, at the very end of the book there were answers to the problems assigned as homework throughout the course. Most likely, something similar exists here as well. Why do I mention this? Our religion is the religion of Revelation. We already have the answers. These answers have come “from the other side.” They are the most essential answers. Our task, paradoxical as it may sound, is to formulate the questions. Our spiritual search consists precisely in finding the right questions for which we already possess the answers. We must learn to understand these answers — for an answer without a question loses its meaning.</w:t>
      </w:r>
    </w:p>
    <w:p w14:paraId="59D2CD5E">
      <w:pPr>
        <w:ind w:firstLine="567"/>
        <w:jc w:val="both"/>
        <w:rPr>
          <w:rFonts w:hint="default"/>
          <w:sz w:val="24"/>
          <w:szCs w:val="24"/>
          <w:lang w:val="ru-RU"/>
        </w:rPr>
      </w:pPr>
      <w:r>
        <w:rPr>
          <w:rFonts w:hint="default"/>
          <w:sz w:val="24"/>
          <w:szCs w:val="24"/>
          <w:lang w:val="ru-RU"/>
        </w:rPr>
        <w:t>How, then, do the Church’s sacraments — or, in the language of this treatise, the Church’s processes — help us in this matter of ready-made answers and still-unformulated questions?</w:t>
      </w:r>
    </w:p>
    <w:p w14:paraId="017ED6C0">
      <w:pPr>
        <w:ind w:firstLine="567"/>
        <w:jc w:val="both"/>
        <w:rPr>
          <w:rFonts w:hint="default"/>
          <w:sz w:val="24"/>
          <w:szCs w:val="24"/>
          <w:lang w:val="ru-RU"/>
        </w:rPr>
      </w:pPr>
      <w:r>
        <w:rPr>
          <w:rFonts w:hint="default"/>
          <w:sz w:val="24"/>
          <w:szCs w:val="24"/>
          <w:lang w:val="ru-RU"/>
        </w:rPr>
        <w:t>Let us look around! I mean this quite literally — let us look at anything at all. We see. But why, and how do we see? What do we actually do in order to see?</w:t>
      </w:r>
    </w:p>
    <w:p w14:paraId="2656311D">
      <w:pPr>
        <w:ind w:firstLine="567"/>
        <w:jc w:val="both"/>
        <w:rPr>
          <w:rFonts w:hint="default"/>
          <w:sz w:val="24"/>
          <w:szCs w:val="24"/>
          <w:lang w:val="ru-RU"/>
        </w:rPr>
      </w:pPr>
      <w:r>
        <w:rPr>
          <w:rFonts w:hint="default"/>
          <w:sz w:val="24"/>
          <w:szCs w:val="24"/>
          <w:lang w:val="ru-RU"/>
        </w:rPr>
        <w:t>We see because somewhere far away the Sun is burning. It floods all the space around it with light. We see by the light of that star. If we find ourselves in a place where the light of the Sun does not reach, we invent all sorts of analogues of the Sun. All that is “required” of us is to have eyes. The rest is done by the Sun.</w:t>
      </w:r>
    </w:p>
    <w:p w14:paraId="63A4BCF2">
      <w:pPr>
        <w:ind w:firstLine="567"/>
        <w:jc w:val="both"/>
        <w:rPr>
          <w:rFonts w:hint="default"/>
          <w:sz w:val="24"/>
          <w:szCs w:val="24"/>
          <w:lang w:val="ru-RU"/>
        </w:rPr>
      </w:pPr>
      <w:r>
        <w:rPr>
          <w:rFonts w:hint="default"/>
          <w:sz w:val="24"/>
          <w:szCs w:val="24"/>
          <w:lang w:val="ru-RU"/>
        </w:rPr>
        <w:t>The same applies to spiritual life. We are sanctified not by what we do or do not do; we are sanctified by the Sun of Righteousness. Our task is to remain within the reach of the Sun of Righteousness — that is, within the Church. What is required of us is simply to “have eyes.”</w:t>
      </w:r>
    </w:p>
    <w:p w14:paraId="19C50843">
      <w:pPr>
        <w:ind w:firstLine="567"/>
        <w:jc w:val="both"/>
        <w:rPr>
          <w:rFonts w:hint="default"/>
          <w:sz w:val="24"/>
          <w:szCs w:val="24"/>
          <w:lang w:val="ru-RU"/>
        </w:rPr>
      </w:pPr>
      <w:r>
        <w:rPr>
          <w:rFonts w:hint="default"/>
          <w:sz w:val="24"/>
          <w:szCs w:val="24"/>
          <w:lang w:val="ru-RU"/>
        </w:rPr>
        <w:t>We gather in the temple. We begin the Eucharist. We ourselves are holy, and so are all who have come with us. But not because of anything we do or fail to do. We are holy because we are illuminated and sanctified by the Sun of Righteousness — Christ. Our task is to stand within the reach of His rays and to “have eyes,” that is, faith.</w:t>
      </w:r>
    </w:p>
    <w:p w14:paraId="5634AE7E">
      <w:pPr>
        <w:ind w:firstLine="567"/>
        <w:jc w:val="both"/>
        <w:rPr>
          <w:rFonts w:hint="default"/>
          <w:sz w:val="24"/>
          <w:szCs w:val="24"/>
          <w:lang w:val="ru-RU"/>
        </w:rPr>
      </w:pPr>
      <w:r>
        <w:rPr>
          <w:rFonts w:hint="default"/>
          <w:sz w:val="24"/>
          <w:szCs w:val="24"/>
          <w:lang w:val="ru-RU"/>
        </w:rPr>
        <w:t>We already have the answers. We are already beyond this unfinished world. We are already “there,” on the other side — where all is well, where all is true. From there we behold ourselves as already perfected. And all those around us are already perfect. For everything is flooded with Light, everything is bathed in the Sun.</w:t>
      </w:r>
    </w:p>
    <w:p w14:paraId="105B46BF">
      <w:pPr>
        <w:ind w:firstLine="567"/>
        <w:jc w:val="both"/>
        <w:rPr>
          <w:rFonts w:hint="default"/>
          <w:sz w:val="24"/>
          <w:szCs w:val="24"/>
          <w:lang w:val="ru-RU"/>
        </w:rPr>
      </w:pPr>
      <w:r>
        <w:rPr>
          <w:rFonts w:hint="default"/>
          <w:sz w:val="24"/>
          <w:szCs w:val="24"/>
          <w:lang w:val="ru-RU"/>
        </w:rPr>
        <w:t>This is not from us; it is not we who accomplish it. It is the Sun. Our task is to stand beneath the Sun. Our task is to allow the Sun to shine upon us and warm us. To do this, we need “eyes.” We must see it.</w:t>
      </w:r>
    </w:p>
    <w:p w14:paraId="142380CA">
      <w:pPr>
        <w:ind w:firstLine="567"/>
        <w:jc w:val="both"/>
        <w:rPr>
          <w:rFonts w:hint="default"/>
          <w:sz w:val="24"/>
          <w:szCs w:val="24"/>
          <w:lang w:val="ru-RU"/>
        </w:rPr>
      </w:pPr>
      <w:r>
        <w:rPr>
          <w:rFonts w:hint="default"/>
          <w:sz w:val="24"/>
          <w:szCs w:val="24"/>
          <w:lang w:val="ru-RU"/>
        </w:rPr>
        <w:t>We must simply allow it. We must simply let it happen. We must trust — Him.</w:t>
      </w:r>
    </w:p>
    <w:p w14:paraId="704A8109">
      <w:pPr>
        <w:ind w:firstLine="567"/>
        <w:jc w:val="both"/>
        <w:rPr>
          <w:rFonts w:hint="default"/>
          <w:sz w:val="24"/>
          <w:szCs w:val="24"/>
          <w:lang w:val="ru-RU"/>
        </w:rPr>
      </w:pPr>
      <w:r>
        <w:rPr>
          <w:rFonts w:hint="default"/>
          <w:sz w:val="24"/>
          <w:szCs w:val="24"/>
          <w:lang w:val="ru-RU"/>
        </w:rPr>
        <w:t>If we truly believe, then we do not need to strain ourselves. We experience, allow, or model the presence of God. And in that case, we allow all His promises to be fulfilled. And… voilà!</w:t>
      </w:r>
    </w:p>
    <w:p w14:paraId="30CAD7D9">
      <w:pPr>
        <w:ind w:firstLine="567"/>
        <w:jc w:val="both"/>
        <w:rPr>
          <w:rFonts w:hint="default"/>
          <w:sz w:val="24"/>
          <w:szCs w:val="24"/>
          <w:lang w:val="ru-RU"/>
        </w:rPr>
      </w:pPr>
      <w:r>
        <w:rPr>
          <w:rFonts w:hint="default"/>
          <w:sz w:val="24"/>
          <w:szCs w:val="24"/>
          <w:lang w:val="ru-RU"/>
        </w:rPr>
        <w:t>And then, somewhere in the deepest depth — or perhaps on the highest height — we see ourselves and all who are with us, all who have gathered around the Chalice, in the Light.</w:t>
      </w:r>
      <w:r>
        <w:rPr>
          <w:rFonts w:hint="default"/>
          <w:sz w:val="24"/>
          <w:szCs w:val="24"/>
          <w:lang w:val="ru-RU"/>
        </w:rPr>
        <w:br w:type="textWrapping"/>
      </w:r>
      <w:r>
        <w:rPr>
          <w:rFonts w:hint="default"/>
          <w:sz w:val="24"/>
          <w:szCs w:val="24"/>
          <w:lang w:val="ru-RU"/>
        </w:rPr>
        <w:t>So it must be, if we truly take seriously the texts we call sacred.</w:t>
      </w:r>
      <w:r>
        <w:rPr>
          <w:rFonts w:hint="default"/>
          <w:sz w:val="24"/>
          <w:szCs w:val="24"/>
          <w:lang w:val="ru-RU"/>
        </w:rPr>
        <w:br w:type="textWrapping"/>
      </w:r>
      <w:r>
        <w:rPr>
          <w:rFonts w:hint="default"/>
          <w:sz w:val="24"/>
          <w:szCs w:val="24"/>
          <w:lang w:val="ru-RU"/>
        </w:rPr>
        <w:t>And then we experience the reality of the ideal society and the ideal communication.</w:t>
      </w:r>
    </w:p>
    <w:p w14:paraId="43431533">
      <w:pPr>
        <w:ind w:firstLine="567"/>
        <w:jc w:val="both"/>
        <w:rPr>
          <w:rFonts w:hint="default"/>
          <w:sz w:val="24"/>
          <w:szCs w:val="24"/>
          <w:lang w:val="ru-RU"/>
        </w:rPr>
      </w:pPr>
      <w:r>
        <w:rPr>
          <w:rFonts w:hint="default"/>
          <w:sz w:val="24"/>
          <w:szCs w:val="24"/>
          <w:lang w:val="ru-RU"/>
        </w:rPr>
        <w:t>This is the most impossible, the most magnificent achievement of human thought — to allow that everything, absolutely everything, can be OK.</w:t>
      </w:r>
      <w:r>
        <w:rPr>
          <w:rFonts w:hint="default"/>
          <w:sz w:val="24"/>
          <w:szCs w:val="24"/>
          <w:lang w:val="ru-RU"/>
        </w:rPr>
        <w:br w:type="textWrapping"/>
      </w:r>
      <w:r>
        <w:rPr>
          <w:rFonts w:hint="default"/>
          <w:sz w:val="24"/>
          <w:szCs w:val="24"/>
          <w:lang w:val="ru-RU"/>
        </w:rPr>
        <w:t>The very experience of seeing the world not “from here” but “from there,” from the other side, from the far end — this experience turns psychology upside down.</w:t>
      </w:r>
      <w:r>
        <w:rPr>
          <w:rFonts w:hint="default"/>
          <w:sz w:val="24"/>
          <w:szCs w:val="24"/>
          <w:lang w:val="ru-RU"/>
        </w:rPr>
        <w:br w:type="textWrapping"/>
      </w:r>
      <w:r>
        <w:rPr>
          <w:rFonts w:hint="default"/>
          <w:sz w:val="24"/>
          <w:szCs w:val="24"/>
          <w:lang w:val="ru-RU"/>
        </w:rPr>
        <w:t>It turns out that the main thing is to know how to give thanks; then suddenly all possibilities open before us.</w:t>
      </w:r>
    </w:p>
    <w:p w14:paraId="7E9EBD24">
      <w:pPr>
        <w:ind w:firstLine="567"/>
        <w:jc w:val="both"/>
        <w:rPr>
          <w:rFonts w:hint="default"/>
          <w:sz w:val="24"/>
          <w:szCs w:val="24"/>
          <w:lang w:val="ru-RU"/>
        </w:rPr>
      </w:pPr>
      <w:r>
        <w:rPr>
          <w:rFonts w:hint="default"/>
          <w:sz w:val="24"/>
          <w:szCs w:val="24"/>
          <w:lang w:val="ru-RU"/>
        </w:rPr>
        <w:t>Any human life is a history of defeats, a chronicle of tragedies. To learn to see in this catastrophe a power, a success — that is what blessing means.</w:t>
      </w:r>
    </w:p>
    <w:p w14:paraId="56A2FFF2">
      <w:pPr>
        <w:ind w:firstLine="567"/>
        <w:jc w:val="both"/>
        <w:rPr>
          <w:rFonts w:hint="default"/>
          <w:sz w:val="24"/>
          <w:szCs w:val="24"/>
          <w:lang w:val="ru-RU"/>
        </w:rPr>
      </w:pPr>
      <w:r>
        <w:rPr>
          <w:rFonts w:hint="default"/>
          <w:sz w:val="24"/>
          <w:szCs w:val="24"/>
          <w:lang w:val="ru-RU"/>
        </w:rPr>
        <w:t>Blessing is, in fact, a rare example of a good translation. What does “blessing” mean? What does it mean to say, “I bless you”? A blessing is a good word.</w:t>
      </w:r>
      <w:r>
        <w:rPr>
          <w:rFonts w:hint="default"/>
          <w:sz w:val="24"/>
          <w:szCs w:val="24"/>
          <w:lang w:val="ru-RU"/>
        </w:rPr>
        <w:br w:type="textWrapping"/>
      </w:r>
      <w:r>
        <w:rPr>
          <w:rFonts w:hint="default"/>
          <w:sz w:val="24"/>
          <w:szCs w:val="24"/>
          <w:lang w:val="ru-RU"/>
        </w:rPr>
        <w:t>When I say, “I bless you,” I give you a good word — I open for you a good perspective.</w:t>
      </w:r>
      <w:r>
        <w:rPr>
          <w:rFonts w:hint="default"/>
          <w:sz w:val="24"/>
          <w:szCs w:val="24"/>
          <w:lang w:val="ru-RU"/>
        </w:rPr>
        <w:br w:type="textWrapping"/>
      </w:r>
      <w:r>
        <w:rPr>
          <w:rFonts w:hint="default"/>
          <w:sz w:val="24"/>
          <w:szCs w:val="24"/>
          <w:lang w:val="ru-RU"/>
        </w:rPr>
        <w:t>In my native Abkhaz language, “to bless” literally means “to place someone in a state of celebration.” It is the same meaning, only far more dynamic — very Caucasian, one might say.</w:t>
      </w:r>
    </w:p>
    <w:p w14:paraId="04E11CCA">
      <w:pPr>
        <w:ind w:firstLine="567"/>
        <w:jc w:val="both"/>
        <w:rPr>
          <w:rFonts w:hint="default"/>
          <w:sz w:val="24"/>
          <w:szCs w:val="24"/>
          <w:lang w:val="ru-RU"/>
        </w:rPr>
      </w:pPr>
      <w:r>
        <w:rPr>
          <w:rFonts w:hint="default"/>
          <w:sz w:val="24"/>
          <w:szCs w:val="24"/>
          <w:lang w:val="ru-RU"/>
        </w:rPr>
        <w:t>There is “I know,” and there is “I want.” But “I believe” means both “I want and I know.” Or “I know and I want” — whichever order one prefers.</w:t>
      </w:r>
    </w:p>
    <w:p w14:paraId="4354E71D">
      <w:pPr>
        <w:ind w:firstLine="567"/>
        <w:jc w:val="both"/>
        <w:rPr>
          <w:rFonts w:hint="default"/>
          <w:sz w:val="24"/>
          <w:szCs w:val="24"/>
          <w:lang w:val="ru-RU"/>
        </w:rPr>
      </w:pPr>
      <w:r>
        <w:rPr>
          <w:rFonts w:hint="default"/>
          <w:sz w:val="24"/>
          <w:szCs w:val="24"/>
          <w:lang w:val="ru-RU"/>
        </w:rPr>
        <w:t>OK. Now we know, by experience, what an ideal community is.</w:t>
      </w:r>
      <w:r>
        <w:rPr>
          <w:rFonts w:hint="default"/>
          <w:sz w:val="24"/>
          <w:szCs w:val="24"/>
          <w:lang w:val="ru-RU"/>
        </w:rPr>
        <w:br w:type="textWrapping"/>
      </w:r>
      <w:r>
        <w:rPr>
          <w:rFonts w:hint="default"/>
          <w:sz w:val="24"/>
          <w:szCs w:val="24"/>
          <w:lang w:val="ru-RU"/>
        </w:rPr>
        <w:t>If people gather together around the Living God — if they allow God to illuminate them with His Spirit — they become holy. Not by themselves, but through sanctification by the Holy Spirit. That much is clear.</w:t>
      </w:r>
    </w:p>
    <w:p w14:paraId="1A699A22">
      <w:pPr>
        <w:ind w:firstLine="567"/>
        <w:jc w:val="both"/>
        <w:rPr>
          <w:rFonts w:hint="default"/>
          <w:sz w:val="24"/>
          <w:szCs w:val="24"/>
          <w:lang w:val="ru-RU"/>
        </w:rPr>
      </w:pPr>
      <w:r>
        <w:rPr>
          <w:rFonts w:hint="default"/>
          <w:sz w:val="24"/>
          <w:szCs w:val="24"/>
          <w:lang w:val="ru-RU"/>
        </w:rPr>
        <w:t>Here, however, we must make a small but important clarification.</w:t>
      </w:r>
      <w:r>
        <w:rPr>
          <w:rFonts w:hint="default"/>
          <w:sz w:val="24"/>
          <w:szCs w:val="24"/>
          <w:lang w:val="ru-RU"/>
        </w:rPr>
        <w:br w:type="textWrapping"/>
      </w:r>
      <w:r>
        <w:rPr>
          <w:rFonts w:hint="default"/>
          <w:sz w:val="24"/>
          <w:szCs w:val="24"/>
          <w:lang w:val="ru-RU"/>
        </w:rPr>
        <w:t>Communion with the Living God cannot be limited by either time or place.</w:t>
      </w:r>
      <w:r>
        <w:rPr>
          <w:rFonts w:hint="default"/>
          <w:sz w:val="24"/>
          <w:szCs w:val="24"/>
          <w:lang w:val="ru-RU"/>
        </w:rPr>
        <w:br w:type="textWrapping"/>
      </w:r>
      <w:r>
        <w:rPr>
          <w:rFonts w:hint="default"/>
          <w:sz w:val="24"/>
          <w:szCs w:val="24"/>
          <w:lang w:val="ru-RU"/>
        </w:rPr>
        <w:t>If the Church’s Eucharist is defined as the time and place of encounter with the Omnipresent, then the believer, who regularly stands before such an encounter, must prepare for it during all the rest of his time.</w:t>
      </w:r>
      <w:r>
        <w:rPr>
          <w:rFonts w:hint="default"/>
          <w:sz w:val="24"/>
          <w:szCs w:val="24"/>
          <w:lang w:val="ru-RU"/>
        </w:rPr>
        <w:br w:type="textWrapping"/>
      </w:r>
      <w:r>
        <w:rPr>
          <w:rFonts w:hint="default"/>
          <w:sz w:val="24"/>
          <w:szCs w:val="24"/>
          <w:lang w:val="ru-RU"/>
        </w:rPr>
        <w:t>If that meeting lasts for one hour each week, then the entire week — indeed, the entire life that remains — must be filled with that meeting.</w:t>
      </w:r>
    </w:p>
    <w:p w14:paraId="15CC8ED8">
      <w:pPr>
        <w:ind w:firstLine="567"/>
        <w:jc w:val="both"/>
        <w:rPr>
          <w:rFonts w:hint="default"/>
          <w:sz w:val="24"/>
          <w:szCs w:val="24"/>
          <w:lang w:val="ru-RU"/>
        </w:rPr>
      </w:pPr>
      <w:r>
        <w:rPr>
          <w:rFonts w:hint="default"/>
          <w:sz w:val="24"/>
          <w:szCs w:val="24"/>
          <w:lang w:val="ru-RU"/>
        </w:rPr>
        <w:t>Let us go further</w:t>
      </w:r>
    </w:p>
    <w:p w14:paraId="0A637638">
      <w:pPr>
        <w:ind w:firstLine="567"/>
        <w:jc w:val="both"/>
        <w:rPr>
          <w:rFonts w:hint="default"/>
          <w:sz w:val="24"/>
          <w:szCs w:val="24"/>
          <w:lang w:val="ru-RU"/>
        </w:rPr>
      </w:pPr>
      <w:r>
        <w:rPr>
          <w:rFonts w:hint="default"/>
          <w:sz w:val="24"/>
          <w:szCs w:val="24"/>
          <w:lang w:val="ru-RU"/>
        </w:rPr>
        <w:t>But this encounter has a strictly fixed ritual. People read precisely prescribed texts in a strictly prescribed order. How, then, can reading and singing according to the Typikon possibly give rise to perfect communication — even in the presence of the Living God?</w:t>
      </w:r>
    </w:p>
    <w:p w14:paraId="57FBEC63">
      <w:pPr>
        <w:ind w:firstLine="567"/>
        <w:jc w:val="both"/>
        <w:rPr>
          <w:rFonts w:hint="default"/>
          <w:sz w:val="24"/>
          <w:szCs w:val="24"/>
          <w:lang w:val="ru-RU"/>
        </w:rPr>
      </w:pPr>
      <w:r>
        <w:rPr>
          <w:rFonts w:hint="default"/>
          <w:sz w:val="24"/>
          <w:szCs w:val="24"/>
          <w:lang w:val="ru-RU"/>
        </w:rPr>
        <w:t>Let us consider communication as a process — as a social process. What do we observe? As the result of any social process, we witness the devaluation of communication, the devaluation of language. This has always been, is, and will continue to be so — everywhere and always. I will not refer to the laws of thermodynamics or to the concept of entropy, nor will I attempt to explain this phenomenon. Let us simply state the fact: any social process leads to devaluation. Any social process, by definition, consists of social interaction. And any social interaction is communication. Every interaction leads to an increase in entropy. Once again, we draw an equation between society and communication, only to discover that the devaluation of communication leads to the degradation of society. That is why our Lord warns us against fascination with society itself.</w:t>
      </w:r>
    </w:p>
    <w:p w14:paraId="716FDAA2">
      <w:pPr>
        <w:ind w:firstLine="567"/>
        <w:jc w:val="both"/>
        <w:rPr>
          <w:rFonts w:hint="default"/>
          <w:sz w:val="24"/>
          <w:szCs w:val="24"/>
          <w:lang w:val="ru-RU"/>
        </w:rPr>
      </w:pPr>
      <w:r>
        <w:rPr>
          <w:rFonts w:hint="default"/>
          <w:sz w:val="24"/>
          <w:szCs w:val="24"/>
          <w:lang w:val="ru-RU"/>
        </w:rPr>
        <w:t>The format of this reflection does not require scientific citations — but a few cannot be avoided.</w:t>
      </w:r>
    </w:p>
    <w:p w14:paraId="39FECBC4">
      <w:pPr>
        <w:ind w:firstLine="567"/>
        <w:jc w:val="both"/>
        <w:rPr>
          <w:rFonts w:hint="default"/>
          <w:sz w:val="24"/>
          <w:szCs w:val="24"/>
          <w:lang w:val="ru-RU"/>
        </w:rPr>
      </w:pPr>
      <w:r>
        <w:rPr>
          <w:rFonts w:hint="default"/>
          <w:sz w:val="24"/>
          <w:szCs w:val="24"/>
          <w:lang w:val="ru-RU"/>
        </w:rPr>
        <w:t>My next thought I have borrowed from a lecture by Dugin devoted to Heidegger. Heidegger speaks of the “forgetfulness of Being” (Seinsvergessenheit), which Dugin interprets as “the philosophical Fall.” Dugin notes that in the Germanic languages the terms thing (English) and Ding (German) derive from the Proto-Germanic þingą — the name of a tribal assembly, the thing, where in a sacred setting decisions and the names of things were established. In Russian, the word veche (народное собрание) is functionally analogous to the thing as an assembly, though the word veshch’ (“thing”) has a different origin (from Old Church Slavonic věštĭ, “property”). This analogy, though not entirely exact etymologically, is accurate in meaning: communication at such assemblies originally had a sacred character, linking language with being. The metaphorical use of words, according to Dugin, distanced language from this sacred connection — and that was the beginning of the “philosophical Fall.” Communication was sacred until the metaphorical use of words arose.</w:t>
      </w:r>
    </w:p>
    <w:p w14:paraId="3ADC9C69">
      <w:pPr>
        <w:ind w:firstLine="567"/>
        <w:jc w:val="both"/>
        <w:rPr>
          <w:rFonts w:hint="default"/>
          <w:sz w:val="24"/>
          <w:szCs w:val="24"/>
          <w:lang w:val="ru-RU"/>
        </w:rPr>
      </w:pPr>
      <w:r>
        <w:rPr>
          <w:rFonts w:hint="default"/>
          <w:sz w:val="24"/>
          <w:szCs w:val="24"/>
          <w:lang w:val="ru-RU"/>
        </w:rPr>
        <w:t>Another idea I have borrowed from an as yet unpublished work by the Igumen of Daibabe Monastery, Archimandrite Daniil (Ishmatov), devoted to liturgical consciousness. Father Daniil studies the liturgical self-awareness of the faithful and the influence of this consciousness on their social life. He argues that the degree of nearness to God — to the reality established by the priest during the Eucharist — sets the highest level of ascent possible for the community that is being spiritually guided. That is, depending on the depth of interiorization of the sacred texts achieved by the priest through personal ascetic struggle, there is formed the highest point of approach to reality attainable — or unattainable — for the society within which that priest serves. In other words, the spiritual state of the entire society is directly determined… in the altar. There is a kind of mysticism in this — one might even say a quantum mysticism. But I personally agree with this observation. A society can rise only to the height to which its “local, domestic mystic” has already risen. Whether it will rise or not — that is the question; but higher — it cannot.</w:t>
      </w:r>
    </w:p>
    <w:p w14:paraId="4A1626BB">
      <w:pPr>
        <w:ind w:firstLine="567"/>
        <w:jc w:val="both"/>
        <w:rPr>
          <w:rFonts w:hint="default"/>
          <w:sz w:val="24"/>
          <w:szCs w:val="24"/>
          <w:lang w:val="ru-RU"/>
        </w:rPr>
      </w:pPr>
      <w:r>
        <w:rPr>
          <w:rFonts w:hint="default"/>
          <w:sz w:val="24"/>
          <w:szCs w:val="24"/>
          <w:lang w:val="ru-RU"/>
        </w:rPr>
        <w:t>We have a commandment: “Thou shalt not bear false witness.” Does this commandment not speak to us of the sacred character of communication — indeed, of the sacred character of any communication? All the more so if we are speaking of “divine communication.”</w:t>
      </w:r>
    </w:p>
    <w:p w14:paraId="15705AC4">
      <w:pPr>
        <w:ind w:firstLine="567"/>
        <w:jc w:val="both"/>
        <w:rPr>
          <w:rFonts w:hint="default"/>
          <w:sz w:val="24"/>
          <w:szCs w:val="24"/>
          <w:lang w:val="ru-RU"/>
        </w:rPr>
      </w:pPr>
      <w:r>
        <w:rPr>
          <w:rFonts w:hint="default"/>
          <w:sz w:val="24"/>
          <w:szCs w:val="24"/>
          <w:lang w:val="ru-RU"/>
        </w:rPr>
        <w:t>Thus we arrive at the conclusion: everything depends on who lives the Liturgy. If the believer has truly become a priest — if he has lived through the texts and the processes personally, as a conscious individual — then these texts come alive. And what happens then? The words become filled with meaning. The meanings acquire social significance. Society itself comes to life. Society begins to shape its own future. The necessary critical mass of persons is not large. The Lord said: “Where two or three are gathered together in My name.” And He, the Lord, also describes the very methodology of the process: “I am the Way, and the Truth, and the Life.”</w:t>
      </w:r>
    </w:p>
    <w:p w14:paraId="1AEF815A">
      <w:pPr>
        <w:ind w:firstLine="567"/>
        <w:jc w:val="both"/>
        <w:rPr>
          <w:rFonts w:hint="default"/>
          <w:sz w:val="24"/>
          <w:szCs w:val="24"/>
          <w:lang w:val="ru-RU"/>
        </w:rPr>
      </w:pPr>
      <w:r>
        <w:rPr>
          <w:rFonts w:hint="default"/>
          <w:sz w:val="24"/>
          <w:szCs w:val="24"/>
          <w:lang w:val="ru-RU"/>
        </w:rPr>
        <w:t>The Way, the Truth, and the Life. “The Way” means that spiritual search is dynamic, not static. “The Truth” means that the Christian stands on the side of truth under any circumstances, even when this contradicts not only individual but collective egoism — national, religious, ideological, or any other. “The Life” means that as a result of a proper spiritual search, the believer’s strength should only increase.</w:t>
      </w:r>
    </w:p>
    <w:p w14:paraId="1808DFFD">
      <w:pPr>
        <w:ind w:firstLine="567"/>
        <w:jc w:val="both"/>
        <w:rPr>
          <w:rFonts w:hint="default"/>
          <w:sz w:val="24"/>
          <w:szCs w:val="24"/>
          <w:lang w:val="ru-RU"/>
        </w:rPr>
      </w:pPr>
      <w:r>
        <w:rPr>
          <w:rFonts w:hint="default"/>
          <w:sz w:val="24"/>
          <w:szCs w:val="24"/>
          <w:lang w:val="ru-RU"/>
        </w:rPr>
        <w:t>So which texts and processes must the cleric interiorize in order to become a true priest? We already know what we are talking about.</w:t>
      </w:r>
    </w:p>
    <w:p w14:paraId="3CECAB0A">
      <w:pPr>
        <w:ind w:firstLine="567"/>
        <w:jc w:val="both"/>
        <w:rPr>
          <w:rFonts w:hint="default"/>
          <w:sz w:val="24"/>
          <w:szCs w:val="24"/>
          <w:lang w:val="ru-RU"/>
        </w:rPr>
      </w:pPr>
      <w:r>
        <w:rPr>
          <w:rFonts w:hint="default"/>
          <w:sz w:val="24"/>
          <w:szCs w:val="24"/>
          <w:lang w:val="ru-RU"/>
        </w:rPr>
        <w:t>Here I must return to our foundational tradition — almost forgotten by us — the Jewish one, as expressed in the texts of our Old Testament.</w:t>
      </w:r>
    </w:p>
    <w:p w14:paraId="3B1F86AD">
      <w:pPr>
        <w:ind w:firstLine="567"/>
        <w:jc w:val="both"/>
        <w:rPr>
          <w:rFonts w:hint="default"/>
          <w:sz w:val="24"/>
          <w:szCs w:val="24"/>
          <w:lang w:val="ru-RU"/>
        </w:rPr>
      </w:pPr>
      <w:r>
        <w:rPr>
          <w:rFonts w:hint="default"/>
          <w:sz w:val="24"/>
          <w:szCs w:val="24"/>
          <w:lang w:val="ru-RU"/>
        </w:rPr>
        <w:t>We all know the beginning of the Book of Genesis: “God created the heaven and the earth,” and “God saw that it was very good” (Gen. 1:31). “Very good” corresponds not to a perfect score of five, but to something like a “four plus.” Why did God create the world as “very good” and not as “perfect”? This metaphor reflects the rabbinic tradition of tikkun olam (</w:t>
      </w:r>
      <w:r>
        <w:rPr>
          <w:rFonts w:hint="default"/>
          <w:sz w:val="24"/>
          <w:szCs w:val="24"/>
          <w:rtl/>
          <w:cs/>
          <w:lang w:val="ru-RU"/>
        </w:rPr>
        <w:t>תיקון עולם</w:t>
      </w:r>
      <w:r>
        <w:rPr>
          <w:rFonts w:hint="default"/>
          <w:sz w:val="24"/>
          <w:szCs w:val="24"/>
          <w:cs w:val="0"/>
          <w:lang w:val="ru-RU"/>
        </w:rPr>
        <w:t>, “the repair of the world”), which teaches that God intentionally created the world imperfect, leaving to humankind the task of participating in its perfection.</w:t>
      </w:r>
    </w:p>
    <w:p w14:paraId="145AB282">
      <w:pPr>
        <w:ind w:firstLine="567"/>
        <w:jc w:val="both"/>
        <w:rPr>
          <w:rFonts w:hint="default"/>
          <w:sz w:val="24"/>
          <w:szCs w:val="24"/>
          <w:lang w:val="ru-RU"/>
        </w:rPr>
      </w:pPr>
      <w:r>
        <w:rPr>
          <w:rFonts w:hint="default"/>
          <w:sz w:val="24"/>
          <w:szCs w:val="24"/>
          <w:lang w:val="ru-RU"/>
        </w:rPr>
        <w:t>In the Kabbalistic interpretation, the world contains scattered divine sparks that human beings are called to gather through righteous deeds, prayer, and the keeping of commandments. In the Christian context this idea takes on a universal scope: we Christians, as the new Israel (Gal. 6:16), bear responsibility for the restoration of the entire universe — and to me this thought is absolutely true.</w:t>
      </w:r>
    </w:p>
    <w:p w14:paraId="18DACCEC">
      <w:pPr>
        <w:ind w:firstLine="567"/>
        <w:jc w:val="both"/>
        <w:rPr>
          <w:rFonts w:hint="default"/>
          <w:sz w:val="24"/>
          <w:szCs w:val="24"/>
          <w:lang w:val="ru-RU"/>
        </w:rPr>
      </w:pPr>
      <w:r>
        <w:rPr>
          <w:rFonts w:hint="default"/>
          <w:sz w:val="24"/>
          <w:szCs w:val="24"/>
          <w:lang w:val="ru-RU"/>
        </w:rPr>
        <w:t>The term Christian (christianos) is the Greek calque of the Hebrew mashiah (“anointed one”), which emphasizes our connection with Christ as the Anointed One. To be a Christian means to bear a messianic identity, realized through active responsibility for the whole world — above all through the Church’s sacraments.</w:t>
      </w:r>
    </w:p>
    <w:p w14:paraId="77358EC6">
      <w:pPr>
        <w:ind w:firstLine="567"/>
        <w:jc w:val="both"/>
        <w:rPr>
          <w:rFonts w:hint="default"/>
          <w:sz w:val="24"/>
          <w:szCs w:val="24"/>
          <w:lang w:val="ru-RU"/>
        </w:rPr>
      </w:pPr>
      <w:r>
        <w:rPr>
          <w:rFonts w:hint="default"/>
          <w:sz w:val="24"/>
          <w:szCs w:val="24"/>
          <w:lang w:val="ru-RU"/>
        </w:rPr>
        <w:t>In κοινωνία — the divine communication of the Eucharist — we, as the new Israel, are called to restore the bond of creation with the Logos, participating in His salvific work (Col. 1:20). The scope of this mission is universal, for the Church, as the perfect society, is directed toward all creation, transforming the world through prayer, testimony, and humanity in the fullest sense of the word.</w:t>
      </w:r>
    </w:p>
    <w:p w14:paraId="7C4B246B">
      <w:pPr>
        <w:ind w:firstLine="567"/>
        <w:jc w:val="both"/>
        <w:rPr>
          <w:rFonts w:hint="default"/>
          <w:sz w:val="24"/>
          <w:szCs w:val="24"/>
          <w:lang w:val="ru-RU"/>
        </w:rPr>
      </w:pPr>
      <w:r>
        <w:rPr>
          <w:rFonts w:hint="default"/>
          <w:sz w:val="24"/>
          <w:szCs w:val="24"/>
          <w:lang w:val="ru-RU"/>
        </w:rPr>
        <w:t>There is yet another aspect of the Jewish tradition that, I believe, we must revive. We know how teaching was conducted in ancient times: disciples would gather around a teacher, and the teacher would instruct them. The question is: among the Jews, who was considered the best, the most beloved disciple of his teacher? The answer: the one who asked the most questions.</w:t>
      </w:r>
    </w:p>
    <w:p w14:paraId="6058C8DB">
      <w:pPr>
        <w:ind w:firstLine="567"/>
        <w:jc w:val="both"/>
        <w:rPr>
          <w:rFonts w:hint="default"/>
          <w:sz w:val="24"/>
          <w:szCs w:val="24"/>
          <w:lang w:val="ru-RU"/>
        </w:rPr>
      </w:pPr>
      <w:r>
        <w:rPr>
          <w:rFonts w:hint="default"/>
          <w:sz w:val="24"/>
          <w:szCs w:val="24"/>
          <w:lang w:val="ru-RU"/>
        </w:rPr>
        <w:t>What does this have to do with us? We must still clarify how the cleric ought to study the sacred texts and rituals in order to become a true priest.</w:t>
      </w:r>
    </w:p>
    <w:p w14:paraId="2EFE4A1E">
      <w:pPr>
        <w:ind w:firstLine="567"/>
        <w:jc w:val="both"/>
        <w:rPr>
          <w:rFonts w:hint="default"/>
          <w:sz w:val="24"/>
          <w:szCs w:val="24"/>
          <w:lang w:val="ru-RU"/>
        </w:rPr>
      </w:pPr>
      <w:r>
        <w:rPr>
          <w:rFonts w:hint="default"/>
          <w:sz w:val="24"/>
          <w:szCs w:val="24"/>
          <w:lang w:val="ru-RU"/>
        </w:rPr>
        <w:t>Our sacred texts and rituals have a very long history — generally, a tradition of two thousand years. It is evident that anyone who studies these texts encounters a multitude of contradictions — both apparent and real. How should the faithful respond? Should one declare that there are no contradictions at all, that the surface interpretation is the only correct and infallible one? Or should one begin to grapple with the contradictions, hoping to unearth the truth?</w:t>
      </w:r>
    </w:p>
    <w:p w14:paraId="3FF2585D">
      <w:pPr>
        <w:ind w:firstLine="567"/>
        <w:jc w:val="both"/>
        <w:rPr>
          <w:rFonts w:hint="default"/>
          <w:sz w:val="24"/>
          <w:szCs w:val="24"/>
          <w:lang w:val="ru-RU"/>
        </w:rPr>
      </w:pPr>
      <w:r>
        <w:rPr>
          <w:rFonts w:hint="default"/>
          <w:sz w:val="24"/>
          <w:szCs w:val="24"/>
          <w:lang w:val="ru-RU"/>
        </w:rPr>
        <w:t>To me, the answer seems obvious. If the Lord Himself identified Himself with Truth, then we, too, must fearlessly seek the truth in every case. Only in this way can we find ourselves on the Way to the Truth that gives Life. Conversely, the nominal believer who refuses to acknowledge contradictions in the sacred texts and clings to the first interpretation that comes along, in fact bears witness to his own lack of faith — his distrust of the Source of our tradition.</w:t>
      </w:r>
    </w:p>
    <w:p w14:paraId="49E0C5F5">
      <w:pPr>
        <w:ind w:firstLine="567"/>
        <w:jc w:val="both"/>
        <w:rPr>
          <w:rFonts w:hint="default"/>
          <w:sz w:val="24"/>
          <w:szCs w:val="24"/>
          <w:lang w:val="ru-RU"/>
        </w:rPr>
      </w:pPr>
      <w:r>
        <w:rPr>
          <w:rFonts w:hint="default"/>
          <w:sz w:val="24"/>
          <w:szCs w:val="24"/>
          <w:lang w:val="ru-RU"/>
        </w:rPr>
        <w:t>Of course, one more clarification is needed. Is it necessary for a believer to become a priest in order to experience the fullness of salvation? Of course not. Thus, when I speak above about the unique role of the “priest,” I mean, in fact, the believer himself. Certainly, a “simple layperson” may attain far greater spiritual heights than the salaried and formally qualified clergy. We have all probably encountered this more than once. This is precisely what the New Testament affirms. The Apostle writes that from now on we all have the right to enter the Holy of Holies, and that we all have one great High Priest.</w:t>
      </w:r>
    </w:p>
    <w:p w14:paraId="78AC7B33">
      <w:pPr>
        <w:ind w:firstLine="567"/>
        <w:jc w:val="both"/>
        <w:rPr>
          <w:rFonts w:hint="default"/>
          <w:sz w:val="24"/>
          <w:szCs w:val="24"/>
          <w:lang w:val="ru-RU"/>
        </w:rPr>
      </w:pPr>
      <w:r>
        <w:rPr>
          <w:rFonts w:hint="default"/>
          <w:sz w:val="24"/>
          <w:szCs w:val="24"/>
          <w:lang w:val="ru-RU"/>
        </w:rPr>
        <w:t>What does “the right to enter the sanctuary” mean in the language of the Old Testament? Another Apostle speaks directly of all believers as “a chosen race, a royal priesthood, a holy nation.” And it is in this sense that I mean “priest.”</w:t>
      </w:r>
    </w:p>
    <w:p w14:paraId="2AF8D332">
      <w:pPr>
        <w:ind w:firstLine="567"/>
        <w:jc w:val="both"/>
        <w:rPr>
          <w:rFonts w:hint="default"/>
          <w:sz w:val="24"/>
          <w:szCs w:val="24"/>
          <w:lang w:val="ru-RU"/>
        </w:rPr>
      </w:pPr>
      <w:r>
        <w:rPr>
          <w:rFonts w:hint="default"/>
          <w:sz w:val="24"/>
          <w:szCs w:val="24"/>
          <w:lang w:val="ru-RU"/>
        </w:rPr>
        <w:t>Of course, the Church is not limited by either space or time. The function, the struggle, the liturgy of a Christian lasts throughout his entire life. The Lord explicitly destroys the dichotomy of “profane” and “sacred.” What does the “abolition of the Law” mean, after all? The tragedy of today is that the experience of what should be the simplest truths has become the privilege of isolated individuals. This gives rise to the temptation to speak in the language of an “elite club,” even though all the texts of the New Testament cry out against such exclusivity.</w:t>
      </w:r>
    </w:p>
    <w:p w14:paraId="54C21596">
      <w:pPr>
        <w:ind w:firstLine="567"/>
        <w:jc w:val="both"/>
        <w:rPr>
          <w:rFonts w:hint="default"/>
          <w:sz w:val="24"/>
          <w:szCs w:val="24"/>
          <w:lang w:val="ru-RU"/>
        </w:rPr>
      </w:pPr>
      <w:r>
        <w:rPr>
          <w:rFonts w:hint="default"/>
          <w:sz w:val="24"/>
          <w:szCs w:val="24"/>
          <w:lang w:val="ru-RU"/>
        </w:rPr>
        <w:t>And finally, one more Abkhaz proverb. It says: “Satan is the father of fear.” I think that for modern Christians this thought should be closer and clearer than ever.</w:t>
      </w:r>
    </w:p>
    <w:p w14:paraId="29FA8F29">
      <w:pPr>
        <w:ind w:firstLine="3425" w:firstLineChars="0"/>
        <w:jc w:val="both"/>
        <w:rPr>
          <w:rFonts w:hint="default"/>
          <w:sz w:val="24"/>
          <w:szCs w:val="24"/>
          <w:lang w:val="ru-RU"/>
        </w:rPr>
      </w:pPr>
      <w:r>
        <w:rPr>
          <w:rFonts w:hint="default"/>
          <w:sz w:val="24"/>
          <w:szCs w:val="24"/>
          <w:lang w:val="ru-RU"/>
        </w:rPr>
        <w:t xml:space="preserve">And, above all </w:t>
      </w:r>
      <w:r>
        <w:rPr>
          <w:rFonts w:hint="default"/>
          <w:sz w:val="24"/>
          <w:szCs w:val="24"/>
          <w:lang w:val="ru-RU"/>
        </w:rPr>
        <w:br w:type="textWrapping"/>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 xml:space="preserve">          Christ is risen!</w:t>
      </w:r>
    </w:p>
    <w:p w14:paraId="5CB09EB5">
      <w:pPr>
        <w:ind w:firstLine="567"/>
        <w:jc w:val="both"/>
        <w:rPr>
          <w:rFonts w:hint="default"/>
          <w:sz w:val="24"/>
          <w:szCs w:val="24"/>
          <w:lang w:val="ru-RU"/>
        </w:rPr>
      </w:pPr>
    </w:p>
    <w:p w14:paraId="48FF759C">
      <w:pPr>
        <w:ind w:firstLine="567"/>
        <w:jc w:val="both"/>
        <w:rPr>
          <w:rFonts w:hint="default"/>
          <w:sz w:val="24"/>
          <w:szCs w:val="24"/>
          <w:lang w:val="ru-RU"/>
        </w:rPr>
      </w:pPr>
    </w:p>
    <w:p w14:paraId="2EF9B621">
      <w:pPr>
        <w:rPr>
          <w:rFonts w:hint="default"/>
          <w:sz w:val="24"/>
          <w:szCs w:val="24"/>
          <w:lang w:val="ru-RU"/>
        </w:rPr>
      </w:pPr>
      <w:r>
        <w:rPr>
          <w:rFonts w:hint="default"/>
          <w:sz w:val="24"/>
          <w:szCs w:val="24"/>
          <w:lang w:val="ru-RU"/>
        </w:rPr>
        <w:br w:type="page"/>
      </w:r>
    </w:p>
    <w:p w14:paraId="5581C832">
      <w:pPr>
        <w:ind w:firstLine="567"/>
        <w:jc w:val="both"/>
        <w:rPr>
          <w:rFonts w:hint="default"/>
          <w:sz w:val="24"/>
          <w:szCs w:val="24"/>
          <w:lang w:val="ru-RU"/>
        </w:rPr>
      </w:pPr>
      <w:r>
        <w:rPr>
          <w:rFonts w:hint="default"/>
          <w:sz w:val="24"/>
          <w:szCs w:val="24"/>
          <w:lang w:val="ru-RU"/>
        </w:rPr>
        <w:t>On the Nature of Faith</w:t>
      </w:r>
    </w:p>
    <w:p w14:paraId="2CC34885">
      <w:pPr>
        <w:ind w:firstLine="567"/>
        <w:jc w:val="both"/>
        <w:rPr>
          <w:rFonts w:hint="default"/>
          <w:sz w:val="24"/>
          <w:szCs w:val="24"/>
          <w:lang w:val="ru-RU"/>
        </w:rPr>
      </w:pPr>
      <w:r>
        <w:rPr>
          <w:rFonts w:hint="default"/>
          <w:sz w:val="24"/>
          <w:szCs w:val="24"/>
          <w:lang w:val="ru-RU"/>
        </w:rPr>
        <w:t>Allow me to continue our discussion about the questions posed to the Church by the “new social classes.” We have agreed to regard the Church as a particular kind of “normal” human activity. The distinctive feature of specifically human activity, as I hope, lies in the fact that it is grounded in thought. That is, in the ideal case, a person first forms his or her worldview and only then, based on a certain picture of the world, proceeds to interact with the phenomena and energies of the surrounding environment.</w:t>
      </w:r>
    </w:p>
    <w:p w14:paraId="767CE1F9">
      <w:pPr>
        <w:ind w:firstLine="567"/>
        <w:jc w:val="both"/>
        <w:rPr>
          <w:rFonts w:hint="default"/>
          <w:sz w:val="24"/>
          <w:szCs w:val="24"/>
          <w:lang w:val="ru-RU"/>
        </w:rPr>
      </w:pPr>
      <w:r>
        <w:rPr>
          <w:rFonts w:hint="default"/>
          <w:sz w:val="24"/>
          <w:szCs w:val="24"/>
          <w:lang w:val="ru-RU"/>
        </w:rPr>
        <w:t>Of course, one might say that this is an optimistic statement, not always supported by empirical evidence. But since we are speaking of faith, I allow myself to appeal primarily to this higher norm.</w:t>
      </w:r>
    </w:p>
    <w:p w14:paraId="27D493E7">
      <w:pPr>
        <w:ind w:firstLine="567"/>
        <w:jc w:val="both"/>
        <w:rPr>
          <w:rFonts w:hint="default"/>
          <w:sz w:val="24"/>
          <w:szCs w:val="24"/>
          <w:lang w:val="ru-RU"/>
        </w:rPr>
      </w:pPr>
      <w:r>
        <w:rPr>
          <w:rFonts w:hint="default"/>
          <w:sz w:val="24"/>
          <w:szCs w:val="24"/>
          <w:lang w:val="ru-RU"/>
        </w:rPr>
        <w:t>If we are speaking of human activity as such, it must be pointed out that one of the defining characteristics of the human being is subjectivity. Man is always subjective. Man reacts not to the world itself beyond his body, but to his own representation of that world.</w:t>
      </w:r>
    </w:p>
    <w:p w14:paraId="1491D671">
      <w:pPr>
        <w:ind w:firstLine="567"/>
        <w:jc w:val="both"/>
        <w:rPr>
          <w:rFonts w:hint="default"/>
          <w:sz w:val="24"/>
          <w:szCs w:val="24"/>
          <w:lang w:val="ru-RU"/>
        </w:rPr>
      </w:pPr>
      <w:r>
        <w:rPr>
          <w:rFonts w:hint="default"/>
          <w:sz w:val="24"/>
          <w:szCs w:val="24"/>
          <w:lang w:val="ru-RU"/>
        </w:rPr>
        <w:t>This is a very simple and, in fact, an entirely commonplace observation — and yet it requires a certain attentiveness. In the sense that everyone knows this, but not everyone realizes the scale of this principle — or even law.</w:t>
      </w:r>
    </w:p>
    <w:p w14:paraId="76D4BB34">
      <w:pPr>
        <w:ind w:firstLine="567"/>
        <w:jc w:val="both"/>
        <w:rPr>
          <w:rFonts w:hint="default"/>
          <w:sz w:val="24"/>
          <w:szCs w:val="24"/>
          <w:lang w:val="ru-RU"/>
        </w:rPr>
      </w:pPr>
      <w:r>
        <w:rPr>
          <w:rFonts w:hint="default"/>
          <w:sz w:val="24"/>
          <w:szCs w:val="24"/>
          <w:lang w:val="ru-RU"/>
        </w:rPr>
        <w:t>As a believer, I would add that both the experience and the dogmatics of the Church affirm that man has been given complete and absolute freedom in what concerns his inner world. Man is, quite literally, a god within his own microcosm. A human being freely — absolutely freely — chooses the premises upon which he then builds his worldview.</w:t>
      </w:r>
    </w:p>
    <w:p w14:paraId="5DC2AACE">
      <w:pPr>
        <w:ind w:firstLine="567"/>
        <w:jc w:val="both"/>
        <w:rPr>
          <w:rFonts w:hint="default"/>
          <w:sz w:val="24"/>
          <w:szCs w:val="24"/>
          <w:lang w:val="ru-RU"/>
        </w:rPr>
      </w:pPr>
      <w:r>
        <w:rPr>
          <w:rFonts w:hint="default"/>
          <w:sz w:val="24"/>
          <w:szCs w:val="24"/>
          <w:lang w:val="ru-RU"/>
        </w:rPr>
        <w:t>Let us not go too far into a quantitative analysis of that adverb “then.” It is quite possible that, in most cases, the formation of a worldview and the choice of its underlying premises occur simultaneously. Yet if a person seeks to do this consciously and well, he will inevitably be forced to start over — to reconsider everything from the beginning, reflecting seriously on the premises, or, more simply, on the metaphysics of his choice.</w:t>
      </w:r>
    </w:p>
    <w:p w14:paraId="122D27B4">
      <w:pPr>
        <w:ind w:firstLine="567"/>
        <w:jc w:val="both"/>
        <w:rPr>
          <w:rFonts w:hint="default"/>
          <w:sz w:val="24"/>
          <w:szCs w:val="24"/>
          <w:lang w:val="ru-RU"/>
        </w:rPr>
      </w:pPr>
      <w:r>
        <w:rPr>
          <w:rFonts w:hint="default"/>
          <w:sz w:val="24"/>
          <w:szCs w:val="24"/>
          <w:lang w:val="ru-RU"/>
        </w:rPr>
        <w:t>Here we should pause and once again reflect on what has been said — at least to make sure that we truly understand one another.</w:t>
      </w:r>
    </w:p>
    <w:p w14:paraId="17069B20">
      <w:pPr>
        <w:ind w:firstLine="567"/>
        <w:jc w:val="both"/>
        <w:rPr>
          <w:rFonts w:hint="default"/>
          <w:sz w:val="24"/>
          <w:szCs w:val="24"/>
          <w:lang w:val="ru-RU"/>
        </w:rPr>
      </w:pPr>
      <w:r>
        <w:rPr>
          <w:rFonts w:hint="default"/>
          <w:sz w:val="24"/>
          <w:szCs w:val="24"/>
          <w:lang w:val="ru-RU"/>
        </w:rPr>
        <w:t>On the one hand, today we all know how many factors — even before or just after a person’s birth — decisively influence the formation and development of personality. There are so many of these factors that the vast majority prefer to conclude that human destiny is predetermined. On the other hand, we constantly encounter examples of heroes who have managed to turn the “normal” course of events in another, more human direction. We are even educated on such examples.</w:t>
      </w:r>
    </w:p>
    <w:p w14:paraId="7BDFB5F6">
      <w:pPr>
        <w:ind w:firstLine="567"/>
        <w:jc w:val="both"/>
        <w:rPr>
          <w:rFonts w:hint="default"/>
          <w:sz w:val="24"/>
          <w:szCs w:val="24"/>
          <w:lang w:val="ru-RU"/>
        </w:rPr>
      </w:pPr>
      <w:r>
        <w:rPr>
          <w:rFonts w:hint="default"/>
          <w:sz w:val="24"/>
          <w:szCs w:val="24"/>
          <w:lang w:val="ru-RU"/>
        </w:rPr>
        <w:t>But what about us? We ordinary, normal people — without superhuman abilities. And after all, who is “normal”? What is the point of waving before our eyes examples of people with supernatural capacities? What guilt do we bear in comparison?</w:t>
      </w:r>
    </w:p>
    <w:p w14:paraId="5BB63F9A">
      <w:pPr>
        <w:ind w:firstLine="567"/>
        <w:jc w:val="both"/>
        <w:rPr>
          <w:rFonts w:hint="default"/>
          <w:sz w:val="24"/>
          <w:szCs w:val="24"/>
          <w:lang w:val="ru-RU"/>
        </w:rPr>
      </w:pPr>
      <w:r>
        <w:rPr>
          <w:rFonts w:hint="default"/>
          <w:sz w:val="24"/>
          <w:szCs w:val="24"/>
          <w:lang w:val="ru-RU"/>
        </w:rPr>
        <w:t>I am a monk. I am addressing believers who live or labor, as it is said, “within the enclosure of the Church.” In the language of the Church, these heroes are called saints. Therefore, in the language of the Church, the answer to the question Who is normal — we or the heroes? may turn out to be quite unexpected, at least from the point of view of those “outside the Church.” For in the language, in the culture of the Church, it is precisely the saints who are considered normal people, while we — the so-called ordinary people — fall into the category of “simple sinners,” that is, judging by the Church’s own language, into the category of the abnormal.</w:t>
      </w:r>
    </w:p>
    <w:p w14:paraId="21C3FB0C">
      <w:pPr>
        <w:ind w:firstLine="567"/>
        <w:jc w:val="both"/>
        <w:rPr>
          <w:rFonts w:hint="default"/>
          <w:sz w:val="24"/>
          <w:szCs w:val="24"/>
          <w:lang w:val="ru-RU"/>
        </w:rPr>
      </w:pPr>
      <w:r>
        <w:rPr>
          <w:rFonts w:hint="default"/>
          <w:sz w:val="24"/>
          <w:szCs w:val="24"/>
          <w:lang w:val="ru-RU"/>
        </w:rPr>
        <w:t>Thus, the simplest and most superficial analysis of the language of the Orthodox Church already reveals its once dominant messianic identity — once dominant, but now largely forgotten.</w:t>
      </w:r>
    </w:p>
    <w:p w14:paraId="4C834A3B">
      <w:pPr>
        <w:ind w:firstLine="567"/>
        <w:jc w:val="both"/>
        <w:rPr>
          <w:rFonts w:hint="default"/>
          <w:sz w:val="24"/>
          <w:szCs w:val="24"/>
          <w:lang w:val="ru-RU"/>
        </w:rPr>
      </w:pPr>
      <w:r>
        <w:rPr>
          <w:rFonts w:hint="default"/>
          <w:sz w:val="24"/>
          <w:szCs w:val="24"/>
          <w:lang w:val="ru-RU"/>
        </w:rPr>
        <w:t>So, we have already turned the “ordinary” picture of the world upside down. What we thought were “normal” people turn out to be the abnormal ones, and the supermen — the saints — are in fact the norm.</w:t>
      </w:r>
    </w:p>
    <w:p w14:paraId="10CCBFAA">
      <w:pPr>
        <w:ind w:firstLine="567"/>
        <w:jc w:val="both"/>
        <w:rPr>
          <w:rFonts w:hint="default"/>
          <w:sz w:val="24"/>
          <w:szCs w:val="24"/>
          <w:lang w:val="ru-RU"/>
        </w:rPr>
      </w:pPr>
      <w:r>
        <w:rPr>
          <w:rFonts w:hint="default"/>
          <w:sz w:val="24"/>
          <w:szCs w:val="24"/>
          <w:lang w:val="ru-RU"/>
        </w:rPr>
        <w:t>But statistically nothing has changed. The majority, which thought it represented the norm and suddenly found itself displaced, remains the majority. We, the ordinary and standard people — the majority — still look upon the “heroic” minority with respect, but also with the same incomprehension. Especially upon the One — the Crucified — from whom it all began.</w:t>
      </w:r>
    </w:p>
    <w:p w14:paraId="34D8F897">
      <w:pPr>
        <w:ind w:firstLine="567"/>
        <w:jc w:val="both"/>
        <w:rPr>
          <w:rFonts w:hint="default"/>
          <w:sz w:val="24"/>
          <w:szCs w:val="24"/>
          <w:lang w:val="ru-RU"/>
        </w:rPr>
      </w:pPr>
      <w:r>
        <w:rPr>
          <w:rFonts w:hint="default"/>
          <w:sz w:val="24"/>
          <w:szCs w:val="24"/>
          <w:lang w:val="ru-RU"/>
        </w:rPr>
        <w:t>How did they manage it? Why? And why can’t we? How can we look into their minds? How did they see this world?</w:t>
      </w:r>
    </w:p>
    <w:p w14:paraId="09817597">
      <w:pPr>
        <w:ind w:firstLine="567"/>
        <w:jc w:val="both"/>
        <w:rPr>
          <w:rFonts w:hint="default"/>
          <w:sz w:val="24"/>
          <w:szCs w:val="24"/>
          <w:lang w:val="ru-RU"/>
        </w:rPr>
      </w:pPr>
      <w:r>
        <w:rPr>
          <w:rFonts w:hint="default"/>
          <w:sz w:val="24"/>
          <w:szCs w:val="24"/>
          <w:lang w:val="ru-RU"/>
        </w:rPr>
        <w:t>From the very beginning, we agreed that the distinguishing feature of human activity is subjectivity. Therefore, I have tried to analyze every human action beginning with the analysis of subjectivity itself.</w:t>
      </w:r>
    </w:p>
    <w:p w14:paraId="4039CE46">
      <w:pPr>
        <w:ind w:firstLine="567"/>
        <w:jc w:val="both"/>
        <w:rPr>
          <w:rFonts w:hint="default"/>
          <w:sz w:val="24"/>
          <w:szCs w:val="24"/>
          <w:lang w:val="ru-RU"/>
        </w:rPr>
      </w:pPr>
      <w:r>
        <w:rPr>
          <w:rFonts w:hint="default"/>
          <w:sz w:val="24"/>
          <w:szCs w:val="24"/>
          <w:lang w:val="ru-RU"/>
        </w:rPr>
        <w:t>What distinguishes human subjectivity from that of other mammals — even from primates? The difference lies in the fact that animals react to the world instinctively. Their instincts are inscribed in their nature and may change, but never by their own conscious choice. That is, when an animal acts instinctively, it acts objectively: it receives an external stimulus and responds to it according to a pre-set program. Even domesticated or trained animals operate within this same rule.</w:t>
      </w:r>
    </w:p>
    <w:p w14:paraId="63107640">
      <w:pPr>
        <w:ind w:firstLine="567"/>
        <w:jc w:val="both"/>
        <w:rPr>
          <w:rFonts w:hint="default"/>
          <w:sz w:val="24"/>
          <w:szCs w:val="24"/>
          <w:lang w:val="ru-RU"/>
        </w:rPr>
      </w:pPr>
      <w:r>
        <w:rPr>
          <w:rFonts w:hint="default"/>
          <w:sz w:val="24"/>
          <w:szCs w:val="24"/>
          <w:lang w:val="ru-RU"/>
        </w:rPr>
        <w:t>One might even observe that the latest creature of human hands — artificial intelligence — still acts within this same principle.</w:t>
      </w:r>
    </w:p>
    <w:p w14:paraId="62582A96">
      <w:pPr>
        <w:ind w:firstLine="567"/>
        <w:jc w:val="both"/>
        <w:rPr>
          <w:rFonts w:hint="default"/>
          <w:sz w:val="24"/>
          <w:szCs w:val="24"/>
          <w:lang w:val="ru-RU"/>
        </w:rPr>
      </w:pPr>
      <w:r>
        <w:rPr>
          <w:rFonts w:hint="default"/>
          <w:sz w:val="24"/>
          <w:szCs w:val="24"/>
          <w:lang w:val="ru-RU"/>
        </w:rPr>
        <w:t>And what about us?</w:t>
      </w:r>
    </w:p>
    <w:p w14:paraId="0DC7DBB8">
      <w:pPr>
        <w:ind w:firstLine="567"/>
        <w:jc w:val="both"/>
        <w:rPr>
          <w:rFonts w:hint="default"/>
          <w:sz w:val="24"/>
          <w:szCs w:val="24"/>
          <w:lang w:val="ru-RU"/>
        </w:rPr>
      </w:pPr>
      <w:r>
        <w:rPr>
          <w:rFonts w:hint="default"/>
          <w:sz w:val="24"/>
          <w:szCs w:val="24"/>
          <w:lang w:val="ru-RU"/>
        </w:rPr>
        <w:t>Earlier we discovered that a truly normal human choice is not the choice of the statistical majority, but the choice of the heroes — the choice of the minority.</w:t>
      </w:r>
    </w:p>
    <w:p w14:paraId="56EEE7B8">
      <w:pPr>
        <w:ind w:firstLine="567"/>
        <w:jc w:val="both"/>
        <w:rPr>
          <w:rFonts w:hint="default"/>
          <w:sz w:val="24"/>
          <w:szCs w:val="24"/>
          <w:lang w:val="ru-RU"/>
        </w:rPr>
      </w:pPr>
      <w:r>
        <w:rPr>
          <w:rFonts w:hint="default"/>
          <w:sz w:val="24"/>
          <w:szCs w:val="24"/>
          <w:lang w:val="ru-RU"/>
        </w:rPr>
        <w:t>It is therefore logical to assume that our next object of inquiry must be precisely this: the choice of the heroes, the choice of the minority. In order to understand specifically human activity — that is, how people act, not merely higher primates — we must grasp the logic of the heroic minority rather than that of the statistical majority.</w:t>
      </w:r>
    </w:p>
    <w:p w14:paraId="6F754B97">
      <w:pPr>
        <w:ind w:firstLine="567"/>
        <w:jc w:val="both"/>
        <w:rPr>
          <w:rFonts w:hint="default"/>
          <w:sz w:val="24"/>
          <w:szCs w:val="24"/>
          <w:lang w:val="ru-RU"/>
        </w:rPr>
      </w:pPr>
      <w:r>
        <w:rPr>
          <w:rFonts w:hint="default"/>
          <w:sz w:val="24"/>
          <w:szCs w:val="24"/>
          <w:lang w:val="ru-RU"/>
        </w:rPr>
        <w:t>What does our ordinary human experience tell us? What have we seen countless times? People can make completely different decisions under identical circumstances. People can believe — or not believe — in absolutely anything. Of course, there are certain patterns in human choice: the success of advertising and all kinds of manipulation are vivid proof of this. Yet, returning to actual people rather than statistics, we always find, however small, a minority that somehow manages to follow its own — though often quite standard — “right” logic.</w:t>
      </w:r>
    </w:p>
    <w:p w14:paraId="3240D11A">
      <w:pPr>
        <w:ind w:firstLine="567"/>
        <w:jc w:val="both"/>
        <w:rPr>
          <w:rFonts w:hint="default"/>
          <w:sz w:val="24"/>
          <w:szCs w:val="24"/>
          <w:lang w:val="ru-RU"/>
        </w:rPr>
      </w:pPr>
      <w:r>
        <w:rPr>
          <w:rFonts w:hint="default"/>
          <w:sz w:val="24"/>
          <w:szCs w:val="24"/>
          <w:lang w:val="ru-RU"/>
        </w:rPr>
        <w:t>What follows from this?</w:t>
      </w:r>
    </w:p>
    <w:p w14:paraId="42947E5B">
      <w:pPr>
        <w:ind w:firstLine="567"/>
        <w:jc w:val="both"/>
        <w:rPr>
          <w:rFonts w:hint="default"/>
          <w:sz w:val="24"/>
          <w:szCs w:val="24"/>
          <w:lang w:val="ru-RU"/>
        </w:rPr>
      </w:pPr>
      <w:r>
        <w:rPr>
          <w:rFonts w:hint="default"/>
          <w:sz w:val="24"/>
          <w:szCs w:val="24"/>
          <w:lang w:val="ru-RU"/>
        </w:rPr>
        <w:t>Both the one who succumbs to manipulation and the one who resists it make their choices based on some kind of inner voice. To be fully honest and consistent, we must admit that people somehow determine in advance their own criteria of “objectivity and value,” and at the moment of decision they merely follow those pre-established principles. Of course, environment and tradition matter — but not decisively. There will always be a minority that manages to follow its own course.</w:t>
      </w:r>
    </w:p>
    <w:p w14:paraId="122964BD">
      <w:pPr>
        <w:ind w:firstLine="567"/>
        <w:jc w:val="both"/>
        <w:rPr>
          <w:rFonts w:hint="default"/>
          <w:sz w:val="24"/>
          <w:szCs w:val="24"/>
          <w:lang w:val="ru-RU"/>
        </w:rPr>
      </w:pPr>
      <w:r>
        <w:rPr>
          <w:rFonts w:hint="default"/>
          <w:sz w:val="24"/>
          <w:szCs w:val="24"/>
          <w:lang w:val="ru-RU"/>
        </w:rPr>
        <w:t>One of the paradoxes of modern times is that “following one’s own course” sometimes actually means realizing, in practice, the very course that the majority has proclaimed to be “official.” Statistically, this usually means a more or less successful imitation — and only the heroic minority truly follows it in reality.</w:t>
      </w:r>
    </w:p>
    <w:p w14:paraId="344E5D29">
      <w:pPr>
        <w:ind w:firstLine="567"/>
        <w:jc w:val="both"/>
        <w:rPr>
          <w:rFonts w:hint="default"/>
          <w:sz w:val="24"/>
          <w:szCs w:val="24"/>
          <w:lang w:val="ru-RU"/>
        </w:rPr>
      </w:pPr>
      <w:r>
        <w:rPr>
          <w:rFonts w:hint="default"/>
          <w:sz w:val="24"/>
          <w:szCs w:val="24"/>
          <w:lang w:val="ru-RU"/>
        </w:rPr>
        <w:t>And so we come to the most difficult conclusion that must be drawn:</w:t>
      </w:r>
    </w:p>
    <w:p w14:paraId="330AC4C0">
      <w:pPr>
        <w:ind w:firstLine="567"/>
        <w:jc w:val="both"/>
        <w:rPr>
          <w:rFonts w:hint="default"/>
          <w:sz w:val="24"/>
          <w:szCs w:val="24"/>
          <w:lang w:val="ru-RU"/>
        </w:rPr>
      </w:pPr>
      <w:r>
        <w:rPr>
          <w:rFonts w:hint="default"/>
          <w:sz w:val="24"/>
          <w:szCs w:val="24"/>
          <w:lang w:val="ru-RU"/>
        </w:rPr>
        <w:t>Human beings — all human beings — every single time, in fact, make a completely free choice. Even the choice to yield to manipulation arises from a prior act of free will — the decision, at some earlier point, to renounce one’s own judgment regarding a given matter.</w:t>
      </w:r>
    </w:p>
    <w:p w14:paraId="7F7E9070">
      <w:pPr>
        <w:ind w:firstLine="567"/>
        <w:jc w:val="both"/>
        <w:rPr>
          <w:rFonts w:hint="default"/>
          <w:sz w:val="24"/>
          <w:szCs w:val="24"/>
          <w:lang w:val="ru-RU"/>
        </w:rPr>
      </w:pPr>
      <w:r>
        <w:rPr>
          <w:rFonts w:hint="default"/>
          <w:sz w:val="24"/>
          <w:szCs w:val="24"/>
          <w:lang w:val="ru-RU"/>
        </w:rPr>
        <w:t>We form our own style and our own taste in complete freedom. We freely accept or reject our past and our future. We freely choose whom to love and whom to hate. We are absolutely free in our decisions — even when we refuse to admit it, even to ourselves. That, too, is our free choice. The only question is whether we dare to take the step that turns freedom into an act. And that is what not everyone succeeds in doing — again, the result of free choice.</w:t>
      </w:r>
    </w:p>
    <w:p w14:paraId="1C05C144">
      <w:pPr>
        <w:ind w:firstLine="567"/>
        <w:jc w:val="both"/>
        <w:rPr>
          <w:rFonts w:hint="default"/>
          <w:sz w:val="24"/>
          <w:szCs w:val="24"/>
          <w:lang w:val="ru-RU"/>
        </w:rPr>
      </w:pPr>
      <w:r>
        <w:rPr>
          <w:rFonts w:hint="default"/>
          <w:sz w:val="24"/>
          <w:szCs w:val="24"/>
          <w:lang w:val="ru-RU"/>
        </w:rPr>
        <w:t>The clearest confirmation of this is found in the choice made by the heroes — for they exist. I would even say that they alone truly exist.</w:t>
      </w:r>
    </w:p>
    <w:p w14:paraId="0A72159D">
      <w:pPr>
        <w:ind w:firstLine="567"/>
        <w:jc w:val="both"/>
        <w:rPr>
          <w:rFonts w:hint="default"/>
          <w:sz w:val="24"/>
          <w:szCs w:val="24"/>
          <w:lang w:val="ru-RU"/>
        </w:rPr>
      </w:pPr>
      <w:r>
        <w:rPr>
          <w:rFonts w:hint="default"/>
          <w:sz w:val="24"/>
          <w:szCs w:val="24"/>
          <w:lang w:val="ru-RU"/>
        </w:rPr>
        <w:t>Incidentally, for us — for those who live within the Church — it is precisely our daily neglect of our own freedom, in other words, our neglect of the divine presence, that is the real reason for our continual “sinfulness,” which we sincerely and consciously confess again and again at every confession. We have not murdered anyone, nor robbed anyone. We simply have not received the Spirit. So why should we keep repenting? And yet we do — endlessly. Which means that we recognize that there is a reason. Is it not this lack of reverence for ourselves and for the universe in which you and I live that lies right there, on the surface, as the cause?</w:t>
      </w:r>
    </w:p>
    <w:p w14:paraId="2AAA7A03">
      <w:pPr>
        <w:ind w:firstLine="567"/>
        <w:jc w:val="both"/>
        <w:rPr>
          <w:rFonts w:hint="default"/>
          <w:sz w:val="24"/>
          <w:szCs w:val="24"/>
          <w:lang w:val="ru-RU"/>
        </w:rPr>
      </w:pPr>
      <w:r>
        <w:rPr>
          <w:rFonts w:hint="default"/>
          <w:sz w:val="24"/>
          <w:szCs w:val="24"/>
          <w:lang w:val="ru-RU"/>
        </w:rPr>
        <w:t>Ultimately, even this simple observation tells every believer that the human being has been given absolute freedom.</w:t>
      </w:r>
    </w:p>
    <w:p w14:paraId="6CFDDD0C">
      <w:pPr>
        <w:ind w:firstLine="567"/>
        <w:jc w:val="both"/>
        <w:rPr>
          <w:rFonts w:hint="default"/>
          <w:sz w:val="24"/>
          <w:szCs w:val="24"/>
          <w:lang w:val="ru-RU"/>
        </w:rPr>
      </w:pPr>
      <w:r>
        <w:rPr>
          <w:rFonts w:hint="default"/>
          <w:sz w:val="24"/>
          <w:szCs w:val="24"/>
          <w:lang w:val="ru-RU"/>
        </w:rPr>
        <w:t>I am not entirely certain that my respected reader fully agrees with this radical assertion of mine. Therefore, my dear reader, allow me to develop the same logic, beginning from a different starting point.</w:t>
      </w:r>
    </w:p>
    <w:p w14:paraId="53C5451A">
      <w:pPr>
        <w:ind w:firstLine="567"/>
        <w:jc w:val="both"/>
        <w:rPr>
          <w:rFonts w:hint="default"/>
          <w:sz w:val="24"/>
          <w:szCs w:val="24"/>
          <w:lang w:val="ru-RU"/>
        </w:rPr>
      </w:pPr>
      <w:r>
        <w:rPr>
          <w:rFonts w:hint="default"/>
          <w:sz w:val="24"/>
          <w:szCs w:val="24"/>
          <w:lang w:val="ru-RU"/>
        </w:rPr>
        <w:t>Very well — we have rediscovered what we knew from the beginning: it is the saints, not we sinners, who are the true models to emulate. But that only raises more questions. The saints, perhaps, by their spiritual struggle attained perfect freedom of choice. But we remember — they are supermen, endowed with some special capacities. How, then, can we compare ourselves with them?</w:t>
      </w:r>
    </w:p>
    <w:p w14:paraId="61A7756A">
      <w:pPr>
        <w:ind w:firstLine="567"/>
        <w:jc w:val="both"/>
        <w:rPr>
          <w:rFonts w:hint="default"/>
          <w:sz w:val="24"/>
          <w:szCs w:val="24"/>
          <w:lang w:val="ru-RU"/>
        </w:rPr>
      </w:pPr>
      <w:r>
        <w:rPr>
          <w:rFonts w:hint="default"/>
          <w:sz w:val="24"/>
          <w:szCs w:val="24"/>
          <w:lang w:val="ru-RU"/>
        </w:rPr>
        <w:t>Is such an objection possible? Let us admit that it is.</w:t>
      </w:r>
    </w:p>
    <w:p w14:paraId="58E4A5A0">
      <w:pPr>
        <w:ind w:firstLine="567"/>
        <w:jc w:val="both"/>
        <w:rPr>
          <w:rFonts w:hint="default"/>
          <w:sz w:val="24"/>
          <w:szCs w:val="24"/>
          <w:lang w:val="ru-RU"/>
        </w:rPr>
      </w:pPr>
      <w:r>
        <w:rPr>
          <w:rFonts w:hint="default"/>
          <w:sz w:val="24"/>
          <w:szCs w:val="24"/>
          <w:lang w:val="ru-RU"/>
        </w:rPr>
        <w:t>Then let us look more attentively at our common human nature. We all know that we were created in the image and likeness of God. What does this mean? It means that we are, in some way, kin to God. I will now attempt to describe this reality in a way that is, from any theological or dogmatic standpoint, quite improper — but, I hope, as humanly understandable as possible.</w:t>
      </w:r>
    </w:p>
    <w:p w14:paraId="581E1A27">
      <w:pPr>
        <w:ind w:firstLine="567"/>
        <w:jc w:val="both"/>
        <w:rPr>
          <w:rFonts w:hint="default"/>
          <w:sz w:val="24"/>
          <w:szCs w:val="24"/>
          <w:lang w:val="ru-RU"/>
        </w:rPr>
      </w:pPr>
      <w:r>
        <w:rPr>
          <w:rFonts w:hint="default"/>
          <w:sz w:val="24"/>
          <w:szCs w:val="24"/>
          <w:lang w:val="ru-RU"/>
        </w:rPr>
        <w:t>“We are God’s relatives by blood, by flesh.”</w:t>
      </w:r>
      <w:r>
        <w:rPr>
          <w:rFonts w:hint="default"/>
          <w:sz w:val="24"/>
          <w:szCs w:val="24"/>
          <w:lang w:val="ru-RU"/>
        </w:rPr>
        <w:br w:type="textWrapping"/>
      </w:r>
      <w:r>
        <w:rPr>
          <w:rFonts w:hint="default"/>
          <w:sz w:val="24"/>
          <w:szCs w:val="24"/>
          <w:lang w:val="ru-RU"/>
        </w:rPr>
        <w:t>Taken literally, this formula is, of course, heresy. The Incarnation changed much—if not everything. One could say that the Incarnation restored us to “the norm.” Yet the fact remains that our animal nature is not the basis of our kinship with God. Thus, the statement “We are God’s relatives by blood, by flesh” can easily lend itself to heretical interpretation. Still, from a human, experiential point of view, one could hardly say it better. Therefore, I leave the phrase as it is, in order to continue my reasoning.</w:t>
      </w:r>
    </w:p>
    <w:p w14:paraId="63F1572F">
      <w:pPr>
        <w:ind w:firstLine="567"/>
        <w:jc w:val="both"/>
        <w:rPr>
          <w:rFonts w:hint="default"/>
          <w:sz w:val="24"/>
          <w:szCs w:val="24"/>
          <w:lang w:val="ru-RU"/>
        </w:rPr>
      </w:pPr>
      <w:r>
        <w:rPr>
          <w:rFonts w:hint="default"/>
          <w:sz w:val="24"/>
          <w:szCs w:val="24"/>
          <w:lang w:val="ru-RU"/>
        </w:rPr>
        <w:t>We are related to God in two ways. First, by the way we are constituted—one might say that kinship with God is built into our very “design.” This static aspect of our kinship is called image. But there is also a dynamic aspect: the way we function, the way this image is realized. This dynamic aspect is called likeness.</w:t>
      </w:r>
    </w:p>
    <w:p w14:paraId="16E7A89C">
      <w:pPr>
        <w:ind w:firstLine="567"/>
        <w:jc w:val="both"/>
        <w:rPr>
          <w:rFonts w:hint="default"/>
          <w:sz w:val="24"/>
          <w:szCs w:val="24"/>
          <w:lang w:val="ru-RU"/>
        </w:rPr>
      </w:pPr>
      <w:r>
        <w:rPr>
          <w:rFonts w:hint="default"/>
          <w:sz w:val="24"/>
          <w:szCs w:val="24"/>
          <w:lang w:val="ru-RU"/>
        </w:rPr>
        <w:t>What belongs to this “image,” and what to this “likeness”? Let us look around us. Whatever distinguishes us—and distinguishes us for the better—from animals, for example from primates, is the image of God within us. Today, we can refine this model: to our superiority over primates we can add superiority over artificial intelligence. That which we can do but no artificial intelligence can—that is often the manifestation of the image and likeness of God.</w:t>
      </w:r>
    </w:p>
    <w:p w14:paraId="571E2EDE">
      <w:pPr>
        <w:ind w:firstLine="567"/>
        <w:jc w:val="both"/>
        <w:rPr>
          <w:rFonts w:hint="default"/>
          <w:sz w:val="24"/>
          <w:szCs w:val="24"/>
          <w:lang w:val="ru-RU"/>
        </w:rPr>
      </w:pPr>
      <w:r>
        <w:rPr>
          <w:rFonts w:hint="default"/>
          <w:sz w:val="24"/>
          <w:szCs w:val="24"/>
          <w:lang w:val="ru-RU"/>
        </w:rPr>
        <w:t>I admit that the model I propose is more negative than the reader might expect, describing what the image is not, rather than what it is. Yet I think such a negative definition may be more intuitively comprehensible to the reader than a textbook-style, formal definition.</w:t>
      </w:r>
    </w:p>
    <w:p w14:paraId="2DA3B6ED">
      <w:pPr>
        <w:ind w:firstLine="567"/>
        <w:jc w:val="both"/>
        <w:rPr>
          <w:rFonts w:hint="default"/>
          <w:sz w:val="24"/>
          <w:szCs w:val="24"/>
          <w:lang w:val="ru-RU"/>
        </w:rPr>
      </w:pPr>
      <w:r>
        <w:rPr>
          <w:rFonts w:hint="default"/>
          <w:sz w:val="24"/>
          <w:szCs w:val="24"/>
          <w:lang w:val="ru-RU"/>
        </w:rPr>
        <w:t>So far, everything seems simple and clear: that by which we differ, that by which we transcend our environment, is precisely the image and likeness of God in us. In other words, we have found that very Gospel field in which the precious pearl is hidden.</w:t>
      </w:r>
    </w:p>
    <w:p w14:paraId="70CD86E9">
      <w:pPr>
        <w:ind w:firstLine="567"/>
        <w:jc w:val="both"/>
        <w:rPr>
          <w:rFonts w:hint="default"/>
          <w:sz w:val="24"/>
          <w:szCs w:val="24"/>
          <w:lang w:val="ru-RU"/>
        </w:rPr>
      </w:pPr>
      <w:r>
        <w:rPr>
          <w:rFonts w:hint="default"/>
          <w:sz w:val="24"/>
          <w:szCs w:val="24"/>
          <w:lang w:val="ru-RU"/>
        </w:rPr>
        <w:t>If we know in what our personal image and likeness consist, then our spiritual life must focus on the renewal of the image and the restoration of the likeness. My dear reader, I trust you understand that many synonyms could be used here—but that is not what matters. What matters is that now we know exactly—one might even say technologically—what and how we must do when we participate in all ecclesial processes and events.</w:t>
      </w:r>
    </w:p>
    <w:p w14:paraId="2622A3A1">
      <w:pPr>
        <w:ind w:firstLine="567"/>
        <w:jc w:val="both"/>
        <w:rPr>
          <w:rFonts w:hint="default"/>
          <w:sz w:val="24"/>
          <w:szCs w:val="24"/>
          <w:lang w:val="ru-RU"/>
        </w:rPr>
      </w:pPr>
      <w:r>
        <w:rPr>
          <w:rFonts w:hint="default"/>
          <w:sz w:val="24"/>
          <w:szCs w:val="24"/>
          <w:lang w:val="ru-RU"/>
        </w:rPr>
        <w:t>If we know. Therefore, we must delve as deeply as possible into the meanings of image and likeness in order to build our presence—our participation in the entire ecclesial dynamic—as operationally and effectively as possible.</w:t>
      </w:r>
    </w:p>
    <w:p w14:paraId="26ADF760">
      <w:pPr>
        <w:ind w:firstLine="567"/>
        <w:jc w:val="both"/>
        <w:rPr>
          <w:rFonts w:hint="default"/>
          <w:sz w:val="24"/>
          <w:szCs w:val="24"/>
          <w:lang w:val="ru-RU"/>
        </w:rPr>
      </w:pPr>
      <w:r>
        <w:rPr>
          <w:rFonts w:hint="default"/>
          <w:sz w:val="24"/>
          <w:szCs w:val="24"/>
          <w:lang w:val="ru-RU"/>
        </w:rPr>
        <w:t>We know that God is perfection, that God is at the very least infinite. Therefore, we must be prepared for the fact that on our journey toward God there can and must be various stages — from the very first, “human” ones to the most exalted, “divine” ones, which are, in all likelihood, simply unattainable for “statistically standard” human beings. It is clear that I am trying to discern the very first steps, fully understanding that the beginning of the path is not yet the path itself. On the way toward God, the most important thing begins when God Himself takes the seeker of God under His own guidance. Such a miracle, of course, is the goal. But we are speaking of a process or an event that we cannot in any way control. Therefore, let us begin at the beginning — from the very beginning.</w:t>
      </w:r>
    </w:p>
    <w:p w14:paraId="143E7F5F">
      <w:pPr>
        <w:ind w:firstLine="567"/>
        <w:jc w:val="both"/>
        <w:rPr>
          <w:rFonts w:hint="default"/>
          <w:sz w:val="24"/>
          <w:szCs w:val="24"/>
          <w:lang w:val="ru-RU"/>
        </w:rPr>
      </w:pPr>
      <w:r>
        <w:rPr>
          <w:rFonts w:hint="default"/>
          <w:sz w:val="24"/>
          <w:szCs w:val="24"/>
          <w:lang w:val="ru-RU"/>
        </w:rPr>
        <w:t>In what, then, do we surpass our neighbors on this planet? What constitutes our royal dignity? Why do we keep them in zoos, terrariums, and aquariums — and not the other way around? (Though, it must be said, it was we humans who also invented concentration camps.)</w:t>
      </w:r>
    </w:p>
    <w:p w14:paraId="7B2A112F">
      <w:pPr>
        <w:ind w:firstLine="567"/>
        <w:jc w:val="both"/>
        <w:rPr>
          <w:rFonts w:hint="default"/>
          <w:sz w:val="24"/>
          <w:szCs w:val="24"/>
          <w:lang w:val="ru-RU"/>
        </w:rPr>
      </w:pPr>
      <w:r>
        <w:rPr>
          <w:rFonts w:hint="default"/>
          <w:sz w:val="24"/>
          <w:szCs w:val="24"/>
          <w:lang w:val="ru-RU"/>
        </w:rPr>
        <w:t>Once again, let us begin from the very beginning. For example, we are capable of communication. Animals, too, seem to be able to understand and transmit certain signals. But there is a fundamental difference between human communication and the grunting or growling of animals. The signals animals transmit are always reactions to the present moment or to the immediate past. Man, on the other hand, through communication, can model the future. He can even model what does not exist.</w:t>
      </w:r>
    </w:p>
    <w:p w14:paraId="097A58F2">
      <w:pPr>
        <w:ind w:firstLine="567"/>
        <w:jc w:val="both"/>
        <w:rPr>
          <w:rFonts w:hint="default"/>
          <w:sz w:val="24"/>
          <w:szCs w:val="24"/>
          <w:lang w:val="ru-RU"/>
        </w:rPr>
      </w:pPr>
      <w:r>
        <w:rPr>
          <w:rFonts w:hint="default"/>
          <w:sz w:val="24"/>
          <w:szCs w:val="24"/>
          <w:lang w:val="ru-RU"/>
        </w:rPr>
        <w:t>Thus, even the capacity for falsehood is an expression of the royal position of man in the universe. I trust there is no need to elaborate at length on the connection between speech and thought. We think. It is precisely our capacity for thought that forms the foundation for all the other qualities that tradition attributes to the image of God in man — such qualities as freedom of will, self-determination, humanity, logic, creativity, and, consequently, the royal position we occupy in relation to all other creation.</w:t>
      </w:r>
    </w:p>
    <w:p w14:paraId="686B7B34">
      <w:pPr>
        <w:ind w:firstLine="567"/>
        <w:jc w:val="both"/>
        <w:rPr>
          <w:rFonts w:hint="default"/>
          <w:sz w:val="24"/>
          <w:szCs w:val="24"/>
          <w:lang w:val="ru-RU"/>
        </w:rPr>
      </w:pPr>
      <w:r>
        <w:rPr>
          <w:rFonts w:hint="default"/>
          <w:sz w:val="24"/>
          <w:szCs w:val="24"/>
          <w:lang w:val="ru-RU"/>
        </w:rPr>
        <w:t>Here it is important to add a few more qualities: godlikeness and the immortality of the soul. First, of course, this list could be extended indefinitely. Second, it should be understood that the boundaries between these qualities are fluid; one often flows into another. Nevertheless, we have roughly outlined the potential whose realization, in the likeness of God, should lead us to the fullness of communion with Him.</w:t>
      </w:r>
    </w:p>
    <w:p w14:paraId="1B81B661">
      <w:pPr>
        <w:ind w:firstLine="567"/>
        <w:jc w:val="both"/>
        <w:rPr>
          <w:rFonts w:hint="default"/>
          <w:sz w:val="24"/>
          <w:szCs w:val="24"/>
          <w:lang w:val="ru-RU"/>
        </w:rPr>
      </w:pPr>
      <w:r>
        <w:rPr>
          <w:rFonts w:hint="default"/>
          <w:sz w:val="24"/>
          <w:szCs w:val="24"/>
          <w:lang w:val="ru-RU"/>
        </w:rPr>
        <w:t>Once again, let me emphasize: I am addressing the ordinary majority as a representative of that same ordinary majority. Like all “ordinary” people, I stand on the very first rung of the well-known Ladder — the Ladder of Divine Ascent of St. John Climacus — and I look upward from below. I do not see the “upper” rungs, and therefore I will speak only of what I can see — of the “lower” steps.</w:t>
      </w:r>
    </w:p>
    <w:p w14:paraId="6B76BECB">
      <w:pPr>
        <w:ind w:firstLine="567"/>
        <w:jc w:val="both"/>
        <w:rPr>
          <w:rFonts w:hint="default"/>
          <w:sz w:val="24"/>
          <w:szCs w:val="24"/>
          <w:lang w:val="ru-RU"/>
        </w:rPr>
      </w:pPr>
      <w:r>
        <w:rPr>
          <w:rFonts w:hint="default"/>
          <w:sz w:val="24"/>
          <w:szCs w:val="24"/>
          <w:lang w:val="ru-RU"/>
        </w:rPr>
        <w:t>So, in order to understand in what our likeness to God is expressed, let us try to model the development of the qualities we have just listed. In this, by the way, the Gospel can help us. John 14:6: “Jesus said to him, I am the way, and the truth, and the life; no one comes to the Father except through Me.” Moreover, a little later in the same Gospel we find the development of the same idea. John 18:37: “Jesus answered, You say that I am a king. For this reason I was born, and for this reason I came into the world — to bear witness to the truth. Everyone who is of the truth hears My voice.”</w:t>
      </w:r>
    </w:p>
    <w:p w14:paraId="7F59CDEA">
      <w:pPr>
        <w:ind w:firstLine="567"/>
        <w:jc w:val="both"/>
        <w:rPr>
          <w:rFonts w:hint="default"/>
          <w:sz w:val="24"/>
          <w:szCs w:val="24"/>
          <w:lang w:val="ru-RU"/>
        </w:rPr>
      </w:pPr>
      <w:r>
        <w:rPr>
          <w:rFonts w:hint="default"/>
          <w:sz w:val="24"/>
          <w:szCs w:val="24"/>
          <w:lang w:val="ru-RU"/>
        </w:rPr>
        <w:t>Thus we see that Jesus links the spiritual life of His followers directly with truth. Our Lord describes the spiritual life of His disciples in three words: the way, the truth, and the life.</w:t>
      </w:r>
    </w:p>
    <w:p w14:paraId="04C3AE17">
      <w:pPr>
        <w:ind w:firstLine="567"/>
        <w:jc w:val="both"/>
        <w:rPr>
          <w:rFonts w:hint="default"/>
          <w:sz w:val="24"/>
          <w:szCs w:val="24"/>
          <w:lang w:val="ru-RU"/>
        </w:rPr>
      </w:pPr>
      <w:r>
        <w:rPr>
          <w:rFonts w:hint="default"/>
          <w:sz w:val="24"/>
          <w:szCs w:val="24"/>
          <w:lang w:val="ru-RU"/>
        </w:rPr>
        <w:t>We stand at the foot of the Ladder. Therefore, what do we see when we look at this formula — the way, the truth, and the life?</w:t>
      </w:r>
    </w:p>
    <w:p w14:paraId="5E488084">
      <w:pPr>
        <w:ind w:firstLine="567"/>
        <w:jc w:val="both"/>
        <w:rPr>
          <w:rFonts w:hint="default"/>
          <w:sz w:val="24"/>
          <w:szCs w:val="24"/>
          <w:lang w:val="ru-RU"/>
        </w:rPr>
      </w:pPr>
      <w:r>
        <w:rPr>
          <w:rFonts w:hint="default"/>
          <w:sz w:val="24"/>
          <w:szCs w:val="24"/>
          <w:lang w:val="ru-RU"/>
        </w:rPr>
        <w:t>The Way means movement. From Christ’s perspective, spiritual life presupposes growth, evolution, change. Spiritual life cannot be static — something you understood once and then chew over for the rest of your life. Faith must grow throughout life. It is surely no accident that our Lord pointed us to the dynamic character of spiritual life.</w:t>
      </w:r>
    </w:p>
    <w:p w14:paraId="6D90BC52">
      <w:pPr>
        <w:ind w:firstLine="567"/>
        <w:jc w:val="both"/>
        <w:rPr>
          <w:rFonts w:hint="default"/>
          <w:sz w:val="24"/>
          <w:szCs w:val="24"/>
          <w:lang w:val="ru-RU"/>
        </w:rPr>
      </w:pPr>
      <w:r>
        <w:rPr>
          <w:rFonts w:hint="default"/>
          <w:sz w:val="24"/>
          <w:szCs w:val="24"/>
          <w:lang w:val="ru-RU"/>
        </w:rPr>
        <w:t>The Truth. “I am the Truth.” “For this reason I came into the world — to bear witness to the truth. Everyone who is of the truth hears My voice.” Does this require decoding? Is it not obvious that for Jesus, the spiritual life of His followers must consist precisely in bearing witness to the truth? And what does bearing witness to the truth mean if not, first of all, seeking the truth? A Christian is a Christian to the extent that he stands on the side of truth. Truth is often uncomfortable — especially for those in power, especially for the majority. So what is to be done? To begin with, look at the Cross — at the Truth crucified upon it. And then, always and everywhere, follow the truth, however inconvenient it may be.</w:t>
      </w:r>
    </w:p>
    <w:p w14:paraId="673FB2C6">
      <w:pPr>
        <w:ind w:firstLine="567"/>
        <w:jc w:val="both"/>
        <w:rPr>
          <w:rFonts w:hint="default"/>
          <w:sz w:val="24"/>
          <w:szCs w:val="24"/>
          <w:lang w:val="ru-RU"/>
        </w:rPr>
      </w:pPr>
      <w:r>
        <w:rPr>
          <w:rFonts w:hint="default"/>
          <w:sz w:val="24"/>
          <w:szCs w:val="24"/>
          <w:lang w:val="ru-RU"/>
        </w:rPr>
        <w:t>In fact, the Lord very clearly warns His followers against falling into zealotry. “Do not give what is holy to dogs, nor cast your pearls before swine, lest they trample them under their feet and turn and tear you to pieces.” These are the words of the Lord Himself — the Gospel of Matthew 7:6. And again: “Behold, I send you out as sheep among wolves; therefore be wise as serpents and innocent as doves.” (Matthew 10:16).</w:t>
      </w:r>
    </w:p>
    <w:p w14:paraId="344111CB">
      <w:pPr>
        <w:ind w:firstLine="567"/>
        <w:jc w:val="both"/>
        <w:rPr>
          <w:rFonts w:hint="default"/>
          <w:sz w:val="24"/>
          <w:szCs w:val="24"/>
          <w:lang w:val="ru-RU"/>
        </w:rPr>
      </w:pPr>
      <w:r>
        <w:rPr>
          <w:rFonts w:hint="default"/>
          <w:sz w:val="24"/>
          <w:szCs w:val="24"/>
          <w:lang w:val="ru-RU"/>
        </w:rPr>
        <w:t>We see His reaction to His accusers at the trial — silence. He simply ignored them. Is His behavior an example for us? Does that even need to be asked?</w:t>
      </w:r>
    </w:p>
    <w:p w14:paraId="1B78B433">
      <w:pPr>
        <w:ind w:firstLine="567"/>
        <w:jc w:val="both"/>
        <w:rPr>
          <w:rFonts w:hint="default"/>
          <w:sz w:val="24"/>
          <w:szCs w:val="24"/>
          <w:lang w:val="ru-RU"/>
        </w:rPr>
      </w:pPr>
      <w:r>
        <w:rPr>
          <w:rFonts w:hint="default"/>
          <w:sz w:val="24"/>
          <w:szCs w:val="24"/>
          <w:lang w:val="ru-RU"/>
        </w:rPr>
        <w:t>So, we have begun our spiritual life. We have set out on the path of seeking truth — and where are we supposed to arrive? What does the Lord Himself tell us about this?</w:t>
      </w:r>
    </w:p>
    <w:p w14:paraId="1869648C">
      <w:pPr>
        <w:ind w:firstLine="567"/>
        <w:jc w:val="both"/>
        <w:rPr>
          <w:rFonts w:hint="default"/>
          <w:sz w:val="24"/>
          <w:szCs w:val="24"/>
          <w:lang w:val="ru-RU"/>
        </w:rPr>
      </w:pPr>
      <w:r>
        <w:rPr>
          <w:rFonts w:hint="default"/>
          <w:sz w:val="24"/>
          <w:szCs w:val="24"/>
          <w:lang w:val="ru-RU"/>
        </w:rPr>
        <w:t>Life. “I am the Life.”</w:t>
      </w:r>
      <w:r>
        <w:rPr>
          <w:rFonts w:hint="default"/>
          <w:sz w:val="24"/>
          <w:szCs w:val="24"/>
          <w:lang w:val="ru-RU"/>
        </w:rPr>
        <w:br w:type="textWrapping"/>
      </w:r>
      <w:r>
        <w:rPr>
          <w:rFonts w:hint="default"/>
          <w:sz w:val="24"/>
          <w:szCs w:val="24"/>
          <w:lang w:val="ru-RU"/>
        </w:rPr>
        <w:t>Strange. We might have expected to hear about the Cross, about suffering, about patience — at the very least. And yet we are told: Life. What does that mean? It means that, according to the words of Christ, spiritual life must lead to the intensification, the increase of life itself. What kind of alien-sounding nonsense is that! Well, roughly speaking, it means that as a believer advances and grows along “the path toward truth,” the strength that sustains that very movement should increase more and more. How else can one interpret “the Way, the Truth, and the Life”? There is no other way. Our Lord clearly testifies that as one “grows in faith,” one’s strength for faith — one’s life — must become greater and greater.</w:t>
      </w:r>
    </w:p>
    <w:p w14:paraId="5BE1BE4B">
      <w:pPr>
        <w:ind w:firstLine="567"/>
        <w:jc w:val="both"/>
        <w:rPr>
          <w:rFonts w:hint="default"/>
          <w:sz w:val="24"/>
          <w:szCs w:val="24"/>
          <w:lang w:val="ru-RU"/>
        </w:rPr>
      </w:pPr>
      <w:r>
        <w:rPr>
          <w:rFonts w:hint="default"/>
          <w:sz w:val="24"/>
          <w:szCs w:val="24"/>
          <w:lang w:val="ru-RU"/>
        </w:rPr>
        <w:t>And if we do not see this happening in our lives? Then we are not on the path the Lord has prescribed for us. My condolences! The law of the excluded middle is universal in this universe.</w:t>
      </w:r>
    </w:p>
    <w:p w14:paraId="2E1C757A">
      <w:pPr>
        <w:ind w:firstLine="567"/>
        <w:jc w:val="both"/>
        <w:rPr>
          <w:rFonts w:hint="default"/>
          <w:sz w:val="24"/>
          <w:szCs w:val="24"/>
          <w:lang w:val="ru-RU"/>
        </w:rPr>
      </w:pPr>
      <w:r>
        <w:rPr>
          <w:rFonts w:hint="default"/>
          <w:sz w:val="24"/>
          <w:szCs w:val="24"/>
          <w:lang w:val="ru-RU"/>
        </w:rPr>
        <w:t>Returning to the image and likeness: we have sketched, however roughly, the image of God in man. Then we have likewise outlined, in very broad strokes, how this image should be realized in likeness.</w:t>
      </w:r>
    </w:p>
    <w:p w14:paraId="7F4DA22E">
      <w:pPr>
        <w:ind w:firstLine="567"/>
        <w:jc w:val="both"/>
        <w:rPr>
          <w:rFonts w:hint="default"/>
          <w:sz w:val="24"/>
          <w:szCs w:val="24"/>
          <w:lang w:val="ru-RU"/>
        </w:rPr>
      </w:pPr>
      <w:r>
        <w:rPr>
          <w:rFonts w:hint="default"/>
          <w:sz w:val="24"/>
          <w:szCs w:val="24"/>
          <w:lang w:val="ru-RU"/>
        </w:rPr>
        <w:t>And where, in all this, are the superhuman abilities? Where is heroism supposed to come from? And, most importantly — where is freedom of choice?</w:t>
      </w:r>
    </w:p>
    <w:p w14:paraId="41498D1F">
      <w:pPr>
        <w:ind w:firstLine="567"/>
        <w:jc w:val="both"/>
        <w:rPr>
          <w:rFonts w:hint="default"/>
          <w:sz w:val="24"/>
          <w:szCs w:val="24"/>
          <w:lang w:val="ru-RU"/>
        </w:rPr>
      </w:pPr>
      <w:r>
        <w:rPr>
          <w:rFonts w:hint="default"/>
          <w:sz w:val="24"/>
          <w:szCs w:val="24"/>
          <w:lang w:val="ru-RU"/>
        </w:rPr>
        <w:t>It seems to me that everything begins with a choice — the choice in favor of truth. When a person makes an inner, conscious decision to be always and everywhere on the side of truth, something happens.</w:t>
      </w:r>
    </w:p>
    <w:p w14:paraId="7A2084A9">
      <w:pPr>
        <w:ind w:firstLine="567"/>
        <w:jc w:val="both"/>
        <w:rPr>
          <w:rFonts w:hint="default"/>
          <w:sz w:val="24"/>
          <w:szCs w:val="24"/>
          <w:lang w:val="ru-RU"/>
        </w:rPr>
      </w:pPr>
      <w:r>
        <w:rPr>
          <w:rFonts w:hint="default"/>
          <w:sz w:val="24"/>
          <w:szCs w:val="24"/>
          <w:lang w:val="ru-RU"/>
        </w:rPr>
        <w:t>Indeed, it seems that the most important events take place within. Declarations are far less significant. In any case, they have real power only when they rest on deep, strong inner decisions. When a person discovers himself within his inner world — within his own microcosm — he can no longer remain merely a part of the social whole, merely a projection of external experience. When, in the process of seeking truth, a person finds himself — his boundless inner world — there will inevitably arise the question of how real that inner world is, and how it is connected with the outer one. An honest, consistent search for meaning, a search for logic, will inevitably lead to the First Meaning — to the Logos of all logoi.</w:t>
      </w:r>
    </w:p>
    <w:p w14:paraId="799031FF">
      <w:pPr>
        <w:ind w:firstLine="567"/>
        <w:jc w:val="both"/>
        <w:rPr>
          <w:rFonts w:hint="default"/>
          <w:sz w:val="24"/>
          <w:szCs w:val="24"/>
          <w:lang w:val="ru-RU"/>
        </w:rPr>
      </w:pPr>
      <w:r>
        <w:rPr>
          <w:rFonts w:hint="default"/>
          <w:sz w:val="24"/>
          <w:szCs w:val="24"/>
          <w:lang w:val="ru-RU"/>
        </w:rPr>
        <w:t>Human language — any human language — describes the relationship between man and truth in a remarkably revealing way. In every language, these relationships are expressed in personal terms. One can draw near to truth. One can turn away from truth. Truth can be offended. Truth can be honored. Truth can give thanks. Truth can punish. We observe this in every language. Every person, even the most unbelieving, speaks of his relationship with truth as if it were an interpersonal relationship. Is this not evidence that it is precisely one’s relationship with Truth that makes a human being a person in the true sense?</w:t>
      </w:r>
    </w:p>
    <w:p w14:paraId="025AFE0F">
      <w:pPr>
        <w:ind w:firstLine="567"/>
        <w:jc w:val="both"/>
        <w:rPr>
          <w:rFonts w:hint="default"/>
          <w:sz w:val="24"/>
          <w:szCs w:val="24"/>
          <w:lang w:val="ru-RU"/>
        </w:rPr>
      </w:pPr>
      <w:r>
        <w:rPr>
          <w:rFonts w:hint="default"/>
          <w:sz w:val="24"/>
          <w:szCs w:val="24"/>
          <w:lang w:val="ru-RU"/>
        </w:rPr>
        <w:t>Why, in the language of the Church, is baptism — that is, baptism in the name of Truth — called birth? It is precisely by “putting on” Truth that we are born as true persons, that is, as images of the divine Person.</w:t>
      </w:r>
    </w:p>
    <w:p w14:paraId="724DAB93">
      <w:pPr>
        <w:ind w:firstLine="567"/>
        <w:jc w:val="both"/>
        <w:rPr>
          <w:rFonts w:hint="default"/>
          <w:sz w:val="24"/>
          <w:szCs w:val="24"/>
          <w:lang w:val="ru-RU"/>
        </w:rPr>
      </w:pPr>
      <w:r>
        <w:rPr>
          <w:rFonts w:hint="default"/>
          <w:sz w:val="24"/>
          <w:szCs w:val="24"/>
          <w:lang w:val="ru-RU"/>
        </w:rPr>
        <w:t>Why, in the language of the Church, is sin called death? Because when communication with Truth is lost, the person within man dies. Man loses the image.</w:t>
      </w:r>
    </w:p>
    <w:p w14:paraId="07ED71DB">
      <w:pPr>
        <w:ind w:firstLine="567"/>
        <w:jc w:val="both"/>
        <w:rPr>
          <w:rFonts w:hint="default"/>
          <w:sz w:val="24"/>
          <w:szCs w:val="24"/>
          <w:lang w:val="ru-RU"/>
        </w:rPr>
      </w:pPr>
      <w:r>
        <w:rPr>
          <w:rFonts w:hint="default"/>
          <w:sz w:val="24"/>
          <w:szCs w:val="24"/>
          <w:lang w:val="ru-RU"/>
        </w:rPr>
        <w:t>Now it becomes clear why the Church speaks of “eternal life” and “eternal death.”</w:t>
      </w:r>
    </w:p>
    <w:p w14:paraId="1A81C7DB">
      <w:pPr>
        <w:ind w:firstLine="567"/>
        <w:jc w:val="both"/>
        <w:rPr>
          <w:rFonts w:hint="default"/>
          <w:sz w:val="24"/>
          <w:szCs w:val="24"/>
          <w:lang w:val="ru-RU"/>
        </w:rPr>
      </w:pPr>
      <w:r>
        <w:rPr>
          <w:rFonts w:hint="default"/>
          <w:sz w:val="24"/>
          <w:szCs w:val="24"/>
          <w:lang w:val="ru-RU"/>
        </w:rPr>
        <w:t>At the close of the key epoch in the history of thought, Aristotle formulated the central question of philosophy: “What is being?” A thousand years earlier, at the burning bush, Moses received the answer to that question — one that had not yet even been posed. The canonical version reads that the answer was: “I AM THAT I AM.” In other words, the answer to the question “What is being?” is not what but who.</w:t>
      </w:r>
    </w:p>
    <w:p w14:paraId="61AAB136">
      <w:pPr>
        <w:ind w:firstLine="567"/>
        <w:jc w:val="both"/>
        <w:rPr>
          <w:rFonts w:hint="default"/>
          <w:sz w:val="24"/>
          <w:szCs w:val="24"/>
          <w:lang w:val="ru-RU"/>
        </w:rPr>
      </w:pPr>
      <w:r>
        <w:rPr>
          <w:rFonts w:hint="default"/>
          <w:sz w:val="24"/>
          <w:szCs w:val="24"/>
          <w:lang w:val="ru-RU"/>
        </w:rPr>
        <w:t>Let us continue our observations. When a person raises in his life the question of truth, we always observe a radical expansion of the scale of personality. As far as I understand, modern psychology has not yet taken up the study of the messianic type of personality; thus, there is as yet no scientific methodology for measuring the “scale of personality.” We may only add that, as practice shows, persons of this type always know their mission. If I am not mistaken — or at least, if I correctly understand human language — mission always implies vision. Note how even the attempt to approach truth exerts a physiological effect upon a person! Does that really need explanation?</w:t>
      </w:r>
    </w:p>
    <w:p w14:paraId="7F42F5B4">
      <w:pPr>
        <w:ind w:firstLine="567"/>
        <w:jc w:val="both"/>
        <w:rPr>
          <w:rFonts w:hint="default"/>
          <w:sz w:val="24"/>
          <w:szCs w:val="24"/>
          <w:lang w:val="ru-RU"/>
        </w:rPr>
      </w:pPr>
      <w:r>
        <w:rPr>
          <w:rFonts w:hint="default"/>
          <w:sz w:val="24"/>
          <w:szCs w:val="24"/>
          <w:lang w:val="ru-RU"/>
        </w:rPr>
        <w:t>To sum up:</w:t>
      </w:r>
    </w:p>
    <w:p w14:paraId="6541A6FB">
      <w:pPr>
        <w:ind w:firstLine="567"/>
        <w:jc w:val="both"/>
        <w:rPr>
          <w:rFonts w:hint="default"/>
          <w:sz w:val="24"/>
          <w:szCs w:val="24"/>
          <w:lang w:val="ru-RU"/>
        </w:rPr>
      </w:pPr>
      <w:r>
        <w:rPr>
          <w:rFonts w:hint="default"/>
          <w:sz w:val="24"/>
          <w:szCs w:val="24"/>
          <w:lang w:val="ru-RU"/>
        </w:rPr>
        <w:t>We have ended by considering the psychology — or even the physiology — of the messianic type of personality. Let us recall: what does Christ mean? Yes, Christ is the Greek calque of the Hebrew word that literally means “anointed.” And how does this Hebrew word sound in the original? Correct — Mashiach, that is, Messiah.</w:t>
      </w:r>
    </w:p>
    <w:p w14:paraId="27B68B99">
      <w:pPr>
        <w:ind w:firstLine="567"/>
        <w:jc w:val="both"/>
        <w:rPr>
          <w:rFonts w:hint="default"/>
          <w:sz w:val="24"/>
          <w:szCs w:val="24"/>
          <w:lang w:val="ru-RU"/>
        </w:rPr>
      </w:pPr>
      <w:r>
        <w:rPr>
          <w:rFonts w:hint="default"/>
          <w:sz w:val="24"/>
          <w:szCs w:val="24"/>
          <w:lang w:val="ru-RU"/>
        </w:rPr>
        <w:t>So we return to the beginning: what, then, does Christian or Christianity mean?</w:t>
      </w:r>
      <w:r>
        <w:rPr>
          <w:rFonts w:hint="default"/>
          <w:sz w:val="24"/>
          <w:szCs w:val="24"/>
          <w:lang w:val="ru-RU"/>
        </w:rPr>
        <w:br w:type="textWrapping"/>
      </w:r>
      <w:r>
        <w:rPr>
          <w:rFonts w:hint="default"/>
          <w:sz w:val="24"/>
          <w:szCs w:val="24"/>
          <w:lang w:val="ru-RU"/>
        </w:rPr>
        <w:t>It means following the Messiah — or, in essence, messianic.</w:t>
      </w:r>
    </w:p>
    <w:p w14:paraId="683D6C3E">
      <w:pPr>
        <w:ind w:firstLine="567"/>
        <w:jc w:val="both"/>
        <w:rPr>
          <w:rFonts w:hint="default"/>
          <w:sz w:val="24"/>
          <w:szCs w:val="24"/>
          <w:lang w:val="ru-RU"/>
        </w:rPr>
      </w:pPr>
      <w:r>
        <w:rPr>
          <w:rFonts w:hint="default"/>
          <w:sz w:val="24"/>
          <w:szCs w:val="24"/>
          <w:lang w:val="ru-RU"/>
        </w:rPr>
        <w:t>If we are truly united with our Messiah, is it surprising that our very physiology changes?</w:t>
      </w:r>
      <w:r>
        <w:rPr>
          <w:rFonts w:hint="default"/>
          <w:sz w:val="24"/>
          <w:szCs w:val="24"/>
          <w:lang w:val="en-US"/>
        </w:rPr>
        <w:t xml:space="preserve"> </w:t>
      </w:r>
      <w:r>
        <w:rPr>
          <w:rFonts w:hint="default"/>
          <w:sz w:val="24"/>
          <w:szCs w:val="24"/>
          <w:lang w:val="ru-RU"/>
        </w:rPr>
        <w:t>For me, the circle is complete. Everything falls into place.</w:t>
      </w:r>
      <w:r>
        <w:rPr>
          <w:rFonts w:hint="default"/>
          <w:sz w:val="24"/>
          <w:szCs w:val="24"/>
          <w:lang w:val="en-US"/>
        </w:rPr>
        <w:t xml:space="preserve"> </w:t>
      </w:r>
      <w:r>
        <w:rPr>
          <w:rFonts w:hint="default"/>
          <w:sz w:val="24"/>
          <w:szCs w:val="24"/>
          <w:lang w:val="ru-RU"/>
        </w:rPr>
        <w:t>I hope it is also clear to you, my dear reader.</w:t>
      </w:r>
    </w:p>
    <w:p w14:paraId="6B324F96">
      <w:pPr>
        <w:ind w:firstLine="567"/>
        <w:jc w:val="both"/>
        <w:rPr>
          <w:rFonts w:hint="default"/>
          <w:sz w:val="24"/>
          <w:szCs w:val="24"/>
          <w:lang w:val="ru-RU"/>
        </w:rPr>
      </w:pPr>
      <w:r>
        <w:rPr>
          <w:rFonts w:hint="default"/>
          <w:sz w:val="24"/>
          <w:szCs w:val="24"/>
          <w:lang w:val="ru-RU"/>
        </w:rPr>
        <w:t>If we do not merely declare our allegiance to Christ but strive, in this real life, to follow Him, a number of questions inevitably arise. I have tried to address some of them. We seem to have discovered that the interiorization of the teaching and identity of Christ transforms us—and transforms us radically, I believe even at the physiological level.</w:t>
      </w:r>
    </w:p>
    <w:p w14:paraId="40AC9D85">
      <w:pPr>
        <w:ind w:firstLine="567"/>
        <w:jc w:val="both"/>
        <w:rPr>
          <w:rFonts w:hint="default"/>
          <w:sz w:val="24"/>
          <w:szCs w:val="24"/>
          <w:lang w:val="ru-RU"/>
        </w:rPr>
      </w:pPr>
      <w:r>
        <w:rPr>
          <w:rFonts w:hint="default"/>
          <w:sz w:val="24"/>
          <w:szCs w:val="24"/>
          <w:lang w:val="ru-RU"/>
        </w:rPr>
        <w:t>Let us continue these observations. We are discussing how Christian faith—faith in Jesus Christ as God and Savior—can help us restructure our lives on different, new, more “spiritual” foundations. In other words, we are trying to explore the function of faith.</w:t>
      </w:r>
    </w:p>
    <w:p w14:paraId="6ED33EC2">
      <w:pPr>
        <w:ind w:firstLine="567"/>
        <w:jc w:val="both"/>
        <w:rPr>
          <w:rFonts w:hint="default"/>
          <w:sz w:val="24"/>
          <w:szCs w:val="24"/>
          <w:lang w:val="ru-RU"/>
        </w:rPr>
      </w:pPr>
      <w:r>
        <w:rPr>
          <w:rFonts w:hint="default"/>
          <w:sz w:val="24"/>
          <w:szCs w:val="24"/>
          <w:lang w:val="ru-RU"/>
        </w:rPr>
        <w:t>I propose that we pose the question precisely in that way: what is the function of faith? What can faith give us—and what should it give?</w:t>
      </w:r>
    </w:p>
    <w:p w14:paraId="613736B1">
      <w:pPr>
        <w:ind w:firstLine="567"/>
        <w:jc w:val="both"/>
        <w:rPr>
          <w:rFonts w:hint="default"/>
          <w:sz w:val="24"/>
          <w:szCs w:val="24"/>
          <w:lang w:val="ru-RU"/>
        </w:rPr>
      </w:pPr>
      <w:r>
        <w:rPr>
          <w:rFonts w:hint="default"/>
          <w:sz w:val="24"/>
          <w:szCs w:val="24"/>
          <w:lang w:val="ru-RU"/>
        </w:rPr>
        <w:t>From a practical standpoint, Christian faith must help the believer solve at least two problems.</w:t>
      </w:r>
    </w:p>
    <w:p w14:paraId="43E0F398">
      <w:pPr>
        <w:ind w:firstLine="567"/>
        <w:jc w:val="both"/>
        <w:rPr>
          <w:rFonts w:hint="default"/>
          <w:sz w:val="24"/>
          <w:szCs w:val="24"/>
          <w:lang w:val="ru-RU"/>
        </w:rPr>
      </w:pPr>
      <w:r>
        <w:rPr>
          <w:rFonts w:hint="default"/>
          <w:sz w:val="24"/>
          <w:szCs w:val="24"/>
          <w:lang w:val="ru-RU"/>
        </w:rPr>
        <w:t>The first problem is adequacy.</w:t>
      </w:r>
    </w:p>
    <w:p w14:paraId="4579B42C">
      <w:pPr>
        <w:ind w:firstLine="567"/>
        <w:jc w:val="both"/>
        <w:rPr>
          <w:rFonts w:hint="default"/>
          <w:sz w:val="24"/>
          <w:szCs w:val="24"/>
          <w:lang w:val="ru-RU"/>
        </w:rPr>
      </w:pPr>
      <w:r>
        <w:rPr>
          <w:rFonts w:hint="default"/>
          <w:sz w:val="24"/>
          <w:szCs w:val="24"/>
          <w:lang w:val="ru-RU"/>
        </w:rPr>
        <w:t>From the moment of our birth, God has endowed us with the ability to create our inner world. Unfortunately, we usually make use of this capacity without proper attention or reverence. As a result, instead of developing and deepening an inner world that could help us understand and master the outer one, we usually construct a flat, almost two-dimensional—at any rate, monochrome—model of reality that covers only the zone of direct contact. Then we try to hide within this primitive fiction from the responsibility that genuine contact with the fullness of reality demands.</w:t>
      </w:r>
    </w:p>
    <w:p w14:paraId="44E0D6C1">
      <w:pPr>
        <w:ind w:firstLine="567"/>
        <w:jc w:val="both"/>
        <w:rPr>
          <w:rFonts w:hint="default"/>
          <w:sz w:val="24"/>
          <w:szCs w:val="24"/>
          <w:lang w:val="ru-RU"/>
        </w:rPr>
      </w:pPr>
      <w:r>
        <w:rPr>
          <w:rFonts w:hint="default"/>
          <w:sz w:val="24"/>
          <w:szCs w:val="24"/>
          <w:lang w:val="ru-RU"/>
        </w:rPr>
        <w:t>For three centuries we have been declaring our allegiance to the values of the Enlightenment, and yet we have still not raised the question of the quality—the degree of consciousness—of the human being. Man still lives, in the vast majority of cases, by instincts and unexamined impulses. This is especially strange to observe within the Christian, ecclesial milieu.</w:t>
      </w:r>
    </w:p>
    <w:p w14:paraId="1D50D0D6">
      <w:pPr>
        <w:ind w:firstLine="567"/>
        <w:jc w:val="both"/>
        <w:rPr>
          <w:rFonts w:hint="default"/>
          <w:sz w:val="24"/>
          <w:szCs w:val="24"/>
          <w:lang w:val="ru-RU"/>
        </w:rPr>
      </w:pPr>
      <w:r>
        <w:rPr>
          <w:rFonts w:hint="default"/>
          <w:sz w:val="24"/>
          <w:szCs w:val="24"/>
          <w:lang w:val="ru-RU"/>
        </w:rPr>
        <w:t>In the Church it is customary to speak much about humility. Humility is often, perhaps too often, presented as the highest of virtues. Yet humility is usually understood as some sort of supernatural quality that appears suddenly in a saint as the result of superhuman effort—typically of an ascetic kind. I fear this is once again a problem of language.</w:t>
      </w:r>
    </w:p>
    <w:p w14:paraId="13BB3E0E">
      <w:pPr>
        <w:ind w:firstLine="567"/>
        <w:jc w:val="both"/>
        <w:rPr>
          <w:rFonts w:hint="default"/>
          <w:sz w:val="24"/>
          <w:szCs w:val="24"/>
          <w:lang w:val="ru-RU"/>
        </w:rPr>
      </w:pPr>
      <w:r>
        <w:rPr>
          <w:rFonts w:hint="default"/>
          <w:sz w:val="24"/>
          <w:szCs w:val="24"/>
          <w:lang w:val="ru-RU"/>
        </w:rPr>
        <w:t>The Greek word that denotes the opposite of humility is ὑπερηφάνεια (hyperēphaneia). In Greek it is simple: it means “to appear greater than you are.” Interestingly, Greek also has a positive analogue of “pride”—καμαρώνω, καμάρι—that is, a neutral or even positive sense of dignity. This approach at least helps us to understand the positive function of humility.</w:t>
      </w:r>
    </w:p>
    <w:p w14:paraId="21323DBE">
      <w:pPr>
        <w:ind w:firstLine="567"/>
        <w:jc w:val="both"/>
        <w:rPr>
          <w:rFonts w:hint="default"/>
          <w:sz w:val="24"/>
          <w:szCs w:val="24"/>
          <w:lang w:val="ru-RU"/>
        </w:rPr>
      </w:pPr>
      <w:r>
        <w:rPr>
          <w:rFonts w:hint="default"/>
          <w:sz w:val="24"/>
          <w:szCs w:val="24"/>
          <w:lang w:val="ru-RU"/>
        </w:rPr>
        <w:t>It is not about self-deprecation; it is about natural adequacy.</w:t>
      </w:r>
      <w:r>
        <w:rPr>
          <w:rFonts w:hint="default"/>
          <w:sz w:val="24"/>
          <w:szCs w:val="24"/>
          <w:lang w:val="en-US"/>
        </w:rPr>
        <w:t xml:space="preserve"> </w:t>
      </w:r>
      <w:r>
        <w:rPr>
          <w:rFonts w:hint="default"/>
          <w:sz w:val="24"/>
          <w:szCs w:val="24"/>
          <w:lang w:val="ru-RU"/>
        </w:rPr>
        <w:t>Is it really necessary to explain that inadequacy is bad—and, in the end, simply unprofitable?</w:t>
      </w:r>
    </w:p>
    <w:p w14:paraId="154E22B4">
      <w:pPr>
        <w:ind w:firstLine="567"/>
        <w:jc w:val="both"/>
        <w:rPr>
          <w:rFonts w:hint="default"/>
          <w:sz w:val="24"/>
          <w:szCs w:val="24"/>
          <w:lang w:val="ru-RU"/>
        </w:rPr>
      </w:pPr>
      <w:r>
        <w:rPr>
          <w:rFonts w:hint="default"/>
          <w:sz w:val="24"/>
          <w:szCs w:val="24"/>
          <w:lang w:val="ru-RU"/>
        </w:rPr>
        <w:t>Thus, the first task that a healthy Christian faith must accomplish is to teach the believer adequacy. In the language of faith, this quality is called humility. A believing person must learn to see the world as it truly is—not to live in a world of illusions, fantasies, and fears. It is humility, therefore, that should urge the believer onto the path of philosophical search—if it is true humility, and not the mere talk of humility.</w:t>
      </w:r>
    </w:p>
    <w:p w14:paraId="7F808C68">
      <w:pPr>
        <w:ind w:firstLine="567"/>
        <w:jc w:val="both"/>
        <w:rPr>
          <w:rFonts w:hint="default"/>
          <w:sz w:val="24"/>
          <w:szCs w:val="24"/>
          <w:lang w:val="ru-RU"/>
        </w:rPr>
      </w:pPr>
      <w:r>
        <w:rPr>
          <w:rFonts w:hint="default"/>
          <w:sz w:val="24"/>
          <w:szCs w:val="24"/>
          <w:lang w:val="ru-RU"/>
        </w:rPr>
        <w:t>And what, then, is the second, no less important task that Christian faith must be able to accomplish?</w:t>
      </w:r>
    </w:p>
    <w:p w14:paraId="3885C81D">
      <w:pPr>
        <w:ind w:firstLine="567"/>
        <w:jc w:val="both"/>
        <w:rPr>
          <w:rFonts w:hint="default"/>
          <w:sz w:val="24"/>
          <w:szCs w:val="24"/>
          <w:lang w:val="ru-RU"/>
        </w:rPr>
      </w:pPr>
      <w:r>
        <w:rPr>
          <w:rFonts w:hint="default"/>
          <w:sz w:val="24"/>
          <w:szCs w:val="24"/>
          <w:lang w:val="ru-RU"/>
        </w:rPr>
        <w:t>The second, equally fundamental task that Christian faith must fulfill is the preservation of optimism.</w:t>
      </w:r>
    </w:p>
    <w:p w14:paraId="7D098C87">
      <w:pPr>
        <w:ind w:firstLine="567"/>
        <w:jc w:val="both"/>
        <w:rPr>
          <w:rFonts w:hint="default"/>
          <w:sz w:val="24"/>
          <w:szCs w:val="24"/>
          <w:lang w:val="ru-RU"/>
        </w:rPr>
      </w:pPr>
      <w:r>
        <w:rPr>
          <w:rFonts w:hint="default"/>
          <w:sz w:val="24"/>
          <w:szCs w:val="24"/>
          <w:lang w:val="ru-RU"/>
        </w:rPr>
        <w:t>We have agreed that, first of all, we must see the world as it really is. And the world around us is, in truth, always a kind of hell. Every human life is, in one way or another, a tragedy. And yet, within this hell, we must be able to see Heaven—to see Paradise.</w:t>
      </w:r>
    </w:p>
    <w:p w14:paraId="386C3F53">
      <w:pPr>
        <w:ind w:firstLine="567"/>
        <w:jc w:val="both"/>
        <w:rPr>
          <w:rFonts w:hint="default"/>
          <w:sz w:val="24"/>
          <w:szCs w:val="24"/>
          <w:lang w:val="ru-RU"/>
        </w:rPr>
      </w:pPr>
      <w:r>
        <w:rPr>
          <w:rFonts w:hint="default"/>
          <w:sz w:val="24"/>
          <w:szCs w:val="24"/>
          <w:lang w:val="ru-RU"/>
        </w:rPr>
        <w:t>Schizophrenia?</w:t>
      </w:r>
    </w:p>
    <w:p w14:paraId="7844FF34">
      <w:pPr>
        <w:ind w:firstLine="567"/>
        <w:jc w:val="both"/>
        <w:rPr>
          <w:rFonts w:hint="default"/>
          <w:sz w:val="24"/>
          <w:szCs w:val="24"/>
          <w:lang w:val="ru-RU"/>
        </w:rPr>
      </w:pPr>
      <w:r>
        <w:rPr>
          <w:rFonts w:hint="default"/>
          <w:sz w:val="24"/>
          <w:szCs w:val="24"/>
          <w:lang w:val="ru-RU"/>
        </w:rPr>
        <w:t>We profess that our God is omnipresent and omnipotent. That means He is present in all this horror. It also means that He bears responsibility for all this horror and for all these tragedies. It also means that within all this horror and within all these tragedies there is logic and meaning—human logic and human meaning.</w:t>
      </w:r>
    </w:p>
    <w:p w14:paraId="3C367070">
      <w:pPr>
        <w:ind w:firstLine="567"/>
        <w:jc w:val="both"/>
        <w:rPr>
          <w:rFonts w:hint="default"/>
          <w:sz w:val="24"/>
          <w:szCs w:val="24"/>
          <w:lang w:val="ru-RU"/>
        </w:rPr>
      </w:pPr>
      <w:r>
        <w:rPr>
          <w:rFonts w:hint="default"/>
          <w:sz w:val="24"/>
          <w:szCs w:val="24"/>
          <w:lang w:val="ru-RU"/>
        </w:rPr>
        <w:t>We agreed that we are speaking of “normal” people—that is, of people with a messianic identity. By the way, that means the kind of person who, in any circumstance, is ready to seek a solution to the problem, rather than to despair because of the problem itself. And these are the people who believe that the Kingdom of Heaven awaits them—a Kingdom in which all is perfect. They know that their life is preparation for life in the Kingdom of Heaven. They know, and have confirmed it many times, that their Heavenly Father will always show them the right way. And if that way once again turns out to be the Way of the Cross—they are used to it.</w:t>
      </w:r>
    </w:p>
    <w:p w14:paraId="0AA4D7FD">
      <w:pPr>
        <w:ind w:firstLine="567"/>
        <w:jc w:val="both"/>
        <w:rPr>
          <w:rFonts w:hint="default"/>
          <w:sz w:val="24"/>
          <w:szCs w:val="24"/>
          <w:lang w:val="ru-RU"/>
        </w:rPr>
      </w:pPr>
      <w:r>
        <w:rPr>
          <w:rFonts w:hint="default"/>
          <w:sz w:val="24"/>
          <w:szCs w:val="24"/>
          <w:lang w:val="ru-RU"/>
        </w:rPr>
        <w:t>The experience of real Christian life is the experience of seeking meaning and truth, the experience of constant self-education. Standing before Truth—what the Bible calls “walking before God”—brings its own kind of adrenaline. Yet people remain human. Pain remains pain. And sacrifice remains sacrifice. But the experience itself becomes different.</w:t>
      </w:r>
    </w:p>
    <w:p w14:paraId="5BD1B265">
      <w:pPr>
        <w:ind w:firstLine="567"/>
        <w:jc w:val="both"/>
        <w:rPr>
          <w:rFonts w:hint="default"/>
          <w:sz w:val="24"/>
          <w:szCs w:val="24"/>
          <w:lang w:val="ru-RU"/>
        </w:rPr>
      </w:pPr>
      <w:r>
        <w:rPr>
          <w:rFonts w:hint="default"/>
          <w:sz w:val="24"/>
          <w:szCs w:val="24"/>
          <w:lang w:val="ru-RU"/>
        </w:rPr>
        <w:t>A believing person perceives the scale of problems differently. The constant search for God’s presence teaches him to see that presence where others do not. Of course, God’s silence in such a life is also felt much more acutely. This knowledge—or firm hope—comes only with experience. And this experience has a beginning but no end. There will always be evidence that “you have not yet sought enough.” In the end, what always remains is humility. Humility and gratitude.</w:t>
      </w:r>
    </w:p>
    <w:p w14:paraId="50E8A943">
      <w:pPr>
        <w:ind w:firstLine="567"/>
        <w:jc w:val="both"/>
        <w:rPr>
          <w:rFonts w:hint="default"/>
          <w:sz w:val="24"/>
          <w:szCs w:val="24"/>
          <w:lang w:val="ru-RU"/>
        </w:rPr>
      </w:pPr>
      <w:r>
        <w:rPr>
          <w:rFonts w:hint="default"/>
          <w:sz w:val="24"/>
          <w:szCs w:val="24"/>
          <w:lang w:val="ru-RU"/>
        </w:rPr>
        <w:t>It is a simple logical operation. Once again, something unacceptable happens; once again, all hopes collapse. And once again there remains the same question: “Why, Lord?”—or, in another form, “When will this all end, Lord?” In any case, you do not break off communication with God. You lay responsibility upon Him—not upon some fool of the moment—and you wait for His answer.</w:t>
      </w:r>
    </w:p>
    <w:p w14:paraId="11552018">
      <w:pPr>
        <w:ind w:firstLine="567"/>
        <w:jc w:val="both"/>
        <w:rPr>
          <w:rFonts w:hint="default"/>
          <w:sz w:val="24"/>
          <w:szCs w:val="24"/>
          <w:lang w:val="ru-RU"/>
        </w:rPr>
      </w:pPr>
      <w:r>
        <w:rPr>
          <w:rFonts w:hint="default"/>
          <w:sz w:val="24"/>
          <w:szCs w:val="24"/>
          <w:lang w:val="ru-RU"/>
        </w:rPr>
        <w:t>And there is no answer. The answer will come when the pain has already passed and when the answer itself is no longer needed. But the answer will come.</w:t>
      </w:r>
    </w:p>
    <w:p w14:paraId="20F4D62C">
      <w:pPr>
        <w:ind w:firstLine="567"/>
        <w:jc w:val="both"/>
        <w:rPr>
          <w:rFonts w:hint="default"/>
          <w:sz w:val="24"/>
          <w:szCs w:val="24"/>
          <w:lang w:val="ru-RU"/>
        </w:rPr>
      </w:pPr>
      <w:r>
        <w:rPr>
          <w:rFonts w:hint="default"/>
          <w:sz w:val="24"/>
          <w:szCs w:val="24"/>
          <w:lang w:val="ru-RU"/>
        </w:rPr>
        <w:t>And that is what we call experience.</w:t>
      </w:r>
    </w:p>
    <w:p w14:paraId="5A936E7F">
      <w:pPr>
        <w:ind w:firstLine="567"/>
        <w:jc w:val="both"/>
        <w:rPr>
          <w:rFonts w:hint="default"/>
          <w:sz w:val="24"/>
          <w:szCs w:val="24"/>
          <w:lang w:val="ru-RU"/>
        </w:rPr>
      </w:pPr>
      <w:r>
        <w:rPr>
          <w:rFonts w:hint="default"/>
          <w:sz w:val="24"/>
          <w:szCs w:val="24"/>
          <w:lang w:val="ru-RU"/>
        </w:rPr>
        <w:t>With experience, indeed, comes peace. Fewer illusions, fewer emotions.</w:t>
      </w:r>
    </w:p>
    <w:p w14:paraId="4A32E06D">
      <w:pPr>
        <w:ind w:firstLine="567"/>
        <w:jc w:val="both"/>
        <w:rPr>
          <w:rFonts w:hint="default"/>
          <w:sz w:val="24"/>
          <w:szCs w:val="24"/>
          <w:lang w:val="ru-RU"/>
        </w:rPr>
      </w:pPr>
      <w:r>
        <w:rPr>
          <w:rFonts w:hint="default"/>
          <w:sz w:val="24"/>
          <w:szCs w:val="24"/>
          <w:lang w:val="ru-RU"/>
        </w:rPr>
        <w:t>To live in hell as if in paradise.</w:t>
      </w:r>
      <w:r>
        <w:rPr>
          <w:rFonts w:hint="default"/>
          <w:sz w:val="24"/>
          <w:szCs w:val="24"/>
          <w:lang w:val="ru-RU"/>
        </w:rPr>
        <w:br w:type="textWrapping"/>
      </w:r>
      <w:r>
        <w:rPr>
          <w:rFonts w:hint="default"/>
          <w:sz w:val="24"/>
          <w:szCs w:val="24"/>
          <w:lang w:val="ru-RU"/>
        </w:rPr>
        <w:t>To live without God as if with God—these are not my words. They are the words of my abbot, Father Daniel (Ishmatov).</w:t>
      </w:r>
    </w:p>
    <w:p w14:paraId="6364D5B5">
      <w:pPr>
        <w:ind w:firstLine="567"/>
        <w:jc w:val="both"/>
        <w:rPr>
          <w:rFonts w:hint="default"/>
          <w:sz w:val="24"/>
          <w:szCs w:val="24"/>
          <w:lang w:val="ru-RU"/>
        </w:rPr>
      </w:pPr>
      <w:r>
        <w:rPr>
          <w:rFonts w:hint="default"/>
          <w:sz w:val="24"/>
          <w:szCs w:val="24"/>
          <w:lang w:val="ru-RU"/>
        </w:rPr>
        <w:t>And yes, with experience comes optimism—not the crude, forced optimism of Soviet youth rallies, but the ability to see the bright side. Of course, there are situations in which no bright side can be found. But optimism—faith itself—will remain always.</w:t>
      </w:r>
    </w:p>
    <w:p w14:paraId="27E21A3A">
      <w:pPr>
        <w:ind w:firstLine="567"/>
        <w:jc w:val="both"/>
        <w:rPr>
          <w:rFonts w:hint="default"/>
          <w:sz w:val="24"/>
          <w:szCs w:val="24"/>
          <w:lang w:val="ru-RU"/>
        </w:rPr>
      </w:pPr>
      <w:r>
        <w:rPr>
          <w:rFonts w:hint="default"/>
          <w:sz w:val="24"/>
          <w:szCs w:val="24"/>
          <w:lang w:val="ru-RU"/>
        </w:rPr>
        <w:t>We agreed, at the very beginning, that faith is a choice. Faith presupposes conscious control over one’s own thinking. If a Christian has learned such control, he will never lose his faith. That means he will always be able to see God. Because faith is a continual effort, a constant inner struggle.</w:t>
      </w:r>
    </w:p>
    <w:p w14:paraId="4F0E4F4F">
      <w:pPr>
        <w:ind w:firstLine="567"/>
        <w:jc w:val="both"/>
        <w:rPr>
          <w:rFonts w:hint="default"/>
          <w:sz w:val="24"/>
          <w:szCs w:val="24"/>
          <w:lang w:val="ru-RU"/>
        </w:rPr>
      </w:pPr>
      <w:r>
        <w:rPr>
          <w:rFonts w:hint="default"/>
          <w:sz w:val="24"/>
          <w:szCs w:val="24"/>
          <w:lang w:val="ru-RU"/>
        </w:rPr>
        <w:t>At this point, a number of questions arise. If we take seriously everything written above, then Christians, it seems, must constantly act as a kind of experts—people capable of finding a way out of any situation. Frankly speaking, this partly explains how a peninsula on the western edge of the continent of Asia suddenly decided that it was a continent in itself—and, moreover, managed to impose that audacious assumption as a norm upon the rest of humanity. But what has happened to today’s Christians, who, thank God, now exist on every continent and in every land?</w:t>
      </w:r>
    </w:p>
    <w:p w14:paraId="6D6FEDEF">
      <w:pPr>
        <w:ind w:firstLine="567"/>
        <w:jc w:val="both"/>
        <w:rPr>
          <w:rFonts w:hint="default"/>
          <w:sz w:val="24"/>
          <w:szCs w:val="24"/>
          <w:lang w:val="ru-RU"/>
        </w:rPr>
      </w:pPr>
      <w:r>
        <w:rPr>
          <w:rFonts w:hint="default"/>
          <w:sz w:val="24"/>
          <w:szCs w:val="24"/>
          <w:lang w:val="ru-RU"/>
        </w:rPr>
        <w:t>Here allow me to share another of my intuitions.</w:t>
      </w:r>
    </w:p>
    <w:p w14:paraId="02A50585">
      <w:pPr>
        <w:ind w:firstLine="567"/>
        <w:jc w:val="both"/>
        <w:rPr>
          <w:rFonts w:hint="default"/>
          <w:sz w:val="24"/>
          <w:szCs w:val="24"/>
          <w:lang w:val="ru-RU"/>
        </w:rPr>
      </w:pPr>
      <w:r>
        <w:rPr>
          <w:rFonts w:hint="default"/>
          <w:sz w:val="24"/>
          <w:szCs w:val="24"/>
          <w:lang w:val="ru-RU"/>
        </w:rPr>
        <w:t>The experience of seeking Truth allows one to see the world differently. To identify oneself with Truth ennobles; it truly places the believer in a royal position. A practicing Christian better understands the laws of the world—the laws of the universe.</w:t>
      </w:r>
    </w:p>
    <w:p w14:paraId="50BEBE50">
      <w:pPr>
        <w:ind w:firstLine="567"/>
        <w:jc w:val="both"/>
        <w:rPr>
          <w:rFonts w:hint="default"/>
          <w:sz w:val="24"/>
          <w:szCs w:val="24"/>
          <w:lang w:val="ru-RU"/>
        </w:rPr>
      </w:pPr>
      <w:r>
        <w:rPr>
          <w:rFonts w:hint="default"/>
          <w:sz w:val="24"/>
          <w:szCs w:val="24"/>
          <w:lang w:val="ru-RU"/>
        </w:rPr>
        <w:t>There is a word in English—integrity. I do not know an equivalent for it in the “Orthodox languages.” As a Caucasian, I find it a deeply resonant and comprehensible concept—though that does not mean I know a proper equivalent in my own Abkhaz tongue. Why do I mention this? Because Christian life unquestionably grants the believer, and teaches the believer, a greater integrity—and therefore greater strength.</w:t>
      </w:r>
    </w:p>
    <w:p w14:paraId="72A5C383">
      <w:pPr>
        <w:ind w:firstLine="567"/>
        <w:jc w:val="both"/>
        <w:rPr>
          <w:rFonts w:hint="default"/>
          <w:sz w:val="24"/>
          <w:szCs w:val="24"/>
          <w:lang w:val="ru-RU"/>
        </w:rPr>
      </w:pPr>
      <w:r>
        <w:rPr>
          <w:rFonts w:hint="default"/>
          <w:sz w:val="24"/>
          <w:szCs w:val="24"/>
          <w:lang w:val="ru-RU"/>
        </w:rPr>
        <w:t>A Christian is no Christian unless his life affirms eternal values and eternal norms. From this arises an interesting consequence: experiential knowledge of the norm allows one to see the future. The experience of standing before Truth teaches a binary vision of reality: sin versus virtue, good versus evil, life versus death, truth versus fiction. This is an extraordinarily important skill—one that modern humanity is rapidly losing. If a Christian does not drift along with the current, as everyone else does—and by definition, a Christian is a nonconformist—then he creates his own current. A Christian is consciously and voluntarily mobilized for the pursuit of truth and humanity. Not “for a war for truth and humanity,” but “for the search for truth and humanity”. That is why, for the past two thousand years, movements of this kind have triumphed. Christian movements ceased to triumph when they began to live, as the Apostle says, “according to the elements of this world” (Gal. 5:16–17; Col. 2:20–23). Modern Christians must recover the traditional Christian understanding of knowledge—not as a mere method for solving problems or mastering the world (and often not even the world, but merely one’s immediate surroundings), but as a path toward Truth.</w:t>
      </w:r>
    </w:p>
    <w:p w14:paraId="087553C5">
      <w:pPr>
        <w:ind w:firstLine="567"/>
        <w:jc w:val="both"/>
        <w:rPr>
          <w:rFonts w:hint="default"/>
          <w:sz w:val="24"/>
          <w:szCs w:val="24"/>
          <w:lang w:val="ru-RU"/>
        </w:rPr>
      </w:pPr>
      <w:r>
        <w:rPr>
          <w:rFonts w:hint="default"/>
          <w:sz w:val="24"/>
          <w:szCs w:val="24"/>
          <w:lang w:val="ru-RU"/>
        </w:rPr>
        <w:t>This is a very interesting and very important observation—one that was already made by Socrates and that underlies the dogmatic definitions of the Ecumenical Councils. There exists a direct correlation between a person’s moral state—his integrity—and his cognitive capacity. In fact, this entire treatise is devoted to that very idea.</w:t>
      </w:r>
    </w:p>
    <w:p w14:paraId="3E03A54F">
      <w:pPr>
        <w:ind w:firstLine="567"/>
        <w:jc w:val="both"/>
        <w:rPr>
          <w:rFonts w:hint="default"/>
          <w:sz w:val="24"/>
          <w:szCs w:val="24"/>
          <w:lang w:val="ru-RU"/>
        </w:rPr>
      </w:pPr>
      <w:r>
        <w:rPr>
          <w:rFonts w:hint="default"/>
          <w:sz w:val="24"/>
          <w:szCs w:val="24"/>
          <w:lang w:val="ru-RU"/>
        </w:rPr>
        <w:t>Why was a believer once required to have an orthodox understanding of a given dogma? Even in our own times—when, unlike in late antiquity, higher education is by no means rare—we do not expect every seminary graduate or theology student to understand the subtleties of dogmatic theology. Yet in the age of the Ecumenical Councils, this was taken for granted. It was assumed that literally every abbot, and all the more every bishop, without the aid of any “Wikipedia,” possessed his own right—that is, orthodox—understanding of each new dogmatic question.</w:t>
      </w:r>
    </w:p>
    <w:p w14:paraId="46CC9B65">
      <w:pPr>
        <w:ind w:firstLine="567"/>
        <w:jc w:val="both"/>
        <w:rPr>
          <w:rFonts w:hint="default"/>
          <w:sz w:val="24"/>
          <w:szCs w:val="24"/>
          <w:lang w:val="ru-RU"/>
        </w:rPr>
      </w:pPr>
      <w:r>
        <w:rPr>
          <w:rFonts w:hint="default"/>
          <w:sz w:val="24"/>
          <w:szCs w:val="24"/>
          <w:lang w:val="ru-RU"/>
        </w:rPr>
        <w:t>What does this tell us? Were the Fathers of the “Golden Age” more academic? Clearly not. The Christians of that Golden Age knew in practice that right belief (orthodoxy) in dogma presupposes right ethos—that is, a right way of life.</w:t>
      </w:r>
    </w:p>
    <w:p w14:paraId="604C2C5A">
      <w:pPr>
        <w:ind w:firstLine="567"/>
        <w:jc w:val="both"/>
        <w:rPr>
          <w:rFonts w:hint="default"/>
          <w:sz w:val="24"/>
          <w:szCs w:val="24"/>
          <w:lang w:val="ru-RU"/>
        </w:rPr>
      </w:pPr>
      <w:r>
        <w:rPr>
          <w:rFonts w:hint="default"/>
          <w:sz w:val="24"/>
          <w:szCs w:val="24"/>
          <w:lang w:val="ru-RU"/>
        </w:rPr>
        <w:t>To conclude: we have agreed that faith is, above all, a mode of thinking. Christian faith implies the formation and development of a messianic identity. I believe we have managed to clarify, at least a little, what the formation and development of that very messianic—that is, truly Christian—identity means. We have also tried to glimpse how a practicing Christian, who strives to form and live out this messianic identity, must think—that is, how he must believe.</w:t>
      </w:r>
    </w:p>
    <w:p w14:paraId="702FFDBE">
      <w:pPr>
        <w:ind w:firstLine="567"/>
        <w:jc w:val="both"/>
        <w:rPr>
          <w:rFonts w:hint="default"/>
          <w:sz w:val="24"/>
          <w:szCs w:val="24"/>
          <w:lang w:val="ru-RU"/>
        </w:rPr>
      </w:pPr>
      <w:r>
        <w:rPr>
          <w:rFonts w:hint="default"/>
          <w:sz w:val="24"/>
          <w:szCs w:val="24"/>
          <w:lang w:val="ru-RU"/>
        </w:rPr>
        <w:t>If I am not mistaken, the principal traits of the Christian messianic type of personality are adequacy and humility.</w:t>
      </w:r>
    </w:p>
    <w:p w14:paraId="20095C75">
      <w:pPr>
        <w:ind w:firstLine="567"/>
        <w:jc w:val="both"/>
        <w:rPr>
          <w:rFonts w:hint="default"/>
          <w:sz w:val="24"/>
          <w:szCs w:val="24"/>
          <w:lang w:val="ru-RU"/>
        </w:rPr>
      </w:pPr>
    </w:p>
    <w:p w14:paraId="02A88C79">
      <w:pPr>
        <w:ind w:firstLine="567"/>
        <w:jc w:val="both"/>
        <w:rPr>
          <w:rFonts w:hint="default"/>
          <w:sz w:val="24"/>
          <w:szCs w:val="24"/>
          <w:lang w:val="ru-RU"/>
        </w:rPr>
      </w:pPr>
    </w:p>
    <w:p w14:paraId="7CDA497D">
      <w:pPr>
        <w:ind w:firstLine="567"/>
        <w:jc w:val="both"/>
        <w:rPr>
          <w:rFonts w:hint="default"/>
          <w:sz w:val="24"/>
          <w:szCs w:val="24"/>
          <w:lang w:val="ru-RU"/>
        </w:rPr>
      </w:pPr>
    </w:p>
    <w:p w14:paraId="5CDC62CE">
      <w:pPr>
        <w:ind w:firstLine="567"/>
        <w:jc w:val="both"/>
        <w:rPr>
          <w:rFonts w:hint="default"/>
          <w:sz w:val="24"/>
          <w:szCs w:val="24"/>
          <w:lang w:val="ru-RU"/>
        </w:rPr>
      </w:pPr>
    </w:p>
    <w:p w14:paraId="1697AE64">
      <w:pPr>
        <w:rPr>
          <w:rFonts w:hint="default"/>
          <w:sz w:val="24"/>
          <w:szCs w:val="24"/>
          <w:lang w:val="ru-RU"/>
        </w:rPr>
      </w:pPr>
      <w:r>
        <w:rPr>
          <w:rFonts w:hint="default"/>
          <w:sz w:val="24"/>
          <w:szCs w:val="24"/>
          <w:lang w:val="ru-RU"/>
        </w:rPr>
        <w:br w:type="page"/>
      </w:r>
    </w:p>
    <w:p w14:paraId="0D20A8C6">
      <w:pPr>
        <w:ind w:firstLine="567"/>
        <w:jc w:val="both"/>
        <w:rPr>
          <w:rFonts w:hint="default"/>
          <w:sz w:val="24"/>
          <w:szCs w:val="24"/>
          <w:lang w:val="ru-RU"/>
        </w:rPr>
      </w:pPr>
      <w:r>
        <w:rPr>
          <w:rFonts w:hint="default"/>
          <w:sz w:val="24"/>
          <w:szCs w:val="24"/>
          <w:lang w:val="ru-RU"/>
        </w:rPr>
        <w:t>Toward a Metaphysics of Personality</w:t>
      </w:r>
    </w:p>
    <w:p w14:paraId="5CAD2407">
      <w:pPr>
        <w:ind w:firstLine="567"/>
        <w:jc w:val="both"/>
        <w:rPr>
          <w:rFonts w:hint="default"/>
          <w:sz w:val="24"/>
          <w:szCs w:val="24"/>
          <w:lang w:val="ru-RU"/>
        </w:rPr>
      </w:pPr>
      <w:r>
        <w:rPr>
          <w:rFonts w:hint="default"/>
          <w:sz w:val="24"/>
          <w:szCs w:val="24"/>
          <w:lang w:val="ru-RU"/>
        </w:rPr>
        <w:t>It seems to me that in the previous</w:t>
      </w:r>
      <w:r>
        <w:rPr>
          <w:rFonts w:hint="default"/>
          <w:sz w:val="24"/>
          <w:szCs w:val="24"/>
          <w:lang w:val="en-US"/>
        </w:rPr>
        <w:t xml:space="preserve"> part of the</w:t>
      </w:r>
      <w:r>
        <w:rPr>
          <w:rFonts w:hint="default"/>
          <w:sz w:val="24"/>
          <w:szCs w:val="24"/>
          <w:lang w:val="ru-RU"/>
        </w:rPr>
        <w:t xml:space="preserve"> treatise we have approached an understanding of the person as it is postulated by Christianity. The discussion has been about faith. We proceeded from the premise that the activity of a believing person within the bounds of the Church can be studied as “ordinary” activity—as any other form of human activity. As a result, we arrived at several rather unusual observations. And, most importantly, we discovered that the believer—that is, in the Christian perspective, the true human being—inevitably functions differently, precisely because he thinks differently.</w:t>
      </w:r>
    </w:p>
    <w:p w14:paraId="73D41381">
      <w:pPr>
        <w:ind w:firstLine="567"/>
        <w:jc w:val="both"/>
        <w:rPr>
          <w:rFonts w:hint="default"/>
          <w:sz w:val="24"/>
          <w:szCs w:val="24"/>
          <w:lang w:val="ru-RU"/>
        </w:rPr>
      </w:pPr>
      <w:r>
        <w:rPr>
          <w:rFonts w:hint="default"/>
          <w:sz w:val="24"/>
          <w:szCs w:val="24"/>
          <w:lang w:val="ru-RU"/>
        </w:rPr>
        <w:t xml:space="preserve">Let me remind you that the Greek word μετάνοια (metanoia) can be more accurately translated, at least literally, as “re-thinking” or “reconsideration.” In other words, re-thinking is the literal meaning of the term that in Christian culture has come to be rendered </w:t>
      </w:r>
      <w:r>
        <w:rPr>
          <w:rFonts w:hint="default"/>
          <w:sz w:val="24"/>
          <w:szCs w:val="24"/>
          <w:lang w:val="en-US"/>
        </w:rPr>
        <w:t>as</w:t>
      </w:r>
      <w:r>
        <w:rPr>
          <w:rFonts w:hint="default"/>
          <w:sz w:val="24"/>
          <w:szCs w:val="24"/>
          <w:lang w:val="ru-RU"/>
        </w:rPr>
        <w:t xml:space="preserve"> repentance. We all know that Christian life—the life of faith—begins with repentance. I propose that we first use these words in their original sense, and then much becomes clearer. This means that the Christian life—the life of faith—begins with re-thinking.</w:t>
      </w:r>
    </w:p>
    <w:p w14:paraId="0F41EE8E">
      <w:pPr>
        <w:ind w:firstLine="567"/>
        <w:jc w:val="both"/>
        <w:rPr>
          <w:rFonts w:hint="default"/>
          <w:sz w:val="24"/>
          <w:szCs w:val="24"/>
          <w:lang w:val="ru-RU"/>
        </w:rPr>
      </w:pPr>
      <w:r>
        <w:rPr>
          <w:rFonts w:hint="default"/>
          <w:sz w:val="24"/>
          <w:szCs w:val="24"/>
          <w:lang w:val="ru-RU"/>
        </w:rPr>
        <w:t>I must repeat this idea once more. I am trying to understand what Christianity looks like if we describe Christian practices using the words themselves in their original, literal meanings. This, in fact, is the method of the present inquiry.</w:t>
      </w:r>
    </w:p>
    <w:p w14:paraId="6DAE4057">
      <w:pPr>
        <w:ind w:firstLine="567"/>
        <w:jc w:val="both"/>
        <w:rPr>
          <w:rFonts w:hint="default"/>
          <w:sz w:val="24"/>
          <w:szCs w:val="24"/>
          <w:lang w:val="ru-RU"/>
        </w:rPr>
      </w:pPr>
      <w:r>
        <w:rPr>
          <w:rFonts w:hint="default"/>
          <w:sz w:val="24"/>
          <w:szCs w:val="24"/>
          <w:lang w:val="ru-RU"/>
        </w:rPr>
        <w:t>Now let us return to this notion of re-thinking. What does the language—Greek, in this case—tell us? There was a man. Then he came to believe—he became a Christian. From that moment, he lives differently. Where does this difference begin? Correct</w:t>
      </w:r>
      <w:r>
        <w:rPr>
          <w:rFonts w:hint="default"/>
          <w:sz w:val="24"/>
          <w:szCs w:val="24"/>
          <w:lang w:val="en-US"/>
        </w:rPr>
        <w:t xml:space="preserve"> </w:t>
      </w:r>
      <w:r>
        <w:rPr>
          <w:rFonts w:hint="default"/>
          <w:sz w:val="24"/>
          <w:szCs w:val="24"/>
          <w:lang w:val="ru-RU"/>
        </w:rPr>
        <w:t>—</w:t>
      </w:r>
      <w:r>
        <w:rPr>
          <w:rFonts w:hint="default"/>
          <w:sz w:val="24"/>
          <w:szCs w:val="24"/>
          <w:lang w:val="en-US"/>
        </w:rPr>
        <w:t xml:space="preserve"> </w:t>
      </w:r>
      <w:r>
        <w:rPr>
          <w:rFonts w:hint="default"/>
          <w:sz w:val="24"/>
          <w:szCs w:val="24"/>
          <w:lang w:val="ru-RU"/>
        </w:rPr>
        <w:t>it begins with re-thinking. That is, at the moment of conversion, the newly baptized must inevitably re-think his previous experience, the entire inertia of his former life. He must reorder his priorities, for example. In any case, what is required is an intense investment in the process of thought.</w:t>
      </w:r>
    </w:p>
    <w:p w14:paraId="661FAA8B">
      <w:pPr>
        <w:ind w:firstLine="567"/>
        <w:jc w:val="both"/>
        <w:rPr>
          <w:rFonts w:hint="default"/>
          <w:sz w:val="24"/>
          <w:szCs w:val="24"/>
          <w:lang w:val="ru-RU"/>
        </w:rPr>
      </w:pPr>
      <w:r>
        <w:rPr>
          <w:rFonts w:hint="default"/>
          <w:sz w:val="24"/>
          <w:szCs w:val="24"/>
          <w:lang w:val="ru-RU"/>
        </w:rPr>
        <w:t>A believing Christian cannot simply “believe.” He must—literally must—creatively internalize and appropriate the teaching of the Church. As we know, the Church has been forming and developing this teaching for two thousand years.</w:t>
      </w:r>
    </w:p>
    <w:p w14:paraId="317657E9">
      <w:pPr>
        <w:ind w:firstLine="567"/>
        <w:jc w:val="both"/>
        <w:rPr>
          <w:rFonts w:hint="default"/>
          <w:sz w:val="24"/>
          <w:szCs w:val="24"/>
          <w:lang w:val="ru-RU"/>
        </w:rPr>
      </w:pPr>
      <w:r>
        <w:rPr>
          <w:rFonts w:hint="default"/>
          <w:sz w:val="24"/>
          <w:szCs w:val="24"/>
          <w:lang w:val="ru-RU"/>
        </w:rPr>
        <w:t>The term Orthodoxy itself carries a distinctly dogmatic and historical meaning. An Orthodox Christian is, first of all, a Christian who knows the issues of the Ecumenical Councils and is fully in agreement with their decisions. The less “prepared” Christians, from the standpoint of both the letter and the spirit of those Councils—which, as we recall, remain binding for all Orthodox—fall under the category of the flock, who more or less passively agree with the views of Christians in the strict sense of the word.</w:t>
      </w:r>
    </w:p>
    <w:p w14:paraId="662DD77A">
      <w:pPr>
        <w:ind w:firstLine="567"/>
        <w:jc w:val="both"/>
        <w:rPr>
          <w:rFonts w:hint="default"/>
          <w:sz w:val="24"/>
          <w:szCs w:val="24"/>
          <w:lang w:val="ru-RU"/>
        </w:rPr>
      </w:pPr>
      <w:r>
        <w:rPr>
          <w:rFonts w:hint="default"/>
          <w:sz w:val="24"/>
          <w:szCs w:val="24"/>
          <w:lang w:val="ru-RU"/>
        </w:rPr>
        <w:t>There are many so-called “dark” passages in the Gospel that, in reality, express a certain pessimism regarding the prospects of Christianity ever becoming a social ideology. Matthew 13:10–11 belongs precisely to such passages. And since in our present inquiry we are attempting to restore the image of the complete human person as understood by Jesus, His anthropological observations that follow in this passage are of the utmost importance for us. This continuation is so remarkable that I will quote it in full:</w:t>
      </w:r>
    </w:p>
    <w:p w14:paraId="01CB6F1F">
      <w:pPr>
        <w:ind w:firstLine="567"/>
        <w:jc w:val="both"/>
        <w:rPr>
          <w:rFonts w:hint="default"/>
          <w:sz w:val="24"/>
          <w:szCs w:val="24"/>
          <w:lang w:val="ru-RU"/>
        </w:rPr>
      </w:pPr>
      <w:r>
        <w:rPr>
          <w:rFonts w:hint="default"/>
          <w:sz w:val="24"/>
          <w:szCs w:val="24"/>
          <w:lang w:val="ru-RU"/>
        </w:rPr>
        <w:t>Matthew 13:13–17</w:t>
      </w:r>
    </w:p>
    <w:p w14:paraId="55BB6178">
      <w:pPr>
        <w:ind w:firstLine="567"/>
        <w:jc w:val="both"/>
        <w:rPr>
          <w:rFonts w:hint="default"/>
          <w:sz w:val="24"/>
          <w:szCs w:val="24"/>
          <w:lang w:val="ru-RU"/>
        </w:rPr>
      </w:pPr>
      <w:r>
        <w:rPr>
          <w:rFonts w:hint="default"/>
          <w:sz w:val="24"/>
          <w:szCs w:val="24"/>
          <w:lang w:val="ru-RU"/>
        </w:rPr>
        <w:t>13. Therefore I speak to them in parables, because seeing they do not see, and hearing they do not hear, nor do they understand;</w:t>
      </w:r>
      <w:r>
        <w:rPr>
          <w:rFonts w:hint="default"/>
          <w:sz w:val="24"/>
          <w:szCs w:val="24"/>
          <w:lang w:val="ru-RU"/>
        </w:rPr>
        <w:br w:type="textWrapping"/>
      </w:r>
      <w:r>
        <w:rPr>
          <w:rFonts w:hint="default"/>
          <w:sz w:val="24"/>
          <w:szCs w:val="24"/>
          <w:lang w:val="ru-RU"/>
        </w:rPr>
        <w:t>14. and in them is fulfilled the prophecy of Isaiah, which says: “By hearing you will hear and shall not understand, and seeing you will see and not perceive;</w:t>
      </w:r>
      <w:r>
        <w:rPr>
          <w:rFonts w:hint="default"/>
          <w:sz w:val="24"/>
          <w:szCs w:val="24"/>
          <w:lang w:val="ru-RU"/>
        </w:rPr>
        <w:br w:type="textWrapping"/>
      </w:r>
      <w:r>
        <w:rPr>
          <w:rFonts w:hint="default"/>
          <w:sz w:val="24"/>
          <w:szCs w:val="24"/>
          <w:lang w:val="ru-RU"/>
        </w:rPr>
        <w:t>15. for the hearts of this people have grown dull. Their ears are hard of hearing, and their eyes they have closed, lest they should see with their eyes and hear with their ears, lest they should understand with their heart and turn, so that I should heal them.”</w:t>
      </w:r>
      <w:r>
        <w:rPr>
          <w:rFonts w:hint="default"/>
          <w:sz w:val="24"/>
          <w:szCs w:val="24"/>
          <w:lang w:val="ru-RU"/>
        </w:rPr>
        <w:br w:type="textWrapping"/>
      </w:r>
      <w:r>
        <w:rPr>
          <w:rFonts w:hint="default"/>
          <w:sz w:val="24"/>
          <w:szCs w:val="24"/>
          <w:lang w:val="ru-RU"/>
        </w:rPr>
        <w:t>16. But blessed are your eyes, for they see, and your ears, for they hear;</w:t>
      </w:r>
      <w:r>
        <w:rPr>
          <w:rFonts w:hint="default"/>
          <w:sz w:val="24"/>
          <w:szCs w:val="24"/>
          <w:lang w:val="ru-RU"/>
        </w:rPr>
        <w:br w:type="textWrapping"/>
      </w:r>
      <w:r>
        <w:rPr>
          <w:rFonts w:hint="default"/>
          <w:sz w:val="24"/>
          <w:szCs w:val="24"/>
          <w:lang w:val="ru-RU"/>
        </w:rPr>
        <w:t>17. for assuredly, I say to you, that many prophets and righteous men desired to see what you see, and did not see it, and to hear what you hear, and did not hear it.</w:t>
      </w:r>
    </w:p>
    <w:p w14:paraId="50728D70">
      <w:pPr>
        <w:ind w:firstLine="567"/>
        <w:jc w:val="both"/>
        <w:rPr>
          <w:rFonts w:hint="default"/>
          <w:sz w:val="24"/>
          <w:szCs w:val="24"/>
          <w:lang w:val="ru-RU"/>
        </w:rPr>
      </w:pPr>
      <w:r>
        <w:rPr>
          <w:rFonts w:hint="default"/>
          <w:sz w:val="24"/>
          <w:szCs w:val="24"/>
          <w:lang w:val="ru-RU"/>
        </w:rPr>
        <w:t>What do we observe here? How does the Lord describe those who truly believe—that is, in the terminology of this study, the complete human beings? Our Lord and Savior affirms that the “true believers” are those who see and hear. Those, however, who “do not see and do not hear” belong to a very different category—and the context of this passage leaves no doubt as to who constitutes the majority, indeed the overwhelming majority.</w:t>
      </w:r>
    </w:p>
    <w:p w14:paraId="1643B935">
      <w:pPr>
        <w:ind w:firstLine="567"/>
        <w:jc w:val="both"/>
        <w:rPr>
          <w:rFonts w:hint="default"/>
          <w:sz w:val="24"/>
          <w:szCs w:val="24"/>
          <w:lang w:val="ru-RU"/>
        </w:rPr>
      </w:pPr>
      <w:r>
        <w:rPr>
          <w:rFonts w:hint="default"/>
          <w:sz w:val="24"/>
          <w:szCs w:val="24"/>
          <w:lang w:val="ru-RU"/>
        </w:rPr>
        <w:t>Again, in the spirit of this inquiry, it is logical to ask: What, then, should this majority do? With all due respect to democratic values and norms, all four Gospels leave no doubt whose opinion the Lord regards—and whose He equates with the crowd, with the voice of the stones (Luke 19:40).</w:t>
      </w:r>
    </w:p>
    <w:p w14:paraId="7586D53D">
      <w:pPr>
        <w:ind w:firstLine="567"/>
        <w:jc w:val="both"/>
        <w:rPr>
          <w:rFonts w:hint="default"/>
          <w:sz w:val="24"/>
          <w:szCs w:val="24"/>
          <w:lang w:val="ru-RU"/>
        </w:rPr>
      </w:pPr>
      <w:r>
        <w:rPr>
          <w:rFonts w:hint="default"/>
          <w:sz w:val="24"/>
          <w:szCs w:val="24"/>
          <w:lang w:val="ru-RU"/>
        </w:rPr>
        <w:t>So what should “the stones” do?</w:t>
      </w:r>
      <w:r>
        <w:rPr>
          <w:rFonts w:hint="default"/>
          <w:sz w:val="24"/>
          <w:szCs w:val="24"/>
          <w:lang w:val="en-US"/>
        </w:rPr>
        <w:t xml:space="preserve"> </w:t>
      </w:r>
      <w:r>
        <w:rPr>
          <w:rFonts w:hint="default"/>
          <w:sz w:val="24"/>
          <w:szCs w:val="24"/>
          <w:lang w:val="ru-RU"/>
        </w:rPr>
        <w:t>Probably, first of all, they should not be satisfied with the status of mere “listeners,” but should strive to move into the category of the “seeing.”</w:t>
      </w:r>
      <w:r>
        <w:rPr>
          <w:rFonts w:hint="default"/>
          <w:sz w:val="24"/>
          <w:szCs w:val="24"/>
          <w:lang w:val="en-US"/>
        </w:rPr>
        <w:t xml:space="preserve"> </w:t>
      </w:r>
      <w:r>
        <w:rPr>
          <w:rFonts w:hint="default"/>
          <w:sz w:val="24"/>
          <w:szCs w:val="24"/>
          <w:lang w:val="ru-RU"/>
        </w:rPr>
        <w:t xml:space="preserve">And secondly—and far more importantly—they must not silence the few, rare voices of those who still </w:t>
      </w:r>
      <w:r>
        <w:rPr>
          <w:rFonts w:hint="default"/>
          <w:sz w:val="24"/>
          <w:szCs w:val="24"/>
          <w:lang w:val="en-US"/>
        </w:rPr>
        <w:t>“</w:t>
      </w:r>
      <w:r>
        <w:rPr>
          <w:rFonts w:hint="default"/>
          <w:sz w:val="24"/>
          <w:szCs w:val="24"/>
          <w:lang w:val="ru-RU"/>
        </w:rPr>
        <w:t>see and hear</w:t>
      </w:r>
      <w:r>
        <w:rPr>
          <w:rFonts w:hint="default"/>
          <w:sz w:val="24"/>
          <w:szCs w:val="24"/>
          <w:lang w:val="en-US"/>
        </w:rPr>
        <w:t>”</w:t>
      </w:r>
      <w:r>
        <w:rPr>
          <w:rFonts w:hint="default"/>
          <w:sz w:val="24"/>
          <w:szCs w:val="24"/>
          <w:lang w:val="ru-RU"/>
        </w:rPr>
        <w:t>.</w:t>
      </w:r>
    </w:p>
    <w:p w14:paraId="05ED5BE1">
      <w:pPr>
        <w:ind w:firstLine="567"/>
        <w:jc w:val="both"/>
        <w:rPr>
          <w:rFonts w:hint="default"/>
          <w:sz w:val="24"/>
          <w:szCs w:val="24"/>
          <w:lang w:val="ru-RU"/>
        </w:rPr>
      </w:pPr>
      <w:r>
        <w:rPr>
          <w:rFonts w:hint="default"/>
          <w:sz w:val="24"/>
          <w:szCs w:val="24"/>
          <w:lang w:val="ru-RU"/>
        </w:rPr>
        <w:t>So far, we have been speaking—or attempting to speak—about who is truly a person, a genuine personality. We now approach a rather painful branch of the same question: What kind of gathering can truly be called a “gathering of persons”—that is, the Church? From what we observe in the Gospel passage above, the Church is that assembly in which the seeing speak—and not the other way around.</w:t>
      </w:r>
    </w:p>
    <w:p w14:paraId="3D77B6FD">
      <w:pPr>
        <w:ind w:firstLine="567"/>
        <w:jc w:val="both"/>
        <w:rPr>
          <w:rFonts w:hint="default"/>
          <w:sz w:val="24"/>
          <w:szCs w:val="24"/>
          <w:lang w:val="ru-RU"/>
        </w:rPr>
      </w:pPr>
      <w:r>
        <w:rPr>
          <w:rFonts w:hint="default"/>
          <w:sz w:val="24"/>
          <w:szCs w:val="24"/>
          <w:lang w:val="ru-RU"/>
        </w:rPr>
        <w:t>Let us return to the main theme. Let us leave sociology and meritocracy for better times!</w:t>
      </w:r>
    </w:p>
    <w:p w14:paraId="72A83915">
      <w:pPr>
        <w:ind w:firstLine="567"/>
        <w:jc w:val="both"/>
        <w:rPr>
          <w:rFonts w:hint="default"/>
          <w:sz w:val="24"/>
          <w:szCs w:val="24"/>
          <w:lang w:val="ru-RU"/>
        </w:rPr>
      </w:pPr>
      <w:r>
        <w:rPr>
          <w:rFonts w:hint="default"/>
          <w:sz w:val="24"/>
          <w:szCs w:val="24"/>
          <w:lang w:val="ru-RU"/>
        </w:rPr>
        <w:t>We see that a complete person—one who preserves and develops the divine image and likeness—must necessarily see and hear. But see and hear what?</w:t>
      </w:r>
    </w:p>
    <w:p w14:paraId="6DDDCFE8">
      <w:pPr>
        <w:ind w:firstLine="567"/>
        <w:jc w:val="both"/>
        <w:rPr>
          <w:rFonts w:hint="default"/>
          <w:sz w:val="24"/>
          <w:szCs w:val="24"/>
          <w:lang w:val="ru-RU"/>
        </w:rPr>
      </w:pPr>
      <w:r>
        <w:rPr>
          <w:rFonts w:hint="default"/>
          <w:sz w:val="24"/>
          <w:szCs w:val="24"/>
          <w:lang w:val="ru-RU"/>
        </w:rPr>
        <w:t>Matthew, chapter 13:</w:t>
      </w:r>
    </w:p>
    <w:p w14:paraId="1B10E995">
      <w:pPr>
        <w:ind w:firstLine="567"/>
        <w:jc w:val="both"/>
        <w:rPr>
          <w:rFonts w:hint="default"/>
          <w:sz w:val="24"/>
          <w:szCs w:val="24"/>
          <w:lang w:val="ru-RU"/>
        </w:rPr>
      </w:pPr>
      <w:r>
        <w:rPr>
          <w:rFonts w:hint="default"/>
          <w:sz w:val="24"/>
          <w:szCs w:val="24"/>
          <w:lang w:val="ru-RU"/>
        </w:rPr>
        <w:t>14. And in them is fulfilled the prophecy of Isaiah, which says: “By hearing you will hear, and shall not understand; and seeing you will see, and not perceive;</w:t>
      </w:r>
      <w:r>
        <w:rPr>
          <w:rFonts w:hint="default"/>
          <w:sz w:val="24"/>
          <w:szCs w:val="24"/>
          <w:lang w:val="ru-RU"/>
        </w:rPr>
        <w:br w:type="textWrapping"/>
      </w:r>
      <w:r>
        <w:rPr>
          <w:rFonts w:hint="default"/>
          <w:sz w:val="24"/>
          <w:szCs w:val="24"/>
          <w:lang w:val="ru-RU"/>
        </w:rPr>
        <w:t>15. For the hearts of this people have grown dull. Their ears are hard of hearing, and their eyes they have closed, lest they should see with their eyes and hear with their ears, lest they should understand with their heart and turn, so that I should heal them.”</w:t>
      </w:r>
    </w:p>
    <w:p w14:paraId="6E27073B">
      <w:pPr>
        <w:ind w:firstLine="567"/>
        <w:jc w:val="both"/>
        <w:rPr>
          <w:rFonts w:hint="default"/>
          <w:sz w:val="24"/>
          <w:szCs w:val="24"/>
          <w:lang w:val="ru-RU"/>
        </w:rPr>
      </w:pPr>
      <w:r>
        <w:rPr>
          <w:rFonts w:hint="default"/>
          <w:sz w:val="24"/>
          <w:szCs w:val="24"/>
          <w:lang w:val="ru-RU"/>
        </w:rPr>
        <w:t>What is this about?</w:t>
      </w:r>
      <w:r>
        <w:rPr>
          <w:rFonts w:hint="default"/>
          <w:sz w:val="24"/>
          <w:szCs w:val="24"/>
          <w:lang w:val="ru-RU"/>
        </w:rPr>
        <w:br w:type="textWrapping"/>
      </w:r>
      <w:r>
        <w:rPr>
          <w:rFonts w:hint="default"/>
          <w:sz w:val="24"/>
          <w:szCs w:val="24"/>
          <w:lang w:val="ru-RU"/>
        </w:rPr>
        <w:t>In the previous part of our inquiry, we agreed that the complete person is the one who has placed the search for truth at the foundation of his existence. The search for truth is a path—and this path leads to life, to eternal life. The Lord affirms that such people “see and hear.”</w:t>
      </w:r>
    </w:p>
    <w:p w14:paraId="00B01EA1">
      <w:pPr>
        <w:ind w:firstLine="567"/>
        <w:jc w:val="both"/>
        <w:rPr>
          <w:rFonts w:hint="default"/>
          <w:sz w:val="24"/>
          <w:szCs w:val="24"/>
          <w:lang w:val="ru-RU"/>
        </w:rPr>
      </w:pPr>
      <w:r>
        <w:rPr>
          <w:rFonts w:hint="default"/>
          <w:sz w:val="24"/>
          <w:szCs w:val="24"/>
          <w:lang w:val="ru-RU"/>
        </w:rPr>
        <w:t>Does this mean their eyesight and hearing literally improve? That they constantly behold the light of Tabor? The Gospel texts do not say so. Yet they clearly continue the Old Testament tradition in their understanding of messianic psychology.</w:t>
      </w:r>
    </w:p>
    <w:p w14:paraId="3F326314">
      <w:pPr>
        <w:ind w:firstLine="567"/>
        <w:jc w:val="both"/>
        <w:rPr>
          <w:rFonts w:hint="default"/>
          <w:sz w:val="24"/>
          <w:szCs w:val="24"/>
          <w:lang w:val="ru-RU"/>
        </w:rPr>
      </w:pPr>
      <w:r>
        <w:rPr>
          <w:rFonts w:hint="default"/>
          <w:sz w:val="24"/>
          <w:szCs w:val="24"/>
          <w:lang w:val="ru-RU"/>
        </w:rPr>
        <w:t>Those who possess this messianic psychology necessarily see and/or hear.</w:t>
      </w:r>
      <w:r>
        <w:rPr>
          <w:rFonts w:hint="default"/>
          <w:sz w:val="24"/>
          <w:szCs w:val="24"/>
          <w:lang w:val="ru-RU"/>
        </w:rPr>
        <w:br w:type="textWrapping"/>
      </w:r>
      <w:r>
        <w:rPr>
          <w:rFonts w:hint="default"/>
          <w:sz w:val="24"/>
          <w:szCs w:val="24"/>
          <w:lang w:val="ru-RU"/>
        </w:rPr>
        <w:t>Therefore, a person who has found his mission must also see the path toward its fulfillment. In another, equally valid version, he may hear it. Let us not forget how the central prayer of Israel begins: “Shema, Israel!”—“Hear, O Israel!” And let us recall what Socrates said about the voice of his daimonion, the inner genius that guided him.</w:t>
      </w:r>
    </w:p>
    <w:p w14:paraId="49424E7B">
      <w:pPr>
        <w:ind w:firstLine="567"/>
        <w:jc w:val="both"/>
        <w:rPr>
          <w:rFonts w:hint="default"/>
          <w:sz w:val="24"/>
          <w:szCs w:val="24"/>
          <w:lang w:val="ru-RU"/>
        </w:rPr>
      </w:pPr>
      <w:r>
        <w:rPr>
          <w:rFonts w:hint="default"/>
          <w:sz w:val="24"/>
          <w:szCs w:val="24"/>
          <w:lang w:val="ru-RU"/>
        </w:rPr>
        <w:t>Conclusion:</w:t>
      </w:r>
      <w:r>
        <w:rPr>
          <w:rFonts w:hint="default"/>
          <w:sz w:val="24"/>
          <w:szCs w:val="24"/>
          <w:lang w:val="ru-RU"/>
        </w:rPr>
        <w:br w:type="textWrapping"/>
      </w:r>
      <w:r>
        <w:rPr>
          <w:rFonts w:hint="default"/>
          <w:sz w:val="24"/>
          <w:szCs w:val="24"/>
          <w:lang w:val="ru-RU"/>
        </w:rPr>
        <w:t>The person who softens his hardened heart and opens his closed eyes—see the quotation above—will inevitably be healed. And then he will begin to see and/or hear.</w:t>
      </w:r>
    </w:p>
    <w:p w14:paraId="0F1A1548">
      <w:pPr>
        <w:ind w:firstLine="567"/>
        <w:jc w:val="both"/>
        <w:rPr>
          <w:rFonts w:hint="default"/>
          <w:sz w:val="24"/>
          <w:szCs w:val="24"/>
          <w:lang w:val="ru-RU"/>
        </w:rPr>
      </w:pPr>
      <w:r>
        <w:rPr>
          <w:rFonts w:hint="default"/>
          <w:sz w:val="24"/>
          <w:szCs w:val="24"/>
          <w:lang w:val="ru-RU"/>
        </w:rPr>
        <w:t>The “normal” person is the messianic type of person. On the path of seeking truth, he attains life. To express this formula in a way more familiar to believers: on the path of seeking eternal truth, the believer attains eternal life. Inevitably and necessarily attains it.</w:t>
      </w:r>
    </w:p>
    <w:p w14:paraId="2C31FB45">
      <w:pPr>
        <w:ind w:firstLine="567"/>
        <w:jc w:val="both"/>
        <w:rPr>
          <w:rFonts w:hint="default"/>
          <w:sz w:val="24"/>
          <w:szCs w:val="24"/>
          <w:lang w:val="ru-RU"/>
        </w:rPr>
      </w:pPr>
      <w:r>
        <w:rPr>
          <w:rFonts w:hint="default"/>
          <w:sz w:val="24"/>
          <w:szCs w:val="24"/>
          <w:lang w:val="ru-RU"/>
        </w:rPr>
        <w:t>The believing person—that is, in the language of this study, the normal, the authentic person—inevitably knows his mission in this life. He has found this mission and follows it. This path is accompanied by visions and/or voices. And it is precisely these visions that convince the believer, with certainty, that he is walking the right path.</w:t>
      </w:r>
    </w:p>
    <w:p w14:paraId="6112D9D7">
      <w:pPr>
        <w:ind w:firstLine="567"/>
        <w:jc w:val="both"/>
        <w:rPr>
          <w:rFonts w:hint="default"/>
          <w:sz w:val="24"/>
          <w:szCs w:val="24"/>
          <w:lang w:val="ru-RU"/>
        </w:rPr>
      </w:pPr>
      <w:r>
        <w:rPr>
          <w:rFonts w:hint="default"/>
          <w:sz w:val="24"/>
          <w:szCs w:val="24"/>
          <w:lang w:val="ru-RU"/>
        </w:rPr>
        <w:t>I would suggest replacing these somewhat slippery notions of “visions and voices” with inner conviction. After all, we already live in the third millennium. After Marx and Freud, it is no longer possible to speak in the language of medieval or even ancient psychology. We are describing the same reality, but using terminology appropriate to the new age.</w:t>
      </w:r>
    </w:p>
    <w:p w14:paraId="737E88C3">
      <w:pPr>
        <w:ind w:firstLine="567"/>
        <w:jc w:val="both"/>
        <w:rPr>
          <w:rFonts w:hint="default"/>
          <w:sz w:val="24"/>
          <w:szCs w:val="24"/>
          <w:lang w:val="ru-RU"/>
        </w:rPr>
      </w:pPr>
      <w:r>
        <w:rPr>
          <w:rFonts w:hint="default"/>
          <w:sz w:val="24"/>
          <w:szCs w:val="24"/>
          <w:lang w:val="ru-RU"/>
        </w:rPr>
        <w:t>Here we touch upon another theme—one around which our inquiry has long been circling, though we have not yet addressed it directly: the theme of the microcosm.</w:t>
      </w:r>
    </w:p>
    <w:p w14:paraId="6F414D31">
      <w:pPr>
        <w:ind w:firstLine="567"/>
        <w:jc w:val="both"/>
        <w:rPr>
          <w:rFonts w:hint="default"/>
          <w:sz w:val="24"/>
          <w:szCs w:val="24"/>
          <w:lang w:val="ru-RU"/>
        </w:rPr>
      </w:pPr>
      <w:r>
        <w:rPr>
          <w:rFonts w:hint="default"/>
          <w:sz w:val="24"/>
          <w:szCs w:val="24"/>
          <w:lang w:val="ru-RU"/>
        </w:rPr>
        <w:t>Every human being is the author and the absolute master of his own inner world—his microcosm. The problem is that, in practice, we react not to the external world itself but to what we have imagined—to our inner world. There are, of course, many external factors that influence the formation of this inner world. But the person himself—his consciousness, his self-awareness—acts as a constant filter, allowing or refusing to allow these “external factors” to affect the “inner” realm.</w:t>
      </w:r>
    </w:p>
    <w:p w14:paraId="62657990">
      <w:pPr>
        <w:ind w:firstLine="567"/>
        <w:jc w:val="both"/>
        <w:rPr>
          <w:rFonts w:hint="default"/>
          <w:sz w:val="24"/>
          <w:szCs w:val="24"/>
          <w:lang w:val="ru-RU"/>
        </w:rPr>
      </w:pPr>
      <w:r>
        <w:rPr>
          <w:rFonts w:hint="default"/>
          <w:sz w:val="24"/>
          <w:szCs w:val="24"/>
          <w:lang w:val="ru-RU"/>
        </w:rPr>
        <w:t>The task of the human being, first and foremost, is to become himself. The task is to be—and to be truly. To become the master, the subject, of one’s own life. To become a human being—a full, authentic human being—not a fiction, not an appendage to something or someone else. Still less can a human being be a simulacrum.</w:t>
      </w:r>
    </w:p>
    <w:p w14:paraId="59D9F78E">
      <w:pPr>
        <w:ind w:firstLine="567"/>
        <w:jc w:val="both"/>
        <w:rPr>
          <w:rFonts w:hint="default"/>
          <w:sz w:val="24"/>
          <w:szCs w:val="24"/>
          <w:lang w:val="ru-RU"/>
        </w:rPr>
      </w:pPr>
      <w:r>
        <w:rPr>
          <w:rFonts w:hint="default"/>
          <w:sz w:val="24"/>
          <w:szCs w:val="24"/>
          <w:lang w:val="ru-RU"/>
        </w:rPr>
        <w:t>Faith in God begins with faith in oneself. A person must accept that his thoughts, desires, dreams, victories and defeats, his past and his future—all of these are real, and that they matter above all else. Questions such as “to be or not to be,” or “am I a trembling creature or do I have the right,” should not even arise. Where such questions arise, it becomes difficult to speak of Christianity at all.</w:t>
      </w:r>
    </w:p>
    <w:p w14:paraId="6A447EDF">
      <w:pPr>
        <w:ind w:firstLine="567"/>
        <w:jc w:val="both"/>
        <w:rPr>
          <w:rFonts w:hint="default"/>
          <w:sz w:val="24"/>
          <w:szCs w:val="24"/>
          <w:lang w:val="ru-RU"/>
        </w:rPr>
      </w:pPr>
      <w:r>
        <w:rPr>
          <w:rFonts w:hint="default"/>
          <w:sz w:val="24"/>
          <w:szCs w:val="24"/>
          <w:lang w:val="ru-RU"/>
        </w:rPr>
        <w:t>The word devil means “slanderer.” If a person believes the slander—against the universe, against humanity, against the Creator of the universe and of all human beings—then no spiritual life can be built upon such a foundation. A spiritual life rooted in the Trinitarian nature of the Creator and in faith in the Incarnation cannot arise from such self-denial.</w:t>
      </w:r>
    </w:p>
    <w:p w14:paraId="4E89BB6A">
      <w:pPr>
        <w:ind w:firstLine="567"/>
        <w:jc w:val="both"/>
        <w:rPr>
          <w:rFonts w:hint="default"/>
          <w:sz w:val="24"/>
          <w:szCs w:val="24"/>
          <w:lang w:val="ru-RU"/>
        </w:rPr>
      </w:pPr>
      <w:r>
        <w:rPr>
          <w:rFonts w:hint="default"/>
          <w:sz w:val="24"/>
          <w:szCs w:val="24"/>
          <w:lang w:val="ru-RU"/>
        </w:rPr>
        <w:t>We must choose life and light from the beginning—and always, everywhere, remain on the side of life and light. Otherwise, psychological fluctuations begin, which at best waste our time and strength without meaning.</w:t>
      </w:r>
    </w:p>
    <w:p w14:paraId="653A0879">
      <w:pPr>
        <w:ind w:firstLine="567"/>
        <w:jc w:val="both"/>
        <w:rPr>
          <w:rFonts w:hint="default"/>
          <w:sz w:val="24"/>
          <w:szCs w:val="24"/>
          <w:lang w:val="ru-RU"/>
        </w:rPr>
      </w:pPr>
      <w:r>
        <w:rPr>
          <w:rFonts w:hint="default"/>
          <w:sz w:val="24"/>
          <w:szCs w:val="24"/>
          <w:lang w:val="ru-RU"/>
        </w:rPr>
        <w:t>A person must, without fail, become the full master of his inner world. By his own deliberate choice, he must form his relationship to his past and shape his vision of the future. It is a tragedy if anyone else gains the ability to interfere in what happens within this Holy of Holies.</w:t>
      </w:r>
    </w:p>
    <w:p w14:paraId="6A353059">
      <w:pPr>
        <w:ind w:firstLine="567"/>
        <w:jc w:val="both"/>
        <w:rPr>
          <w:rFonts w:hint="default"/>
          <w:sz w:val="24"/>
          <w:szCs w:val="24"/>
          <w:lang w:val="ru-RU"/>
        </w:rPr>
      </w:pPr>
      <w:r>
        <w:rPr>
          <w:rFonts w:hint="default"/>
          <w:sz w:val="24"/>
          <w:szCs w:val="24"/>
          <w:lang w:val="ru-RU"/>
        </w:rPr>
        <w:t>To learn how to protect and properly cultivate this sacred space, a person must learn to distinguish truth from falsehood, reality from fiction. He must be able to perceive how his worldview influences the quality of the psychic processes that define his personality. That worldview either strengthens him—or destroys him.</w:t>
      </w:r>
    </w:p>
    <w:p w14:paraId="3A5F9A8C">
      <w:pPr>
        <w:ind w:firstLine="567"/>
        <w:jc w:val="both"/>
        <w:rPr>
          <w:rFonts w:hint="default"/>
          <w:sz w:val="24"/>
          <w:szCs w:val="24"/>
          <w:lang w:val="ru-RU"/>
        </w:rPr>
      </w:pPr>
      <w:r>
        <w:rPr>
          <w:rFonts w:hint="default"/>
          <w:sz w:val="24"/>
          <w:szCs w:val="24"/>
          <w:lang w:val="ru-RU"/>
        </w:rPr>
        <w:t>How should one choose a worldview? How should one form it? How should one change or adapt it? These are all extremely important and entirely practical questions.</w:t>
      </w:r>
    </w:p>
    <w:p w14:paraId="1E20A511">
      <w:pPr>
        <w:ind w:firstLine="567"/>
        <w:jc w:val="both"/>
        <w:rPr>
          <w:rFonts w:hint="default"/>
          <w:sz w:val="24"/>
          <w:szCs w:val="24"/>
          <w:lang w:val="ru-RU"/>
        </w:rPr>
      </w:pPr>
      <w:r>
        <w:rPr>
          <w:rFonts w:hint="default"/>
          <w:sz w:val="24"/>
          <w:szCs w:val="24"/>
          <w:lang w:val="ru-RU"/>
        </w:rPr>
        <w:t>How can I find myself?</w:t>
      </w:r>
      <w:r>
        <w:rPr>
          <w:rFonts w:hint="default"/>
          <w:sz w:val="24"/>
          <w:szCs w:val="24"/>
          <w:lang w:val="ru-RU"/>
        </w:rPr>
        <w:br w:type="textWrapping"/>
      </w:r>
      <w:r>
        <w:rPr>
          <w:rFonts w:hint="default"/>
          <w:sz w:val="24"/>
          <w:szCs w:val="24"/>
          <w:lang w:val="ru-RU"/>
        </w:rPr>
        <w:t>How can I discern my path, my mission?</w:t>
      </w:r>
      <w:r>
        <w:rPr>
          <w:rFonts w:hint="default"/>
          <w:sz w:val="24"/>
          <w:szCs w:val="24"/>
          <w:lang w:val="ru-RU"/>
        </w:rPr>
        <w:br w:type="textWrapping"/>
      </w:r>
      <w:r>
        <w:rPr>
          <w:rFonts w:hint="default"/>
          <w:sz w:val="24"/>
          <w:szCs w:val="24"/>
          <w:lang w:val="ru-RU"/>
        </w:rPr>
        <w:t>Who am I? Where do I come from? Why am I here?</w:t>
      </w:r>
    </w:p>
    <w:p w14:paraId="605664D7">
      <w:pPr>
        <w:ind w:firstLine="567"/>
        <w:jc w:val="both"/>
        <w:rPr>
          <w:rFonts w:hint="default"/>
          <w:sz w:val="24"/>
          <w:szCs w:val="24"/>
          <w:lang w:val="ru-RU"/>
        </w:rPr>
      </w:pPr>
      <w:r>
        <w:rPr>
          <w:rFonts w:hint="default"/>
          <w:sz w:val="24"/>
          <w:szCs w:val="24"/>
          <w:lang w:val="ru-RU"/>
        </w:rPr>
        <w:t>Such questions—and there are many of them—inevitably arise before any person who truly wishes to mature, to become the genuine master of his life and his destiny.</w:t>
      </w:r>
    </w:p>
    <w:p w14:paraId="55CC5FFB">
      <w:pPr>
        <w:ind w:firstLine="567"/>
        <w:jc w:val="both"/>
        <w:rPr>
          <w:rFonts w:hint="default"/>
          <w:sz w:val="24"/>
          <w:szCs w:val="24"/>
          <w:lang w:val="ru-RU"/>
        </w:rPr>
      </w:pPr>
      <w:r>
        <w:rPr>
          <w:rFonts w:hint="default"/>
          <w:sz w:val="24"/>
          <w:szCs w:val="24"/>
          <w:lang w:val="ru-RU"/>
        </w:rPr>
        <w:t>Let us take another passage from the Gospel in which Jesus describes His understanding of the “true” human being:</w:t>
      </w:r>
    </w:p>
    <w:p w14:paraId="75D87D86">
      <w:pPr>
        <w:ind w:firstLine="567"/>
        <w:jc w:val="both"/>
        <w:rPr>
          <w:rFonts w:hint="default"/>
          <w:sz w:val="24"/>
          <w:szCs w:val="24"/>
          <w:lang w:val="ru-RU"/>
        </w:rPr>
      </w:pPr>
      <w:r>
        <w:rPr>
          <w:rFonts w:hint="default"/>
          <w:sz w:val="24"/>
          <w:szCs w:val="24"/>
          <w:lang w:val="ru-RU"/>
        </w:rPr>
        <w:t>John, chapter 8:</w:t>
      </w:r>
    </w:p>
    <w:p w14:paraId="21C5236E">
      <w:pPr>
        <w:ind w:firstLine="567"/>
        <w:jc w:val="both"/>
        <w:rPr>
          <w:rFonts w:hint="default"/>
          <w:sz w:val="24"/>
          <w:szCs w:val="24"/>
          <w:lang w:val="ru-RU"/>
        </w:rPr>
      </w:pPr>
      <w:r>
        <w:rPr>
          <w:rFonts w:hint="default"/>
          <w:sz w:val="24"/>
          <w:szCs w:val="24"/>
          <w:lang w:val="ru-RU"/>
        </w:rPr>
        <w:t>31. Then Jesus said to those Jews who believed in Him, “If you abide in My word, you are truly My disciples;</w:t>
      </w:r>
      <w:r>
        <w:rPr>
          <w:rFonts w:hint="default"/>
          <w:sz w:val="24"/>
          <w:szCs w:val="24"/>
          <w:lang w:val="ru-RU"/>
        </w:rPr>
        <w:br w:type="textWrapping"/>
      </w:r>
      <w:r>
        <w:rPr>
          <w:rFonts w:hint="default"/>
          <w:sz w:val="24"/>
          <w:szCs w:val="24"/>
          <w:lang w:val="ru-RU"/>
        </w:rPr>
        <w:t>32. and you shall know the truth, and the truth shall make you free.”</w:t>
      </w:r>
      <w:r>
        <w:rPr>
          <w:rFonts w:hint="default"/>
          <w:sz w:val="24"/>
          <w:szCs w:val="24"/>
          <w:lang w:val="ru-RU"/>
        </w:rPr>
        <w:br w:type="textWrapping"/>
      </w:r>
      <w:r>
        <w:rPr>
          <w:rFonts w:hint="default"/>
          <w:sz w:val="24"/>
          <w:szCs w:val="24"/>
          <w:lang w:val="ru-RU"/>
        </w:rPr>
        <w:t>33. They answered Him, “We are Abraham’s descendants and have never been in bondage to anyone. How can You say, ‘You will be made free’?”</w:t>
      </w:r>
      <w:r>
        <w:rPr>
          <w:rFonts w:hint="default"/>
          <w:sz w:val="24"/>
          <w:szCs w:val="24"/>
          <w:lang w:val="ru-RU"/>
        </w:rPr>
        <w:br w:type="textWrapping"/>
      </w:r>
      <w:r>
        <w:rPr>
          <w:rFonts w:hint="default"/>
          <w:sz w:val="24"/>
          <w:szCs w:val="24"/>
          <w:lang w:val="ru-RU"/>
        </w:rPr>
        <w:t>34. Jesus answered them, “Truly, truly, I say to you, whoever commits sin is a slave of sin.</w:t>
      </w:r>
      <w:r>
        <w:rPr>
          <w:rFonts w:hint="default"/>
          <w:sz w:val="24"/>
          <w:szCs w:val="24"/>
          <w:lang w:val="ru-RU"/>
        </w:rPr>
        <w:br w:type="textWrapping"/>
      </w:r>
      <w:r>
        <w:rPr>
          <w:rFonts w:hint="default"/>
          <w:sz w:val="24"/>
          <w:szCs w:val="24"/>
          <w:lang w:val="ru-RU"/>
        </w:rPr>
        <w:t>35. And a slave does not remain in the house forever, but a son remains forever.</w:t>
      </w:r>
      <w:r>
        <w:rPr>
          <w:rFonts w:hint="default"/>
          <w:sz w:val="24"/>
          <w:szCs w:val="24"/>
          <w:lang w:val="ru-RU"/>
        </w:rPr>
        <w:br w:type="textWrapping"/>
      </w:r>
      <w:r>
        <w:rPr>
          <w:rFonts w:hint="default"/>
          <w:sz w:val="24"/>
          <w:szCs w:val="24"/>
          <w:lang w:val="ru-RU"/>
        </w:rPr>
        <w:t>36. Therefore, if the Son makes you free, you shall be free indeed.”</w:t>
      </w:r>
    </w:p>
    <w:p w14:paraId="117A88FF">
      <w:pPr>
        <w:ind w:firstLine="567"/>
        <w:jc w:val="both"/>
        <w:rPr>
          <w:rFonts w:hint="default"/>
          <w:sz w:val="24"/>
          <w:szCs w:val="24"/>
          <w:lang w:val="ru-RU"/>
        </w:rPr>
      </w:pPr>
      <w:r>
        <w:rPr>
          <w:rFonts w:hint="default"/>
          <w:sz w:val="24"/>
          <w:szCs w:val="24"/>
          <w:lang w:val="ru-RU"/>
        </w:rPr>
        <w:t>A true human being is a free human being.</w:t>
      </w:r>
    </w:p>
    <w:p w14:paraId="106219FB">
      <w:pPr>
        <w:ind w:firstLine="567"/>
        <w:jc w:val="both"/>
        <w:rPr>
          <w:rFonts w:hint="default"/>
          <w:sz w:val="24"/>
          <w:szCs w:val="24"/>
          <w:lang w:val="ru-RU"/>
        </w:rPr>
      </w:pPr>
      <w:r>
        <w:rPr>
          <w:rFonts w:hint="default"/>
          <w:sz w:val="24"/>
          <w:szCs w:val="24"/>
          <w:lang w:val="ru-RU"/>
        </w:rPr>
        <w:t>Throughout His earthly ministry, Jesus consistently links spiritual life with knowledge. What is “freedom from sin,” if not spiritual life itself? Jesus unequivocally connects spiritual life with both knowledge and freedom. What more can be added to this?</w:t>
      </w:r>
    </w:p>
    <w:p w14:paraId="41878732">
      <w:pPr>
        <w:ind w:firstLine="567"/>
        <w:jc w:val="both"/>
        <w:rPr>
          <w:rFonts w:hint="default"/>
          <w:sz w:val="24"/>
          <w:szCs w:val="24"/>
          <w:lang w:val="ru-RU"/>
        </w:rPr>
      </w:pPr>
      <w:r>
        <w:rPr>
          <w:rFonts w:hint="default"/>
          <w:sz w:val="24"/>
          <w:szCs w:val="24"/>
          <w:lang w:val="ru-RU"/>
        </w:rPr>
        <w:t>The entire history of the Church demonstrates a strict correlation between morality and cognitive ability—precisely what the Savior speaks about in the passages quoted above. There is a whole range of concepts that belong to the moral sphere but, in essence, describe the quality of cognitive and, if you will, intellectual activity. I would even say—of mental performance.</w:t>
      </w:r>
    </w:p>
    <w:p w14:paraId="36DDB87B">
      <w:pPr>
        <w:ind w:firstLine="567"/>
        <w:jc w:val="both"/>
        <w:rPr>
          <w:rFonts w:hint="default"/>
          <w:sz w:val="24"/>
          <w:szCs w:val="24"/>
          <w:lang w:val="ru-RU"/>
        </w:rPr>
      </w:pPr>
      <w:r>
        <w:rPr>
          <w:rFonts w:hint="default"/>
          <w:sz w:val="24"/>
          <w:szCs w:val="24"/>
          <w:lang w:val="ru-RU"/>
        </w:rPr>
        <w:t>Consider terms such as sincerity and integrity. The English word integrity is, in English usage, practically synonymous with righteousness. The same applies to righteousness itself. These words may appear to refer to moral qualities, but what do they describe, if not the quality of thought?</w:t>
      </w:r>
    </w:p>
    <w:p w14:paraId="4768FB22">
      <w:pPr>
        <w:ind w:firstLine="567"/>
        <w:jc w:val="both"/>
        <w:rPr>
          <w:rFonts w:hint="default"/>
          <w:sz w:val="24"/>
          <w:szCs w:val="24"/>
          <w:lang w:val="ru-RU"/>
        </w:rPr>
      </w:pPr>
      <w:r>
        <w:rPr>
          <w:rFonts w:hint="default"/>
          <w:sz w:val="24"/>
          <w:szCs w:val="24"/>
          <w:lang w:val="ru-RU"/>
        </w:rPr>
        <w:t>When the Lord speaks of “straining out a gnat and swallowing a camel” (Matthew 23:24), what does He mean if not the quality of intellectual discernment? In that same chapter, He goes on to speak very clearly about the necessity of distinguishing essence from appearance. What is that, if not an intellectual process?</w:t>
      </w:r>
    </w:p>
    <w:p w14:paraId="5DA48A71">
      <w:pPr>
        <w:ind w:firstLine="567"/>
        <w:jc w:val="both"/>
        <w:rPr>
          <w:rFonts w:hint="default"/>
          <w:sz w:val="24"/>
          <w:szCs w:val="24"/>
          <w:lang w:val="ru-RU"/>
        </w:rPr>
      </w:pPr>
      <w:r>
        <w:rPr>
          <w:rFonts w:hint="default"/>
          <w:sz w:val="24"/>
          <w:szCs w:val="24"/>
          <w:lang w:val="ru-RU"/>
        </w:rPr>
        <w:t>When, in ecclesiastical circles, one often hears the advice to abandon intellectual inquiry into Scripture and spiritual life altogether, and instead to “open the heart” in some purely emotional way, I see in that nothing but the standard obscurantist manipulation.</w:t>
      </w:r>
    </w:p>
    <w:p w14:paraId="0084CE27">
      <w:pPr>
        <w:ind w:firstLine="567"/>
        <w:jc w:val="both"/>
        <w:rPr>
          <w:rFonts w:hint="default"/>
          <w:sz w:val="24"/>
          <w:szCs w:val="24"/>
          <w:lang w:val="ru-RU"/>
        </w:rPr>
      </w:pPr>
      <w:r>
        <w:rPr>
          <w:rFonts w:hint="default"/>
          <w:sz w:val="24"/>
          <w:szCs w:val="24"/>
          <w:lang w:val="ru-RU"/>
        </w:rPr>
        <w:t>Our central Gospel begins with the formula:</w:t>
      </w:r>
    </w:p>
    <w:p w14:paraId="448CD544">
      <w:pPr>
        <w:ind w:firstLine="567"/>
        <w:jc w:val="both"/>
        <w:rPr>
          <w:rFonts w:hint="default"/>
          <w:sz w:val="24"/>
          <w:szCs w:val="24"/>
          <w:lang w:val="ru-RU"/>
        </w:rPr>
      </w:pPr>
      <w:r>
        <w:rPr>
          <w:rFonts w:hint="default"/>
          <w:sz w:val="24"/>
          <w:szCs w:val="24"/>
          <w:lang w:val="ru-RU"/>
        </w:rPr>
        <w:t>“In the beginning was the Logos.”</w:t>
      </w:r>
    </w:p>
    <w:p w14:paraId="2D6A26C3">
      <w:pPr>
        <w:ind w:firstLine="567"/>
        <w:jc w:val="both"/>
        <w:rPr>
          <w:rFonts w:hint="default"/>
          <w:sz w:val="24"/>
          <w:szCs w:val="24"/>
          <w:lang w:val="ru-RU"/>
        </w:rPr>
      </w:pPr>
      <w:r>
        <w:rPr>
          <w:rFonts w:hint="default"/>
          <w:sz w:val="24"/>
          <w:szCs w:val="24"/>
          <w:lang w:val="ru-RU"/>
        </w:rPr>
        <w:t>Not the Spirit, not the Heart!</w:t>
      </w:r>
      <w:r>
        <w:rPr>
          <w:rFonts w:hint="default"/>
          <w:sz w:val="24"/>
          <w:szCs w:val="24"/>
          <w:lang w:val="ru-RU"/>
        </w:rPr>
        <w:br w:type="textWrapping"/>
      </w:r>
      <w:r>
        <w:rPr>
          <w:rFonts w:hint="default"/>
          <w:sz w:val="24"/>
          <w:szCs w:val="24"/>
          <w:lang w:val="ru-RU"/>
        </w:rPr>
        <w:t>In the beginning was the Logos.</w:t>
      </w:r>
      <w:r>
        <w:rPr>
          <w:rFonts w:hint="default"/>
          <w:sz w:val="24"/>
          <w:szCs w:val="24"/>
          <w:lang w:val="ru-RU"/>
        </w:rPr>
        <w:br w:type="textWrapping"/>
      </w:r>
      <w:r>
        <w:rPr>
          <w:rFonts w:hint="default"/>
          <w:sz w:val="24"/>
          <w:szCs w:val="24"/>
          <w:lang w:val="ru-RU"/>
        </w:rPr>
        <w:t>And only in the end—only after the redemptive mission of the Logos—was the Spirit revealed to humankind. Not the other way around!</w:t>
      </w:r>
    </w:p>
    <w:p w14:paraId="27D650B3">
      <w:pPr>
        <w:ind w:firstLine="567"/>
        <w:jc w:val="both"/>
        <w:rPr>
          <w:rFonts w:hint="default"/>
          <w:sz w:val="24"/>
          <w:szCs w:val="24"/>
          <w:lang w:val="ru-RU"/>
        </w:rPr>
      </w:pPr>
      <w:r>
        <w:rPr>
          <w:rFonts w:hint="default"/>
          <w:sz w:val="24"/>
          <w:szCs w:val="24"/>
          <w:lang w:val="ru-RU"/>
        </w:rPr>
        <w:t>So why, in our spiritual life, do we insist on putting the cart before the horse?! The Spirit does not come unless one has first encountered and accepted the Logos.</w:t>
      </w:r>
    </w:p>
    <w:p w14:paraId="3526EB32">
      <w:pPr>
        <w:ind w:firstLine="567"/>
        <w:jc w:val="both"/>
        <w:rPr>
          <w:rFonts w:hint="default"/>
          <w:sz w:val="24"/>
          <w:szCs w:val="24"/>
          <w:lang w:val="ru-RU"/>
        </w:rPr>
      </w:pPr>
      <w:r>
        <w:rPr>
          <w:rFonts w:hint="default"/>
          <w:sz w:val="24"/>
          <w:szCs w:val="24"/>
          <w:lang w:val="ru-RU"/>
        </w:rPr>
        <w:t>Jesus said to him, “I am the way, and the truth, and the life. No one comes to the Father except through Me.” (John 14:6)</w:t>
      </w:r>
    </w:p>
    <w:p w14:paraId="5095F1BA">
      <w:pPr>
        <w:ind w:firstLine="567"/>
        <w:jc w:val="both"/>
        <w:rPr>
          <w:rFonts w:hint="default"/>
          <w:sz w:val="24"/>
          <w:szCs w:val="24"/>
          <w:lang w:val="ru-RU"/>
        </w:rPr>
      </w:pPr>
      <w:r>
        <w:rPr>
          <w:rFonts w:hint="default"/>
          <w:sz w:val="24"/>
          <w:szCs w:val="24"/>
          <w:lang w:val="ru-RU"/>
        </w:rPr>
        <w:t>For me, this is the formula of Christian spiritual life.</w:t>
      </w:r>
      <w:r>
        <w:rPr>
          <w:rFonts w:hint="default"/>
          <w:sz w:val="24"/>
          <w:szCs w:val="24"/>
          <w:lang w:val="ru-RU"/>
        </w:rPr>
        <w:br w:type="textWrapping"/>
      </w:r>
      <w:r>
        <w:rPr>
          <w:rFonts w:hint="default"/>
          <w:sz w:val="24"/>
          <w:szCs w:val="24"/>
          <w:lang w:val="ru-RU"/>
        </w:rPr>
        <w:t>And who could deny that it is so?</w:t>
      </w:r>
    </w:p>
    <w:p w14:paraId="729C4BA9">
      <w:pPr>
        <w:ind w:firstLine="567"/>
        <w:jc w:val="both"/>
        <w:rPr>
          <w:rFonts w:hint="default"/>
          <w:sz w:val="24"/>
          <w:szCs w:val="24"/>
          <w:lang w:val="ru-RU"/>
        </w:rPr>
      </w:pPr>
      <w:r>
        <w:rPr>
          <w:rFonts w:hint="default"/>
          <w:sz w:val="24"/>
          <w:szCs w:val="24"/>
          <w:lang w:val="ru-RU"/>
        </w:rPr>
        <w:t>If this is true—if John 14:6 provides the foundational model and paradigm for Christian spiritual life—then why are we still searching for a black cat in a dark room, especially when the cat was never there in the first place?</w:t>
      </w:r>
    </w:p>
    <w:p w14:paraId="3530EED0">
      <w:pPr>
        <w:ind w:firstLine="567"/>
        <w:jc w:val="both"/>
        <w:rPr>
          <w:rFonts w:hint="default"/>
          <w:sz w:val="24"/>
          <w:szCs w:val="24"/>
          <w:lang w:val="ru-RU"/>
        </w:rPr>
      </w:pPr>
      <w:r>
        <w:rPr>
          <w:rFonts w:hint="default"/>
          <w:sz w:val="24"/>
          <w:szCs w:val="24"/>
          <w:lang w:val="ru-RU"/>
        </w:rPr>
        <w:t>No one is saying that emotions must be switched off. But one must turn to emotion at the right time. The emotional sphere is only part of the spiritual quest. It cannot replace it entirely—just as the intellectual quest cannot wholly replace the affective, intuitive dimension.</w:t>
      </w:r>
    </w:p>
    <w:p w14:paraId="0E816534">
      <w:pPr>
        <w:ind w:firstLine="567"/>
        <w:jc w:val="both"/>
        <w:rPr>
          <w:rFonts w:hint="default"/>
          <w:sz w:val="24"/>
          <w:szCs w:val="24"/>
          <w:lang w:val="ru-RU"/>
        </w:rPr>
      </w:pPr>
      <w:r>
        <w:rPr>
          <w:rFonts w:hint="default"/>
          <w:sz w:val="24"/>
          <w:szCs w:val="24"/>
          <w:lang w:val="ru-RU"/>
        </w:rPr>
        <w:t>Everything must have its measure and its proper time.</w:t>
      </w:r>
    </w:p>
    <w:p w14:paraId="4BC6BDFD">
      <w:pPr>
        <w:ind w:firstLine="567"/>
        <w:jc w:val="both"/>
        <w:rPr>
          <w:rFonts w:hint="default"/>
          <w:sz w:val="24"/>
          <w:szCs w:val="24"/>
          <w:lang w:val="ru-RU"/>
        </w:rPr>
      </w:pPr>
      <w:r>
        <w:rPr>
          <w:rFonts w:hint="default"/>
          <w:sz w:val="24"/>
          <w:szCs w:val="24"/>
          <w:lang w:val="ru-RU"/>
        </w:rPr>
        <w:t>Thus we see that the right structuring—or rather, the right ordering—of one’s inner world (cf. Matt. 13:14–15 and John 8:31–36) leads to the capacity to see and hear the Truth—with a capital T. These are still the first steps of the Ladder. We are still among the majority. Transcendental contemplation begins higher up—how much higher, I do not know.</w:t>
      </w:r>
    </w:p>
    <w:p w14:paraId="4C5F0E30">
      <w:pPr>
        <w:ind w:firstLine="567"/>
        <w:jc w:val="both"/>
        <w:rPr>
          <w:rFonts w:hint="default"/>
          <w:sz w:val="24"/>
          <w:szCs w:val="24"/>
          <w:lang w:val="ru-RU"/>
        </w:rPr>
      </w:pPr>
      <w:r>
        <w:rPr>
          <w:rFonts w:hint="default"/>
          <w:sz w:val="24"/>
          <w:szCs w:val="24"/>
          <w:lang w:val="ru-RU"/>
        </w:rPr>
        <w:t>Allow me to take a risk. I think we can now approach something that everyone has long known—or thinks they do. As an example, I suggest we reflect on the dogma of the Holy Trinity. Even a simple, intellectual—non-mystical but serious—reflection on it already reveals much, if one truly thinks about it.</w:t>
      </w:r>
    </w:p>
    <w:p w14:paraId="5647CBED">
      <w:pPr>
        <w:ind w:firstLine="567"/>
        <w:jc w:val="both"/>
        <w:rPr>
          <w:rFonts w:hint="default"/>
          <w:sz w:val="24"/>
          <w:szCs w:val="24"/>
          <w:lang w:val="ru-RU"/>
        </w:rPr>
      </w:pPr>
      <w:r>
        <w:rPr>
          <w:rFonts w:hint="default"/>
          <w:sz w:val="24"/>
          <w:szCs w:val="24"/>
          <w:lang w:val="ru-RU"/>
        </w:rPr>
        <w:t>Let us take for discussion one of the principal feasts of the Church—Theophany (the Baptism of Christ). Some have managed to reduce it merely to a remembrance of a certain Epiphany. In any case, most clergy seem to believe that the main point is the blessing of the water—indeed, of the whole universe. But what actually happened?</w:t>
      </w:r>
    </w:p>
    <w:p w14:paraId="0C3E73FF">
      <w:pPr>
        <w:ind w:firstLine="567"/>
        <w:jc w:val="both"/>
        <w:rPr>
          <w:rFonts w:hint="default"/>
          <w:sz w:val="24"/>
          <w:szCs w:val="24"/>
          <w:lang w:val="ru-RU"/>
        </w:rPr>
      </w:pPr>
      <w:r>
        <w:rPr>
          <w:rFonts w:hint="default"/>
          <w:sz w:val="24"/>
          <w:szCs w:val="24"/>
          <w:lang w:val="ru-RU"/>
        </w:rPr>
        <w:t>Jesus comes to John to be “baptized.” Of course, before the Cross this cannot yet be called our sacrament of baptism; it was a ritual immersion in water. At the moment when Jesus comes up from the water, the voice of the Father sounds from heaven, and the Holy Spirit descends upon the Son in the form of a dove—as John saw it. For the first time in the history of creation, the Most Holy Trinity revealed Itself to humankind: the Son rises from the water, the Father proclaims Him His Son, and the Holy Spirit descends upon Him.</w:t>
      </w:r>
    </w:p>
    <w:p w14:paraId="4C6E2495">
      <w:pPr>
        <w:ind w:firstLine="567"/>
        <w:jc w:val="both"/>
        <w:rPr>
          <w:rFonts w:hint="default"/>
          <w:sz w:val="24"/>
          <w:szCs w:val="24"/>
          <w:lang w:val="ru-RU"/>
        </w:rPr>
      </w:pPr>
      <w:r>
        <w:rPr>
          <w:rFonts w:hint="default"/>
          <w:sz w:val="24"/>
          <w:szCs w:val="24"/>
          <w:lang w:val="ru-RU"/>
        </w:rPr>
        <w:t>The meaning of this feast is that the three Divine Persons were manifested to us, and that their mutual relations are radically different from ordinary human ones. Here language begins to falter—but we must still try to speak.</w:t>
      </w:r>
    </w:p>
    <w:p w14:paraId="14F2A2C4">
      <w:pPr>
        <w:ind w:firstLine="567"/>
        <w:jc w:val="both"/>
        <w:rPr>
          <w:rFonts w:hint="default"/>
          <w:sz w:val="24"/>
          <w:szCs w:val="24"/>
          <w:lang w:val="ru-RU"/>
        </w:rPr>
      </w:pPr>
      <w:r>
        <w:rPr>
          <w:rFonts w:hint="default"/>
          <w:sz w:val="24"/>
          <w:szCs w:val="24"/>
          <w:lang w:val="ru-RU"/>
        </w:rPr>
        <w:t>There are Three of Them—and yet He is One. For both the Son and the Spirit are, in essence, in nature, the Father. And yet each Person gives Himself wholly to the Others.</w:t>
      </w:r>
    </w:p>
    <w:p w14:paraId="39EF8060">
      <w:pPr>
        <w:ind w:firstLine="567"/>
        <w:jc w:val="both"/>
        <w:rPr>
          <w:rFonts w:hint="default"/>
          <w:sz w:val="24"/>
          <w:szCs w:val="24"/>
          <w:lang w:val="ru-RU"/>
        </w:rPr>
      </w:pPr>
      <w:r>
        <w:rPr>
          <w:rFonts w:hint="default"/>
          <w:sz w:val="24"/>
          <w:szCs w:val="24"/>
          <w:lang w:val="ru-RU"/>
        </w:rPr>
        <w:t>We human beings too share one nature: there are now more than eight billion of us. Yet we live mostly in a mode of rivalry and struggle for resources. Such is our present competitive ontology—a mode of being in which each “I” is enclosed within its own interest and forced to compete in order to survive.</w:t>
      </w:r>
    </w:p>
    <w:p w14:paraId="18DAC58B">
      <w:pPr>
        <w:ind w:firstLine="567"/>
        <w:jc w:val="both"/>
        <w:rPr>
          <w:rFonts w:hint="default"/>
          <w:sz w:val="24"/>
          <w:szCs w:val="24"/>
          <w:lang w:val="ru-RU"/>
        </w:rPr>
      </w:pPr>
      <w:r>
        <w:rPr>
          <w:rFonts w:hint="default"/>
          <w:sz w:val="24"/>
          <w:szCs w:val="24"/>
          <w:lang w:val="ru-RU"/>
        </w:rPr>
        <w:t>But in the Theophany another mode of being is revealed—a solidary ontology. The three Divine Persons, sharing one and the same nature, consciously and freely give everything to one another. Their “egoism” is as it were reversed: to give to the Other is not to lose but to gain, for there “to give” means “to receive,” and “yours” there means “mine,” while “mine” means “yours.”</w:t>
      </w:r>
    </w:p>
    <w:p w14:paraId="3008CDE0">
      <w:pPr>
        <w:ind w:firstLine="567"/>
        <w:jc w:val="both"/>
        <w:rPr>
          <w:rFonts w:hint="default"/>
          <w:sz w:val="24"/>
          <w:szCs w:val="24"/>
          <w:lang w:val="ru-RU"/>
        </w:rPr>
      </w:pPr>
      <w:r>
        <w:rPr>
          <w:rFonts w:hint="default"/>
          <w:sz w:val="24"/>
          <w:szCs w:val="24"/>
          <w:lang w:val="ru-RU"/>
        </w:rPr>
        <w:t>We now live in a competitive ontology, but in the world to come God will “rectify” creation, and it will become solidaric.</w:t>
      </w:r>
      <w:r>
        <w:rPr>
          <w:rFonts w:hint="default"/>
          <w:sz w:val="24"/>
          <w:szCs w:val="24"/>
          <w:lang w:val="en-US"/>
        </w:rPr>
        <w:t xml:space="preserve"> </w:t>
      </w:r>
      <w:r>
        <w:rPr>
          <w:rFonts w:hint="default"/>
          <w:sz w:val="24"/>
          <w:szCs w:val="24"/>
          <w:lang w:val="ru-RU"/>
        </w:rPr>
        <w:t>One can point to another difference of the coming world: in the future world falsehood will be impossible — not merely forbidden, but physically impossible.</w:t>
      </w:r>
      <w:r>
        <w:rPr>
          <w:rFonts w:hint="default"/>
          <w:sz w:val="24"/>
          <w:szCs w:val="24"/>
          <w:lang w:val="en-US"/>
        </w:rPr>
        <w:t xml:space="preserve"> </w:t>
      </w:r>
      <w:r>
        <w:rPr>
          <w:rFonts w:hint="default"/>
          <w:sz w:val="24"/>
          <w:szCs w:val="24"/>
          <w:lang w:val="ru-RU"/>
        </w:rPr>
        <w:t>In contrast to the present logos-fugal ontology, which by its nature tends toward entropy, we are destined for a logos-centric ontology in which it will be impossible to separate action from meaning.</w:t>
      </w:r>
    </w:p>
    <w:p w14:paraId="1C405147">
      <w:pPr>
        <w:ind w:firstLine="567"/>
        <w:jc w:val="both"/>
        <w:rPr>
          <w:rFonts w:hint="default"/>
          <w:sz w:val="24"/>
          <w:szCs w:val="24"/>
          <w:lang w:val="ru-RU"/>
        </w:rPr>
      </w:pPr>
      <w:r>
        <w:rPr>
          <w:rFonts w:hint="default"/>
          <w:sz w:val="24"/>
          <w:szCs w:val="24"/>
          <w:lang w:val="ru-RU"/>
        </w:rPr>
        <w:t>Those who prepare themselves for such a truly human reality are learning already now to live in love; but those who remain in the logic of competition and manipulation risk being unprepared for the new world — the world of eternity.</w:t>
      </w:r>
    </w:p>
    <w:p w14:paraId="2B1AC0E6">
      <w:pPr>
        <w:ind w:firstLine="567"/>
        <w:jc w:val="both"/>
        <w:rPr>
          <w:rFonts w:hint="default"/>
          <w:sz w:val="24"/>
          <w:szCs w:val="24"/>
          <w:lang w:val="ru-RU"/>
        </w:rPr>
      </w:pPr>
      <w:r>
        <w:rPr>
          <w:rFonts w:hint="default"/>
          <w:sz w:val="24"/>
          <w:szCs w:val="24"/>
          <w:lang w:val="ru-RU"/>
        </w:rPr>
        <w:t>And how could we have guessed this without Revelation? We could not. For this very purpose faith is given—faith as intuition, as the capacity to perceive what is to come in the light of God. Yet we often suppress this capacity in order to appear “rational” and “mature.”</w:t>
      </w:r>
    </w:p>
    <w:p w14:paraId="7B5540B9">
      <w:pPr>
        <w:ind w:firstLine="567"/>
        <w:jc w:val="both"/>
        <w:rPr>
          <w:rFonts w:hint="default"/>
          <w:sz w:val="24"/>
          <w:szCs w:val="24"/>
          <w:lang w:val="ru-RU"/>
        </w:rPr>
      </w:pPr>
      <w:r>
        <w:rPr>
          <w:rFonts w:hint="default"/>
          <w:sz w:val="24"/>
          <w:szCs w:val="24"/>
          <w:lang w:val="ru-RU"/>
        </w:rPr>
        <w:t>To find a genuine balance between one’s inner world and external reality, one must rely not only on reason, but also on the intuition of faith and on the data of Revelation—on what God has already shown us about our future. For me, intuition and affective searching are stages of intellectual inquiry; I do not oppose them. In their proper time, each becomes a source of the “needed” knowledge.</w:t>
      </w:r>
    </w:p>
    <w:p w14:paraId="0FC5325C">
      <w:pPr>
        <w:ind w:firstLine="567"/>
        <w:jc w:val="both"/>
        <w:rPr>
          <w:rFonts w:hint="default"/>
          <w:sz w:val="24"/>
          <w:szCs w:val="24"/>
          <w:lang w:val="ru-RU"/>
        </w:rPr>
      </w:pPr>
      <w:r>
        <w:rPr>
          <w:rFonts w:hint="default"/>
          <w:sz w:val="24"/>
          <w:szCs w:val="24"/>
          <w:lang w:val="ru-RU"/>
        </w:rPr>
        <w:t>Consider the Incarnation. What does it mean for me—today, now, in my small, unsuccessful life, in my personal tragedy?</w:t>
      </w:r>
      <w:r>
        <w:rPr>
          <w:rFonts w:hint="default"/>
          <w:sz w:val="24"/>
          <w:szCs w:val="24"/>
          <w:lang w:val="ru-RU"/>
        </w:rPr>
        <w:br w:type="textWrapping"/>
      </w:r>
      <w:r>
        <w:rPr>
          <w:rFonts w:hint="default"/>
          <w:sz w:val="24"/>
          <w:szCs w:val="24"/>
          <w:lang w:val="ru-RU"/>
        </w:rPr>
        <w:t>God has taken my life, my nature, and joined it to His own. And in my life there appeared a meaning that had not existed before—and that, even now, is not always visible. And in the life of every other human being, a new dimension has appeared. What kind of dimension? A divine one.</w:t>
      </w:r>
    </w:p>
    <w:p w14:paraId="7903913F">
      <w:pPr>
        <w:ind w:firstLine="567"/>
        <w:jc w:val="both"/>
        <w:rPr>
          <w:rFonts w:hint="default"/>
          <w:sz w:val="24"/>
          <w:szCs w:val="24"/>
          <w:lang w:val="ru-RU"/>
        </w:rPr>
      </w:pPr>
      <w:r>
        <w:rPr>
          <w:rFonts w:hint="default"/>
          <w:sz w:val="24"/>
          <w:szCs w:val="24"/>
          <w:lang w:val="ru-RU"/>
        </w:rPr>
        <w:t>He who has ears to hear, let him hear! And much, indeed, is said about the eyes as well.</w:t>
      </w:r>
    </w:p>
    <w:p w14:paraId="4EB5A834">
      <w:pPr>
        <w:ind w:firstLine="567"/>
        <w:jc w:val="both"/>
        <w:rPr>
          <w:rFonts w:hint="default"/>
          <w:sz w:val="24"/>
          <w:szCs w:val="24"/>
          <w:lang w:val="ru-RU"/>
        </w:rPr>
      </w:pPr>
      <w:r>
        <w:rPr>
          <w:rFonts w:hint="default"/>
          <w:sz w:val="24"/>
          <w:szCs w:val="24"/>
          <w:lang w:val="ru-RU"/>
        </w:rPr>
        <w:t>Being. Personhood. These are categories that are most obvious and most evident, yet at the same time least accessible to analysis. This chapter is titled Toward a Metaphysics of Personality. In other words, I do not even expect to be able to describe the metaphysics of so ineffable and elusive a phenomenon as personality. On the one hand, we are speaking of facts of our experience, and so we assume that this belongs to the sphere of cataphatic knowledge and attempt some verbalization. But as soon as we begin to verbalize, we realize that we are dealing precisely with the most profound apophatic reality. And so all that remains for us is to hang up a few signposts—left, right, and then again—and beyond that, one must discern the way oneself.</w:t>
      </w:r>
    </w:p>
    <w:p w14:paraId="3FB05DE3">
      <w:pPr>
        <w:ind w:firstLine="567"/>
        <w:jc w:val="both"/>
        <w:rPr>
          <w:rFonts w:hint="default"/>
          <w:sz w:val="24"/>
          <w:szCs w:val="24"/>
          <w:lang w:val="ru-RU"/>
        </w:rPr>
      </w:pPr>
      <w:r>
        <w:rPr>
          <w:rFonts w:hint="default"/>
          <w:sz w:val="24"/>
          <w:szCs w:val="24"/>
          <w:lang w:val="ru-RU"/>
        </w:rPr>
        <w:t>Let me attempt to summarize what has been said.</w:t>
      </w:r>
    </w:p>
    <w:p w14:paraId="5ECB3960">
      <w:pPr>
        <w:ind w:firstLine="567"/>
        <w:jc w:val="both"/>
        <w:rPr>
          <w:rFonts w:hint="default"/>
          <w:sz w:val="24"/>
          <w:szCs w:val="24"/>
          <w:lang w:val="ru-RU"/>
        </w:rPr>
      </w:pPr>
      <w:r>
        <w:rPr>
          <w:rFonts w:hint="default"/>
          <w:sz w:val="24"/>
          <w:szCs w:val="24"/>
          <w:lang w:val="ru-RU"/>
        </w:rPr>
        <w:t>Faith begins with re-thinking. Faith requires understanding and assimilation of the Church’s experience. The believer is given the capacity to see and hear. The Church is the assembly of persons. The Church is the assembly of the seeing. The true believer is the true person.</w:t>
      </w:r>
    </w:p>
    <w:p w14:paraId="1B6FC9E7">
      <w:pPr>
        <w:ind w:firstLine="567"/>
        <w:jc w:val="both"/>
        <w:rPr>
          <w:rFonts w:hint="default"/>
          <w:sz w:val="24"/>
          <w:szCs w:val="24"/>
          <w:lang w:val="ru-RU"/>
        </w:rPr>
      </w:pPr>
      <w:r>
        <w:rPr>
          <w:rFonts w:hint="default"/>
          <w:sz w:val="24"/>
          <w:szCs w:val="24"/>
          <w:lang w:val="ru-RU"/>
        </w:rPr>
        <w:t>All of this pertains to what is still “ordinary,” not yet supernatural experience. The person is a phenomenon of messianic character. The person is always the master of his inner world. The “stones” are not persons. Faith in God begins with faith in oneself. The person knows his mission. There exists a direct correlation between moral qualities and cognitive capacities. The person perceives his mission, his place in the world, and his place beside God.</w:t>
      </w:r>
    </w:p>
    <w:p w14:paraId="1B7D57B5">
      <w:pPr>
        <w:ind w:firstLine="567"/>
        <w:jc w:val="both"/>
        <w:rPr>
          <w:rFonts w:hint="default"/>
          <w:sz w:val="24"/>
          <w:szCs w:val="24"/>
          <w:lang w:val="ru-RU"/>
        </w:rPr>
      </w:pPr>
      <w:r>
        <w:rPr>
          <w:rFonts w:hint="default"/>
          <w:sz w:val="24"/>
          <w:szCs w:val="24"/>
          <w:lang w:val="ru-RU"/>
        </w:rPr>
        <w:t>The emotional sphere is but one part of spiritual searching; it cannot replace it entirely—just as spiritual search cannot be replaced entirely by intellectual exploration. Everything must have its measure and its proper time.</w:t>
      </w:r>
    </w:p>
    <w:p w14:paraId="51AC5C33">
      <w:pPr>
        <w:ind w:firstLine="567"/>
        <w:jc w:val="both"/>
        <w:rPr>
          <w:rFonts w:hint="default"/>
          <w:sz w:val="24"/>
          <w:szCs w:val="24"/>
          <w:lang w:val="ru-RU"/>
        </w:rPr>
      </w:pPr>
      <w:r>
        <w:rPr>
          <w:rFonts w:hint="default"/>
          <w:sz w:val="24"/>
          <w:szCs w:val="24"/>
          <w:lang w:val="ru-RU"/>
        </w:rPr>
        <w:t>The vision of the ontology of the world to come is the foundation of faith. It is the living of a solidary ontology that gives strength to remain human, even within our still competitive one.</w:t>
      </w:r>
    </w:p>
    <w:p w14:paraId="0456CEDE">
      <w:pPr>
        <w:ind w:firstLine="567"/>
        <w:jc w:val="both"/>
        <w:rPr>
          <w:rFonts w:hint="default"/>
          <w:sz w:val="24"/>
          <w:szCs w:val="24"/>
          <w:lang w:val="ru-RU"/>
        </w:rPr>
      </w:pPr>
      <w:r>
        <w:rPr>
          <w:rFonts w:hint="default"/>
          <w:sz w:val="24"/>
          <w:szCs w:val="24"/>
          <w:lang w:val="ru-RU"/>
        </w:rPr>
        <w:t>Therefore, the person can bear the Cross. The person always bears the Cross. And the person has the strength to bear it—because he knows how and why to do so.</w:t>
      </w:r>
    </w:p>
    <w:p w14:paraId="614A8665">
      <w:pPr>
        <w:ind w:firstLine="567"/>
        <w:jc w:val="both"/>
        <w:rPr>
          <w:rFonts w:hint="default"/>
          <w:sz w:val="24"/>
          <w:szCs w:val="24"/>
          <w:lang w:val="ru-RU"/>
        </w:rPr>
      </w:pPr>
      <w:r>
        <w:rPr>
          <w:rFonts w:hint="default"/>
          <w:sz w:val="24"/>
          <w:szCs w:val="24"/>
          <w:lang w:val="ru-RU"/>
        </w:rPr>
        <w:t>The Russian conquerors of the Caucasus used to call my ancestors “predators”. Allow me to add two small strokes to the psychology of predators. My mother—may she rest in peace—repeated two Abkhazian proverbs to me throughout her life. The first: “A word spoken twice begins to stink.” And the second: “If I told you what to do, and you did it, then it was not you who did it—it was I.”</w:t>
      </w:r>
      <w:r>
        <w:rPr>
          <w:rFonts w:hint="default"/>
          <w:sz w:val="24"/>
          <w:szCs w:val="24"/>
          <w:lang w:val="ru-RU"/>
        </w:rPr>
        <w:br w:type="textWrapping"/>
      </w:r>
      <w:r>
        <w:rPr>
          <w:rFonts w:hint="default"/>
          <w:sz w:val="24"/>
          <w:szCs w:val="24"/>
          <w:lang w:val="ru-RU"/>
        </w:rPr>
        <w:t>In Abkhaz, the second proverb requires almost half as many words. As you might guess, in present-day Abkhazia I observe nothing of the kind anymore.</w:t>
      </w:r>
    </w:p>
    <w:p w14:paraId="40D62794">
      <w:pPr>
        <w:ind w:firstLine="567"/>
        <w:jc w:val="both"/>
        <w:rPr>
          <w:rFonts w:hint="default"/>
          <w:sz w:val="24"/>
          <w:szCs w:val="24"/>
          <w:lang w:val="ru-RU"/>
        </w:rPr>
      </w:pPr>
      <w:r>
        <w:rPr>
          <w:rFonts w:hint="default"/>
          <w:sz w:val="24"/>
          <w:szCs w:val="24"/>
          <w:lang w:val="ru-RU"/>
        </w:rPr>
        <w:t>That was about predators. But what about Christians—in the language of this work, what about “normal human beings”?</w:t>
      </w:r>
    </w:p>
    <w:p w14:paraId="3D3C7271">
      <w:pPr>
        <w:ind w:firstLine="567"/>
        <w:jc w:val="both"/>
        <w:rPr>
          <w:rFonts w:hint="default"/>
          <w:sz w:val="24"/>
          <w:szCs w:val="24"/>
          <w:lang w:val="ru-RU"/>
        </w:rPr>
      </w:pPr>
      <w:r>
        <w:rPr>
          <w:rFonts w:hint="default"/>
          <w:sz w:val="24"/>
          <w:szCs w:val="24"/>
          <w:lang w:val="ru-RU"/>
        </w:rPr>
        <w:t>As we have agreed, the Christian sees. The Christian sees God, sees the universe—the creation of God—and sees his own place and role within it. The Christian knows that he has been sent into this universe to fulfill his mission. He also knows that this universe has been given to him precisely so that he might fulfill that mission.</w:t>
      </w:r>
    </w:p>
    <w:p w14:paraId="06561896">
      <w:pPr>
        <w:ind w:firstLine="567"/>
        <w:jc w:val="both"/>
        <w:rPr>
          <w:rFonts w:hint="default"/>
          <w:sz w:val="24"/>
          <w:szCs w:val="24"/>
          <w:lang w:val="ru-RU"/>
        </w:rPr>
      </w:pPr>
      <w:r>
        <w:rPr>
          <w:rFonts w:hint="default"/>
          <w:sz w:val="24"/>
          <w:szCs w:val="24"/>
          <w:lang w:val="ru-RU"/>
        </w:rPr>
        <w:t>An important feature of the Christian is that he knows how to see the Other as the Other truly is. The Christian does not invent an image of the Other; he studies the Other with respect, so as to know how best—indeed, how most effectively—to interact with the Other. This knowledge aids the Christian in accomplishing his mission.</w:t>
      </w:r>
    </w:p>
    <w:p w14:paraId="3A37BEB2">
      <w:pPr>
        <w:ind w:firstLine="567"/>
        <w:jc w:val="both"/>
        <w:rPr>
          <w:rFonts w:hint="default"/>
          <w:sz w:val="24"/>
          <w:szCs w:val="24"/>
          <w:lang w:val="ru-RU"/>
        </w:rPr>
      </w:pPr>
      <w:r>
        <w:rPr>
          <w:rFonts w:hint="default"/>
          <w:sz w:val="24"/>
          <w:szCs w:val="24"/>
          <w:lang w:val="ru-RU"/>
        </w:rPr>
        <w:t>More broadly, the Christian regards knowledge, skill, and competence with deep reverence. The Christian stands before his God in the sphere of the Logos. The Christian God has revealed Himself to the Christian as God the Logos. It is precisely in the process of seeking truth that the Christian finds both his God and his mission.</w:t>
      </w:r>
    </w:p>
    <w:p w14:paraId="217A1A91">
      <w:pPr>
        <w:ind w:firstLine="567"/>
        <w:jc w:val="both"/>
        <w:rPr>
          <w:rFonts w:hint="default"/>
          <w:sz w:val="24"/>
          <w:szCs w:val="24"/>
          <w:lang w:val="ru-RU"/>
        </w:rPr>
      </w:pPr>
      <w:r>
        <w:rPr>
          <w:rFonts w:hint="default"/>
          <w:sz w:val="24"/>
          <w:szCs w:val="24"/>
          <w:lang w:val="ru-RU"/>
        </w:rPr>
        <w:t>To “fulfill the mission” means that, this time, as it were, it is not yet final. This time we are, so to speak, taking an exam. Depending on the state in which we emerge from this exam, we shall be granted access to the next, eternal phase.</w:t>
      </w:r>
    </w:p>
    <w:p w14:paraId="5ACC5ADB">
      <w:pPr>
        <w:ind w:firstLine="567"/>
        <w:jc w:val="both"/>
        <w:rPr>
          <w:rFonts w:hint="default"/>
          <w:sz w:val="24"/>
          <w:szCs w:val="24"/>
          <w:lang w:val="ru-RU"/>
        </w:rPr>
      </w:pPr>
      <w:r>
        <w:rPr>
          <w:rFonts w:hint="default"/>
          <w:sz w:val="24"/>
          <w:szCs w:val="24"/>
          <w:lang w:val="ru-RU"/>
        </w:rPr>
        <w:t>People do not respect themselves; therefore, they do not value the talents that God has given them. And for that reason they often fail to grasp what they have already seen and heard.</w:t>
      </w:r>
    </w:p>
    <w:p w14:paraId="0601DAEA">
      <w:pPr>
        <w:ind w:firstLine="567"/>
        <w:jc w:val="both"/>
        <w:rPr>
          <w:rFonts w:hint="default"/>
          <w:sz w:val="24"/>
          <w:szCs w:val="24"/>
          <w:lang w:val="ru-RU"/>
        </w:rPr>
      </w:pPr>
      <w:r>
        <w:rPr>
          <w:rFonts w:hint="default"/>
          <w:sz w:val="24"/>
          <w:szCs w:val="24"/>
          <w:lang w:val="ru-RU"/>
        </w:rPr>
        <w:t>Nietzsche long ago described the relative nature of man with uncanny precision:</w:t>
      </w:r>
    </w:p>
    <w:p w14:paraId="69A6C807">
      <w:pPr>
        <w:ind w:firstLine="567"/>
        <w:jc w:val="both"/>
        <w:rPr>
          <w:rFonts w:hint="default"/>
          <w:sz w:val="24"/>
          <w:szCs w:val="24"/>
          <w:lang w:val="ru-RU"/>
        </w:rPr>
      </w:pPr>
      <w:r>
        <w:rPr>
          <w:rFonts w:hint="default"/>
          <w:sz w:val="24"/>
          <w:szCs w:val="24"/>
          <w:lang w:val="ru-RU"/>
        </w:rPr>
        <w:t>“What is great in man is that he is a bridge and not a goal: what is lovable in man is that he is a transition and a destruction.”</w:t>
      </w:r>
      <w:r>
        <w:rPr>
          <w:rFonts w:hint="default"/>
          <w:sz w:val="24"/>
          <w:szCs w:val="24"/>
          <w:lang w:val="ru-RU"/>
        </w:rPr>
        <w:br w:type="textWrapping"/>
      </w:r>
      <w:r>
        <w:rPr>
          <w:rFonts w:hint="default"/>
          <w:sz w:val="24"/>
          <w:szCs w:val="24"/>
          <w:lang w:val="ru-RU"/>
        </w:rPr>
        <w:t>“Man is something that shall be overcome.”</w:t>
      </w:r>
      <w:r>
        <w:rPr>
          <w:rFonts w:hint="default"/>
          <w:sz w:val="24"/>
          <w:szCs w:val="24"/>
          <w:lang w:val="ru-RU"/>
        </w:rPr>
        <w:br w:type="textWrapping"/>
      </w:r>
      <w:r>
        <w:rPr>
          <w:rFonts w:hint="default"/>
          <w:sz w:val="24"/>
          <w:szCs w:val="24"/>
          <w:lang w:val="ru-RU"/>
        </w:rPr>
        <w:t>— Thus Spoke Zarathustra</w:t>
      </w:r>
    </w:p>
    <w:p w14:paraId="04B58306">
      <w:pPr>
        <w:ind w:firstLine="567"/>
        <w:jc w:val="both"/>
        <w:rPr>
          <w:rFonts w:hint="default"/>
          <w:sz w:val="24"/>
          <w:szCs w:val="24"/>
          <w:lang w:val="ru-RU"/>
        </w:rPr>
      </w:pPr>
      <w:r>
        <w:rPr>
          <w:rFonts w:hint="default"/>
          <w:sz w:val="24"/>
          <w:szCs w:val="24"/>
          <w:lang w:val="ru-RU"/>
        </w:rPr>
        <w:t>Isaac Asimov, in his three-part novel The Gods Themselves, expressed the same intuition. In the second part, he depicts a race of three-gendered beings whose ecstatic union gives birth to higher beings.</w:t>
      </w:r>
    </w:p>
    <w:p w14:paraId="002A7DB0">
      <w:pPr>
        <w:ind w:firstLine="567"/>
        <w:jc w:val="both"/>
        <w:rPr>
          <w:rFonts w:hint="default"/>
          <w:sz w:val="24"/>
          <w:szCs w:val="24"/>
          <w:lang w:val="ru-RU"/>
        </w:rPr>
      </w:pPr>
      <w:r>
        <w:rPr>
          <w:rFonts w:hint="default"/>
          <w:sz w:val="24"/>
          <w:szCs w:val="24"/>
          <w:lang w:val="ru-RU"/>
        </w:rPr>
        <w:t>Even unbelievers, then, perceive that the human being in his present state is an unfinished creature.</w:t>
      </w:r>
    </w:p>
    <w:p w14:paraId="3DCECC1D">
      <w:pPr>
        <w:ind w:firstLine="567"/>
        <w:jc w:val="both"/>
        <w:rPr>
          <w:rFonts w:hint="default"/>
          <w:sz w:val="24"/>
          <w:szCs w:val="24"/>
          <w:lang w:val="ru-RU"/>
        </w:rPr>
      </w:pPr>
      <w:r>
        <w:rPr>
          <w:rFonts w:hint="default"/>
          <w:sz w:val="24"/>
          <w:szCs w:val="24"/>
          <w:lang w:val="ru-RU"/>
        </w:rPr>
        <w:t>Of course, I do not mean biological transformation, as Nietzsche probably did. But for some reason, in every language there exists the phrase “a true human being.” That means that everyone, many times, has encountered untrue humans. And this, in turn, means that the goal of Christianity is to give birth to and nurture the true human being—in other words, the human being as such.</w:t>
      </w:r>
    </w:p>
    <w:p w14:paraId="7AA36783">
      <w:pPr>
        <w:ind w:firstLine="567"/>
        <w:jc w:val="both"/>
        <w:rPr>
          <w:rFonts w:hint="default"/>
          <w:sz w:val="24"/>
          <w:szCs w:val="24"/>
          <w:lang w:val="ru-RU"/>
        </w:rPr>
      </w:pPr>
      <w:r>
        <w:rPr>
          <w:rFonts w:hint="default"/>
          <w:sz w:val="24"/>
          <w:szCs w:val="24"/>
          <w:lang w:val="ru-RU"/>
        </w:rPr>
        <w:t>What amazes me is the blindness of the ritually pious. Why do we not think about the meaning of the words we utter millions of times? We call baptism birth. We call sin death. We call virtuous life eternal life, and life in sin eternal perdition. What do these words tell us? What do we ourselves bear witness to?</w:t>
      </w:r>
    </w:p>
    <w:p w14:paraId="658DAB4D">
      <w:pPr>
        <w:ind w:firstLine="567"/>
        <w:jc w:val="both"/>
        <w:rPr>
          <w:rFonts w:hint="default"/>
          <w:sz w:val="24"/>
          <w:szCs w:val="24"/>
          <w:lang w:val="ru-RU"/>
        </w:rPr>
      </w:pPr>
      <w:r>
        <w:rPr>
          <w:rFonts w:hint="default"/>
          <w:sz w:val="24"/>
          <w:szCs w:val="24"/>
          <w:lang w:val="ru-RU"/>
        </w:rPr>
        <w:t>What does “life in Christ” mean? What does “the Sun of Righteousness” mean? Why do we call the monks’ principal task “noetic work” or “the noetic struggle”?</w:t>
      </w:r>
    </w:p>
    <w:p w14:paraId="40918665">
      <w:pPr>
        <w:ind w:firstLine="567"/>
        <w:jc w:val="both"/>
        <w:rPr>
          <w:rFonts w:hint="default"/>
          <w:sz w:val="24"/>
          <w:szCs w:val="24"/>
          <w:lang w:val="ru-RU"/>
        </w:rPr>
      </w:pPr>
      <w:r>
        <w:rPr>
          <w:rFonts w:hint="default"/>
          <w:sz w:val="24"/>
          <w:szCs w:val="24"/>
          <w:lang w:val="ru-RU"/>
        </w:rPr>
        <w:t>Why does it never occur to us that all these words must first of all be taken literally?</w:t>
      </w:r>
    </w:p>
    <w:p w14:paraId="0C5B57FF">
      <w:pPr>
        <w:ind w:firstLine="567"/>
        <w:jc w:val="both"/>
        <w:rPr>
          <w:rFonts w:hint="default"/>
          <w:sz w:val="24"/>
          <w:szCs w:val="24"/>
          <w:lang w:val="ru-RU"/>
        </w:rPr>
      </w:pPr>
      <w:r>
        <w:rPr>
          <w:rFonts w:hint="default"/>
          <w:sz w:val="24"/>
          <w:szCs w:val="24"/>
          <w:lang w:val="ru-RU"/>
        </w:rPr>
        <w:t>The Christian, in Christ, attains true, complete life. The Christians of the early centuries spoke of Pleroma—fullness—as a given. And we—what have we traded that fullness of life for?</w:t>
      </w:r>
    </w:p>
    <w:p w14:paraId="4D298AA5">
      <w:pPr>
        <w:ind w:firstLine="567"/>
        <w:jc w:val="both"/>
        <w:rPr>
          <w:rFonts w:hint="default"/>
          <w:sz w:val="24"/>
          <w:szCs w:val="24"/>
          <w:lang w:val="ru-RU"/>
        </w:rPr>
      </w:pPr>
      <w:r>
        <w:rPr>
          <w:rFonts w:hint="default"/>
          <w:sz w:val="24"/>
          <w:szCs w:val="24"/>
          <w:lang w:val="ru-RU"/>
        </w:rPr>
        <w:t>Forgive me for a harsh question — but is our Orthodox Typikon truly designed for life after the Incarnation? Or is this Typikon still merely waiting for redemption? Do we really understand the phrase “Christ is risen!” literally? Or is it, for us, still some distant, not entirely real prospect?</w:t>
      </w:r>
    </w:p>
    <w:p w14:paraId="32940D31">
      <w:pPr>
        <w:ind w:firstLine="567"/>
        <w:jc w:val="both"/>
        <w:rPr>
          <w:rFonts w:hint="default"/>
          <w:sz w:val="24"/>
          <w:szCs w:val="24"/>
          <w:lang w:val="ru-RU"/>
        </w:rPr>
      </w:pPr>
      <w:r>
        <w:rPr>
          <w:rFonts w:hint="default"/>
          <w:sz w:val="24"/>
          <w:szCs w:val="24"/>
          <w:lang w:val="ru-RU"/>
        </w:rPr>
        <w:t>Does the modern Church know that those who gather for prayer are Christs? Already saved, already deified Christs! At least, this is what the dogmatic texts of the Church affirm—those same texts we continue to proclaim as sacred, that is, as normative.These texts declare that believing Christians have already put on Christ, have already received Christ, have already become Christ.</w:t>
      </w:r>
    </w:p>
    <w:p w14:paraId="170C0E1A">
      <w:pPr>
        <w:ind w:firstLine="567"/>
        <w:jc w:val="both"/>
        <w:rPr>
          <w:rFonts w:hint="default"/>
          <w:sz w:val="24"/>
          <w:szCs w:val="24"/>
          <w:lang w:val="ru-RU"/>
        </w:rPr>
      </w:pPr>
      <w:r>
        <w:rPr>
          <w:rFonts w:hint="default"/>
          <w:sz w:val="24"/>
          <w:szCs w:val="24"/>
          <w:lang w:val="ru-RU"/>
        </w:rPr>
        <w:t>Or perhaps, to begin with, we simply need to learn how to read?</w:t>
      </w:r>
    </w:p>
    <w:p w14:paraId="669A7322">
      <w:pPr>
        <w:ind w:firstLine="567"/>
        <w:jc w:val="both"/>
        <w:rPr>
          <w:rFonts w:hint="default"/>
          <w:sz w:val="24"/>
          <w:szCs w:val="24"/>
          <w:lang w:val="ru-RU"/>
        </w:rPr>
      </w:pPr>
      <w:r>
        <w:rPr>
          <w:rFonts w:hint="default"/>
          <w:sz w:val="24"/>
          <w:szCs w:val="24"/>
          <w:lang w:val="ru-RU"/>
        </w:rPr>
        <w:t xml:space="preserve">Yes, absolutely. I categorically insist that the Christian of the third millennium must know how to read—there is no other way! A Christian is a person who has consciously and freely made the decision to mobilize </w:t>
      </w:r>
      <w:r>
        <w:rPr>
          <w:rFonts w:hint="default"/>
          <w:sz w:val="24"/>
          <w:szCs w:val="24"/>
          <w:lang w:val="en-US"/>
        </w:rPr>
        <w:t xml:space="preserve">himself </w:t>
      </w:r>
      <w:r>
        <w:rPr>
          <w:rFonts w:hint="default"/>
          <w:sz w:val="24"/>
          <w:szCs w:val="24"/>
          <w:lang w:val="ru-RU"/>
        </w:rPr>
        <w:t xml:space="preserve">in the pursuit of truth and freedom. A Christian is a person who freely, deliberately, and consciously has structured his inner world so that it continually expands the dimensions of his freedom—both in relation to the external world and to his own microcosm. </w:t>
      </w:r>
    </w:p>
    <w:p w14:paraId="16B1BCF9">
      <w:pPr>
        <w:ind w:firstLine="567"/>
        <w:jc w:val="both"/>
        <w:rPr>
          <w:rFonts w:hint="default"/>
          <w:sz w:val="24"/>
          <w:szCs w:val="24"/>
          <w:lang w:val="ru-RU"/>
        </w:rPr>
      </w:pPr>
      <w:r>
        <w:rPr>
          <w:rFonts w:hint="default"/>
          <w:sz w:val="24"/>
          <w:szCs w:val="24"/>
          <w:lang w:val="ru-RU"/>
        </w:rPr>
        <w:t>This decolonization of personality presupposes a whole series of acts and achievements. Technically, it consists in the person independently shaping the project of his own future.</w:t>
      </w:r>
    </w:p>
    <w:p w14:paraId="02528697">
      <w:pPr>
        <w:ind w:firstLine="567"/>
        <w:jc w:val="both"/>
        <w:rPr>
          <w:rFonts w:hint="default"/>
          <w:sz w:val="24"/>
          <w:szCs w:val="24"/>
          <w:lang w:val="ru-RU"/>
        </w:rPr>
      </w:pPr>
      <w:r>
        <w:rPr>
          <w:rFonts w:hint="default"/>
          <w:sz w:val="24"/>
          <w:szCs w:val="24"/>
          <w:lang w:val="ru-RU"/>
        </w:rPr>
        <w:t>The person is equal to himself and in no case a copy of someone else’s project, even if that project is presented as “churchly.” A human being must liberate his inner space from external control. And this “external control” is not always exercised from without—demons have direct access to our inner world. Thus, a person who has forgotten faith can lose his freedom within as well.</w:t>
      </w:r>
    </w:p>
    <w:p w14:paraId="05120429">
      <w:pPr>
        <w:ind w:firstLine="567"/>
        <w:jc w:val="both"/>
        <w:rPr>
          <w:rFonts w:hint="default"/>
          <w:sz w:val="24"/>
          <w:szCs w:val="24"/>
          <w:lang w:val="ru-RU"/>
        </w:rPr>
      </w:pPr>
      <w:r>
        <w:rPr>
          <w:rFonts w:hint="default"/>
          <w:sz w:val="24"/>
          <w:szCs w:val="24"/>
          <w:lang w:val="ru-RU"/>
        </w:rPr>
        <w:t>The Christian must be the master, the subject of his own inner world, of his worldview. How else could a believer function who builds his life in the image and likeness of Jesus? This inner freedom gives rise to outer freedom as well. A Christian who seeks and finds his mission in this universe is, by necessity, entirely free before every challenge—both from without and from within.</w:t>
      </w:r>
    </w:p>
    <w:p w14:paraId="2A930EB1">
      <w:pPr>
        <w:ind w:firstLine="567"/>
        <w:jc w:val="both"/>
        <w:rPr>
          <w:rFonts w:hint="default"/>
          <w:sz w:val="24"/>
          <w:szCs w:val="24"/>
          <w:lang w:val="ru-RU"/>
        </w:rPr>
      </w:pPr>
      <w:r>
        <w:rPr>
          <w:rFonts w:hint="default"/>
          <w:sz w:val="24"/>
          <w:szCs w:val="24"/>
          <w:lang w:val="ru-RU"/>
        </w:rPr>
        <w:t>This does not mean he is spared the struggle with demons, external or internal.</w:t>
      </w:r>
      <w:r>
        <w:rPr>
          <w:rFonts w:hint="default"/>
          <w:sz w:val="24"/>
          <w:szCs w:val="24"/>
          <w:lang w:val="ru-RU"/>
        </w:rPr>
        <w:br w:type="textWrapping"/>
      </w:r>
      <w:r>
        <w:rPr>
          <w:rFonts w:hint="default"/>
          <w:sz w:val="24"/>
          <w:szCs w:val="24"/>
          <w:lang w:val="ru-RU"/>
        </w:rPr>
        <w:t>It means that he is ready for that struggle—armed and trained for it.</w:t>
      </w:r>
    </w:p>
    <w:p w14:paraId="6D6994E3">
      <w:pPr>
        <w:ind w:firstLine="567"/>
        <w:jc w:val="both"/>
        <w:rPr>
          <w:rFonts w:hint="default"/>
          <w:sz w:val="24"/>
          <w:szCs w:val="24"/>
          <w:lang w:val="ru-RU"/>
        </w:rPr>
      </w:pPr>
      <w:r>
        <w:rPr>
          <w:rFonts w:hint="default"/>
          <w:sz w:val="24"/>
          <w:szCs w:val="24"/>
          <w:lang w:val="ru-RU"/>
        </w:rPr>
        <w:t>“O death, where is thy sting? O hell, where is thy victory?” (1 Corinthians 15:55)</w:t>
      </w:r>
    </w:p>
    <w:p w14:paraId="207C90CD">
      <w:pPr>
        <w:ind w:firstLine="567"/>
        <w:jc w:val="both"/>
        <w:rPr>
          <w:rFonts w:hint="default"/>
          <w:sz w:val="24"/>
          <w:szCs w:val="24"/>
          <w:lang w:val="ru-RU"/>
        </w:rPr>
      </w:pPr>
      <w:r>
        <w:rPr>
          <w:rFonts w:hint="default"/>
          <w:sz w:val="24"/>
          <w:szCs w:val="24"/>
          <w:lang w:val="ru-RU"/>
        </w:rPr>
        <w:t>The whole history of humanity is a history of the struggle for freedom. From age to age, the human being fights. The fact that this struggle is eternal and never seems to reach its goal shows that the goal itself has been wrongly defined. That is why it remains either unattainable—or forever receding.</w:t>
      </w:r>
    </w:p>
    <w:p w14:paraId="6679672A">
      <w:pPr>
        <w:ind w:firstLine="567"/>
        <w:jc w:val="both"/>
        <w:rPr>
          <w:rFonts w:hint="default"/>
          <w:sz w:val="24"/>
          <w:szCs w:val="24"/>
          <w:lang w:val="ru-RU"/>
        </w:rPr>
      </w:pPr>
      <w:r>
        <w:rPr>
          <w:rFonts w:hint="default"/>
          <w:sz w:val="24"/>
          <w:szCs w:val="24"/>
          <w:lang w:val="ru-RU"/>
        </w:rPr>
        <w:t>A veteran of the war of liberation against Georgia—against the Georgian invaders—writes these words.</w:t>
      </w:r>
    </w:p>
    <w:p w14:paraId="7E869B49">
      <w:pPr>
        <w:ind w:firstLine="567"/>
        <w:jc w:val="both"/>
        <w:rPr>
          <w:rFonts w:hint="default"/>
          <w:sz w:val="24"/>
          <w:szCs w:val="24"/>
          <w:lang w:val="ru-RU"/>
        </w:rPr>
      </w:pPr>
      <w:r>
        <w:rPr>
          <w:rFonts w:hint="default"/>
          <w:sz w:val="24"/>
          <w:szCs w:val="24"/>
          <w:lang w:val="ru-RU"/>
        </w:rPr>
        <w:t>I know very well that the struggle for freedom is one of the highest expressions of the struggle for the divine image and likeness. I know this from personal experience. But if a person or a social group does not know that freedom is found in Christ, they will continue to fight endlessly—and most often, against themselves.</w:t>
      </w:r>
      <w:r>
        <w:rPr>
          <w:rFonts w:hint="default"/>
          <w:sz w:val="24"/>
          <w:szCs w:val="24"/>
          <w:lang w:val="ru-RU"/>
        </w:rPr>
        <w:br w:type="textWrapping"/>
      </w:r>
      <w:r>
        <w:rPr>
          <w:rFonts w:hint="default"/>
          <w:sz w:val="24"/>
          <w:szCs w:val="24"/>
          <w:lang w:val="ru-RU"/>
        </w:rPr>
        <w:t>This knowledge I gained through bitter experience.</w:t>
      </w:r>
    </w:p>
    <w:p w14:paraId="1BD35FB6">
      <w:pPr>
        <w:ind w:firstLine="567"/>
        <w:jc w:val="both"/>
        <w:rPr>
          <w:rFonts w:hint="default"/>
          <w:sz w:val="24"/>
          <w:szCs w:val="24"/>
          <w:lang w:val="ru-RU"/>
        </w:rPr>
      </w:pPr>
      <w:r>
        <w:rPr>
          <w:rFonts w:hint="default"/>
          <w:sz w:val="24"/>
          <w:szCs w:val="24"/>
          <w:lang w:val="ru-RU"/>
        </w:rPr>
        <w:t>There is no such thing as a counterfeit Holy Spirit. The Holy Spirit also helps unbelievers when they sacrifice themselves for freedom, for their neighbor. But if a combatant—or any fighter—does not grasp the deeper meaning of the struggle for freedom, if he confines himself to achievements in the social, political, or economic sphere, the Holy Spirit withdraws. And such a “liberator” is left alone with his demons. Few are able to win such a confrontation.</w:t>
      </w:r>
    </w:p>
    <w:p w14:paraId="60ED482D">
      <w:pPr>
        <w:ind w:firstLine="567"/>
        <w:jc w:val="both"/>
        <w:rPr>
          <w:rFonts w:hint="default"/>
          <w:sz w:val="24"/>
          <w:szCs w:val="24"/>
          <w:lang w:val="ru-RU"/>
        </w:rPr>
      </w:pPr>
      <w:r>
        <w:rPr>
          <w:rFonts w:hint="default"/>
          <w:sz w:val="24"/>
          <w:szCs w:val="24"/>
          <w:lang w:val="ru-RU"/>
        </w:rPr>
        <w:t>It should not need explaining, I hope, that by “Christ” I mean a specific Person, not a set of rituals.</w:t>
      </w:r>
    </w:p>
    <w:p w14:paraId="7187C5ED">
      <w:pPr>
        <w:ind w:firstLine="567"/>
        <w:jc w:val="both"/>
        <w:rPr>
          <w:rFonts w:hint="default"/>
          <w:sz w:val="24"/>
          <w:szCs w:val="24"/>
          <w:lang w:val="ru-RU"/>
        </w:rPr>
      </w:pPr>
      <w:r>
        <w:rPr>
          <w:rFonts w:hint="default"/>
          <w:sz w:val="24"/>
          <w:szCs w:val="24"/>
          <w:lang w:val="ru-RU"/>
        </w:rPr>
        <w:t>In the language of this work, a believing Christian is a complete, authentic human being—one who has attained, or is attaining, the fullness of humanity. A person capable of genuine sincerity, of genuine and complete human communication. A person who knows how—and is not afraid—to think; who knows how—and is not afraid—to speak fully, to the end.</w:t>
      </w:r>
    </w:p>
    <w:p w14:paraId="2694BDFC">
      <w:pPr>
        <w:ind w:firstLine="567"/>
        <w:jc w:val="both"/>
        <w:rPr>
          <w:rFonts w:hint="default"/>
          <w:sz w:val="24"/>
          <w:szCs w:val="24"/>
          <w:lang w:val="ru-RU"/>
        </w:rPr>
      </w:pPr>
      <w:r>
        <w:rPr>
          <w:rFonts w:hint="default"/>
          <w:sz w:val="24"/>
          <w:szCs w:val="24"/>
          <w:lang w:val="ru-RU"/>
        </w:rPr>
        <w:t>In my colonial childhood among the Abkhaz there was a proverb: “The language of Aesop is the language of slaves.” That is why, for me, the quality of social communication directly determines the quality of the society itself and of the people who compose it. A toxic environment cannot be the dwelling place of the Holy Spirit. And I am speaking here about the Church, not only about Abkhazia.</w:t>
      </w:r>
    </w:p>
    <w:p w14:paraId="40A3B701">
      <w:pPr>
        <w:ind w:firstLine="567"/>
        <w:jc w:val="both"/>
        <w:rPr>
          <w:rFonts w:hint="default"/>
          <w:sz w:val="24"/>
          <w:szCs w:val="24"/>
          <w:lang w:val="ru-RU"/>
        </w:rPr>
      </w:pPr>
      <w:r>
        <w:rPr>
          <w:rFonts w:hint="default"/>
          <w:sz w:val="24"/>
          <w:szCs w:val="24"/>
          <w:lang w:val="ru-RU"/>
        </w:rPr>
        <w:t>To avoid repeating myself endlessly, let me add only one, but very important clarification.</w:t>
      </w:r>
    </w:p>
    <w:p w14:paraId="04B76FA9">
      <w:pPr>
        <w:ind w:firstLine="567"/>
        <w:jc w:val="both"/>
        <w:rPr>
          <w:rFonts w:hint="default"/>
          <w:sz w:val="24"/>
          <w:szCs w:val="24"/>
          <w:lang w:val="ru-RU"/>
        </w:rPr>
      </w:pPr>
      <w:r>
        <w:rPr>
          <w:rFonts w:hint="default"/>
          <w:sz w:val="24"/>
          <w:szCs w:val="24"/>
          <w:lang w:val="ru-RU"/>
        </w:rPr>
        <w:t>Greek theology distinguishes two different yet complementary paths of knowing God: apophatic and cataphatic. Cataphatic theology includes all statements—everything that can be said about God or about anything related to Him.</w:t>
      </w:r>
      <w:r>
        <w:rPr>
          <w:rFonts w:hint="default"/>
          <w:sz w:val="24"/>
          <w:szCs w:val="24"/>
          <w:lang w:val="ru-RU"/>
        </w:rPr>
        <w:br w:type="textWrapping"/>
      </w:r>
      <w:r>
        <w:rPr>
          <w:rFonts w:hint="default"/>
          <w:sz w:val="24"/>
          <w:szCs w:val="24"/>
          <w:lang w:val="ru-RU"/>
        </w:rPr>
        <w:t>But there is also an experience of faith that human language is unable to describe. Believing Christians know what I mean. Human beings cannot give a proper description of essence. We can only describe around it—never it itself, which always eludes us. This approach or method of theology is called apophatic theology. It is precisely apophatic theology that applies to the essence of something seemingly so obvious as personhood.</w:t>
      </w:r>
    </w:p>
    <w:p w14:paraId="133A8ED4">
      <w:pPr>
        <w:ind w:firstLine="567"/>
        <w:jc w:val="both"/>
        <w:rPr>
          <w:rFonts w:hint="default"/>
          <w:sz w:val="24"/>
          <w:szCs w:val="24"/>
          <w:lang w:val="ru-RU"/>
        </w:rPr>
      </w:pPr>
      <w:r>
        <w:rPr>
          <w:rFonts w:hint="default"/>
          <w:sz w:val="24"/>
          <w:szCs w:val="24"/>
          <w:lang w:val="ru-RU"/>
        </w:rPr>
        <w:t>One could go on forever, but I will try to summarize—if such a thing can be summarized at all.</w:t>
      </w:r>
    </w:p>
    <w:p w14:paraId="3E6DD39B">
      <w:pPr>
        <w:ind w:firstLine="567"/>
        <w:jc w:val="both"/>
        <w:rPr>
          <w:rFonts w:hint="default"/>
          <w:sz w:val="24"/>
          <w:szCs w:val="24"/>
          <w:lang w:val="ru-RU"/>
        </w:rPr>
      </w:pPr>
      <w:r>
        <w:rPr>
          <w:rFonts w:hint="default"/>
          <w:sz w:val="24"/>
          <w:szCs w:val="24"/>
          <w:lang w:val="ru-RU"/>
        </w:rPr>
        <w:t>A Christian is a person who has received, understood, and assimilated the dogma of the Trinity and the dogma of the Incarnation. The interiorization of these dogmas—within the framework of the New Testament and, more broadly, the biblical text—the interiorization of the identity of Jesus leads to a qualitative transformation of human existence. The person becomes a true person. The believer freely and consciously identifies himself with Jesus and entrusts himself to the power of the Holy Spirit. In this ascesis the believer attains the fullness of authenticity and existence. Being becomes both creation and struggle.</w:t>
      </w:r>
    </w:p>
    <w:p w14:paraId="0CFC38A6">
      <w:pPr>
        <w:ind w:firstLine="567"/>
        <w:jc w:val="both"/>
        <w:rPr>
          <w:rFonts w:hint="default"/>
          <w:sz w:val="24"/>
          <w:szCs w:val="24"/>
          <w:lang w:val="ru-RU"/>
        </w:rPr>
      </w:pPr>
      <w:r>
        <w:rPr>
          <w:rFonts w:hint="default"/>
          <w:sz w:val="24"/>
          <w:szCs w:val="24"/>
          <w:lang w:val="ru-RU"/>
        </w:rPr>
        <w:t>Let us conclude this chapter with the passage from 1 Corinthians 15, which we have already cited:</w:t>
      </w:r>
    </w:p>
    <w:p w14:paraId="01189EDA">
      <w:pPr>
        <w:ind w:firstLine="567"/>
        <w:jc w:val="both"/>
        <w:rPr>
          <w:rFonts w:hint="default"/>
          <w:sz w:val="24"/>
          <w:szCs w:val="24"/>
          <w:lang w:val="ru-RU"/>
        </w:rPr>
      </w:pPr>
      <w:r>
        <w:rPr>
          <w:rFonts w:hint="default"/>
          <w:sz w:val="24"/>
          <w:szCs w:val="24"/>
          <w:lang w:val="ru-RU"/>
        </w:rPr>
        <w:t>“But thanks be to God, who gives us the victory through our Lord Jesus Christ!</w:t>
      </w:r>
      <w:r>
        <w:rPr>
          <w:rFonts w:hint="default"/>
          <w:sz w:val="24"/>
          <w:szCs w:val="24"/>
          <w:lang w:val="ru-RU"/>
        </w:rPr>
        <w:br w:type="textWrapping"/>
      </w:r>
      <w:r>
        <w:rPr>
          <w:rFonts w:hint="default"/>
          <w:sz w:val="24"/>
          <w:szCs w:val="24"/>
          <w:lang w:val="ru-RU"/>
        </w:rPr>
        <w:t>Therefore, my beloved brethren, be steadfast, immovable, always abounding in the work of the Lord, knowing that your labor is not in vain before the Lord.”</w:t>
      </w:r>
    </w:p>
    <w:p w14:paraId="4B61D735">
      <w:pPr>
        <w:ind w:firstLine="567"/>
        <w:jc w:val="both"/>
        <w:rPr>
          <w:rFonts w:hint="default"/>
          <w:sz w:val="24"/>
          <w:szCs w:val="24"/>
          <w:lang w:val="ru-RU"/>
        </w:rPr>
      </w:pPr>
      <w:r>
        <w:rPr>
          <w:rFonts w:hint="default"/>
          <w:sz w:val="24"/>
          <w:szCs w:val="24"/>
          <w:lang w:val="ru-RU"/>
        </w:rPr>
        <w:t>May the Lord God bless us all!</w:t>
      </w:r>
    </w:p>
    <w:p w14:paraId="6F15014C">
      <w:pPr>
        <w:ind w:firstLine="567"/>
        <w:jc w:val="both"/>
        <w:rPr>
          <w:rFonts w:hint="default"/>
          <w:sz w:val="24"/>
          <w:szCs w:val="24"/>
          <w:lang w:val="ru-RU"/>
        </w:rPr>
      </w:pPr>
    </w:p>
    <w:p w14:paraId="63AE7D68">
      <w:pPr>
        <w:ind w:firstLine="567"/>
        <w:jc w:val="both"/>
        <w:rPr>
          <w:rFonts w:hint="default"/>
          <w:sz w:val="24"/>
          <w:szCs w:val="24"/>
          <w:lang w:val="ru-RU"/>
        </w:rPr>
      </w:pPr>
    </w:p>
    <w:p w14:paraId="26FFB0AC">
      <w:pPr>
        <w:ind w:firstLine="567"/>
        <w:jc w:val="both"/>
        <w:rPr>
          <w:rFonts w:hint="default"/>
          <w:sz w:val="24"/>
          <w:szCs w:val="24"/>
          <w:lang w:val="ru-RU"/>
        </w:rPr>
      </w:pPr>
    </w:p>
    <w:p w14:paraId="115E2897">
      <w:pPr>
        <w:ind w:firstLine="567"/>
        <w:jc w:val="both"/>
        <w:rPr>
          <w:rFonts w:hint="default"/>
          <w:sz w:val="24"/>
          <w:szCs w:val="24"/>
          <w:lang w:val="ru-RU"/>
        </w:rPr>
      </w:pPr>
    </w:p>
    <w:p w14:paraId="394222E7">
      <w:pPr>
        <w:ind w:firstLine="567"/>
        <w:jc w:val="both"/>
        <w:rPr>
          <w:rFonts w:hint="default"/>
          <w:sz w:val="24"/>
          <w:szCs w:val="24"/>
          <w:lang w:val="ru-RU"/>
        </w:rPr>
      </w:pPr>
    </w:p>
    <w:p w14:paraId="267C61D4">
      <w:pPr>
        <w:ind w:firstLine="567"/>
        <w:jc w:val="both"/>
        <w:rPr>
          <w:rFonts w:hint="default"/>
          <w:sz w:val="24"/>
          <w:szCs w:val="24"/>
          <w:lang w:val="en-US"/>
        </w:rPr>
      </w:pPr>
    </w:p>
    <w:p w14:paraId="53A61FA7">
      <w:pPr>
        <w:ind w:firstLine="567"/>
        <w:jc w:val="both"/>
        <w:rPr>
          <w:rFonts w:hint="default"/>
          <w:sz w:val="24"/>
          <w:szCs w:val="24"/>
          <w:lang w:val="ru-RU"/>
        </w:rPr>
      </w:pPr>
    </w:p>
    <w:p w14:paraId="3FC77826">
      <w:pPr>
        <w:rPr>
          <w:rFonts w:hint="default"/>
          <w:sz w:val="24"/>
          <w:szCs w:val="24"/>
          <w:lang w:val="ru-RU"/>
        </w:rPr>
      </w:pPr>
      <w:r>
        <w:rPr>
          <w:rFonts w:hint="default"/>
          <w:sz w:val="24"/>
          <w:szCs w:val="24"/>
          <w:lang w:val="ru-RU"/>
        </w:rPr>
        <w:br w:type="page"/>
      </w:r>
    </w:p>
    <w:p w14:paraId="3E1B37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Language of God</w:t>
      </w:r>
    </w:p>
    <w:p w14:paraId="6542EA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Everything was wonderful. It is convenient—and even pleasant—to theologize while sitting at a computer: bright ideas, beautiful philosophy. And then, sooner or later, practice begins. And what do we see in practice? In practice, God is silent. That is the central problem.</w:t>
      </w:r>
    </w:p>
    <w:p w14:paraId="18E152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You pray and pray, and there is no answer. Then it gets worse. It begins to seem that the God of love—the Logos—likes our suffering. He loves nothing more than when we endure pain with faith. The more suffering, the stronger the faith. So He, “like a loving mother,” rejoices as He watches us seek Him. We suffocate in blood, in tears, and in all that comes with it—and He rejoices. He crowns us with crowns that will, someday, somehow, be credited to us.</w:t>
      </w:r>
    </w:p>
    <w:p w14:paraId="625816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Thank God, I was not born a Christian. I became one consciously, as an adult, and that choice was made on the basis of a whole set of premises. Those premises leave </w:t>
      </w:r>
      <w:r>
        <w:rPr>
          <w:rFonts w:eastAsiaTheme="minorEastAsia"/>
          <w:sz w:val="24"/>
          <w:szCs w:val="24"/>
          <w:lang w:val="en-US" w:eastAsia="zh-CN" w:bidi="ar-SA"/>
        </w:rPr>
        <w:t>no room for such a worldview. The picture does not add up. It cannot be—</w:t>
      </w:r>
      <w:r>
        <w:rPr>
          <w:rFonts w:hint="default" w:eastAsiaTheme="minorHAnsi"/>
          <w:sz w:val="24"/>
          <w:szCs w:val="24"/>
          <w:lang w:val="ru-RU" w:eastAsia="en-US" w:bidi="he-IL"/>
        </w:rPr>
        <w:t>because it cannot be. And yet this is exactly how it happens.</w:t>
      </w:r>
    </w:p>
    <w:p w14:paraId="7E2942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 need another picture, another language, to describe all this—so that the files align.</w:t>
      </w:r>
    </w:p>
    <w:p w14:paraId="55AA91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does it mean—another picture and another language?</w:t>
      </w:r>
    </w:p>
    <w:p w14:paraId="26DEAE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First, we can suppose that the God of Love, the Logos, exists “otherwise”—in a mode unlike ours. And perhaps we simply misunderstand what is happening. Moreover, “understanding,” in any case, must imply a process on our side. Only then does understanding make sense.</w:t>
      </w:r>
    </w:p>
    <w:p w14:paraId="72903B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only logically possible explanation is to admit that all these tragedies are fiction.</w:t>
      </w:r>
    </w:p>
    <w:p w14:paraId="1232AD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But how can the horrors of human history be fiction? And why does God seem to remain so “calmly” present through it all? Where is the logic?</w:t>
      </w:r>
    </w:p>
    <w:p w14:paraId="42279C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 right—fiction. What does “fiction” mean? Fine: let us call the same thing an exam, a test.</w:t>
      </w:r>
    </w:p>
    <w:p w14:paraId="09623A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kind of exam? In what subject? And what does it mean to pass the exam successfully?</w:t>
      </w:r>
    </w:p>
    <w:p w14:paraId="04B06F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 have already agreed that truly normal people are those who possess a messianic identity. How do people with a messianic identity respond to problems? People infected, so to speak, with a messianic identity respond to problems as to a challenge. The greater the problem, the greater the challenge—the stronger the motivation to overcome it.</w:t>
      </w:r>
    </w:p>
    <w:p w14:paraId="4670E3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 problem as a challenge? Motivation to overcome the challenge? Even here, in this reality, we can see people who experience catastrophe precisely as a challenge—pardon me, as a test, as an exam. So we return to our earlier thought: what matters is not the problem itself; what matters is the context into which the problem is placed—the frame that makes it solvable.</w:t>
      </w:r>
    </w:p>
    <w:p w14:paraId="381872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Does such a thing happen in real history? I can confirm that the highlanders of the Caucasus endured the horrors of the nineteenth century with relative calm. And after the nineteenth came the twentieth. What the Caucasian highlanders went through in those two centuries is something that history rarely witnesses. But they did not perish in vain. Those who once danced upon their graves now cough up blood. And the highlanders survived.</w:t>
      </w:r>
    </w:p>
    <w:p w14:paraId="5FE547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Yes, the last two hundred years of our history have not been a story of development but of survival. Only after 1991 did the prospect of true development open. After four millennia of social history, the North Caucasus now stands only at the threshold of growth.</w:t>
      </w:r>
    </w:p>
    <w:p w14:paraId="29A5DC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Unfortunately, there has been no scientific study of this phenomenon: how the highlanders of the Caucasus managed to preserve their identity through so many losses. It would be fascinating—at least within the framework of this inquiry.</w:t>
      </w:r>
    </w:p>
    <w:p w14:paraId="60C145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 can only note that in the Caucasus mountains, observance of the commandments is a social norm, regardless of religion. Of course, private property as an institution could not take root in a region where there had been no peace for the last eight centuries. But the standards of interpersonal relations there correspond quite closely to the norms of the Decalogue.</w:t>
      </w:r>
    </w:p>
    <w:p w14:paraId="4B313B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And perhaps the most important point for our theme is this: in the mountains, depression is impossible. No matter what horror occurs, a highlander will not fall into depression. This is something Christians must learn. More precisely, it is abnormal that someone knows how to do this—and Christians do not.</w:t>
      </w:r>
    </w:p>
    <w:p w14:paraId="0C55F5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any case, it is a sociological fact: at least one culture, one civilization, knows how to function without depression. This means such an ability can be learned. If some can do it, others can learn it too. And it also means that depression is a cultural phenomenon, not a physiological necessity.</w:t>
      </w:r>
    </w:p>
    <w:p w14:paraId="5AE1E5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point is not to live a life without tragedies. Tragedies have been, are, and will always be. The point is that tragedy does not necessarily deprive the sufferer of strength. All the more so, a believing Christian should never fall into impotence or into exhausting despair.</w:t>
      </w:r>
    </w:p>
    <w:p w14:paraId="33A9EE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Let us look at the same situation from another side—what we might call a second approach.</w:t>
      </w:r>
    </w:p>
    <w:p w14:paraId="158035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Suppose we have invented words that somehow explain the most inexplicable thing: that God is silent. Does that change anything? Does that help us in any way?</w:t>
      </w:r>
    </w:p>
    <w:p w14:paraId="0471D0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Yes, it does. What are words? Words are descriptions of reality. If we find a description of reality that allows us to find a way out of a dead end, then in our “new” reality a way out actually appears. Is that good? It is wonderful.</w:t>
      </w:r>
    </w:p>
    <w:p w14:paraId="2C8DBD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fact, that is precisely how faith functions. Faith offers such a description of reality that allows us to see reality from another perspective—and this “new” perspective opens another layer of reality, which leads to an expansion in the scope of our freedom. That is the dialectic.</w:t>
      </w:r>
    </w:p>
    <w:p w14:paraId="633885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same logic leads us further: the human being, in his present form, is not the final version. Further “upgrades” are still to come. If there is an exam, what is it for? What happens to those who pass it successfully? At the very least, successful completion of an exam usually entails a change of status—an elevation, or at least an expectation of elevation.</w:t>
      </w:r>
    </w:p>
    <w:p w14:paraId="4AE777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Have we found an explanation? Apparently, yes. Are we satisfied with it? Almost—but not quite. Something about it feels artificial. So let us walk the same path again, but this time along another trajectory.</w:t>
      </w:r>
    </w:p>
    <w:p w14:paraId="61D7D6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is the fundamental contradiction here? Our God is the God of Love and Logos, the God who saves. And yet He is neither seen nor heard—especially when things are at their worst. And somehow our God seems… paradoxical.</w:t>
      </w:r>
    </w:p>
    <w:p w14:paraId="7BD2C1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 the one hand, God calls for decisiveness and purposefulness. On the other hand, He demands from us a kind of mad humility. And the two are not always easy to reconcile—or so it seems. In any case, we must try to understand.</w:t>
      </w:r>
    </w:p>
    <w:p w14:paraId="4E86DF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For Christians, the primary source of faith is, as we know, Holy Scripture. So let us make a brief overview of what Scripture tells us about such virtues as decisiveness and humility, and then try to see how these virtues are interrelated.</w:t>
      </w:r>
    </w:p>
    <w:p w14:paraId="1A8FD1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Where shall we begin? Let us begin with determination.</w:t>
      </w:r>
    </w:p>
    <w:p w14:paraId="3DB65E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7:7–8</w:t>
      </w:r>
      <w:r>
        <w:rPr>
          <w:rFonts w:hint="default" w:eastAsiaTheme="minorHAnsi"/>
          <w:sz w:val="24"/>
          <w:szCs w:val="24"/>
          <w:lang w:val="ru-RU" w:eastAsia="en-US" w:bidi="he-IL"/>
        </w:rPr>
        <w:br w:type="textWrapping"/>
      </w:r>
      <w:r>
        <w:rPr>
          <w:rFonts w:hint="default" w:eastAsiaTheme="minorHAnsi"/>
          <w:sz w:val="24"/>
          <w:szCs w:val="24"/>
          <w:lang w:val="ru-RU" w:eastAsia="en-US" w:bidi="he-IL"/>
        </w:rPr>
        <w:t>“Ask, and it will be given to you; seek, and you will find; knock, and it will be opened to you. For everyone who asks receives, and the one who seeks finds, and to the one who knocks it will be opened.”</w:t>
      </w:r>
    </w:p>
    <w:p w14:paraId="47EBE9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Revelation 3:5</w:t>
      </w:r>
      <w:r>
        <w:rPr>
          <w:rFonts w:hint="default" w:eastAsiaTheme="minorHAnsi"/>
          <w:sz w:val="24"/>
          <w:szCs w:val="24"/>
          <w:lang w:val="ru-RU" w:eastAsia="en-US" w:bidi="he-IL"/>
        </w:rPr>
        <w:br w:type="textWrapping"/>
      </w:r>
      <w:r>
        <w:rPr>
          <w:rFonts w:hint="default" w:eastAsiaTheme="minorHAnsi"/>
          <w:sz w:val="24"/>
          <w:szCs w:val="24"/>
          <w:lang w:val="ru-RU" w:eastAsia="en-US" w:bidi="he-IL"/>
        </w:rPr>
        <w:t>“The one who conquers will be clothed in white garments, and I will never blot his name out of the book of life. I will confess his name before my Father and before His angels.”</w:t>
      </w:r>
    </w:p>
    <w:p w14:paraId="3B7790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Revelation 3:12</w:t>
      </w:r>
      <w:r>
        <w:rPr>
          <w:rFonts w:hint="default" w:eastAsiaTheme="minorHAnsi"/>
          <w:sz w:val="24"/>
          <w:szCs w:val="24"/>
          <w:lang w:val="ru-RU" w:eastAsia="en-US" w:bidi="he-IL"/>
        </w:rPr>
        <w:br w:type="textWrapping"/>
      </w:r>
      <w:r>
        <w:rPr>
          <w:rFonts w:hint="default" w:eastAsiaTheme="minorHAnsi"/>
          <w:sz w:val="24"/>
          <w:szCs w:val="24"/>
          <w:lang w:val="ru-RU" w:eastAsia="en-US" w:bidi="he-IL"/>
        </w:rPr>
        <w:t>“The one who conquers I will make a pillar in the temple of My God. Never shall he go out of it, and I will write on him the name of My God, and the name of the city of My God, the new Jerusalem that comes down from My God out of heaven, and My own new name.”</w:t>
      </w:r>
    </w:p>
    <w:p w14:paraId="146613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Revelation 3:21</w:t>
      </w:r>
      <w:r>
        <w:rPr>
          <w:rFonts w:hint="default" w:eastAsiaTheme="minorHAnsi"/>
          <w:sz w:val="24"/>
          <w:szCs w:val="24"/>
          <w:lang w:val="ru-RU" w:eastAsia="en-US" w:bidi="he-IL"/>
        </w:rPr>
        <w:br w:type="textWrapping"/>
      </w:r>
      <w:r>
        <w:rPr>
          <w:rFonts w:hint="default" w:eastAsiaTheme="minorHAnsi"/>
          <w:sz w:val="24"/>
          <w:szCs w:val="24"/>
          <w:lang w:val="ru-RU" w:eastAsia="en-US" w:bidi="he-IL"/>
        </w:rPr>
        <w:t>“The one who conquers, I will grant to sit with Me on My throne, as I also conquered and sat down with My Father on His throne.”</w:t>
      </w:r>
    </w:p>
    <w:p w14:paraId="630CF3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Moreover, when the Lord speaks of John the Forerunner, does He not describe the very qualities He Himself considers positive for believers?</w:t>
      </w:r>
    </w:p>
    <w:p w14:paraId="404FF3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11:7</w:t>
      </w:r>
      <w:r>
        <w:rPr>
          <w:rFonts w:hint="default" w:eastAsiaTheme="minorHAnsi"/>
          <w:sz w:val="24"/>
          <w:szCs w:val="24"/>
          <w:lang w:val="ru-RU" w:eastAsia="en-US" w:bidi="he-IL"/>
        </w:rPr>
        <w:br w:type="textWrapping"/>
      </w:r>
      <w:r>
        <w:rPr>
          <w:rFonts w:hint="default" w:eastAsiaTheme="minorHAnsi"/>
          <w:sz w:val="24"/>
          <w:szCs w:val="24"/>
          <w:lang w:val="ru-RU" w:eastAsia="en-US" w:bidi="he-IL"/>
        </w:rPr>
        <w:t>“What did you go out into the wilderness to see? A reed shaken by the wind?”</w:t>
      </w:r>
    </w:p>
    <w:p w14:paraId="21FAF0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does “a reed shaken by the wind” mean? Obviously, in this context the image carries a negative connotation. Therefore, believing Christians should not be like such a reed—and John certainly was not.</w:t>
      </w:r>
    </w:p>
    <w:p w14:paraId="678B1E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 cannot resist a touch of irony regarding the “soft garments” mentioned immediately after this reed—especially considering the love of many modern clerics for soft garments. Contemporary liturgies are celebrated precisely in soft and brightly colored vestments—straight from the Gospel! But let us return to determination.</w:t>
      </w:r>
    </w:p>
    <w:p w14:paraId="7FC706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Parable of the Talents—does it praise the depressed and the submissive? And what about Jesus Himself during His trial—what example did He give us? Yes, He submitted to an unjust court; He allowed Himself to be killed. But He did not break. He openly mocked His “judges.” What else can we call His complete disregard for that farce?</w:t>
      </w:r>
    </w:p>
    <w:p w14:paraId="63E8A0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what do we see? The Lord Himself—and the authors of the New Testament—unambiguously describe determination, and even boldness in faith, as positive qualities.</w:t>
      </w:r>
    </w:p>
    <w:p w14:paraId="4FFF7C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Now let us do the same brief investigation concerning humility.</w:t>
      </w:r>
    </w:p>
    <w:p w14:paraId="5339F5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11:29–30</w:t>
      </w:r>
      <w:r>
        <w:rPr>
          <w:rFonts w:hint="default" w:eastAsiaTheme="minorHAnsi"/>
          <w:sz w:val="24"/>
          <w:szCs w:val="24"/>
          <w:lang w:val="ru-RU" w:eastAsia="en-US" w:bidi="he-IL"/>
        </w:rPr>
        <w:br w:type="textWrapping"/>
      </w:r>
      <w:r>
        <w:rPr>
          <w:rFonts w:hint="default" w:eastAsiaTheme="minorHAnsi"/>
          <w:sz w:val="24"/>
          <w:szCs w:val="24"/>
          <w:lang w:val="ru-RU" w:eastAsia="en-US" w:bidi="he-IL"/>
        </w:rPr>
        <w:t>“Take My yoke upon you, and learn from Me, for I am gentle and humble in heart, and you will find rest for your souls. For My yoke is easy, and My burden is light.”</w:t>
      </w:r>
    </w:p>
    <w:p w14:paraId="5A9EA8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18:3–4</w:t>
      </w:r>
      <w:r>
        <w:rPr>
          <w:rFonts w:hint="default" w:eastAsiaTheme="minorHAnsi"/>
          <w:sz w:val="24"/>
          <w:szCs w:val="24"/>
          <w:lang w:val="ru-RU" w:eastAsia="en-US" w:bidi="he-IL"/>
        </w:rPr>
        <w:br w:type="textWrapping"/>
      </w:r>
      <w:r>
        <w:rPr>
          <w:rFonts w:hint="default" w:eastAsiaTheme="minorHAnsi"/>
          <w:sz w:val="24"/>
          <w:szCs w:val="24"/>
          <w:lang w:val="ru-RU" w:eastAsia="en-US" w:bidi="he-IL"/>
        </w:rPr>
        <w:t>“Truly I tell you, unless you turn and become like children, you will never enter the kingdom of heaven. Whoever humbles himself like this child is the greatest in the kingdom of heaven.”</w:t>
      </w:r>
    </w:p>
    <w:p w14:paraId="3C6780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23:11–12</w:t>
      </w:r>
      <w:r>
        <w:rPr>
          <w:rFonts w:hint="default" w:eastAsiaTheme="minorHAnsi"/>
          <w:sz w:val="24"/>
          <w:szCs w:val="24"/>
          <w:lang w:val="ru-RU" w:eastAsia="en-US" w:bidi="he-IL"/>
        </w:rPr>
        <w:br w:type="textWrapping"/>
      </w:r>
      <w:r>
        <w:rPr>
          <w:rFonts w:hint="default" w:eastAsiaTheme="minorHAnsi"/>
          <w:sz w:val="24"/>
          <w:szCs w:val="24"/>
          <w:lang w:val="ru-RU" w:eastAsia="en-US" w:bidi="he-IL"/>
        </w:rPr>
        <w:t>“The greatest among you shall be your servant. Whoever exalts himself will be humbled, and whoever humbles himself will be exalted.”</w:t>
      </w:r>
    </w:p>
    <w:p w14:paraId="6AE12B10">
      <w:pPr>
        <w:spacing w:after="200" w:line="276" w:lineRule="auto"/>
        <w:ind w:firstLine="567"/>
        <w:jc w:val="both"/>
        <w:rPr>
          <w:rFonts w:hint="default" w:eastAsiaTheme="minorHAnsi"/>
          <w:sz w:val="24"/>
          <w:szCs w:val="24"/>
          <w:lang w:val="ru-RU" w:eastAsia="en-US" w:bidi="he-IL"/>
        </w:rPr>
      </w:pPr>
      <w:r>
        <w:rPr>
          <w:rFonts w:eastAsiaTheme="minorEastAsia"/>
          <w:sz w:val="24"/>
          <w:szCs w:val="24"/>
          <w:lang w:val="en-US" w:eastAsia="zh-CN" w:bidi="ar-SA"/>
        </w:rPr>
        <w:t>Luke 14:11</w:t>
      </w:r>
      <w:r>
        <w:rPr>
          <w:rFonts w:eastAsiaTheme="minorEastAsia"/>
          <w:sz w:val="24"/>
          <w:szCs w:val="24"/>
          <w:lang w:val="en-US" w:eastAsia="zh-CN" w:bidi="ar-SA"/>
        </w:rPr>
        <w:br w:type="textWrapping"/>
      </w:r>
      <w:r>
        <w:rPr>
          <w:rFonts w:hint="default" w:eastAsiaTheme="minorHAnsi"/>
          <w:sz w:val="24"/>
          <w:szCs w:val="24"/>
          <w:lang w:val="ru-RU" w:eastAsia="en-US" w:bidi="he-IL"/>
        </w:rPr>
        <w:t>“For everyone who exalts himself will be humbled, and he who humbles himself will be exalted.”</w:t>
      </w:r>
    </w:p>
    <w:p w14:paraId="5E895B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Luke 18:14 (the Pharisee and the tax collector)</w:t>
      </w:r>
      <w:r>
        <w:rPr>
          <w:rFonts w:hint="default" w:eastAsiaTheme="minorHAnsi"/>
          <w:sz w:val="24"/>
          <w:szCs w:val="24"/>
          <w:lang w:val="ru-RU" w:eastAsia="en-US" w:bidi="he-IL"/>
        </w:rPr>
        <w:br w:type="textWrapping"/>
      </w:r>
      <w:r>
        <w:rPr>
          <w:rFonts w:hint="default" w:eastAsiaTheme="minorHAnsi"/>
          <w:sz w:val="24"/>
          <w:szCs w:val="24"/>
          <w:lang w:val="ru-RU" w:eastAsia="en-US" w:bidi="he-IL"/>
        </w:rPr>
        <w:t>“For everyone who exalts himself will be humbled, but the one who humbles himself will be exalted.”</w:t>
      </w:r>
    </w:p>
    <w:p w14:paraId="32C07E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Very interesting. First, the Lord proposes that we learn humility because He Himself is humble. Second, He says that humility, in some strange way, leads to the exaltation of the believer. Third, let us look more closely at His most famous statement about humility.</w:t>
      </w:r>
    </w:p>
    <w:p w14:paraId="422CE6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5:3</w:t>
      </w:r>
      <w:r>
        <w:rPr>
          <w:rFonts w:hint="default" w:eastAsiaTheme="minorHAnsi"/>
          <w:sz w:val="24"/>
          <w:szCs w:val="24"/>
          <w:lang w:val="ru-RU" w:eastAsia="en-US" w:bidi="he-IL"/>
        </w:rPr>
        <w:br w:type="textWrapping"/>
      </w:r>
      <w:r>
        <w:rPr>
          <w:rFonts w:hint="default" w:eastAsiaTheme="minorHAnsi"/>
          <w:sz w:val="24"/>
          <w:szCs w:val="24"/>
          <w:lang w:val="ru-RU" w:eastAsia="en-US" w:bidi="he-IL"/>
        </w:rPr>
        <w:t>“Blessed are the poor in spirit, for theirs is the kingdom of heaven.”</w:t>
      </w:r>
    </w:p>
    <w:p w14:paraId="212F90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Luke 6:20</w:t>
      </w:r>
      <w:r>
        <w:rPr>
          <w:rFonts w:hint="default" w:eastAsiaTheme="minorHAnsi"/>
          <w:sz w:val="24"/>
          <w:szCs w:val="24"/>
          <w:lang w:val="ru-RU" w:eastAsia="en-US" w:bidi="he-IL"/>
        </w:rPr>
        <w:br w:type="textWrapping"/>
      </w:r>
      <w:r>
        <w:rPr>
          <w:rFonts w:hint="default" w:eastAsiaTheme="minorHAnsi"/>
          <w:sz w:val="24"/>
          <w:szCs w:val="24"/>
          <w:lang w:val="ru-RU" w:eastAsia="en-US" w:bidi="he-IL"/>
        </w:rPr>
        <w:t>“Blessed are you who are poor, for yours is the kingdom of God.”</w:t>
      </w:r>
    </w:p>
    <w:p w14:paraId="7C6DC6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At first glance, Jesus seems to be praising people without willpower. I am a Caucasian, and in our mountains “poor in spirit” means weak-willed. For me, spirit means will, determination. Perhaps we have an intercultural misunderstanding here—but I cannot accept such a reading.</w:t>
      </w:r>
    </w:p>
    <w:p w14:paraId="766355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Therefore, I propose to recall that we are speaking about a Jewish context, and to recognize in the Greek phrase “poor in spirit” an echo of a Hebrew construct form (smikhut). Then the proper sense would be “crushed in spirit”—literally, “bearers of the spirit of poverty.”</w:t>
      </w:r>
    </w:p>
    <w:p w14:paraId="2C6ABD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This is consistent with the Masoretic text: “crushed in spirit” (Psalm 34:18), “a broken spirit” (Psalm 51:17), “a crushed, despondent spirit” (Proverbs 17:22; 18:14), “the contrite and lowly in spirit” (Isaiah 57:15). Thus, in this Beatitude the Lord is praising the humble—the contrite, not the spineless.</w:t>
      </w:r>
    </w:p>
    <w:p w14:paraId="65FB45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And what do we see here? Humility turns out to be, so to speak, a ticket into the Kingdom of Heaven. And this is precisely what Jesus says every time He praises humility. Recall His main argument: “For I am gentle and humble in heart.”</w:t>
      </w:r>
    </w:p>
    <w:p w14:paraId="5614CF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earlier chapters, I proposed the dichotomy of “competitive” and “solidary” ontology. In our current ontology, the rule is: the more you take, the better. But it seems that in the world to come, the true “victors” are those who can give more.</w:t>
      </w:r>
    </w:p>
    <w:p w14:paraId="6E6483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Humility, then, is a kind of non-presence—at least, in the sense formed by our experience within the framework of our still competitive ontology. That is why, perhaps, the Lord God “seems not to be present” in our still competitive universe.</w:t>
      </w:r>
    </w:p>
    <w:p w14:paraId="1E4548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Why do we learn foreign languages? To communicate with the speakers of that language, to gain access to the treasures of their culture.</w:t>
      </w:r>
    </w:p>
    <w:p w14:paraId="3E8BCC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then?</w:t>
      </w:r>
      <w:r>
        <w:rPr>
          <w:rFonts w:hint="default"/>
          <w:sz w:val="24"/>
          <w:szCs w:val="24"/>
          <w:lang w:val="en-US" w:eastAsia="en-US" w:bidi="he-IL"/>
        </w:rPr>
        <w:t xml:space="preserve"> </w:t>
      </w:r>
      <w:r>
        <w:rPr>
          <w:rFonts w:hint="default" w:eastAsiaTheme="minorHAnsi"/>
          <w:sz w:val="24"/>
          <w:szCs w:val="24"/>
          <w:lang w:val="ru-RU" w:eastAsia="en-US" w:bidi="he-IL"/>
        </w:rPr>
        <w:t>To communicate with God, one must learn humility. Our Christian God understands only one language—the language of humility.</w:t>
      </w:r>
    </w:p>
    <w:p w14:paraId="3EF4A6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Thus, if we stitch together these two seemingly opposite threads—determination and humility—what do we see? We must resolutely and purposefully seek a personal answer from God. We must strive for personal communication with Him. But God “exists” in another reality, another ontology. Therefore, to “reach” Him, we must resolutely and purposefully learn His language. And that language is humility.</w:t>
      </w:r>
    </w:p>
    <w:p w14:paraId="3FDA61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Ladies and gentlemen—Christian careerists! I think I have just explained to you (and to myself as well) how one “builds a career” in the Kingdom of Heaven. According to the rules of this game, everything begins already in this life.</w:t>
      </w:r>
    </w:p>
    <w:p w14:paraId="5CEA5E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And so—has the pain passed? It seems so. Now that there is at least some rational understanding of the process, one at least knows what is happening—at least from my personal point of view.</w:t>
      </w:r>
    </w:p>
    <w:p w14:paraId="128190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Can we somehow verify this theory? In principle, Holy Scripture should provide answers to questions of this kind.</w:t>
      </w:r>
    </w:p>
    <w:p w14:paraId="724503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does the story of Jesus’ arrest and the ensuing farce of a trial tell us? Where does this image of a trembling, hesitant Jesus come from? Even when He, on the cross, addressed His Father with words of anguish—where was there a broken spirit, where was there a broken will? There was immense suffering; there was unfeigned humility. But Jesus never, anywhere, renounced anything.</w:t>
      </w:r>
    </w:p>
    <w:p w14:paraId="421385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Plato’s Apology, in Socrates’ final speech, the philosopher frankly reports the wavering he experienced when he learned that the court had condemned him to death. Socrates eventually overcomes this hesitation—but Jesus never had such hesitation at all. There was that terrible, almost unbearable prayer in Gethsemane, yes—but there was no doubt.</w:t>
      </w:r>
    </w:p>
    <w:p w14:paraId="0D8D0B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the final moments of His life, Jesus calmly gives instructions concerning the future of His Mother—entirely manfully. He calmly and confidently promises the repentant thief a meeting in Paradise. Where is despair? Where is hesitation?</w:t>
      </w:r>
    </w:p>
    <w:p w14:paraId="2ABAD0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Evangelists write of a loud cry before His death. Can a person who is utterly spent cry out loudly? No—an exhausted man cannot cry out loudly.</w:t>
      </w:r>
    </w:p>
    <w:p w14:paraId="1F5236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To me, as a Northern Caucasian, it is obvious: Jesus was about to embark on a journey into hell. That cry was the discharge of power before the fiercest of battles. It is no coincidence that in Greek churches on Holy Saturday the faithful strike the stásidia and even the walls. Christ is breaking the bonds of hell—and the Church knows this. That final cry preceded His descent—when Jesus was preparing to tear apart hell itself. And in this case, yes: to tear it apart literally, too.</w:t>
      </w:r>
    </w:p>
    <w:p w14:paraId="740A82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a word, this image of a weakening Jesus is the product of the imagination of a feminized European Christianity—not of the Christianity of the Caucasus. The North Caucasus, thank God, will long remain an embodiment of masculinity. God willing—always, and unto ages of ages.</w:t>
      </w:r>
    </w:p>
    <w:p w14:paraId="3CA15D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But of course, the story of the arrest and all that followed is also a description of the deepest humility. Jesus gave us an example of how to accept reality as it is—whether we like it or not, and especially when we do not like it.</w:t>
      </w:r>
    </w:p>
    <w:p w14:paraId="08AF07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It seems that this is how reality will be perceived there, “on the other side”—naturally, organically, without distortion. We were warned in advance, and even shown how it is done. Everything is fair—and, what is important for us human beings, everything is clear and predictable.</w:t>
      </w:r>
    </w:p>
    <w:p w14:paraId="7A37B2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May the Lord help us all!</w:t>
      </w:r>
    </w:p>
    <w:p w14:paraId="1594D1E4">
      <w:pPr>
        <w:spacing w:after="200" w:line="276" w:lineRule="auto"/>
        <w:ind w:firstLine="567"/>
        <w:jc w:val="both"/>
        <w:rPr>
          <w:rFonts w:hint="default" w:eastAsiaTheme="minorHAnsi"/>
          <w:sz w:val="24"/>
          <w:szCs w:val="24"/>
          <w:lang w:val="ru-RU" w:eastAsia="en-US" w:bidi="he-IL"/>
        </w:rPr>
      </w:pPr>
    </w:p>
    <w:p w14:paraId="67323E56">
      <w:pPr>
        <w:ind w:firstLine="567"/>
        <w:jc w:val="both"/>
        <w:rPr>
          <w:rFonts w:hint="default"/>
          <w:sz w:val="24"/>
          <w:szCs w:val="24"/>
          <w:lang w:val="ru-RU"/>
        </w:rPr>
      </w:pPr>
    </w:p>
    <w:p w14:paraId="2D511CFF">
      <w:pPr>
        <w:ind w:firstLine="567"/>
        <w:jc w:val="both"/>
        <w:rPr>
          <w:rFonts w:hint="default"/>
          <w:sz w:val="24"/>
          <w:szCs w:val="24"/>
          <w:lang w:val="ru-RU"/>
        </w:rPr>
      </w:pPr>
    </w:p>
    <w:p w14:paraId="79F82ACE">
      <w:pPr>
        <w:rPr>
          <w:rFonts w:hint="default"/>
          <w:sz w:val="24"/>
          <w:szCs w:val="24"/>
          <w:lang w:val="ru-RU"/>
        </w:rPr>
      </w:pPr>
      <w:r>
        <w:rPr>
          <w:rFonts w:hint="default"/>
          <w:sz w:val="24"/>
          <w:szCs w:val="24"/>
          <w:lang w:val="ru-RU"/>
        </w:rPr>
        <w:br w:type="page"/>
      </w:r>
    </w:p>
    <w:p w14:paraId="2F05B94D">
      <w:pPr>
        <w:ind w:firstLine="567"/>
        <w:jc w:val="both"/>
        <w:rPr>
          <w:rFonts w:hint="default"/>
          <w:sz w:val="24"/>
          <w:szCs w:val="24"/>
          <w:lang w:val="ru-RU"/>
        </w:rPr>
      </w:pPr>
      <w:r>
        <w:rPr>
          <w:rFonts w:hint="default"/>
          <w:sz w:val="24"/>
          <w:szCs w:val="24"/>
          <w:lang w:val="ru-RU"/>
        </w:rPr>
        <w:t>The Functional Role of the Church</w:t>
      </w:r>
    </w:p>
    <w:p w14:paraId="7E4B053F">
      <w:pPr>
        <w:ind w:firstLine="567"/>
        <w:jc w:val="both"/>
        <w:rPr>
          <w:rFonts w:hint="default"/>
          <w:sz w:val="24"/>
          <w:szCs w:val="24"/>
          <w:lang w:val="ru-RU"/>
        </w:rPr>
      </w:pPr>
      <w:r>
        <w:rPr>
          <w:rFonts w:hint="default"/>
          <w:sz w:val="24"/>
          <w:szCs w:val="24"/>
          <w:lang w:val="ru-RU"/>
        </w:rPr>
        <w:t>Now I would like to summarize this entire inquiry. Why did I start it in the first place? I proceed from the conviction that the Church is in crisis. This assumption is what compelled me to think seriously about the matter.</w:t>
      </w:r>
    </w:p>
    <w:p w14:paraId="2294B85C">
      <w:pPr>
        <w:ind w:firstLine="567"/>
        <w:jc w:val="both"/>
        <w:rPr>
          <w:rFonts w:hint="default"/>
          <w:sz w:val="24"/>
          <w:szCs w:val="24"/>
          <w:lang w:val="ru-RU"/>
        </w:rPr>
      </w:pPr>
      <w:r>
        <w:rPr>
          <w:rFonts w:hint="default"/>
          <w:sz w:val="24"/>
          <w:szCs w:val="24"/>
          <w:lang w:val="ru-RU"/>
        </w:rPr>
        <w:t>What do I mean when I say that the Church is in crisis? In my view, today’s Church stands very far from the apostolic community. And it seems to me that the state of the Church as it was in the days of the first Apostles is the only truly normal one.</w:t>
      </w:r>
    </w:p>
    <w:p w14:paraId="6EFD62A0">
      <w:pPr>
        <w:ind w:firstLine="567"/>
        <w:jc w:val="both"/>
        <w:rPr>
          <w:rFonts w:hint="default"/>
          <w:sz w:val="24"/>
          <w:szCs w:val="24"/>
          <w:lang w:val="ru-RU"/>
        </w:rPr>
      </w:pPr>
      <w:r>
        <w:rPr>
          <w:rFonts w:hint="default"/>
          <w:sz w:val="24"/>
          <w:szCs w:val="24"/>
          <w:lang w:val="ru-RU"/>
        </w:rPr>
        <w:t>Accordingly, a question arises: In what exactly do we, today’s Christians, differ from the first Christians? And a second question, far more important: How can we become like the first Christians? Such a formulation of the problem requires the development of an appropriate model—one that would allow us to compare that Church with the present one. Moreover, such a model should also help us to find a solution. That is, we need a model that will not only allow us to compare two, alas, different realities, but will also help us to describe a third—the desired, the ideal one.</w:t>
      </w:r>
    </w:p>
    <w:p w14:paraId="4DE11577">
      <w:pPr>
        <w:ind w:firstLine="567"/>
        <w:jc w:val="both"/>
        <w:rPr>
          <w:rFonts w:hint="default"/>
          <w:sz w:val="24"/>
          <w:szCs w:val="24"/>
          <w:lang w:val="ru-RU"/>
        </w:rPr>
      </w:pPr>
      <w:r>
        <w:rPr>
          <w:rFonts w:hint="default"/>
          <w:sz w:val="24"/>
          <w:szCs w:val="24"/>
          <w:lang w:val="ru-RU"/>
        </w:rPr>
        <w:t>Frankly, I do not even claim to be able to describe such a model. But I do believe I can at least attempt to formulate a language that would make it possible to describe such a model. That ambition gave birth to this treatise.</w:t>
      </w:r>
    </w:p>
    <w:p w14:paraId="08D146EC">
      <w:pPr>
        <w:ind w:firstLine="567"/>
        <w:jc w:val="both"/>
        <w:rPr>
          <w:rFonts w:hint="default"/>
          <w:sz w:val="24"/>
          <w:szCs w:val="24"/>
          <w:lang w:val="ru-RU"/>
        </w:rPr>
      </w:pPr>
      <w:r>
        <w:rPr>
          <w:rFonts w:hint="default"/>
          <w:sz w:val="24"/>
          <w:szCs w:val="24"/>
          <w:lang w:val="ru-RU"/>
        </w:rPr>
        <w:t>We began this study with an attempt to consider the Church in the same way one might consider any other kind of human activity. What will we see if we try to understand the Church as a particular form of ordinary human action?</w:t>
      </w:r>
    </w:p>
    <w:p w14:paraId="7210698F">
      <w:pPr>
        <w:ind w:firstLine="567"/>
        <w:jc w:val="both"/>
        <w:rPr>
          <w:rFonts w:hint="default"/>
          <w:sz w:val="24"/>
          <w:szCs w:val="24"/>
          <w:lang w:val="ru-RU"/>
        </w:rPr>
      </w:pPr>
      <w:r>
        <w:rPr>
          <w:rFonts w:hint="default"/>
          <w:sz w:val="24"/>
          <w:szCs w:val="24"/>
          <w:lang w:val="ru-RU"/>
        </w:rPr>
        <w:t>If we wish to view the Church as a form of human activity, we must first understand: what is the goal of such an activity as the Church?</w:t>
      </w:r>
    </w:p>
    <w:p w14:paraId="10DC98D7">
      <w:pPr>
        <w:ind w:firstLine="567"/>
        <w:jc w:val="both"/>
        <w:rPr>
          <w:rFonts w:hint="default"/>
          <w:sz w:val="24"/>
          <w:szCs w:val="24"/>
          <w:lang w:val="ru-RU"/>
        </w:rPr>
      </w:pPr>
      <w:r>
        <w:rPr>
          <w:rFonts w:hint="default"/>
          <w:sz w:val="24"/>
          <w:szCs w:val="24"/>
          <w:lang w:val="ru-RU"/>
        </w:rPr>
        <w:t>In order to define—or at least to attempt to define—such a goal, one usually identifies the resources and energies engaged in this “enterprise”. The purpose of such an inventory is to determine whether the “act of the Church,” the event of the Church, has in fact taken place or not.</w:t>
      </w:r>
    </w:p>
    <w:p w14:paraId="696170BB">
      <w:pPr>
        <w:ind w:firstLine="567"/>
        <w:jc w:val="both"/>
        <w:rPr>
          <w:rFonts w:hint="default"/>
          <w:sz w:val="24"/>
          <w:szCs w:val="24"/>
          <w:lang w:val="ru-RU"/>
        </w:rPr>
      </w:pPr>
      <w:r>
        <w:rPr>
          <w:rFonts w:hint="default"/>
          <w:sz w:val="24"/>
          <w:szCs w:val="24"/>
          <w:lang w:val="ru-RU"/>
        </w:rPr>
        <w:t xml:space="preserve">Which resources and which energies, and in what proportion, must be employed so that we may say: in this particular case, the “act of the Church,” the event </w:t>
      </w:r>
      <w:r>
        <w:rPr>
          <w:rFonts w:hint="default"/>
          <w:sz w:val="24"/>
          <w:szCs w:val="24"/>
          <w:lang w:val="en-US"/>
        </w:rPr>
        <w:t>“</w:t>
      </w:r>
      <w:r>
        <w:rPr>
          <w:rFonts w:hint="default"/>
          <w:sz w:val="24"/>
          <w:szCs w:val="24"/>
          <w:lang w:val="ru-RU"/>
        </w:rPr>
        <w:t>Church</w:t>
      </w:r>
      <w:r>
        <w:rPr>
          <w:rFonts w:hint="default"/>
          <w:sz w:val="24"/>
          <w:szCs w:val="24"/>
          <w:lang w:val="en-US"/>
        </w:rPr>
        <w:t>”</w:t>
      </w:r>
      <w:r>
        <w:rPr>
          <w:rFonts w:hint="default"/>
          <w:sz w:val="24"/>
          <w:szCs w:val="24"/>
          <w:lang w:val="ru-RU"/>
        </w:rPr>
        <w:t>, has truly occurred; while in another case, it has not.</w:t>
      </w:r>
    </w:p>
    <w:p w14:paraId="1317BD75">
      <w:pPr>
        <w:ind w:firstLine="567"/>
        <w:jc w:val="both"/>
        <w:rPr>
          <w:rFonts w:hint="default"/>
          <w:sz w:val="24"/>
          <w:szCs w:val="24"/>
          <w:lang w:val="ru-RU"/>
        </w:rPr>
      </w:pPr>
      <w:r>
        <w:rPr>
          <w:rFonts w:hint="default"/>
          <w:sz w:val="24"/>
          <w:szCs w:val="24"/>
          <w:lang w:val="ru-RU"/>
        </w:rPr>
        <w:t>Here, almost of its own accord, a very interesting and significant term is born: “the act of the Church.”</w:t>
      </w:r>
    </w:p>
    <w:p w14:paraId="4227E371">
      <w:pPr>
        <w:ind w:firstLine="567"/>
        <w:jc w:val="both"/>
        <w:rPr>
          <w:rFonts w:hint="default"/>
          <w:sz w:val="24"/>
          <w:szCs w:val="24"/>
          <w:lang w:val="ru-RU"/>
        </w:rPr>
      </w:pPr>
      <w:r>
        <w:rPr>
          <w:rFonts w:hint="default"/>
          <w:sz w:val="24"/>
          <w:szCs w:val="24"/>
          <w:lang w:val="ru-RU"/>
        </w:rPr>
        <w:t>If the Church is an ordinary activity—again, an activity—then it must consist of concrete actions, of Church-events, during which the Church actualizes itself as Church. These concrete, that is, clearly bounded actions in time and space, can logically be called “acts of the Church,” or “events of Church”. For the sake of completeness, we can also speak of the opposite—of a “fiction of the Church,” an “imitation of the Church.”</w:t>
      </w:r>
    </w:p>
    <w:p w14:paraId="2262B9EE">
      <w:pPr>
        <w:ind w:firstLine="567"/>
        <w:jc w:val="both"/>
        <w:rPr>
          <w:rFonts w:hint="default"/>
          <w:sz w:val="24"/>
          <w:szCs w:val="24"/>
          <w:lang w:val="ru-RU"/>
        </w:rPr>
      </w:pPr>
      <w:r>
        <w:rPr>
          <w:rFonts w:hint="default"/>
          <w:sz w:val="24"/>
          <w:szCs w:val="24"/>
          <w:lang w:val="ru-RU"/>
        </w:rPr>
        <w:t>Thus, we open the space of the Church directly to sociology—and to psychology as well. Of course, this would be a special sociology and a special psychology.</w:t>
      </w:r>
    </w:p>
    <w:p w14:paraId="0933A30C">
      <w:pPr>
        <w:ind w:firstLine="567"/>
        <w:jc w:val="both"/>
        <w:rPr>
          <w:rFonts w:hint="default"/>
          <w:sz w:val="24"/>
          <w:szCs w:val="24"/>
          <w:lang w:val="ru-RU"/>
        </w:rPr>
      </w:pPr>
      <w:r>
        <w:rPr>
          <w:rFonts w:hint="default"/>
          <w:sz w:val="24"/>
          <w:szCs w:val="24"/>
          <w:lang w:val="ru-RU"/>
        </w:rPr>
        <w:t>So then, what resources and energies, as we can see, are used in the Church?</w:t>
      </w:r>
      <w:r>
        <w:rPr>
          <w:rFonts w:hint="default"/>
          <w:sz w:val="24"/>
          <w:szCs w:val="24"/>
          <w:lang w:val="ru-RU"/>
        </w:rPr>
        <w:br w:type="textWrapping"/>
      </w:r>
      <w:r>
        <w:rPr>
          <w:rFonts w:hint="default"/>
          <w:sz w:val="24"/>
          <w:szCs w:val="24"/>
          <w:lang w:val="ru-RU"/>
        </w:rPr>
        <w:t>The primary resource—and at the same time the primary energy—is words.</w:t>
      </w:r>
    </w:p>
    <w:p w14:paraId="555F52D2">
      <w:pPr>
        <w:ind w:firstLine="567"/>
        <w:jc w:val="both"/>
        <w:rPr>
          <w:rFonts w:hint="default"/>
          <w:sz w:val="24"/>
          <w:szCs w:val="24"/>
          <w:lang w:val="ru-RU"/>
        </w:rPr>
      </w:pPr>
      <w:r>
        <w:rPr>
          <w:rFonts w:hint="default"/>
          <w:sz w:val="24"/>
          <w:szCs w:val="24"/>
          <w:lang w:val="ru-RU"/>
        </w:rPr>
        <w:t>Which aspect of words possesses energetic potential?</w:t>
      </w:r>
      <w:r>
        <w:rPr>
          <w:rFonts w:hint="default"/>
          <w:sz w:val="24"/>
          <w:szCs w:val="24"/>
          <w:lang w:val="en-US"/>
        </w:rPr>
        <w:t xml:space="preserve"> </w:t>
      </w:r>
      <w:r>
        <w:rPr>
          <w:rFonts w:hint="default"/>
          <w:sz w:val="24"/>
          <w:szCs w:val="24"/>
          <w:lang w:val="ru-RU"/>
        </w:rPr>
        <w:t>It is the meaning of words that carries the capacity to mobilize, first of all, psychic energy, and then all other forms of energy available to human beings.</w:t>
      </w:r>
    </w:p>
    <w:p w14:paraId="0A0E2DBE">
      <w:pPr>
        <w:ind w:firstLine="567"/>
        <w:jc w:val="both"/>
        <w:rPr>
          <w:rFonts w:hint="default"/>
          <w:sz w:val="24"/>
          <w:szCs w:val="24"/>
          <w:lang w:val="ru-RU"/>
        </w:rPr>
      </w:pPr>
      <w:r>
        <w:rPr>
          <w:rFonts w:hint="default"/>
          <w:sz w:val="24"/>
          <w:szCs w:val="24"/>
          <w:lang w:val="ru-RU"/>
        </w:rPr>
        <w:t>Of course, the use of words is accompanied by various decorations: music, singing, vestments, architecture, special furniture.</w:t>
      </w:r>
      <w:r>
        <w:rPr>
          <w:rFonts w:hint="default"/>
          <w:sz w:val="24"/>
          <w:szCs w:val="24"/>
          <w:lang w:val="en-US"/>
        </w:rPr>
        <w:t xml:space="preserve"> </w:t>
      </w:r>
      <w:r>
        <w:rPr>
          <w:rFonts w:hint="default"/>
          <w:sz w:val="24"/>
          <w:szCs w:val="24"/>
          <w:lang w:val="ru-RU"/>
        </w:rPr>
        <w:t>Outside the ritual spaces, we can also observe forms of ecclesial presence or activity in almost every conceivable sphere of life.</w:t>
      </w:r>
    </w:p>
    <w:p w14:paraId="164B61E1">
      <w:pPr>
        <w:ind w:firstLine="567"/>
        <w:jc w:val="both"/>
        <w:rPr>
          <w:rFonts w:hint="default"/>
          <w:sz w:val="24"/>
          <w:szCs w:val="24"/>
          <w:lang w:val="ru-RU"/>
        </w:rPr>
      </w:pPr>
      <w:r>
        <w:rPr>
          <w:rFonts w:hint="default"/>
          <w:sz w:val="24"/>
          <w:szCs w:val="24"/>
          <w:lang w:val="ru-RU"/>
        </w:rPr>
        <w:t>We have already noted that it is meaning that gives power to words.</w:t>
      </w:r>
      <w:r>
        <w:rPr>
          <w:rFonts w:hint="default"/>
          <w:sz w:val="24"/>
          <w:szCs w:val="24"/>
          <w:lang w:val="en-US"/>
        </w:rPr>
        <w:t xml:space="preserve"> </w:t>
      </w:r>
      <w:r>
        <w:rPr>
          <w:rFonts w:hint="default"/>
          <w:sz w:val="24"/>
          <w:szCs w:val="24"/>
          <w:lang w:val="ru-RU"/>
        </w:rPr>
        <w:t>This means that the Church is vitally interested in its believers—or, in the language of this study, its users—learning how to discern the true meaning of words.</w:t>
      </w:r>
    </w:p>
    <w:p w14:paraId="7531E1D6">
      <w:pPr>
        <w:ind w:firstLine="567"/>
        <w:jc w:val="both"/>
        <w:rPr>
          <w:rFonts w:hint="default"/>
          <w:sz w:val="24"/>
          <w:szCs w:val="24"/>
          <w:lang w:val="ru-RU"/>
        </w:rPr>
      </w:pPr>
      <w:r>
        <w:rPr>
          <w:rFonts w:hint="default"/>
          <w:sz w:val="24"/>
          <w:szCs w:val="24"/>
          <w:lang w:val="ru-RU"/>
        </w:rPr>
        <w:t>Words have many meanings.</w:t>
      </w:r>
      <w:r>
        <w:rPr>
          <w:rFonts w:hint="default"/>
          <w:sz w:val="24"/>
          <w:szCs w:val="24"/>
          <w:lang w:val="en-US"/>
        </w:rPr>
        <w:t xml:space="preserve"> </w:t>
      </w:r>
      <w:r>
        <w:rPr>
          <w:rFonts w:hint="default"/>
          <w:sz w:val="24"/>
          <w:szCs w:val="24"/>
          <w:lang w:val="ru-RU"/>
        </w:rPr>
        <w:t>Ordinary speech often involves the incorrect use of words, usage that does not correspond to their proper sense.</w:t>
      </w:r>
      <w:r>
        <w:rPr>
          <w:rFonts w:hint="default"/>
          <w:sz w:val="24"/>
          <w:szCs w:val="24"/>
          <w:lang w:val="en-US"/>
        </w:rPr>
        <w:t xml:space="preserve"> </w:t>
      </w:r>
      <w:r>
        <w:rPr>
          <w:rFonts w:hint="default"/>
          <w:sz w:val="24"/>
          <w:szCs w:val="24"/>
          <w:lang w:val="ru-RU"/>
        </w:rPr>
        <w:t>In any case, true communication consists in the exchange of true information—that is, information that corresponds to reality.</w:t>
      </w:r>
    </w:p>
    <w:p w14:paraId="1D856289">
      <w:pPr>
        <w:ind w:firstLine="567"/>
        <w:jc w:val="both"/>
        <w:rPr>
          <w:rFonts w:hint="default"/>
          <w:sz w:val="24"/>
          <w:szCs w:val="24"/>
          <w:lang w:val="ru-RU"/>
        </w:rPr>
      </w:pPr>
      <w:r>
        <w:rPr>
          <w:rFonts w:hint="default"/>
          <w:sz w:val="24"/>
          <w:szCs w:val="24"/>
          <w:lang w:val="ru-RU"/>
        </w:rPr>
        <w:t>There is also false communication, in which information that does not correspond to reality is disseminated.</w:t>
      </w:r>
      <w:r>
        <w:rPr>
          <w:rFonts w:hint="default"/>
          <w:sz w:val="24"/>
          <w:szCs w:val="24"/>
          <w:lang w:val="en-US"/>
        </w:rPr>
        <w:t xml:space="preserve"> </w:t>
      </w:r>
      <w:r>
        <w:rPr>
          <w:rFonts w:hint="default"/>
          <w:sz w:val="24"/>
          <w:szCs w:val="24"/>
          <w:lang w:val="ru-RU"/>
        </w:rPr>
        <w:t>Such false communication can rightly be called manipulation, precisely in accordance with the dictionary meaning of that word.</w:t>
      </w:r>
    </w:p>
    <w:p w14:paraId="0BC0B5CC">
      <w:pPr>
        <w:ind w:firstLine="567"/>
        <w:jc w:val="both"/>
        <w:rPr>
          <w:rFonts w:hint="default"/>
          <w:sz w:val="24"/>
          <w:szCs w:val="24"/>
          <w:lang w:val="ru-RU"/>
        </w:rPr>
      </w:pPr>
      <w:r>
        <w:rPr>
          <w:rFonts w:hint="default"/>
          <w:sz w:val="24"/>
          <w:szCs w:val="24"/>
          <w:lang w:val="ru-RU"/>
        </w:rPr>
        <w:t>Therefore, the very nature of the Church consists in protecting believers from all kinds of manipulation and in supplying them with true information, so that they may remain stable and discerning—and, if you will, competitive—in this changeable and often deceitful world.</w:t>
      </w:r>
    </w:p>
    <w:p w14:paraId="2A399633">
      <w:pPr>
        <w:ind w:firstLine="567"/>
        <w:jc w:val="both"/>
        <w:rPr>
          <w:rFonts w:hint="default"/>
          <w:sz w:val="24"/>
          <w:szCs w:val="24"/>
          <w:lang w:val="ru-RU"/>
        </w:rPr>
      </w:pPr>
      <w:r>
        <w:rPr>
          <w:rFonts w:hint="default"/>
          <w:sz w:val="24"/>
          <w:szCs w:val="24"/>
          <w:lang w:val="ru-RU"/>
        </w:rPr>
        <w:t>Thus, we discover that one of the Church’s chief tasks is to teach her children to distinguish truth from fiction and to be able to defend themselves against manipulations built upon false information.</w:t>
      </w:r>
    </w:p>
    <w:p w14:paraId="57A6561D">
      <w:pPr>
        <w:ind w:firstLine="567"/>
        <w:jc w:val="both"/>
        <w:rPr>
          <w:rFonts w:hint="default"/>
          <w:sz w:val="24"/>
          <w:szCs w:val="24"/>
          <w:lang w:val="ru-RU"/>
        </w:rPr>
      </w:pPr>
      <w:r>
        <w:rPr>
          <w:rFonts w:hint="default"/>
          <w:sz w:val="24"/>
          <w:szCs w:val="24"/>
          <w:lang w:val="ru-RU"/>
        </w:rPr>
        <w:t>Already in the Old Testament, believers were given the commandment:</w:t>
      </w:r>
      <w:r>
        <w:rPr>
          <w:rFonts w:hint="default"/>
          <w:sz w:val="24"/>
          <w:szCs w:val="24"/>
          <w:lang w:val="en-US"/>
        </w:rPr>
        <w:t xml:space="preserve"> </w:t>
      </w:r>
      <w:r>
        <w:rPr>
          <w:rFonts w:hint="default"/>
          <w:sz w:val="24"/>
          <w:szCs w:val="24"/>
          <w:lang w:val="ru-RU"/>
        </w:rPr>
        <w:t>“Thou shalt not bear false witness.”</w:t>
      </w:r>
    </w:p>
    <w:p w14:paraId="0856D96A">
      <w:pPr>
        <w:ind w:firstLine="567"/>
        <w:jc w:val="both"/>
        <w:rPr>
          <w:rFonts w:hint="default"/>
          <w:sz w:val="24"/>
          <w:szCs w:val="24"/>
          <w:lang w:val="ru-RU"/>
        </w:rPr>
      </w:pPr>
      <w:r>
        <w:rPr>
          <w:rFonts w:hint="default"/>
          <w:sz w:val="24"/>
          <w:szCs w:val="24"/>
          <w:lang w:val="ru-RU"/>
        </w:rPr>
        <w:t>Thus, our seemingly theoretical conclusion is confirmed by the millennia-long practice of the Church.</w:t>
      </w:r>
      <w:r>
        <w:rPr>
          <w:rFonts w:hint="default"/>
          <w:sz w:val="24"/>
          <w:szCs w:val="24"/>
          <w:lang w:val="en-US"/>
        </w:rPr>
        <w:t xml:space="preserve"> </w:t>
      </w:r>
      <w:r>
        <w:rPr>
          <w:rFonts w:hint="default"/>
          <w:sz w:val="24"/>
          <w:szCs w:val="24"/>
          <w:lang w:val="ru-RU"/>
        </w:rPr>
        <w:t>Notice—it does not say “Do not lie”</w:t>
      </w:r>
      <w:r>
        <w:rPr>
          <w:rFonts w:hint="default"/>
          <w:sz w:val="24"/>
          <w:szCs w:val="24"/>
          <w:lang w:val="en-US"/>
        </w:rPr>
        <w:t xml:space="preserve">. </w:t>
      </w:r>
      <w:r>
        <w:rPr>
          <w:rFonts w:hint="default"/>
          <w:sz w:val="24"/>
          <w:szCs w:val="24"/>
          <w:lang w:val="ru-RU"/>
        </w:rPr>
        <w:t>It says, specifically, “Do not bear false witness.”</w:t>
      </w:r>
    </w:p>
    <w:p w14:paraId="361CEF97">
      <w:pPr>
        <w:ind w:firstLine="567"/>
        <w:jc w:val="both"/>
        <w:rPr>
          <w:rFonts w:hint="default"/>
          <w:sz w:val="24"/>
          <w:szCs w:val="24"/>
          <w:lang w:val="ru-RU"/>
        </w:rPr>
      </w:pPr>
      <w:r>
        <w:rPr>
          <w:rFonts w:hint="default"/>
          <w:sz w:val="24"/>
          <w:szCs w:val="24"/>
          <w:lang w:val="ru-RU"/>
        </w:rPr>
        <w:t>In other words, the believer bears responsibility for the quality of public information in the dissemination of which he takes part.</w:t>
      </w:r>
    </w:p>
    <w:p w14:paraId="4CCBDC66">
      <w:pPr>
        <w:ind w:firstLine="567"/>
        <w:jc w:val="both"/>
        <w:rPr>
          <w:rFonts w:hint="default"/>
          <w:sz w:val="24"/>
          <w:szCs w:val="24"/>
          <w:lang w:val="ru-RU"/>
        </w:rPr>
      </w:pPr>
      <w:r>
        <w:rPr>
          <w:rFonts w:hint="default"/>
          <w:sz w:val="24"/>
          <w:szCs w:val="24"/>
          <w:lang w:val="ru-RU"/>
        </w:rPr>
        <w:t>And I would underline one particular nuance:</w:t>
      </w:r>
      <w:r>
        <w:rPr>
          <w:rFonts w:hint="default"/>
          <w:sz w:val="24"/>
          <w:szCs w:val="24"/>
          <w:lang w:val="en-US"/>
        </w:rPr>
        <w:t xml:space="preserve"> </w:t>
      </w:r>
      <w:r>
        <w:rPr>
          <w:rFonts w:hint="default"/>
          <w:sz w:val="24"/>
          <w:szCs w:val="24"/>
          <w:lang w:val="ru-RU"/>
        </w:rPr>
        <w:t>This commandment applies especially to normative information—that is, information that establishes what is taken as the norm.</w:t>
      </w:r>
      <w:r>
        <w:rPr>
          <w:rFonts w:hint="default"/>
          <w:sz w:val="24"/>
          <w:szCs w:val="24"/>
          <w:lang w:val="en-US"/>
        </w:rPr>
        <w:t xml:space="preserve"> </w:t>
      </w:r>
      <w:r>
        <w:rPr>
          <w:rFonts w:hint="default"/>
          <w:sz w:val="24"/>
          <w:szCs w:val="24"/>
          <w:lang w:val="ru-RU"/>
        </w:rPr>
        <w:t>Since nearly all public information has this normative aspect, the believer must be especially careful with its dissemination.</w:t>
      </w:r>
    </w:p>
    <w:p w14:paraId="515D712E">
      <w:pPr>
        <w:ind w:firstLine="567"/>
        <w:jc w:val="both"/>
        <w:rPr>
          <w:rFonts w:hint="default"/>
          <w:sz w:val="24"/>
          <w:szCs w:val="24"/>
          <w:lang w:val="ru-RU"/>
        </w:rPr>
      </w:pPr>
      <w:r>
        <w:rPr>
          <w:rFonts w:hint="default"/>
          <w:sz w:val="24"/>
          <w:szCs w:val="24"/>
          <w:lang w:val="ru-RU"/>
        </w:rPr>
        <w:t>For to establish a false norm is to create a toxic environment.</w:t>
      </w:r>
      <w:r>
        <w:rPr>
          <w:rFonts w:hint="default"/>
          <w:sz w:val="24"/>
          <w:szCs w:val="24"/>
          <w:lang w:val="en-US"/>
        </w:rPr>
        <w:t xml:space="preserve"> </w:t>
      </w:r>
      <w:r>
        <w:rPr>
          <w:rFonts w:hint="default"/>
          <w:sz w:val="24"/>
          <w:szCs w:val="24"/>
          <w:lang w:val="ru-RU"/>
        </w:rPr>
        <w:t>And this is precisely the essence of that evil we call idolatry.</w:t>
      </w:r>
    </w:p>
    <w:p w14:paraId="2BCA4C47">
      <w:pPr>
        <w:ind w:firstLine="567"/>
        <w:jc w:val="both"/>
        <w:rPr>
          <w:rFonts w:hint="default"/>
          <w:sz w:val="24"/>
          <w:szCs w:val="24"/>
          <w:lang w:val="ru-RU"/>
        </w:rPr>
      </w:pPr>
      <w:r>
        <w:rPr>
          <w:rFonts w:hint="default"/>
          <w:sz w:val="24"/>
          <w:szCs w:val="24"/>
          <w:lang w:val="ru-RU"/>
        </w:rPr>
        <w:t>Before returning to idolatry, let us consider: what is the imitation of the Church?</w:t>
      </w:r>
    </w:p>
    <w:p w14:paraId="08EAB4E4">
      <w:pPr>
        <w:ind w:firstLine="567"/>
        <w:jc w:val="both"/>
        <w:rPr>
          <w:rFonts w:hint="default"/>
          <w:sz w:val="24"/>
          <w:szCs w:val="24"/>
          <w:lang w:val="ru-RU"/>
        </w:rPr>
      </w:pPr>
      <w:r>
        <w:rPr>
          <w:rFonts w:hint="default"/>
          <w:sz w:val="24"/>
          <w:szCs w:val="24"/>
          <w:lang w:val="ru-RU"/>
        </w:rPr>
        <w:t>The Church, as a process, has no independent nature of its own.</w:t>
      </w:r>
      <w:r>
        <w:rPr>
          <w:rFonts w:hint="default"/>
          <w:sz w:val="24"/>
          <w:szCs w:val="24"/>
          <w:lang w:val="en-US"/>
        </w:rPr>
        <w:t xml:space="preserve"> </w:t>
      </w:r>
      <w:r>
        <w:rPr>
          <w:rFonts w:hint="default"/>
          <w:sz w:val="24"/>
          <w:szCs w:val="24"/>
          <w:lang w:val="ru-RU"/>
        </w:rPr>
        <w:t>The Church is the communication between the believer and God.</w:t>
      </w:r>
      <w:r>
        <w:rPr>
          <w:rFonts w:hint="default"/>
          <w:sz w:val="24"/>
          <w:szCs w:val="24"/>
          <w:lang w:val="en-US"/>
        </w:rPr>
        <w:t xml:space="preserve"> </w:t>
      </w:r>
      <w:r>
        <w:rPr>
          <w:rFonts w:hint="default"/>
          <w:sz w:val="24"/>
          <w:szCs w:val="24"/>
          <w:lang w:val="ru-RU"/>
        </w:rPr>
        <w:t>The believer exists, and God exists.</w:t>
      </w:r>
      <w:r>
        <w:rPr>
          <w:rFonts w:hint="default"/>
          <w:sz w:val="24"/>
          <w:szCs w:val="24"/>
          <w:lang w:val="en-US"/>
        </w:rPr>
        <w:t xml:space="preserve"> </w:t>
      </w:r>
      <w:r>
        <w:rPr>
          <w:rFonts w:hint="default"/>
          <w:sz w:val="24"/>
          <w:szCs w:val="24"/>
          <w:lang w:val="ru-RU"/>
        </w:rPr>
        <w:t>When they interact with one another, the Church arises.</w:t>
      </w:r>
    </w:p>
    <w:p w14:paraId="763CA93A">
      <w:pPr>
        <w:ind w:firstLine="567"/>
        <w:jc w:val="both"/>
        <w:rPr>
          <w:rFonts w:hint="default"/>
          <w:sz w:val="24"/>
          <w:szCs w:val="24"/>
          <w:lang w:val="ru-RU"/>
        </w:rPr>
      </w:pPr>
      <w:r>
        <w:rPr>
          <w:rFonts w:hint="default"/>
          <w:sz w:val="24"/>
          <w:szCs w:val="24"/>
          <w:lang w:val="ru-RU"/>
        </w:rPr>
        <w:t>How, then, can this interaction be imitated?</w:t>
      </w:r>
    </w:p>
    <w:p w14:paraId="5F1BDF99">
      <w:pPr>
        <w:ind w:firstLine="567"/>
        <w:jc w:val="both"/>
        <w:rPr>
          <w:rFonts w:hint="default"/>
          <w:sz w:val="24"/>
          <w:szCs w:val="24"/>
          <w:lang w:val="ru-RU"/>
        </w:rPr>
      </w:pPr>
      <w:r>
        <w:rPr>
          <w:rFonts w:hint="default"/>
          <w:sz w:val="24"/>
          <w:szCs w:val="24"/>
          <w:lang w:val="ru-RU"/>
        </w:rPr>
        <w:t>God is transcendent.</w:t>
      </w:r>
      <w:r>
        <w:rPr>
          <w:rFonts w:hint="default"/>
          <w:sz w:val="24"/>
          <w:szCs w:val="24"/>
          <w:lang w:val="en-US"/>
        </w:rPr>
        <w:t xml:space="preserve"> </w:t>
      </w:r>
      <w:r>
        <w:rPr>
          <w:rFonts w:hint="default"/>
          <w:sz w:val="24"/>
          <w:szCs w:val="24"/>
          <w:lang w:val="ru-RU"/>
        </w:rPr>
        <w:t>From the standpoint of our current ontology, He is beyond nature.</w:t>
      </w:r>
      <w:r>
        <w:rPr>
          <w:rFonts w:hint="default"/>
          <w:sz w:val="24"/>
          <w:szCs w:val="24"/>
          <w:lang w:val="en-US"/>
        </w:rPr>
        <w:t xml:space="preserve"> </w:t>
      </w:r>
      <w:r>
        <w:rPr>
          <w:rFonts w:hint="default"/>
          <w:sz w:val="24"/>
          <w:szCs w:val="24"/>
          <w:lang w:val="ru-RU"/>
        </w:rPr>
        <w:t>He is not limited by time or space.</w:t>
      </w:r>
      <w:r>
        <w:rPr>
          <w:rFonts w:hint="default"/>
          <w:sz w:val="24"/>
          <w:szCs w:val="24"/>
          <w:lang w:val="en-US"/>
        </w:rPr>
        <w:t xml:space="preserve"> </w:t>
      </w:r>
      <w:r>
        <w:rPr>
          <w:rFonts w:hint="default"/>
          <w:sz w:val="24"/>
          <w:szCs w:val="24"/>
          <w:lang w:val="ru-RU"/>
        </w:rPr>
        <w:t>This is difficult to comprehend — and even more difficult to experience.</w:t>
      </w:r>
    </w:p>
    <w:p w14:paraId="0D6FD41B">
      <w:pPr>
        <w:ind w:firstLine="567"/>
        <w:jc w:val="both"/>
        <w:rPr>
          <w:rFonts w:hint="default"/>
          <w:sz w:val="24"/>
          <w:szCs w:val="24"/>
          <w:lang w:val="ru-RU"/>
        </w:rPr>
      </w:pPr>
      <w:r>
        <w:rPr>
          <w:rFonts w:hint="default"/>
          <w:sz w:val="24"/>
          <w:szCs w:val="24"/>
          <w:lang w:val="ru-RU"/>
        </w:rPr>
        <w:t>In the real Church, the believer places himself before the Absolute; he compares himself to absolute Perfection.</w:t>
      </w:r>
      <w:r>
        <w:rPr>
          <w:rFonts w:hint="default"/>
          <w:sz w:val="24"/>
          <w:szCs w:val="24"/>
          <w:lang w:val="en-US"/>
        </w:rPr>
        <w:t xml:space="preserve"> </w:t>
      </w:r>
      <w:r>
        <w:rPr>
          <w:rFonts w:hint="default"/>
          <w:sz w:val="24"/>
          <w:szCs w:val="24"/>
          <w:lang w:val="ru-RU"/>
        </w:rPr>
        <w:t>The resulting picture, understandably, is not flattering — hence the endless repentances.</w:t>
      </w:r>
      <w:r>
        <w:rPr>
          <w:rFonts w:hint="default"/>
          <w:sz w:val="24"/>
          <w:szCs w:val="24"/>
          <w:lang w:val="en-US"/>
        </w:rPr>
        <w:t xml:space="preserve"> </w:t>
      </w:r>
      <w:r>
        <w:rPr>
          <w:rFonts w:hint="default"/>
          <w:sz w:val="24"/>
          <w:szCs w:val="24"/>
          <w:lang w:val="ru-RU"/>
        </w:rPr>
        <w:t>It is difficult.</w:t>
      </w:r>
      <w:r>
        <w:rPr>
          <w:rFonts w:hint="default"/>
          <w:sz w:val="24"/>
          <w:szCs w:val="24"/>
          <w:lang w:val="en-US"/>
        </w:rPr>
        <w:t xml:space="preserve"> </w:t>
      </w:r>
      <w:r>
        <w:rPr>
          <w:rFonts w:hint="default"/>
          <w:sz w:val="24"/>
          <w:szCs w:val="24"/>
          <w:lang w:val="ru-RU"/>
        </w:rPr>
        <w:t>It is easier to find reasons for self-satisfaction — and to seek and find material advantages offered by one’s status within the “sociological Church.”</w:t>
      </w:r>
    </w:p>
    <w:p w14:paraId="6CC8EC15">
      <w:pPr>
        <w:ind w:firstLine="567"/>
        <w:jc w:val="both"/>
        <w:rPr>
          <w:rFonts w:hint="default"/>
          <w:sz w:val="24"/>
          <w:szCs w:val="24"/>
          <w:lang w:val="ru-RU"/>
        </w:rPr>
      </w:pPr>
      <w:r>
        <w:rPr>
          <w:rFonts w:hint="default"/>
          <w:sz w:val="24"/>
          <w:szCs w:val="24"/>
          <w:lang w:val="ru-RU"/>
        </w:rPr>
        <w:t>A very ordinary, very human situation.</w:t>
      </w:r>
      <w:r>
        <w:rPr>
          <w:rFonts w:hint="default"/>
          <w:sz w:val="24"/>
          <w:szCs w:val="24"/>
          <w:lang w:val="en-US"/>
        </w:rPr>
        <w:t xml:space="preserve"> </w:t>
      </w:r>
      <w:r>
        <w:rPr>
          <w:rFonts w:hint="default"/>
          <w:sz w:val="24"/>
          <w:szCs w:val="24"/>
          <w:lang w:val="ru-RU"/>
        </w:rPr>
        <w:t>But it leads to one small problem:</w:t>
      </w:r>
      <w:r>
        <w:rPr>
          <w:rFonts w:hint="default"/>
          <w:sz w:val="24"/>
          <w:szCs w:val="24"/>
          <w:lang w:val="en-US"/>
        </w:rPr>
        <w:t xml:space="preserve"> </w:t>
      </w:r>
      <w:r>
        <w:rPr>
          <w:rFonts w:hint="default"/>
          <w:sz w:val="24"/>
          <w:szCs w:val="24"/>
          <w:lang w:val="ru-RU"/>
        </w:rPr>
        <w:t>God does not dwell in that small aquarium.</w:t>
      </w:r>
    </w:p>
    <w:p w14:paraId="0712199A">
      <w:pPr>
        <w:ind w:firstLine="567"/>
        <w:jc w:val="both"/>
        <w:rPr>
          <w:rFonts w:hint="default"/>
          <w:sz w:val="24"/>
          <w:szCs w:val="24"/>
          <w:lang w:val="ru-RU"/>
        </w:rPr>
      </w:pPr>
      <w:r>
        <w:rPr>
          <w:rFonts w:hint="default"/>
          <w:sz w:val="24"/>
          <w:szCs w:val="24"/>
          <w:lang w:val="ru-RU"/>
        </w:rPr>
        <w:t>God is never “local”</w:t>
      </w:r>
      <w:r>
        <w:rPr>
          <w:rFonts w:hint="default"/>
          <w:sz w:val="24"/>
          <w:szCs w:val="24"/>
          <w:lang w:val="en-US"/>
        </w:rPr>
        <w:t xml:space="preserve">. </w:t>
      </w:r>
      <w:r>
        <w:rPr>
          <w:rFonts w:hint="default"/>
          <w:sz w:val="24"/>
          <w:szCs w:val="24"/>
          <w:lang w:val="ru-RU"/>
        </w:rPr>
        <w:t>God is never “our own”</w:t>
      </w:r>
      <w:r>
        <w:rPr>
          <w:rFonts w:hint="default"/>
          <w:sz w:val="24"/>
          <w:szCs w:val="24"/>
          <w:lang w:val="en-US"/>
        </w:rPr>
        <w:t xml:space="preserve">. </w:t>
      </w:r>
      <w:r>
        <w:rPr>
          <w:rFonts w:hint="default"/>
          <w:sz w:val="24"/>
          <w:szCs w:val="24"/>
          <w:lang w:val="ru-RU"/>
        </w:rPr>
        <w:t>Formally, everyone agrees with this, but in practice such a stance demands tremendous intellectual — yes, intellectual — effort.</w:t>
      </w:r>
      <w:r>
        <w:rPr>
          <w:rFonts w:hint="default"/>
          <w:sz w:val="24"/>
          <w:szCs w:val="24"/>
          <w:lang w:val="en-US"/>
        </w:rPr>
        <w:t xml:space="preserve"> </w:t>
      </w:r>
      <w:r>
        <w:rPr>
          <w:rFonts w:hint="default"/>
          <w:sz w:val="24"/>
          <w:szCs w:val="24"/>
          <w:lang w:val="ru-RU"/>
        </w:rPr>
        <w:t>Therefore, one usually settles for a set of local emotional experiences and declares that to be the fullness of “Church.”</w:t>
      </w:r>
    </w:p>
    <w:p w14:paraId="433BDAC5">
      <w:pPr>
        <w:ind w:firstLine="567"/>
        <w:jc w:val="both"/>
        <w:rPr>
          <w:rFonts w:hint="default"/>
          <w:sz w:val="24"/>
          <w:szCs w:val="24"/>
          <w:lang w:val="ru-RU"/>
        </w:rPr>
      </w:pPr>
      <w:r>
        <w:rPr>
          <w:rFonts w:hint="default"/>
          <w:sz w:val="24"/>
          <w:szCs w:val="24"/>
          <w:lang w:val="ru-RU"/>
        </w:rPr>
        <w:t>This raises, at least for me, a fundamental question:</w:t>
      </w:r>
      <w:r>
        <w:rPr>
          <w:rFonts w:hint="default"/>
          <w:sz w:val="24"/>
          <w:szCs w:val="24"/>
          <w:lang w:val="en-US"/>
        </w:rPr>
        <w:t xml:space="preserve"> </w:t>
      </w:r>
      <w:r>
        <w:rPr>
          <w:rFonts w:hint="default"/>
          <w:sz w:val="24"/>
          <w:szCs w:val="24"/>
          <w:lang w:val="ru-RU"/>
        </w:rPr>
        <w:t>What distinguishes the ersatz Church from the event of the Church itself?</w:t>
      </w:r>
    </w:p>
    <w:p w14:paraId="67D3F590">
      <w:pPr>
        <w:ind w:firstLine="567"/>
        <w:jc w:val="both"/>
        <w:rPr>
          <w:rFonts w:hint="default"/>
          <w:sz w:val="24"/>
          <w:szCs w:val="24"/>
          <w:lang w:val="ru-RU"/>
        </w:rPr>
      </w:pPr>
      <w:r>
        <w:rPr>
          <w:rFonts w:hint="default"/>
          <w:sz w:val="24"/>
          <w:szCs w:val="24"/>
          <w:lang w:val="ru-RU"/>
        </w:rPr>
        <w:t>My conclusion is this:</w:t>
      </w:r>
      <w:r>
        <w:rPr>
          <w:rFonts w:hint="default"/>
          <w:sz w:val="24"/>
          <w:szCs w:val="24"/>
          <w:lang w:val="en-US"/>
        </w:rPr>
        <w:t xml:space="preserve"> </w:t>
      </w:r>
      <w:r>
        <w:rPr>
          <w:rFonts w:hint="default"/>
          <w:sz w:val="24"/>
          <w:szCs w:val="24"/>
          <w:lang w:val="ru-RU"/>
        </w:rPr>
        <w:t>The imitation of the Church is characterized by self-satisfaction.</w:t>
      </w:r>
      <w:r>
        <w:rPr>
          <w:rFonts w:hint="default"/>
          <w:sz w:val="24"/>
          <w:szCs w:val="24"/>
          <w:lang w:val="en-US"/>
        </w:rPr>
        <w:t xml:space="preserve"> </w:t>
      </w:r>
      <w:r>
        <w:rPr>
          <w:rFonts w:hint="default"/>
          <w:sz w:val="24"/>
          <w:szCs w:val="24"/>
          <w:lang w:val="ru-RU"/>
        </w:rPr>
        <w:t>We imagine that we have already “caught God by the beard,” that we have trapped Him inside our Typikon.</w:t>
      </w:r>
      <w:r>
        <w:rPr>
          <w:rFonts w:hint="default"/>
          <w:sz w:val="24"/>
          <w:szCs w:val="24"/>
          <w:lang w:val="en-US"/>
        </w:rPr>
        <w:t xml:space="preserve"> </w:t>
      </w:r>
      <w:r>
        <w:rPr>
          <w:rFonts w:hint="default"/>
          <w:sz w:val="24"/>
          <w:szCs w:val="24"/>
          <w:lang w:val="ru-RU"/>
        </w:rPr>
        <w:t>We have learned, for example, with God’s help, not to eat mayonnaise on Wednesdays and Fridays.</w:t>
      </w:r>
      <w:r>
        <w:rPr>
          <w:rFonts w:hint="default"/>
          <w:sz w:val="24"/>
          <w:szCs w:val="24"/>
          <w:lang w:val="en-US"/>
        </w:rPr>
        <w:t xml:space="preserve"> </w:t>
      </w:r>
      <w:r>
        <w:rPr>
          <w:rFonts w:hint="default"/>
          <w:sz w:val="24"/>
          <w:szCs w:val="24"/>
          <w:lang w:val="ru-RU"/>
        </w:rPr>
        <w:t>And if we can sing the troparia properly — then everything is magnificent: divine economy, the Incarnation, the whole salvific plan has reached its fulfillment.</w:t>
      </w:r>
    </w:p>
    <w:p w14:paraId="3FB4F33C">
      <w:pPr>
        <w:ind w:firstLine="567"/>
        <w:jc w:val="both"/>
        <w:rPr>
          <w:rFonts w:hint="default"/>
          <w:sz w:val="24"/>
          <w:szCs w:val="24"/>
          <w:lang w:val="ru-RU"/>
        </w:rPr>
      </w:pPr>
      <w:r>
        <w:rPr>
          <w:rFonts w:hint="default"/>
          <w:sz w:val="24"/>
          <w:szCs w:val="24"/>
          <w:lang w:val="ru-RU"/>
        </w:rPr>
        <w:t>Sociologically speaking, this is not just a common but a dominant situation.</w:t>
      </w:r>
      <w:r>
        <w:rPr>
          <w:rFonts w:hint="default"/>
          <w:sz w:val="24"/>
          <w:szCs w:val="24"/>
          <w:lang w:val="en-US"/>
        </w:rPr>
        <w:t xml:space="preserve"> </w:t>
      </w:r>
      <w:r>
        <w:rPr>
          <w:rFonts w:hint="default"/>
          <w:sz w:val="24"/>
          <w:szCs w:val="24"/>
          <w:lang w:val="ru-RU"/>
        </w:rPr>
        <w:t>And, frankly, it is unclear what else is still missing.</w:t>
      </w:r>
    </w:p>
    <w:p w14:paraId="16C7E931">
      <w:pPr>
        <w:ind w:firstLine="567"/>
        <w:jc w:val="both"/>
        <w:rPr>
          <w:rFonts w:hint="default"/>
          <w:sz w:val="24"/>
          <w:szCs w:val="24"/>
          <w:lang w:val="ru-RU"/>
        </w:rPr>
      </w:pPr>
      <w:r>
        <w:rPr>
          <w:rFonts w:hint="default"/>
          <w:sz w:val="24"/>
          <w:szCs w:val="24"/>
          <w:lang w:val="ru-RU"/>
        </w:rPr>
        <w:t>We have already noted certain traits of this imitation of Church.</w:t>
      </w:r>
      <w:r>
        <w:rPr>
          <w:rFonts w:hint="default"/>
          <w:sz w:val="24"/>
          <w:szCs w:val="24"/>
          <w:lang w:val="en-US"/>
        </w:rPr>
        <w:t xml:space="preserve"> </w:t>
      </w:r>
      <w:r>
        <w:rPr>
          <w:rFonts w:hint="default"/>
          <w:sz w:val="24"/>
          <w:szCs w:val="24"/>
          <w:lang w:val="ru-RU"/>
        </w:rPr>
        <w:t>Let me emphasize one crucial point:</w:t>
      </w:r>
      <w:r>
        <w:rPr>
          <w:rFonts w:hint="default"/>
          <w:sz w:val="24"/>
          <w:szCs w:val="24"/>
          <w:lang w:val="en-US"/>
        </w:rPr>
        <w:t xml:space="preserve"> </w:t>
      </w:r>
      <w:r>
        <w:rPr>
          <w:rFonts w:hint="default"/>
          <w:sz w:val="24"/>
          <w:szCs w:val="24"/>
          <w:lang w:val="ru-RU"/>
        </w:rPr>
        <w:t>like every imitation, the imitation of the Church always begins with a lowering of the standard.</w:t>
      </w:r>
      <w:r>
        <w:rPr>
          <w:rFonts w:hint="default"/>
          <w:sz w:val="24"/>
          <w:szCs w:val="24"/>
          <w:lang w:val="en-US"/>
        </w:rPr>
        <w:t xml:space="preserve"> </w:t>
      </w:r>
      <w:r>
        <w:rPr>
          <w:rFonts w:hint="default"/>
          <w:sz w:val="24"/>
          <w:szCs w:val="24"/>
          <w:lang w:val="ru-RU"/>
        </w:rPr>
        <w:t>If the true Church is communion with the transcendent God, then the imitation of that communion can be satisfied with something far less — a broad sociological experience.</w:t>
      </w:r>
      <w:r>
        <w:rPr>
          <w:rFonts w:hint="default"/>
          <w:sz w:val="24"/>
          <w:szCs w:val="24"/>
          <w:lang w:val="en-US"/>
        </w:rPr>
        <w:t xml:space="preserve"> </w:t>
      </w:r>
      <w:r>
        <w:rPr>
          <w:rFonts w:hint="default"/>
          <w:sz w:val="24"/>
          <w:szCs w:val="24"/>
          <w:lang w:val="ru-RU"/>
        </w:rPr>
        <w:t>There are spectators, there is a crowd, and their emotional involvement is perceived as “the grace of God.”</w:t>
      </w:r>
    </w:p>
    <w:p w14:paraId="5D0C13AF">
      <w:pPr>
        <w:ind w:firstLine="567"/>
        <w:jc w:val="both"/>
        <w:rPr>
          <w:rFonts w:hint="default"/>
          <w:sz w:val="24"/>
          <w:szCs w:val="24"/>
          <w:lang w:val="ru-RU"/>
        </w:rPr>
      </w:pPr>
      <w:r>
        <w:rPr>
          <w:rFonts w:hint="default"/>
          <w:sz w:val="24"/>
          <w:szCs w:val="24"/>
          <w:lang w:val="ru-RU"/>
        </w:rPr>
        <w:t>I hope I am mistaken — and that we have not yet found the true reason for the loud “success” of the Orthodox Churches of Eastern Europe in recent decades.</w:t>
      </w:r>
    </w:p>
    <w:p w14:paraId="125E4722">
      <w:pPr>
        <w:ind w:firstLine="567"/>
        <w:jc w:val="both"/>
        <w:rPr>
          <w:rFonts w:hint="default"/>
          <w:sz w:val="24"/>
          <w:szCs w:val="24"/>
          <w:lang w:val="ru-RU"/>
        </w:rPr>
      </w:pPr>
      <w:r>
        <w:rPr>
          <w:rFonts w:hint="default"/>
          <w:sz w:val="24"/>
          <w:szCs w:val="24"/>
          <w:lang w:val="ru-RU"/>
        </w:rPr>
        <w:t>Now, let us return to idolatry.</w:t>
      </w:r>
    </w:p>
    <w:p w14:paraId="1D7CB937">
      <w:pPr>
        <w:ind w:firstLine="567"/>
        <w:jc w:val="both"/>
        <w:rPr>
          <w:rFonts w:hint="default"/>
          <w:sz w:val="24"/>
          <w:szCs w:val="24"/>
          <w:lang w:val="ru-RU"/>
        </w:rPr>
      </w:pPr>
      <w:r>
        <w:rPr>
          <w:rFonts w:hint="default"/>
          <w:sz w:val="24"/>
          <w:szCs w:val="24"/>
          <w:lang w:val="ru-RU"/>
        </w:rPr>
        <w:t>The following reference note was prepared by ChatGPT-5 (OpenAI) and Grok, created by xAI.</w:t>
      </w:r>
    </w:p>
    <w:p w14:paraId="0ED210A3">
      <w:pPr>
        <w:ind w:firstLine="567"/>
        <w:jc w:val="both"/>
        <w:rPr>
          <w:rFonts w:hint="default"/>
          <w:sz w:val="24"/>
          <w:szCs w:val="24"/>
          <w:lang w:val="ru-RU"/>
        </w:rPr>
      </w:pPr>
      <w:r>
        <w:rPr>
          <w:rFonts w:hint="default"/>
          <w:sz w:val="24"/>
          <w:szCs w:val="24"/>
          <w:lang w:val="ru-RU"/>
        </w:rPr>
        <w:t>The Idea, the Form, and the Idol: Etymology and Philosophical Meaning</w:t>
      </w:r>
    </w:p>
    <w:p w14:paraId="39211523">
      <w:pPr>
        <w:ind w:firstLine="567"/>
        <w:jc w:val="both"/>
        <w:rPr>
          <w:rFonts w:hint="default"/>
          <w:sz w:val="24"/>
          <w:szCs w:val="24"/>
          <w:lang w:val="ru-RU"/>
        </w:rPr>
      </w:pPr>
      <w:r>
        <w:rPr>
          <w:rFonts w:hint="default"/>
          <w:sz w:val="24"/>
          <w:szCs w:val="24"/>
          <w:lang w:val="ru-RU"/>
        </w:rPr>
        <w:t>The Greek words ἰδέα (idéa), εἶδος (eîdos), and εἴδωλον (eídōlon) all stem from a common root — the verb εἴδω, meaning “I see,” which in turn derives from the Proto-Indo-European root weid- (“to see,” “to know”).</w:t>
      </w:r>
      <w:r>
        <w:rPr>
          <w:rFonts w:hint="default"/>
          <w:sz w:val="24"/>
          <w:szCs w:val="24"/>
          <w:lang w:val="ru-RU"/>
        </w:rPr>
        <w:br w:type="textWrapping"/>
      </w:r>
      <w:r>
        <w:rPr>
          <w:rFonts w:hint="default"/>
          <w:sz w:val="24"/>
          <w:szCs w:val="24"/>
          <w:lang w:val="ru-RU"/>
        </w:rPr>
        <w:t>This root connects them to the Latin videre (“to see”) and the Slavic videt’ (“to see,” “vision”).</w:t>
      </w:r>
      <w:r>
        <w:rPr>
          <w:rFonts w:hint="default"/>
          <w:sz w:val="24"/>
          <w:szCs w:val="24"/>
          <w:lang w:val="ru-RU"/>
        </w:rPr>
        <w:br w:type="textWrapping"/>
      </w:r>
      <w:r>
        <w:rPr>
          <w:rFonts w:hint="default"/>
          <w:sz w:val="24"/>
          <w:szCs w:val="24"/>
          <w:lang w:val="ru-RU"/>
        </w:rPr>
        <w:t>Despite their common origin, these words developed distinct meanings, especially in philosophy and theology.</w:t>
      </w:r>
    </w:p>
    <w:p w14:paraId="400F20A4">
      <w:pPr>
        <w:ind w:firstLine="567"/>
        <w:jc w:val="both"/>
        <w:rPr>
          <w:rFonts w:hint="default"/>
          <w:sz w:val="24"/>
          <w:szCs w:val="24"/>
          <w:lang w:val="ru-RU"/>
        </w:rPr>
      </w:pPr>
      <w:r>
        <w:rPr>
          <w:rFonts w:hint="default"/>
          <w:sz w:val="24"/>
          <w:szCs w:val="24"/>
          <w:lang w:val="ru-RU"/>
        </w:rPr>
        <w:t>Etymology and Meanings</w:t>
      </w:r>
    </w:p>
    <w:p w14:paraId="38B945FE">
      <w:pPr>
        <w:ind w:firstLine="567"/>
        <w:jc w:val="both"/>
        <w:rPr>
          <w:rFonts w:hint="default"/>
          <w:sz w:val="24"/>
          <w:szCs w:val="24"/>
          <w:lang w:val="ru-RU"/>
        </w:rPr>
      </w:pPr>
      <w:r>
        <w:rPr>
          <w:rFonts w:hint="default"/>
          <w:sz w:val="24"/>
          <w:szCs w:val="24"/>
          <w:lang w:val="ru-RU"/>
        </w:rPr>
        <w:t>εἶδος (eîdos) — “form,” “shape,” “appearance.”</w:t>
      </w:r>
      <w:r>
        <w:rPr>
          <w:rFonts w:hint="default"/>
          <w:sz w:val="24"/>
          <w:szCs w:val="24"/>
          <w:lang w:val="ru-RU"/>
        </w:rPr>
        <w:br w:type="textWrapping"/>
      </w:r>
      <w:r>
        <w:rPr>
          <w:rFonts w:hint="default"/>
          <w:sz w:val="24"/>
          <w:szCs w:val="24"/>
          <w:lang w:val="ru-RU"/>
        </w:rPr>
        <w:t>Originally, the term referred to the external aspect or visible shape of a thing. In the philosophies of Plato and Aristotle, however, it came to signify the specific essence of a being — its inner structure or formal principle that determines what it truly is. For Plato, eîdos is often synonymous with idéa, but it emphasizes the concrete nature of each essence. For Aristotle, eîdos designates the formal cause of a thing’s being, as opposed to its material cause. Example: the eîdos of man — his essential nature as a rational being.</w:t>
      </w:r>
    </w:p>
    <w:p w14:paraId="7A858BE3">
      <w:pPr>
        <w:ind w:firstLine="567"/>
        <w:jc w:val="both"/>
        <w:rPr>
          <w:rFonts w:hint="default"/>
          <w:sz w:val="24"/>
          <w:szCs w:val="24"/>
          <w:lang w:val="ru-RU"/>
        </w:rPr>
      </w:pPr>
      <w:r>
        <w:rPr>
          <w:rFonts w:hint="default"/>
          <w:sz w:val="24"/>
          <w:szCs w:val="24"/>
          <w:lang w:val="ru-RU"/>
        </w:rPr>
        <w:t>ἰδέα (idéa) — “idea,” “mental image.” In Homeric and everyday Greek, the word also meant outward appearance or form. With Plato, however, it became a central philosophical concept: idéa denotes the eternal, immutable essence that exists in the intelligible world — the archetype or model of all things in the sensible realm. Example: the Idea of the Good in the Allegory of the Cave represents the highest reality. Plato’s doctrine of ideas profoundly shaped later thought, especially Neoplatonism and Christian theology. For instance, Augustine interpreted ideas as the divine archetypes or intentions within the mind of God.</w:t>
      </w:r>
    </w:p>
    <w:p w14:paraId="6A85532F">
      <w:pPr>
        <w:ind w:firstLine="567"/>
        <w:jc w:val="both"/>
        <w:rPr>
          <w:rFonts w:hint="default"/>
          <w:sz w:val="24"/>
          <w:szCs w:val="24"/>
          <w:lang w:val="ru-RU"/>
        </w:rPr>
      </w:pPr>
      <w:r>
        <w:rPr>
          <w:rFonts w:hint="default"/>
          <w:sz w:val="24"/>
          <w:szCs w:val="24"/>
          <w:lang w:val="ru-RU"/>
        </w:rPr>
        <w:t>εἴδωλον (eídōlon) — “phantom,” “shadow,” “idol”. A derivative of eîdos (though not strictly a diminutive), it denotes an image or reflection devoid of true essence — an illusory likeness. In Plato’s philosophy, eídōla are deceptive images of the sensory world, mistaken for reality (for example, the shadows on the wall in the Allegory of the Cave). In a religious context, eídōlon came to mean idol — a false object of worship substituting for the true God. Example: in Christian tradition, εἰδωλολατρεία (idololatreía, idolatry) in 1 Corinthians 10:14 expresses precisely this substitution of illusion for truth.</w:t>
      </w:r>
    </w:p>
    <w:p w14:paraId="0EF24D27">
      <w:pPr>
        <w:ind w:firstLine="567"/>
        <w:jc w:val="both"/>
        <w:rPr>
          <w:rFonts w:hint="default"/>
          <w:sz w:val="24"/>
          <w:szCs w:val="24"/>
          <w:lang w:val="ru-RU"/>
        </w:rPr>
      </w:pPr>
      <w:r>
        <w:rPr>
          <w:rFonts w:hint="default"/>
          <w:sz w:val="24"/>
          <w:szCs w:val="24"/>
          <w:lang w:val="ru-RU"/>
        </w:rPr>
        <w:t>Philosophical Context: Plato and the Allegory of the Cave</w:t>
      </w:r>
    </w:p>
    <w:p w14:paraId="1C331A6A">
      <w:pPr>
        <w:ind w:firstLine="567"/>
        <w:jc w:val="both"/>
        <w:rPr>
          <w:rFonts w:hint="default"/>
          <w:sz w:val="24"/>
          <w:szCs w:val="24"/>
          <w:lang w:val="ru-RU"/>
        </w:rPr>
      </w:pPr>
      <w:r>
        <w:rPr>
          <w:rFonts w:hint="default"/>
          <w:sz w:val="24"/>
          <w:szCs w:val="24"/>
          <w:lang w:val="ru-RU"/>
        </w:rPr>
        <w:t xml:space="preserve">In The Republic (Book VII), Plato employs the Allegory of the Cave to describe the ascent of knowledge: </w:t>
      </w:r>
    </w:p>
    <w:p w14:paraId="203B48F9">
      <w:pPr>
        <w:ind w:firstLine="567"/>
        <w:jc w:val="both"/>
        <w:rPr>
          <w:rFonts w:hint="default"/>
          <w:sz w:val="24"/>
          <w:szCs w:val="24"/>
          <w:lang w:val="ru-RU"/>
        </w:rPr>
      </w:pPr>
      <w:r>
        <w:rPr>
          <w:rFonts w:hint="default"/>
          <w:sz w:val="24"/>
          <w:szCs w:val="24"/>
          <w:lang w:val="ru-RU"/>
        </w:rPr>
        <w:t>εἴδωλα — the shadows on the cave wall that prisoners mistake for reality; symbols of the sensory world and of false knowledge (δόξα, opinion).</w:t>
      </w:r>
    </w:p>
    <w:p w14:paraId="010F7CD3">
      <w:pPr>
        <w:ind w:firstLine="567"/>
        <w:jc w:val="both"/>
        <w:rPr>
          <w:rFonts w:hint="default"/>
          <w:sz w:val="24"/>
          <w:szCs w:val="24"/>
          <w:lang w:val="ru-RU"/>
        </w:rPr>
      </w:pPr>
      <w:r>
        <w:rPr>
          <w:rFonts w:hint="default"/>
          <w:sz w:val="24"/>
          <w:szCs w:val="24"/>
          <w:lang w:val="ru-RU"/>
        </w:rPr>
        <w:t>ἰδέα — the true, intelligible essences accessible only to reason (ἐπιστήμη, knowledge), such as the Idea of the Good, symbolized by the sun.</w:t>
      </w:r>
    </w:p>
    <w:p w14:paraId="64AAE89E">
      <w:pPr>
        <w:ind w:firstLine="567"/>
        <w:jc w:val="both"/>
        <w:rPr>
          <w:rFonts w:hint="default"/>
          <w:sz w:val="24"/>
          <w:szCs w:val="24"/>
          <w:lang w:val="ru-RU"/>
        </w:rPr>
      </w:pPr>
      <w:r>
        <w:rPr>
          <w:rFonts w:hint="default"/>
          <w:sz w:val="24"/>
          <w:szCs w:val="24"/>
          <w:lang w:val="ru-RU"/>
        </w:rPr>
        <w:t>εἶδος — an intermediate notion linking visible things with their ideal prototypes.</w:t>
      </w:r>
    </w:p>
    <w:p w14:paraId="5F3BC436">
      <w:pPr>
        <w:ind w:firstLine="567"/>
        <w:jc w:val="both"/>
        <w:rPr>
          <w:rFonts w:hint="default"/>
          <w:sz w:val="24"/>
          <w:szCs w:val="24"/>
          <w:lang w:val="ru-RU"/>
        </w:rPr>
      </w:pPr>
      <w:r>
        <w:rPr>
          <w:rFonts w:hint="default"/>
          <w:sz w:val="24"/>
          <w:szCs w:val="24"/>
          <w:lang w:val="ru-RU"/>
        </w:rPr>
        <w:t>Plato thus opposes εἴδωλον (illusion) to ἰδέα (truth), emphasizing that the path to truth is the journey from shadows into light.</w:t>
      </w:r>
    </w:p>
    <w:p w14:paraId="000C483F">
      <w:pPr>
        <w:ind w:firstLine="567"/>
        <w:jc w:val="both"/>
        <w:rPr>
          <w:rFonts w:hint="default"/>
          <w:sz w:val="24"/>
          <w:szCs w:val="24"/>
          <w:lang w:val="ru-RU"/>
        </w:rPr>
      </w:pPr>
      <w:r>
        <w:rPr>
          <w:rFonts w:hint="default"/>
          <w:sz w:val="24"/>
          <w:szCs w:val="24"/>
          <w:lang w:val="ru-RU"/>
        </w:rPr>
        <w:t>Christian Interpretation</w:t>
      </w:r>
    </w:p>
    <w:p w14:paraId="35A0B40C">
      <w:pPr>
        <w:ind w:firstLine="567"/>
        <w:jc w:val="both"/>
        <w:rPr>
          <w:rFonts w:hint="default"/>
          <w:sz w:val="24"/>
          <w:szCs w:val="24"/>
          <w:lang w:val="ru-RU"/>
        </w:rPr>
      </w:pPr>
      <w:r>
        <w:rPr>
          <w:rFonts w:hint="default"/>
          <w:sz w:val="24"/>
          <w:szCs w:val="24"/>
          <w:lang w:val="ru-RU"/>
        </w:rPr>
        <w:t>Christianity inherited this Platonic terminology through the medium of Hellenistic philosophy. In the New Testament, εἴδωλον designates the idols of pagan cults (Acts 15:20), symbolizing falsehood and estrangement from God. Meanwhile, ἰδέα and εἶδος influenced Christian theology through the concepts of the Logos (John 1:1) and the image of God (εἰκών, closely related to εἶδος).</w:t>
      </w:r>
    </w:p>
    <w:p w14:paraId="1FA00F0A">
      <w:pPr>
        <w:ind w:firstLine="567"/>
        <w:jc w:val="both"/>
        <w:rPr>
          <w:rFonts w:hint="default"/>
          <w:sz w:val="24"/>
          <w:szCs w:val="24"/>
          <w:lang w:val="ru-RU"/>
        </w:rPr>
      </w:pPr>
      <w:r>
        <w:rPr>
          <w:rFonts w:hint="default"/>
          <w:sz w:val="24"/>
          <w:szCs w:val="24"/>
          <w:lang w:val="ru-RU"/>
        </w:rPr>
        <w:t>In the context of this treatise, idolatry thus represents the substitution of genuine communication — communion with God, the Logos — by false images.</w:t>
      </w:r>
      <w:r>
        <w:rPr>
          <w:rFonts w:hint="default"/>
          <w:sz w:val="24"/>
          <w:szCs w:val="24"/>
          <w:lang w:val="ru-RU"/>
        </w:rPr>
        <w:br w:type="textWrapping"/>
      </w:r>
      <w:r>
        <w:rPr>
          <w:rFonts w:hint="default"/>
          <w:sz w:val="24"/>
          <w:szCs w:val="24"/>
          <w:lang w:val="ru-RU"/>
        </w:rPr>
        <w:t>This directly parallels the Platonic contrast between truth and illusion, between idea and idol.</w:t>
      </w:r>
    </w:p>
    <w:p w14:paraId="13688602">
      <w:pPr>
        <w:ind w:firstLine="567"/>
        <w:jc w:val="both"/>
        <w:rPr>
          <w:rFonts w:hint="default"/>
          <w:sz w:val="24"/>
          <w:szCs w:val="24"/>
          <w:lang w:val="ru-RU"/>
        </w:rPr>
      </w:pPr>
      <w:r>
        <w:rPr>
          <w:rFonts w:hint="default"/>
          <w:sz w:val="24"/>
          <w:szCs w:val="24"/>
          <w:lang w:val="ru-RU"/>
        </w:rPr>
        <w:t>Connection with Latin and Slavic Languages</w:t>
      </w:r>
    </w:p>
    <w:p w14:paraId="0B3B781C">
      <w:pPr>
        <w:ind w:firstLine="567"/>
        <w:jc w:val="both"/>
        <w:rPr>
          <w:rFonts w:hint="default"/>
          <w:sz w:val="24"/>
          <w:szCs w:val="24"/>
          <w:lang w:val="ru-RU"/>
        </w:rPr>
      </w:pPr>
      <w:r>
        <w:rPr>
          <w:rFonts w:hint="default"/>
          <w:sz w:val="24"/>
          <w:szCs w:val="24"/>
          <w:lang w:val="ru-RU"/>
        </w:rPr>
        <w:t>Through Latin forma, species, and imago, and through the Slavic videt’ (“to see”) and vid (“vision”), this group of meanings continued to influence both Western and Eastern Christian traditions.</w:t>
      </w:r>
    </w:p>
    <w:p w14:paraId="38858479">
      <w:pPr>
        <w:ind w:firstLine="567"/>
        <w:jc w:val="both"/>
        <w:rPr>
          <w:rFonts w:hint="default"/>
          <w:sz w:val="24"/>
          <w:szCs w:val="24"/>
          <w:lang w:val="ru-RU"/>
        </w:rPr>
      </w:pPr>
      <w:r>
        <w:rPr>
          <w:rFonts w:hint="default"/>
          <w:sz w:val="24"/>
          <w:szCs w:val="24"/>
          <w:lang w:val="ru-RU"/>
        </w:rPr>
        <w:t>The Latin videre (“to see”) and idea (transmitted through Cicero and Augustine) entered Western philosophy. The Slavic vid, videnie (“vision”), and svet (“light”)—as in the Church Slavonic Slovo for Logos—derive from the same Indo-European root weid- (“to see,” “to know”).</w:t>
      </w:r>
    </w:p>
    <w:p w14:paraId="6E7624EC">
      <w:pPr>
        <w:ind w:firstLine="567"/>
        <w:jc w:val="both"/>
        <w:rPr>
          <w:rFonts w:hint="default"/>
          <w:sz w:val="24"/>
          <w:szCs w:val="24"/>
          <w:lang w:val="ru-RU"/>
        </w:rPr>
      </w:pPr>
      <w:r>
        <w:rPr>
          <w:rFonts w:hint="default"/>
          <w:sz w:val="24"/>
          <w:szCs w:val="24"/>
          <w:lang w:val="ru-RU"/>
        </w:rPr>
        <w:t>Scheme: weid- → Greek εἴδω → εἶδος (form), ἰδέα (idea), εἴδωλον (idol) → Latin videre, idea → Slavic “вид,” “свет.”</w:t>
      </w:r>
    </w:p>
    <w:p w14:paraId="79F969B0">
      <w:pPr>
        <w:ind w:firstLine="567"/>
        <w:jc w:val="both"/>
        <w:rPr>
          <w:rFonts w:hint="default"/>
          <w:sz w:val="24"/>
          <w:szCs w:val="24"/>
          <w:lang w:val="ru-RU"/>
        </w:rPr>
      </w:pPr>
      <w:r>
        <w:rPr>
          <w:rFonts w:hint="default"/>
          <w:sz w:val="24"/>
          <w:szCs w:val="24"/>
          <w:lang w:val="ru-RU"/>
        </w:rPr>
        <w:t>Conclusion: εἶδος, ἰδέα, and εἴδωλον are cognate words that differ in meaning—from genuine form and idea to deceptive image. In the context of the Church, idolatry (εἴδωλον) can be understood as the substitution of true communication with God by false images or norms, which calls for a return to the Logos—the living source of truth and meaning.</w:t>
      </w:r>
    </w:p>
    <w:p w14:paraId="4BE4B0BB">
      <w:pPr>
        <w:ind w:firstLine="567"/>
        <w:jc w:val="both"/>
        <w:rPr>
          <w:rFonts w:hint="default"/>
          <w:sz w:val="24"/>
          <w:szCs w:val="24"/>
          <w:lang w:val="ru-RU"/>
        </w:rPr>
      </w:pPr>
      <w:r>
        <w:rPr>
          <w:rFonts w:hint="default"/>
          <w:sz w:val="24"/>
          <w:szCs w:val="24"/>
          <w:lang w:val="ru-RU"/>
        </w:rPr>
        <w:t>What is the essence of this message?</w:t>
      </w:r>
    </w:p>
    <w:p w14:paraId="42EA1054">
      <w:pPr>
        <w:ind w:firstLine="567"/>
        <w:jc w:val="both"/>
        <w:rPr>
          <w:rFonts w:hint="default"/>
          <w:sz w:val="24"/>
          <w:szCs w:val="24"/>
          <w:lang w:val="ru-RU"/>
        </w:rPr>
      </w:pPr>
      <w:r>
        <w:rPr>
          <w:rFonts w:hint="default"/>
          <w:sz w:val="24"/>
          <w:szCs w:val="24"/>
          <w:lang w:val="ru-RU"/>
        </w:rPr>
        <w:t>The words ἰδέα (idea), εἶδος (form), and εἴδωλον (idol) derive from the ancient Greek verb εἴδω (“I see”) and the Indo-European root weid- (“to see,” “to know”). εἶδος originally referred to external appearance, but in the philosophy of Plato and Aristotle it came to mean the form or specific essence underlying Aristotelian taxonomy. ἰδέα, in Plato, took on the sense of the eternal intelligible essence—the archetype of things in the visible world. εἴδωλον, derived from εἶδος, means an illusory image, a shadow or idol—a false appearance that replaces reality, which in the Christian tradition is associated with idolatry.</w:t>
      </w:r>
    </w:p>
    <w:p w14:paraId="3E346703">
      <w:pPr>
        <w:ind w:firstLine="567"/>
        <w:jc w:val="both"/>
        <w:rPr>
          <w:rFonts w:hint="default"/>
          <w:sz w:val="24"/>
          <w:szCs w:val="24"/>
          <w:lang w:val="ru-RU"/>
        </w:rPr>
      </w:pPr>
      <w:r>
        <w:rPr>
          <w:rFonts w:hint="default"/>
          <w:sz w:val="24"/>
          <w:szCs w:val="24"/>
          <w:lang w:val="ru-RU"/>
        </w:rPr>
        <w:t>So, having agreed on the terminology—what does the word “idol” actually mean? Continuing our earlier thought that the task of the Church is to lead believers to the truth, it follows that, from the Church’s point of view, communication—especially public communication—is a sacred act. We have already seen that the communal sacrament of the Church is, or should be, the model of perfect communication. Its very name expresses this: “divine communication”. In this central sacrament, we renew and actualize the highest norm—standing before God, before the living Truth, before the Logos of logoi.</w:t>
      </w:r>
    </w:p>
    <w:p w14:paraId="6A1F069A">
      <w:pPr>
        <w:ind w:firstLine="567"/>
        <w:jc w:val="both"/>
        <w:rPr>
          <w:rFonts w:hint="default"/>
          <w:sz w:val="24"/>
          <w:szCs w:val="24"/>
          <w:lang w:val="ru-RU"/>
        </w:rPr>
      </w:pPr>
      <w:r>
        <w:rPr>
          <w:rFonts w:hint="default"/>
          <w:sz w:val="24"/>
          <w:szCs w:val="24"/>
          <w:lang w:val="ru-RU"/>
        </w:rPr>
        <w:t>The genius of Plato, as we have just recalled, already in the pre-Christian era distinguished between idea, eidos, and eidolon. Christians inherited this linguistic framework as a given and today often assume that an idol is simply a monument of art belonging to a “foreign,” that is, false religion. This distortion of consciousness became possible because the Church’s greatest mystery—once a sacred act of divine communication—was transformed into a splendid quasi-imperial ceremony.</w:t>
      </w:r>
    </w:p>
    <w:p w14:paraId="366DBB66">
      <w:pPr>
        <w:ind w:firstLine="567"/>
        <w:jc w:val="both"/>
        <w:rPr>
          <w:rFonts w:hint="default"/>
          <w:sz w:val="24"/>
          <w:szCs w:val="24"/>
          <w:lang w:val="ru-RU"/>
        </w:rPr>
      </w:pPr>
      <w:r>
        <w:rPr>
          <w:rFonts w:hint="default"/>
          <w:sz w:val="24"/>
          <w:szCs w:val="24"/>
          <w:lang w:val="ru-RU"/>
        </w:rPr>
        <w:t>If we restore the original Platonic sense of the term, we may find plenty of idols even within the “churchly” enclosure. The very presence of idols indicates that such a “churchly” environment thus becomes a quasi- or, more precisely, pseudo-ecclesial environment. Yet sociologically speaking, it still refers to what is, in fact, the Church itself.</w:t>
      </w:r>
    </w:p>
    <w:p w14:paraId="4F498D9A">
      <w:pPr>
        <w:ind w:firstLine="567"/>
        <w:jc w:val="both"/>
        <w:rPr>
          <w:rFonts w:hint="default"/>
          <w:sz w:val="24"/>
          <w:szCs w:val="24"/>
          <w:lang w:val="ru-RU"/>
        </w:rPr>
      </w:pPr>
      <w:r>
        <w:rPr>
          <w:rFonts w:hint="default"/>
          <w:sz w:val="24"/>
          <w:szCs w:val="24"/>
          <w:lang w:val="ru-RU"/>
        </w:rPr>
        <w:t>Thank God, in contemporary Serbian practice Logos once again replaces Slovo.</w:t>
      </w:r>
      <w:r>
        <w:rPr>
          <w:rFonts w:hint="default"/>
          <w:sz w:val="24"/>
          <w:szCs w:val="24"/>
          <w:lang w:val="ru-RU"/>
        </w:rPr>
        <w:br w:type="textWrapping"/>
      </w:r>
      <w:r>
        <w:rPr>
          <w:rFonts w:hint="default"/>
          <w:sz w:val="24"/>
          <w:szCs w:val="24"/>
          <w:lang w:val="ru-RU"/>
        </w:rPr>
        <w:t>Historically, however, in the Slavic tradition—apparently following the Latin translation—Logos became Slovo (“Word”). This is now the established practice in Russia, at least. That is why I cannot understand how reverence for the word, for speech itself, has not arisen within the Church! If the Word was God, then every word bears the image of God. Therefore, speech is a sacred function. In forming and uttering words, a human being becomes like God. To create and to give meaning to words is analogous to the creation of the universe. And what is speech, if not thought? Do we not become truly human only through communication? Hence, the misuse of words leads to the creation of idols. The devaluation of communication is idolatry.</w:t>
      </w:r>
    </w:p>
    <w:p w14:paraId="5F78EAF1">
      <w:pPr>
        <w:ind w:firstLine="567"/>
        <w:jc w:val="both"/>
        <w:rPr>
          <w:rFonts w:hint="default"/>
          <w:sz w:val="24"/>
          <w:szCs w:val="24"/>
          <w:lang w:val="ru-RU"/>
        </w:rPr>
      </w:pPr>
      <w:r>
        <w:rPr>
          <w:rFonts w:hint="default"/>
          <w:sz w:val="24"/>
          <w:szCs w:val="24"/>
          <w:lang w:val="ru-RU"/>
        </w:rPr>
        <w:t>It does not even matter with whom I am speaking — what matters is that I am speaking, provided I respect myself. It is difficult to rephrase the famous formula and declare, “I communicate, therefore I exist,” though there is much truth in such a statement. Yet I can certainly say: “I communicate, therefore I am human”. And “I am human,” of course, means: “I truly exist.”</w:t>
      </w:r>
    </w:p>
    <w:p w14:paraId="5F39591B">
      <w:pPr>
        <w:ind w:firstLine="567"/>
        <w:jc w:val="both"/>
        <w:rPr>
          <w:rFonts w:hint="default"/>
          <w:sz w:val="24"/>
          <w:szCs w:val="24"/>
          <w:lang w:val="ru-RU"/>
        </w:rPr>
      </w:pPr>
      <w:r>
        <w:rPr>
          <w:rFonts w:hint="default"/>
          <w:sz w:val="24"/>
          <w:szCs w:val="24"/>
          <w:lang w:val="ru-RU"/>
        </w:rPr>
        <w:t>The Church is the space of sacred communication, where the human being, through words and meanings, is united with and assimilated to the divine Logos.</w:t>
      </w:r>
      <w:r>
        <w:rPr>
          <w:rFonts w:hint="default"/>
          <w:sz w:val="24"/>
          <w:szCs w:val="24"/>
          <w:lang w:val="ru-RU"/>
        </w:rPr>
        <w:br w:type="textWrapping"/>
      </w:r>
      <w:r>
        <w:rPr>
          <w:rFonts w:hint="default"/>
          <w:sz w:val="24"/>
          <w:szCs w:val="24"/>
          <w:lang w:val="ru-RU"/>
        </w:rPr>
        <w:t>It is precisely in the act of true communication — with God, with fellow believers, with truth — that a person becomes aware of himself and experiences himself as homo, a bearer of the image of God.</w:t>
      </w:r>
    </w:p>
    <w:p w14:paraId="15E05A08">
      <w:pPr>
        <w:ind w:firstLine="567"/>
        <w:jc w:val="both"/>
        <w:rPr>
          <w:rFonts w:hint="default"/>
          <w:sz w:val="24"/>
          <w:szCs w:val="24"/>
          <w:lang w:val="ru-RU"/>
        </w:rPr>
      </w:pPr>
      <w:r>
        <w:rPr>
          <w:rFonts w:hint="default"/>
          <w:sz w:val="24"/>
          <w:szCs w:val="24"/>
          <w:lang w:val="ru-RU"/>
        </w:rPr>
        <w:t>This communication makes him human: Communico, ergo homo.</w:t>
      </w:r>
      <w:r>
        <w:rPr>
          <w:rFonts w:hint="default"/>
          <w:sz w:val="24"/>
          <w:szCs w:val="24"/>
          <w:lang w:val="ru-RU"/>
        </w:rPr>
        <w:br w:type="textWrapping"/>
      </w:r>
      <w:r>
        <w:rPr>
          <w:rFonts w:hint="default"/>
          <w:sz w:val="24"/>
          <w:szCs w:val="24"/>
          <w:lang w:val="ru-RU"/>
        </w:rPr>
        <w:t>And the awareness of oneself as a human being called to communion with God confirms one’s being in truth — one’s very existence: Homo, ergo sum.</w:t>
      </w:r>
    </w:p>
    <w:p w14:paraId="4F89D41C">
      <w:pPr>
        <w:ind w:firstLine="567"/>
        <w:jc w:val="both"/>
        <w:rPr>
          <w:rFonts w:hint="default"/>
          <w:sz w:val="24"/>
          <w:szCs w:val="24"/>
          <w:lang w:val="ru-RU"/>
        </w:rPr>
      </w:pPr>
      <w:r>
        <w:rPr>
          <w:rFonts w:hint="default"/>
          <w:sz w:val="24"/>
          <w:szCs w:val="24"/>
          <w:lang w:val="ru-RU"/>
        </w:rPr>
        <w:t>Let us not forget: in the central sacrament or act of the Church, the believer — that is, the true human being — participates in the coming banquet of the Kingdom. The believer partakes in the triumph of the Logos, and in that triumph attains the fullness of his logocentric nature — becoming a complete, authentic human being.</w:t>
      </w:r>
    </w:p>
    <w:p w14:paraId="437A5359">
      <w:pPr>
        <w:ind w:firstLine="567"/>
        <w:jc w:val="both"/>
        <w:rPr>
          <w:rFonts w:hint="default"/>
          <w:sz w:val="24"/>
          <w:szCs w:val="24"/>
          <w:lang w:val="ru-RU"/>
        </w:rPr>
      </w:pPr>
      <w:r>
        <w:rPr>
          <w:rFonts w:hint="default"/>
          <w:sz w:val="24"/>
          <w:szCs w:val="24"/>
          <w:lang w:val="ru-RU"/>
        </w:rPr>
        <w:t>In this sense, idolatry is the substitution of true communication by false idols, while the return to the authentic Church requires the restoration of consciousness of it as a space of such communion.</w:t>
      </w:r>
    </w:p>
    <w:p w14:paraId="6D260A30">
      <w:pPr>
        <w:ind w:firstLine="567"/>
        <w:jc w:val="both"/>
        <w:rPr>
          <w:rFonts w:hint="default"/>
          <w:sz w:val="24"/>
          <w:szCs w:val="24"/>
          <w:lang w:val="ru-RU"/>
        </w:rPr>
      </w:pPr>
      <w:r>
        <w:rPr>
          <w:rFonts w:hint="default"/>
          <w:sz w:val="24"/>
          <w:szCs w:val="24"/>
          <w:lang w:val="ru-RU"/>
        </w:rPr>
        <w:t>In summary:</w:t>
      </w:r>
    </w:p>
    <w:p w14:paraId="3D84309B">
      <w:pPr>
        <w:ind w:firstLine="567"/>
        <w:jc w:val="both"/>
        <w:rPr>
          <w:rFonts w:hint="default"/>
          <w:sz w:val="24"/>
          <w:szCs w:val="24"/>
          <w:lang w:val="ru-RU"/>
        </w:rPr>
      </w:pPr>
      <w:r>
        <w:rPr>
          <w:rFonts w:hint="default"/>
          <w:sz w:val="24"/>
          <w:szCs w:val="24"/>
          <w:lang w:val="ru-RU"/>
        </w:rPr>
        <w:t xml:space="preserve">Communico, ergo homo. </w:t>
      </w:r>
    </w:p>
    <w:p w14:paraId="05335CFE">
      <w:pPr>
        <w:ind w:firstLine="567"/>
        <w:jc w:val="both"/>
        <w:rPr>
          <w:rFonts w:hint="default"/>
          <w:sz w:val="24"/>
          <w:szCs w:val="24"/>
          <w:lang w:val="ru-RU"/>
        </w:rPr>
      </w:pPr>
      <w:r>
        <w:rPr>
          <w:rFonts w:hint="default"/>
          <w:sz w:val="24"/>
          <w:szCs w:val="24"/>
          <w:lang w:val="ru-RU"/>
        </w:rPr>
        <w:t>Homo, ergo sum.</w:t>
      </w:r>
    </w:p>
    <w:p w14:paraId="109F9FC3">
      <w:pPr>
        <w:ind w:firstLine="567"/>
        <w:jc w:val="both"/>
        <w:rPr>
          <w:rFonts w:hint="default"/>
          <w:sz w:val="24"/>
          <w:szCs w:val="24"/>
          <w:lang w:val="ru-RU"/>
        </w:rPr>
      </w:pPr>
      <w:r>
        <w:rPr>
          <w:rFonts w:hint="default"/>
          <w:sz w:val="24"/>
          <w:szCs w:val="24"/>
          <w:lang w:val="ru-RU"/>
        </w:rPr>
        <w:t>With that, I hope the passage on idolatry can be considered complete.</w:t>
      </w:r>
    </w:p>
    <w:p w14:paraId="205FC574">
      <w:pPr>
        <w:ind w:firstLine="567"/>
        <w:jc w:val="both"/>
        <w:rPr>
          <w:rFonts w:hint="default"/>
          <w:sz w:val="24"/>
          <w:szCs w:val="24"/>
          <w:lang w:val="ru-RU"/>
        </w:rPr>
      </w:pPr>
      <w:r>
        <w:rPr>
          <w:rFonts w:hint="default"/>
          <w:sz w:val="24"/>
          <w:szCs w:val="24"/>
          <w:lang w:val="ru-RU"/>
        </w:rPr>
        <w:t>In passing, I used the term “act of the Church”. Does it need clarification? Or is the opposition “act/event of the Church” vs. “imitation of the Church” technically self-explanatory? There are, in fact, many such questions, and I do not claim to have answers to them all.</w:t>
      </w:r>
    </w:p>
    <w:p w14:paraId="0AE3D500">
      <w:pPr>
        <w:ind w:firstLine="567"/>
        <w:jc w:val="both"/>
        <w:rPr>
          <w:rFonts w:hint="default"/>
          <w:sz w:val="24"/>
          <w:szCs w:val="24"/>
          <w:lang w:val="ru-RU"/>
        </w:rPr>
      </w:pPr>
      <w:r>
        <w:rPr>
          <w:rFonts w:hint="default"/>
          <w:sz w:val="24"/>
          <w:szCs w:val="24"/>
          <w:lang w:val="ru-RU"/>
        </w:rPr>
        <w:t>I promised only to describe a language</w:t>
      </w:r>
      <w:r>
        <w:rPr>
          <w:rFonts w:hint="default"/>
          <w:sz w:val="24"/>
          <w:szCs w:val="24"/>
          <w:lang w:val="en-US"/>
        </w:rPr>
        <w:t>. I’m not sure about the language yet — but it seems a vocabulary has emerged; m</w:t>
      </w:r>
      <w:r>
        <w:rPr>
          <w:rFonts w:hint="default"/>
          <w:sz w:val="24"/>
          <w:szCs w:val="24"/>
          <w:lang w:val="ru-RU"/>
        </w:rPr>
        <w:t>essianism, image and likeness, divine communication, act/event of the Church vs. imitation of the Church, the scale of personality, competitive vs. solidaristic ontology. It seems that something has indeed been accumulated; a certain analytical instrument has been described.</w:t>
      </w:r>
    </w:p>
    <w:p w14:paraId="128D07DD">
      <w:pPr>
        <w:ind w:firstLine="567"/>
        <w:jc w:val="both"/>
        <w:rPr>
          <w:rFonts w:hint="default"/>
          <w:sz w:val="24"/>
          <w:szCs w:val="24"/>
          <w:lang w:val="en-US"/>
        </w:rPr>
      </w:pPr>
      <w:r>
        <w:rPr>
          <w:rFonts w:hint="default"/>
          <w:sz w:val="24"/>
          <w:szCs w:val="24"/>
          <w:lang w:val="en-US"/>
        </w:rPr>
        <w:t>…</w:t>
      </w:r>
    </w:p>
    <w:p w14:paraId="0FE422EC">
      <w:pPr>
        <w:ind w:firstLine="567"/>
        <w:jc w:val="both"/>
        <w:rPr>
          <w:rFonts w:hint="default"/>
          <w:sz w:val="24"/>
          <w:szCs w:val="24"/>
          <w:lang w:val="en-US"/>
        </w:rPr>
      </w:pPr>
      <w:r>
        <w:rPr>
          <w:rFonts w:hint="default"/>
          <w:sz w:val="24"/>
          <w:szCs w:val="24"/>
          <w:lang w:val="en-US"/>
        </w:rPr>
        <w:t>At the very least, it seems to me that modern Christians have lost the right understanding of the nature of the Church. The natural, living foundation has been buried beneath layers of artificiality — things alien to human nature itself. Antiquity had cultivated a taste for what is genuine and alive. It was precisely this taste that enabled the ancient world to recognize and receive Christ. Then the crisis began.</w:t>
      </w:r>
    </w:p>
    <w:p w14:paraId="09B682F2">
      <w:pPr>
        <w:ind w:firstLine="567"/>
        <w:jc w:val="both"/>
        <w:rPr>
          <w:rFonts w:hint="default"/>
          <w:sz w:val="24"/>
          <w:szCs w:val="24"/>
          <w:lang w:val="en-US"/>
        </w:rPr>
      </w:pPr>
      <w:r>
        <w:rPr>
          <w:rFonts w:hint="default"/>
          <w:sz w:val="24"/>
          <w:szCs w:val="24"/>
          <w:lang w:val="en-US"/>
        </w:rPr>
        <w:t>As it happened, in the Roman Empire — which many centuries after its fall would be called Byzantium — a “Dark Age” began around the seventh century. It lasted roughly until the ninth. But what was lost then was never recovered. Plato and Aristotle disappeared from the schools. The high standards of education and culture that defined the ancient world were gone. It was after this Dark Age that most of the “new” peoples of Europe embraced Christianity — but what they inherited was a Christianity already drowsy, ritualistic, alogos. They carried it through the centuries with the fervor of converts. Yet human nature demands its due: meaning and logic. Even neophytes need meaning and logic.</w:t>
      </w:r>
    </w:p>
    <w:p w14:paraId="28758299">
      <w:pPr>
        <w:ind w:firstLine="567"/>
        <w:jc w:val="both"/>
        <w:rPr>
          <w:rFonts w:hint="default"/>
          <w:sz w:val="24"/>
          <w:szCs w:val="24"/>
          <w:lang w:val="en-US"/>
        </w:rPr>
      </w:pPr>
      <w:r>
        <w:rPr>
          <w:rFonts w:hint="default"/>
          <w:sz w:val="24"/>
          <w:szCs w:val="24"/>
          <w:lang w:val="en-US"/>
        </w:rPr>
        <w:t>Life in truth is, by its very nature, life in the world of logoi. A Christian believer must be capable of contemplating the logoi of things. If he has not been trained to do this, if he has not learned to discern the deep order and meaning within the world, how can he possibly understand the teaching of the Church? By the example — or the archetype — of the Church, the unnatural, the inhuman, has come to dominate every sphere of what was once the Christian world. Philosophy, which in antiquity was an ordinary and practical discipline of daily life, has turned into a sterile, impractical exercise — what the ancients rightly called sophistry, not philosophy. For the first Christians, Plato and Aristotle were part of their basic education. Today, not every university even expects its students to open a single volume of Plato or Aristotle. And we call that progress.</w:t>
      </w:r>
    </w:p>
    <w:p w14:paraId="77A1EAA3">
      <w:pPr>
        <w:ind w:firstLine="567"/>
        <w:jc w:val="both"/>
        <w:rPr>
          <w:rFonts w:hint="default"/>
          <w:sz w:val="24"/>
          <w:szCs w:val="24"/>
          <w:lang w:val="en-US"/>
        </w:rPr>
      </w:pPr>
      <w:r>
        <w:rPr>
          <w:rFonts w:hint="default"/>
          <w:sz w:val="24"/>
          <w:szCs w:val="24"/>
          <w:lang w:val="en-US"/>
        </w:rPr>
        <w:t>What’s the point of all this? I am forced to repeat, again and again: Christianity is about thought — about thinking. Singing, alogos Christianity may know how to reproduce and multiply, but that is no longer Christianity — it is an ersatz Christianity.</w:t>
      </w:r>
      <w:r>
        <w:rPr>
          <w:rFonts w:hint="default"/>
          <w:sz w:val="24"/>
          <w:szCs w:val="24"/>
          <w:lang w:val="en-US"/>
        </w:rPr>
        <w:br w:type="textWrapping"/>
      </w:r>
      <w:r>
        <w:rPr>
          <w:rFonts w:hint="default"/>
          <w:sz w:val="24"/>
          <w:szCs w:val="24"/>
          <w:lang w:val="en-US"/>
        </w:rPr>
        <w:t>Yes, thinking is hard. It is no accident that the highest-paid professions in the modern world are those that require thinking. But the very essence of Christianity was precisely to equip its adherents with this — the greatest and most powerful of all weapons.</w:t>
      </w:r>
    </w:p>
    <w:p w14:paraId="7FE8D94B">
      <w:pPr>
        <w:ind w:firstLine="567"/>
        <w:jc w:val="both"/>
        <w:rPr>
          <w:rFonts w:hint="default"/>
          <w:sz w:val="24"/>
          <w:szCs w:val="24"/>
          <w:lang w:val="en-US"/>
        </w:rPr>
      </w:pPr>
      <w:r>
        <w:rPr>
          <w:rFonts w:hint="default"/>
          <w:sz w:val="24"/>
          <w:szCs w:val="24"/>
          <w:lang w:val="en-US"/>
        </w:rPr>
        <w:t>“When the Son of Man comes, will He find faith on the earth?” (Luke 18:8)</w:t>
      </w:r>
    </w:p>
    <w:p w14:paraId="69CE590C">
      <w:pPr>
        <w:ind w:firstLine="567"/>
        <w:jc w:val="both"/>
        <w:rPr>
          <w:rFonts w:hint="default"/>
          <w:sz w:val="24"/>
          <w:szCs w:val="24"/>
          <w:lang w:val="en-US"/>
        </w:rPr>
      </w:pPr>
      <w:r>
        <w:rPr>
          <w:rFonts w:hint="default"/>
          <w:sz w:val="24"/>
          <w:szCs w:val="24"/>
          <w:lang w:val="en-US"/>
        </w:rPr>
        <w:t>The Lord did not say, “When I return, there will be no temples, no priests.”</w:t>
      </w:r>
      <w:r>
        <w:rPr>
          <w:rFonts w:hint="default"/>
          <w:sz w:val="24"/>
          <w:szCs w:val="24"/>
          <w:lang w:val="en-US"/>
        </w:rPr>
        <w:br w:type="textWrapping"/>
      </w:r>
      <w:r>
        <w:rPr>
          <w:rFonts w:hint="default"/>
          <w:sz w:val="24"/>
          <w:szCs w:val="24"/>
          <w:lang w:val="en-US"/>
        </w:rPr>
        <w:t>He said: faith will be gone. What does this mean? It means that temples will stand, liturgies will be celebrated, priests will serve, even crowds will gather — but faith itself will have been replaced by something else. Should we Christians not take this warning seriously?</w:t>
      </w:r>
    </w:p>
    <w:p w14:paraId="7104AFC7">
      <w:pPr>
        <w:ind w:firstLine="567"/>
        <w:jc w:val="both"/>
        <w:rPr>
          <w:rFonts w:hint="default"/>
          <w:sz w:val="24"/>
          <w:szCs w:val="24"/>
          <w:lang w:val="en-US"/>
        </w:rPr>
      </w:pPr>
      <w:r>
        <w:rPr>
          <w:rFonts w:hint="default"/>
          <w:sz w:val="24"/>
          <w:szCs w:val="24"/>
          <w:lang w:val="en-US"/>
        </w:rPr>
        <w:t>“Fear not, little flock, for it is your Father’s good pleasure to give you the Kingdom.” (Luke 12:32)</w:t>
      </w:r>
    </w:p>
    <w:p w14:paraId="1961233D">
      <w:pPr>
        <w:ind w:firstLine="567"/>
        <w:jc w:val="both"/>
        <w:rPr>
          <w:rFonts w:hint="default"/>
          <w:sz w:val="24"/>
          <w:szCs w:val="24"/>
          <w:lang w:val="en-US"/>
        </w:rPr>
      </w:pPr>
      <w:r>
        <w:rPr>
          <w:rFonts w:hint="default"/>
          <w:sz w:val="24"/>
          <w:szCs w:val="24"/>
          <w:lang w:val="en-US"/>
        </w:rPr>
        <w:t>Looking at the packed churches of Eastern Europe today, one cannot help but ask: Is this the “little flock” of which Christ spoke? And one more question — an uncomfortable one: Are we still waiting for the Kingdom of Heaven? Or has every Orthodox believer already found his own kingdom on the map — complete with borders, an army, and an anthem? And then, for the sake of these earthly kingdoms, Orthodox Christians rage in war against one another.</w:t>
      </w:r>
    </w:p>
    <w:p w14:paraId="5EA3DE17">
      <w:pPr>
        <w:ind w:firstLine="567"/>
        <w:jc w:val="both"/>
        <w:rPr>
          <w:rFonts w:hint="default"/>
          <w:sz w:val="24"/>
          <w:szCs w:val="24"/>
          <w:lang w:val="en-US"/>
        </w:rPr>
      </w:pPr>
      <w:r>
        <w:rPr>
          <w:rFonts w:hint="default"/>
          <w:sz w:val="24"/>
          <w:szCs w:val="24"/>
          <w:lang w:val="en-US"/>
        </w:rPr>
        <w:t>What am I getting at? I must repeat it again and again: Christianity is about thought, about thinking. A singing, alogos Christianity knows how to reproduce and multiply — but that is no longer Christianity; it is an ersatz Christianity. Yes, thinking is hard. It is no accident that the highest-paid professions in the modern world are those connected with thought. But the very essence of Christianity was to equip its followers with that supreme and most powerful weapon — the capacity to think.</w:t>
      </w:r>
    </w:p>
    <w:p w14:paraId="1BBA4C4A">
      <w:pPr>
        <w:ind w:firstLine="567"/>
        <w:jc w:val="both"/>
        <w:rPr>
          <w:rFonts w:hint="default"/>
          <w:sz w:val="24"/>
          <w:szCs w:val="24"/>
          <w:lang w:val="en-US"/>
        </w:rPr>
      </w:pPr>
      <w:r>
        <w:rPr>
          <w:rFonts w:hint="default"/>
          <w:sz w:val="24"/>
          <w:szCs w:val="24"/>
          <w:lang w:val="en-US"/>
        </w:rPr>
        <w:t>“When the Son of Man comes, will He find faith on the earth?” (Luke 18:8)</w:t>
      </w:r>
    </w:p>
    <w:p w14:paraId="5FF344D1">
      <w:pPr>
        <w:ind w:firstLine="567"/>
        <w:jc w:val="both"/>
        <w:rPr>
          <w:rFonts w:hint="default"/>
          <w:sz w:val="24"/>
          <w:szCs w:val="24"/>
          <w:lang w:val="en-US"/>
        </w:rPr>
      </w:pPr>
      <w:r>
        <w:rPr>
          <w:rFonts w:hint="default"/>
          <w:sz w:val="24"/>
          <w:szCs w:val="24"/>
          <w:lang w:val="en-US"/>
        </w:rPr>
        <w:t>The Lord did not say: “When I return, there will be no temples, no priests.”</w:t>
      </w:r>
      <w:r>
        <w:rPr>
          <w:rFonts w:hint="default"/>
          <w:sz w:val="24"/>
          <w:szCs w:val="24"/>
          <w:lang w:val="en-US"/>
        </w:rPr>
        <w:br w:type="textWrapping"/>
      </w:r>
      <w:r>
        <w:rPr>
          <w:rFonts w:hint="default"/>
          <w:sz w:val="24"/>
          <w:szCs w:val="24"/>
          <w:lang w:val="en-US"/>
        </w:rPr>
        <w:t>He said: “Faith will not be found”. What does that mean? It means the temples will stand, the liturgies will be held, priests will serve, crowds will gather — but faith will have been replaced by something else. Should we Christians not take this warning seriously?</w:t>
      </w:r>
    </w:p>
    <w:p w14:paraId="77605AA1">
      <w:pPr>
        <w:ind w:firstLine="567"/>
        <w:jc w:val="both"/>
        <w:rPr>
          <w:rFonts w:hint="default"/>
          <w:sz w:val="24"/>
          <w:szCs w:val="24"/>
          <w:lang w:val="en-US"/>
        </w:rPr>
      </w:pPr>
      <w:r>
        <w:rPr>
          <w:rFonts w:hint="default"/>
          <w:sz w:val="24"/>
          <w:szCs w:val="24"/>
          <w:lang w:val="en-US"/>
        </w:rPr>
        <w:t>“Fear not, little flock, for it is your Father’s good pleasure to give you the Kingdom.” (Luke 12:32). Looking at the overflowing churches of Eastern Europe, one cannot help but ask: Is this the “little flock” of which Christ spoke? And another, far more uncomfortable question: Are we truly still waiting for the Kingdom of Heaven?</w:t>
      </w:r>
      <w:r>
        <w:rPr>
          <w:rFonts w:hint="default"/>
          <w:sz w:val="24"/>
          <w:szCs w:val="24"/>
          <w:lang w:val="en-US"/>
        </w:rPr>
        <w:br w:type="textWrapping"/>
      </w:r>
      <w:r>
        <w:rPr>
          <w:rFonts w:hint="default"/>
          <w:sz w:val="24"/>
          <w:szCs w:val="24"/>
          <w:lang w:val="en-US"/>
        </w:rPr>
        <w:t>Or has every Orthodox believer already found his own kingdom on the map — complete with borders, an army, and an anthem? And then, for the sake of these kingdoms, Orthodox Christians wage furious wars against one another.</w:t>
      </w:r>
    </w:p>
    <w:p w14:paraId="7E38FDAC">
      <w:pPr>
        <w:ind w:firstLine="567"/>
        <w:jc w:val="both"/>
        <w:rPr>
          <w:rFonts w:hint="default"/>
          <w:sz w:val="24"/>
          <w:szCs w:val="24"/>
          <w:lang w:val="en-US"/>
        </w:rPr>
      </w:pPr>
      <w:r>
        <w:rPr>
          <w:rFonts w:hint="default"/>
          <w:sz w:val="24"/>
          <w:szCs w:val="24"/>
          <w:lang w:val="en-US"/>
        </w:rPr>
        <w:t>Perhaps this entire degradation was inevitable — once faith, that is, contemplation and logos, was replaced by chanting and asceticism. If the highest virtue is to “neither eat, nor drink, nor sleep,” perhaps we Orthodox should go and study under the yogis — they are much better at it than we are.</w:t>
      </w:r>
    </w:p>
    <w:p w14:paraId="147BFDA9">
      <w:pPr>
        <w:ind w:firstLine="567"/>
        <w:jc w:val="both"/>
        <w:rPr>
          <w:rFonts w:hint="default"/>
          <w:sz w:val="24"/>
          <w:szCs w:val="24"/>
          <w:lang w:val="en-US"/>
        </w:rPr>
      </w:pPr>
      <w:r>
        <w:rPr>
          <w:rFonts w:hint="default"/>
          <w:sz w:val="24"/>
          <w:szCs w:val="24"/>
          <w:lang w:val="en-US"/>
        </w:rPr>
        <w:t>Let me repeat: I am not suggesting that the Church be turned into a Gnostic sect in which every believer must hold a professorship in linguistics or ontology. Nor am I suggesting that art be cast out from the Church’s enclosure. But all things must be in due measure.</w:t>
      </w:r>
    </w:p>
    <w:p w14:paraId="15767785">
      <w:pPr>
        <w:ind w:firstLine="567"/>
        <w:jc w:val="both"/>
        <w:rPr>
          <w:rFonts w:hint="default"/>
          <w:sz w:val="24"/>
          <w:szCs w:val="24"/>
          <w:lang w:val="en-US"/>
        </w:rPr>
      </w:pPr>
      <w:r>
        <w:rPr>
          <w:rFonts w:hint="default"/>
          <w:sz w:val="24"/>
          <w:szCs w:val="24"/>
          <w:lang w:val="en-US"/>
        </w:rPr>
        <w:t>Dogmatics must return to its rightful, central place among the theological disciplines. It was dogmatics that originally determined the role and hierarchy of all the other branches of theology, and the relations among them. At least that was how it was — in that age we call the Golden Age of the Church. In other words, in the normative age: the age in which the texts were written that we still proclaim as binding and inviolable for Orthodox faith and identity.</w:t>
      </w:r>
    </w:p>
    <w:p w14:paraId="2B073D45">
      <w:pPr>
        <w:ind w:firstLine="567"/>
        <w:jc w:val="both"/>
        <w:rPr>
          <w:rFonts w:hint="default"/>
          <w:sz w:val="24"/>
          <w:szCs w:val="24"/>
          <w:lang w:val="en-US"/>
        </w:rPr>
      </w:pPr>
      <w:r>
        <w:rPr>
          <w:rFonts w:hint="default"/>
          <w:sz w:val="24"/>
          <w:szCs w:val="24"/>
          <w:lang w:val="en-US"/>
        </w:rPr>
        <w:t xml:space="preserve">My dear reader may have noticed that I struggle with words. What do I mean by that? Of course, what is happening today within the Orthodox Church is, in a certain sense, quite “normal” and natural. Only, to be honest, the word Orthodox should probably be removed from the title of that institution as it now exists. All the other labels — “Georgian,” “Russian,” “Ukrainian,” and so on — would then remain honestly in place. (There is no “Abkhazian” Church, otherwise I would have to mention it as well.) But the definition ὀρθόδοξος — “right belief” — should honestly be withdrawn. </w:t>
      </w:r>
    </w:p>
    <w:p w14:paraId="648AC978">
      <w:pPr>
        <w:ind w:firstLine="567"/>
        <w:jc w:val="both"/>
        <w:rPr>
          <w:rFonts w:hint="default"/>
          <w:sz w:val="24"/>
          <w:szCs w:val="24"/>
          <w:lang w:val="en-US"/>
        </w:rPr>
      </w:pPr>
      <w:r>
        <w:rPr>
          <w:rFonts w:hint="default"/>
          <w:sz w:val="24"/>
          <w:szCs w:val="24"/>
          <w:lang w:val="en-US"/>
        </w:rPr>
        <w:t>The Incarnation created a new reality. For a believing Christian, before the Nativity only the history of Israel could be sacred; but after the Resurrection and Pentecost, all of human history became sacred — and especially the history of the Church. We cannot call ourselves Orthodox today if we do not take into account the experience of the Christians of the first millennium. What the Christians of the Church’s Golden Age did and said determined the meaning and content of the word Orthodox.</w:t>
      </w:r>
    </w:p>
    <w:p w14:paraId="18CC6C30">
      <w:pPr>
        <w:ind w:firstLine="567"/>
        <w:jc w:val="both"/>
        <w:rPr>
          <w:rFonts w:hint="default"/>
          <w:sz w:val="24"/>
          <w:szCs w:val="24"/>
          <w:lang w:val="en-US"/>
        </w:rPr>
      </w:pPr>
      <w:r>
        <w:rPr>
          <w:rFonts w:hint="default"/>
          <w:sz w:val="24"/>
          <w:szCs w:val="24"/>
          <w:lang w:val="en-US"/>
        </w:rPr>
        <w:t>The Fathers of that Golden Age convened the Ecumenical Councils. “Ecumenical” — yet another mistranslation. In the original Greek, these councils were called oikoumenikoi synodoi — councils of the Christian world of the Roman Empire, convened by the initiative of its ruling elite. The decrees of those councils are what we today call the dogmas and canons of the Orthodox Church.</w:t>
      </w:r>
    </w:p>
    <w:p w14:paraId="478735A8">
      <w:pPr>
        <w:ind w:firstLine="567"/>
        <w:jc w:val="both"/>
        <w:rPr>
          <w:rFonts w:hint="default"/>
          <w:sz w:val="24"/>
          <w:szCs w:val="24"/>
          <w:lang w:val="en-US"/>
        </w:rPr>
      </w:pPr>
      <w:r>
        <w:rPr>
          <w:rFonts w:hint="default"/>
          <w:sz w:val="24"/>
          <w:szCs w:val="24"/>
          <w:lang w:val="en-US"/>
        </w:rPr>
        <w:t>This means that a practicing Christian of the twenty-first century who proclaims himself Orthodox is obliged to understand the logic of the debates that took place at those councils — and to agree with the conclusions reached by the Fathers.</w:t>
      </w:r>
    </w:p>
    <w:p w14:paraId="0366F2AA">
      <w:pPr>
        <w:ind w:firstLine="567"/>
        <w:jc w:val="both"/>
        <w:rPr>
          <w:rFonts w:hint="default"/>
          <w:sz w:val="24"/>
          <w:szCs w:val="24"/>
          <w:lang w:val="en-US"/>
        </w:rPr>
      </w:pPr>
      <w:r>
        <w:rPr>
          <w:rFonts w:hint="default"/>
          <w:sz w:val="24"/>
          <w:szCs w:val="24"/>
          <w:lang w:val="en-US"/>
        </w:rPr>
        <w:t>In other words, “Orthodox” spiritual life, even now in the third millennium, must lead the practicing believer to the very questions and answers that were articulated by the Fathers of the Church fifteen centuries ago. All those questions and answers were, first and foremost, dogmatic in nature.</w:t>
      </w:r>
    </w:p>
    <w:p w14:paraId="59F59063">
      <w:pPr>
        <w:ind w:firstLine="567"/>
        <w:jc w:val="both"/>
        <w:rPr>
          <w:rFonts w:hint="default"/>
          <w:sz w:val="24"/>
          <w:szCs w:val="24"/>
          <w:lang w:val="en-US"/>
        </w:rPr>
      </w:pPr>
      <w:r>
        <w:rPr>
          <w:rFonts w:hint="default"/>
          <w:sz w:val="24"/>
          <w:szCs w:val="24"/>
          <w:lang w:val="en-US"/>
        </w:rPr>
        <w:t>In the entire history of the Church, there was not a single “Ecumenical” Council convened primarily to discuss matters of liturgy or ascetic practice. When such topics were addressed, they always occupied a secondary place.</w:t>
      </w:r>
    </w:p>
    <w:p w14:paraId="3988CBD8">
      <w:pPr>
        <w:ind w:firstLine="567"/>
        <w:jc w:val="both"/>
        <w:rPr>
          <w:rFonts w:hint="default"/>
          <w:sz w:val="24"/>
          <w:szCs w:val="24"/>
          <w:lang w:val="en-US"/>
        </w:rPr>
      </w:pPr>
      <w:r>
        <w:rPr>
          <w:rFonts w:hint="default"/>
          <w:sz w:val="24"/>
          <w:szCs w:val="24"/>
          <w:lang w:val="en-US"/>
        </w:rPr>
        <w:t>Therefore, even today, if a practicing Orthodox Christian — especially a clergyman — has not yet come to understand the realities of “essence”, “energy”, and “hypostasis”, and has not seen in these dogmas the very guides for his spiritual life, let him not deceive himself: he is not Orthodox. He is Orthodox-like.</w:t>
      </w:r>
    </w:p>
    <w:p w14:paraId="04555A86">
      <w:pPr>
        <w:ind w:firstLine="567"/>
        <w:jc w:val="both"/>
        <w:rPr>
          <w:rFonts w:hint="default"/>
          <w:sz w:val="24"/>
          <w:szCs w:val="24"/>
          <w:lang w:val="en-US"/>
        </w:rPr>
      </w:pPr>
      <w:r>
        <w:rPr>
          <w:rFonts w:hint="default"/>
          <w:sz w:val="24"/>
          <w:szCs w:val="24"/>
          <w:lang w:val="en-US"/>
        </w:rPr>
        <w:t>When we claim to be “Orthodox,” we are claiming continuity with the Apostles.</w:t>
      </w:r>
      <w:r>
        <w:rPr>
          <w:rFonts w:hint="default"/>
          <w:sz w:val="24"/>
          <w:szCs w:val="24"/>
          <w:lang w:val="en-US"/>
        </w:rPr>
        <w:br w:type="textWrapping"/>
      </w:r>
      <w:r>
        <w:rPr>
          <w:rFonts w:hint="default"/>
          <w:sz w:val="24"/>
          <w:szCs w:val="24"/>
          <w:lang w:val="en-US"/>
        </w:rPr>
        <w:t>All the other Pauls, Apolloses, and Cephas’s (1 Cor. 1:12) occupy, in this sense, a decidedly secondary position.</w:t>
      </w:r>
      <w:r>
        <w:rPr>
          <w:rFonts w:hint="default"/>
          <w:sz w:val="24"/>
          <w:szCs w:val="24"/>
          <w:lang w:val="ru-RU"/>
        </w:rPr>
        <w:t xml:space="preserve"> </w:t>
      </w:r>
      <w:r>
        <w:rPr>
          <w:rFonts w:hint="default"/>
          <w:sz w:val="24"/>
          <w:szCs w:val="24"/>
          <w:lang w:val="en-US"/>
        </w:rPr>
        <w:t>After all, the use of a brand — in this case, Christianity — carries certain obligations. So it has been, so it is, and so it will be.</w:t>
      </w:r>
    </w:p>
    <w:p w14:paraId="0F44F836">
      <w:pPr>
        <w:ind w:firstLine="567"/>
        <w:jc w:val="both"/>
        <w:rPr>
          <w:rFonts w:hint="default"/>
          <w:sz w:val="24"/>
          <w:szCs w:val="24"/>
          <w:lang w:val="en-US"/>
        </w:rPr>
      </w:pPr>
      <w:r>
        <w:rPr>
          <w:rFonts w:hint="default"/>
          <w:sz w:val="24"/>
          <w:szCs w:val="24"/>
          <w:lang w:val="en-US"/>
        </w:rPr>
        <w:t>History is sacred. The Logos, through the Incarnation, sanctified it entirely — even if, before that, it had not been sanctified.</w:t>
      </w:r>
      <w:r>
        <w:rPr>
          <w:rFonts w:hint="default"/>
          <w:sz w:val="24"/>
          <w:szCs w:val="24"/>
          <w:lang w:val="ru-RU"/>
        </w:rPr>
        <w:t xml:space="preserve"> </w:t>
      </w:r>
      <w:r>
        <w:rPr>
          <w:rFonts w:hint="default"/>
          <w:sz w:val="24"/>
          <w:szCs w:val="24"/>
          <w:lang w:val="en-US"/>
        </w:rPr>
        <w:t>I repeat the thought I expressed at the very beginning: the normative, authentic Church is the apostolic Church.</w:t>
      </w:r>
      <w:r>
        <w:rPr>
          <w:rFonts w:hint="default"/>
          <w:sz w:val="24"/>
          <w:szCs w:val="24"/>
          <w:lang w:val="ru-RU"/>
        </w:rPr>
        <w:t xml:space="preserve"> </w:t>
      </w:r>
      <w:r>
        <w:rPr>
          <w:rFonts w:hint="default"/>
          <w:sz w:val="24"/>
          <w:szCs w:val="24"/>
          <w:lang w:val="en-US"/>
        </w:rPr>
        <w:t>The Golden Age occupies such a central place in our present life precisely because it was an attempt to develop and clarify the heritage of the apostolic era.</w:t>
      </w:r>
    </w:p>
    <w:p w14:paraId="6835DD53">
      <w:pPr>
        <w:ind w:firstLine="567"/>
        <w:jc w:val="both"/>
        <w:rPr>
          <w:rFonts w:hint="default"/>
          <w:sz w:val="24"/>
          <w:szCs w:val="24"/>
          <w:lang w:val="en-US"/>
        </w:rPr>
      </w:pPr>
      <w:r>
        <w:rPr>
          <w:rFonts w:hint="default"/>
          <w:sz w:val="24"/>
          <w:szCs w:val="24"/>
          <w:lang w:val="en-US"/>
        </w:rPr>
        <w:t>Here, allow me to share a personal intuition — one that is, as yet, without historical justification.</w:t>
      </w:r>
      <w:r>
        <w:rPr>
          <w:rFonts w:hint="default"/>
          <w:sz w:val="24"/>
          <w:szCs w:val="24"/>
          <w:lang w:val="ru-RU"/>
        </w:rPr>
        <w:t xml:space="preserve"> </w:t>
      </w:r>
      <w:r>
        <w:rPr>
          <w:rFonts w:hint="default"/>
          <w:sz w:val="24"/>
          <w:szCs w:val="24"/>
          <w:lang w:val="en-US"/>
        </w:rPr>
        <w:t>A believing Orthodox Christian who has truly absorbed the logic of the debates of the Golden Age will even today be asking questions that arise naturally from that logic. And there are many such questions.</w:t>
      </w:r>
      <w:r>
        <w:rPr>
          <w:rFonts w:hint="default"/>
          <w:sz w:val="24"/>
          <w:szCs w:val="24"/>
          <w:lang w:val="ru-RU"/>
        </w:rPr>
        <w:t xml:space="preserve"> </w:t>
      </w:r>
      <w:r>
        <w:rPr>
          <w:rFonts w:hint="default"/>
          <w:sz w:val="24"/>
          <w:szCs w:val="24"/>
          <w:lang w:val="en-US"/>
        </w:rPr>
        <w:t>The very fact that these questions are no longer accumulating — that the Council of Crete did not become a turning point in the life of the modern Church, that the theologically insignificant “Ukrainian problem” has become the central issue of church politics — all this testifies to one thing only: the modern “Orthodox” Church has drifted far from the logic and the life of the Fathers of the Golden Age.</w:t>
      </w:r>
    </w:p>
    <w:p w14:paraId="7977B070">
      <w:pPr>
        <w:ind w:firstLine="567"/>
        <w:jc w:val="both"/>
        <w:rPr>
          <w:rFonts w:hint="default"/>
          <w:sz w:val="24"/>
          <w:szCs w:val="24"/>
          <w:lang w:val="en-US"/>
        </w:rPr>
      </w:pPr>
      <w:r>
        <w:rPr>
          <w:rFonts w:hint="default"/>
          <w:sz w:val="24"/>
          <w:szCs w:val="24"/>
          <w:lang w:val="en-US"/>
        </w:rPr>
        <w:t>Small, empty ideas have flooded the Orthodox mind. Τὰ εἴδωλα have replaced τὰς ἰδέας.</w:t>
      </w:r>
      <w:r>
        <w:rPr>
          <w:rFonts w:hint="default"/>
          <w:sz w:val="24"/>
          <w:szCs w:val="24"/>
          <w:lang w:val="ru-RU"/>
        </w:rPr>
        <w:t xml:space="preserve"> </w:t>
      </w:r>
      <w:r>
        <w:rPr>
          <w:rFonts w:hint="default"/>
          <w:sz w:val="24"/>
          <w:szCs w:val="24"/>
          <w:lang w:val="en-US"/>
        </w:rPr>
        <w:t>Icons of Christ have replaced Christ Himself.</w:t>
      </w:r>
    </w:p>
    <w:p w14:paraId="3496B842">
      <w:pPr>
        <w:ind w:firstLine="567"/>
        <w:jc w:val="both"/>
        <w:rPr>
          <w:rFonts w:hint="default"/>
          <w:sz w:val="24"/>
          <w:szCs w:val="24"/>
          <w:lang w:val="ru-RU"/>
        </w:rPr>
      </w:pPr>
      <w:r>
        <w:rPr>
          <w:rFonts w:hint="default"/>
          <w:sz w:val="24"/>
          <w:szCs w:val="24"/>
          <w:lang w:val="en-US"/>
        </w:rPr>
        <w:t>How did this happen?</w:t>
      </w:r>
      <w:r>
        <w:rPr>
          <w:rFonts w:hint="default"/>
          <w:sz w:val="24"/>
          <w:szCs w:val="24"/>
          <w:lang w:val="ru-RU"/>
        </w:rPr>
        <w:t xml:space="preserve"> </w:t>
      </w:r>
      <w:r>
        <w:rPr>
          <w:rFonts w:hint="default"/>
          <w:sz w:val="24"/>
          <w:szCs w:val="24"/>
          <w:lang w:val="en-US"/>
        </w:rPr>
        <w:t>The icons of truth in the lives of the Orthodox-like have replaced Truth itself.</w:t>
      </w:r>
      <w:r>
        <w:rPr>
          <w:rFonts w:hint="default"/>
          <w:sz w:val="24"/>
          <w:szCs w:val="24"/>
          <w:lang w:val="ru-RU"/>
        </w:rPr>
        <w:t xml:space="preserve"> </w:t>
      </w:r>
      <w:r>
        <w:rPr>
          <w:rFonts w:hint="default"/>
          <w:sz w:val="24"/>
          <w:szCs w:val="24"/>
          <w:lang w:val="en-US"/>
        </w:rPr>
        <w:t>Truth was not even crucified — it was simply exiled.</w:t>
      </w:r>
      <w:r>
        <w:rPr>
          <w:rFonts w:hint="default"/>
          <w:sz w:val="24"/>
          <w:szCs w:val="24"/>
          <w:lang w:val="ru-RU"/>
        </w:rPr>
        <w:t xml:space="preserve"> </w:t>
      </w:r>
      <w:r>
        <w:rPr>
          <w:rFonts w:hint="default"/>
          <w:sz w:val="24"/>
          <w:szCs w:val="24"/>
          <w:lang w:val="en-US"/>
        </w:rPr>
        <w:t>(There is no need to recall the ending of the parable of the Wicked Tenants)</w:t>
      </w:r>
      <w:r>
        <w:rPr>
          <w:rFonts w:hint="default"/>
          <w:sz w:val="24"/>
          <w:szCs w:val="24"/>
          <w:lang w:val="ru-RU"/>
        </w:rPr>
        <w:t>.</w:t>
      </w:r>
    </w:p>
    <w:p w14:paraId="5158377F">
      <w:pPr>
        <w:ind w:firstLine="567"/>
        <w:jc w:val="both"/>
        <w:rPr>
          <w:rFonts w:hint="default"/>
          <w:sz w:val="24"/>
          <w:szCs w:val="24"/>
          <w:lang w:val="en-US"/>
        </w:rPr>
      </w:pPr>
      <w:r>
        <w:rPr>
          <w:rFonts w:hint="default"/>
          <w:sz w:val="24"/>
          <w:szCs w:val="24"/>
          <w:lang w:val="en-US"/>
        </w:rPr>
        <w:t>This, as I have said, is still only a personal intuition of mine — one not yet supported by historical or sociological analysis.</w:t>
      </w:r>
      <w:r>
        <w:rPr>
          <w:rFonts w:hint="default"/>
          <w:sz w:val="24"/>
          <w:szCs w:val="24"/>
          <w:lang w:val="ru-RU"/>
        </w:rPr>
        <w:t xml:space="preserve"> </w:t>
      </w:r>
      <w:r>
        <w:rPr>
          <w:rFonts w:hint="default"/>
          <w:sz w:val="24"/>
          <w:szCs w:val="24"/>
          <w:lang w:val="en-US"/>
        </w:rPr>
        <w:t>Dogmatic questions simply do not arise among Orthodox Christians today. They just don’t arise — apparently because we have a Feast of Orthodoxy.</w:t>
      </w:r>
    </w:p>
    <w:p w14:paraId="44343572">
      <w:pPr>
        <w:ind w:firstLine="567"/>
        <w:jc w:val="both"/>
        <w:rPr>
          <w:rFonts w:hint="default"/>
          <w:sz w:val="24"/>
          <w:szCs w:val="24"/>
          <w:lang w:val="en-US"/>
        </w:rPr>
      </w:pPr>
      <w:r>
        <w:rPr>
          <w:rFonts w:hint="default"/>
          <w:sz w:val="24"/>
          <w:szCs w:val="24"/>
          <w:lang w:val="en-US"/>
        </w:rPr>
        <w:t>And yet, where is the solution?</w:t>
      </w:r>
      <w:r>
        <w:rPr>
          <w:rFonts w:hint="default"/>
          <w:sz w:val="24"/>
          <w:szCs w:val="24"/>
          <w:lang w:val="ru-RU"/>
        </w:rPr>
        <w:t xml:space="preserve"> </w:t>
      </w:r>
      <w:r>
        <w:rPr>
          <w:rFonts w:hint="default"/>
          <w:sz w:val="24"/>
          <w:szCs w:val="24"/>
          <w:lang w:val="en-US"/>
        </w:rPr>
        <w:t>Where is the turning point we missed, and to which we must return?</w:t>
      </w:r>
    </w:p>
    <w:p w14:paraId="17406FE3">
      <w:pPr>
        <w:ind w:firstLine="567"/>
        <w:jc w:val="both"/>
        <w:rPr>
          <w:rFonts w:hint="default"/>
          <w:sz w:val="24"/>
          <w:szCs w:val="24"/>
          <w:lang w:val="en-US"/>
        </w:rPr>
      </w:pPr>
      <w:r>
        <w:rPr>
          <w:rFonts w:hint="default"/>
          <w:sz w:val="24"/>
          <w:szCs w:val="24"/>
          <w:lang w:val="en-US"/>
        </w:rPr>
        <w:t>The image and likeness of God.</w:t>
      </w:r>
      <w:r>
        <w:rPr>
          <w:rFonts w:hint="default"/>
          <w:sz w:val="24"/>
          <w:szCs w:val="24"/>
          <w:lang w:val="ru-RU"/>
        </w:rPr>
        <w:t xml:space="preserve"> </w:t>
      </w:r>
      <w:r>
        <w:rPr>
          <w:rFonts w:hint="default"/>
          <w:sz w:val="24"/>
          <w:szCs w:val="24"/>
          <w:lang w:val="en-US"/>
        </w:rPr>
        <w:t>It seems to me that precisely the theology of image and likeness ought to have become the foundation of the Church’s practical theology.</w:t>
      </w:r>
      <w:r>
        <w:rPr>
          <w:rFonts w:hint="default"/>
          <w:sz w:val="24"/>
          <w:szCs w:val="24"/>
          <w:lang w:val="ru-RU"/>
        </w:rPr>
        <w:t xml:space="preserve"> </w:t>
      </w:r>
      <w:r>
        <w:rPr>
          <w:rFonts w:hint="default"/>
          <w:sz w:val="24"/>
          <w:szCs w:val="24"/>
          <w:lang w:val="en-US"/>
        </w:rPr>
        <w:t>When these themes were pushed to the periphery of preaching and spiritual life, internal secularization began:</w:t>
      </w:r>
      <w:r>
        <w:rPr>
          <w:rFonts w:hint="default"/>
          <w:sz w:val="24"/>
          <w:szCs w:val="24"/>
          <w:lang w:val="ru-RU"/>
        </w:rPr>
        <w:t xml:space="preserve"> </w:t>
      </w:r>
      <w:r>
        <w:rPr>
          <w:rFonts w:hint="default"/>
          <w:sz w:val="24"/>
          <w:szCs w:val="24"/>
          <w:lang w:val="en-US"/>
        </w:rPr>
        <w:t>the Church started to lose its transcendent foundation and gradually turned into an ordinary sociological phenomenon —</w:t>
      </w:r>
      <w:r>
        <w:rPr>
          <w:rFonts w:hint="default"/>
          <w:sz w:val="24"/>
          <w:szCs w:val="24"/>
          <w:lang w:val="ru-RU"/>
        </w:rPr>
        <w:t xml:space="preserve"> </w:t>
      </w:r>
      <w:r>
        <w:rPr>
          <w:rFonts w:hint="default"/>
          <w:sz w:val="24"/>
          <w:szCs w:val="24"/>
          <w:lang w:val="en-US"/>
        </w:rPr>
        <w:t>“according to the elements of this world” (Col. 2:8).</w:t>
      </w:r>
    </w:p>
    <w:p w14:paraId="1EE82DFA">
      <w:pPr>
        <w:ind w:firstLine="567"/>
        <w:jc w:val="both"/>
        <w:rPr>
          <w:rFonts w:hint="default"/>
          <w:sz w:val="24"/>
          <w:szCs w:val="24"/>
          <w:lang w:val="en-US"/>
        </w:rPr>
      </w:pPr>
      <w:r>
        <w:rPr>
          <w:rFonts w:hint="default"/>
          <w:sz w:val="24"/>
          <w:szCs w:val="24"/>
          <w:lang w:val="en-US"/>
        </w:rPr>
        <w:t>It is necessary to return to the original practice: the restoration of the image and the perfection according to the likeness must once again become the core of the Church’s spiritual life.</w:t>
      </w:r>
    </w:p>
    <w:p w14:paraId="13CDDADF">
      <w:pPr>
        <w:ind w:firstLine="567"/>
        <w:jc w:val="both"/>
        <w:rPr>
          <w:rFonts w:hint="default"/>
          <w:sz w:val="24"/>
          <w:szCs w:val="24"/>
          <w:lang w:val="en-US"/>
        </w:rPr>
      </w:pPr>
      <w:r>
        <w:rPr>
          <w:rFonts w:hint="default"/>
          <w:sz w:val="24"/>
          <w:szCs w:val="24"/>
          <w:lang w:val="en-US"/>
        </w:rPr>
        <w:t>By “ecclesial spiritual practice,” one should understand not only preaching and the written tradition, but the very heart of liturgical — and even more so, mystical — life.</w:t>
      </w:r>
      <w:r>
        <w:rPr>
          <w:rFonts w:hint="default"/>
          <w:sz w:val="24"/>
          <w:szCs w:val="24"/>
          <w:lang w:val="ru-RU"/>
        </w:rPr>
        <w:t xml:space="preserve"> </w:t>
      </w:r>
      <w:r>
        <w:rPr>
          <w:rFonts w:hint="default"/>
          <w:sz w:val="24"/>
          <w:szCs w:val="24"/>
          <w:lang w:val="en-US"/>
        </w:rPr>
        <w:t>The Liturgy must be an exercise in this restoration and ascent according to the likeness.</w:t>
      </w:r>
    </w:p>
    <w:p w14:paraId="094CC4E4">
      <w:pPr>
        <w:ind w:firstLine="567"/>
        <w:jc w:val="both"/>
        <w:rPr>
          <w:rFonts w:hint="default"/>
          <w:sz w:val="24"/>
          <w:szCs w:val="24"/>
          <w:lang w:val="en-US"/>
        </w:rPr>
      </w:pPr>
      <w:r>
        <w:rPr>
          <w:rFonts w:hint="default"/>
          <w:sz w:val="24"/>
          <w:szCs w:val="24"/>
          <w:lang w:val="en-US"/>
        </w:rPr>
        <w:t>It seems that modern Christians have “forgotten” that our present Liturgy is, above all, participation in the coming Banquet of the Kingdom of God, which is yet to take place (Luke 22:16–18), and not merely — or even primarily — a remembrance of what has already happened.</w:t>
      </w:r>
    </w:p>
    <w:p w14:paraId="06C1BE99">
      <w:pPr>
        <w:ind w:firstLine="567"/>
        <w:jc w:val="both"/>
        <w:rPr>
          <w:rFonts w:hint="default"/>
          <w:sz w:val="24"/>
          <w:szCs w:val="24"/>
          <w:lang w:val="en-US"/>
        </w:rPr>
      </w:pPr>
      <w:r>
        <w:rPr>
          <w:rFonts w:hint="default"/>
          <w:sz w:val="24"/>
          <w:szCs w:val="24"/>
          <w:lang w:val="en-US"/>
        </w:rPr>
        <w:t>Unlike ritualism, which replaces μυστήριον with the contemplation of an unsolved puzzle, the Liturgy as an act of the Church is κοινωνία — divine communication, in which the faithful, gathered for a sacred assembly, anticipate the eschatological banquet (Revelation 19:5–9).</w:t>
      </w:r>
      <w:r>
        <w:rPr>
          <w:rFonts w:hint="default"/>
          <w:sz w:val="24"/>
          <w:szCs w:val="24"/>
          <w:lang w:val="ru-RU"/>
        </w:rPr>
        <w:t xml:space="preserve"> </w:t>
      </w:r>
      <w:r>
        <w:rPr>
          <w:rFonts w:hint="default"/>
          <w:sz w:val="24"/>
          <w:szCs w:val="24"/>
          <w:lang w:val="en-US"/>
        </w:rPr>
        <w:t>In this gathering, believers give thanks (εὐχαριστία) to the Logos for their adoption, purification, and participation in revelation.</w:t>
      </w:r>
    </w:p>
    <w:p w14:paraId="4192FFCD">
      <w:pPr>
        <w:ind w:firstLine="567"/>
        <w:jc w:val="both"/>
        <w:rPr>
          <w:rFonts w:hint="default"/>
          <w:sz w:val="24"/>
          <w:szCs w:val="24"/>
          <w:lang w:val="en-US"/>
        </w:rPr>
      </w:pPr>
      <w:r>
        <w:rPr>
          <w:rFonts w:hint="default"/>
          <w:sz w:val="24"/>
          <w:szCs w:val="24"/>
          <w:lang w:val="en-US"/>
        </w:rPr>
        <w:t>In such communication, the believer, developing his logocentric nature, becomes a complete homo — and thereby affirms his complete being (sum).</w:t>
      </w:r>
      <w:r>
        <w:rPr>
          <w:rFonts w:hint="default"/>
          <w:sz w:val="24"/>
          <w:szCs w:val="24"/>
          <w:lang w:val="ru-RU"/>
        </w:rPr>
        <w:t xml:space="preserve"> </w:t>
      </w:r>
      <w:r>
        <w:rPr>
          <w:rFonts w:hint="default"/>
          <w:sz w:val="24"/>
          <w:szCs w:val="24"/>
          <w:lang w:val="en-US"/>
        </w:rPr>
        <w:t>Even in the darkest hell, the believer freely and consciously chooses the Kingdom — and gives thanks for the very possibility of such a choice.</w:t>
      </w:r>
    </w:p>
    <w:p w14:paraId="1CCFC2A0">
      <w:pPr>
        <w:ind w:firstLine="567"/>
        <w:jc w:val="both"/>
        <w:rPr>
          <w:rFonts w:hint="default"/>
          <w:sz w:val="24"/>
          <w:szCs w:val="24"/>
          <w:lang w:val="en-US"/>
        </w:rPr>
      </w:pPr>
      <w:r>
        <w:rPr>
          <w:rFonts w:hint="default"/>
          <w:sz w:val="24"/>
          <w:szCs w:val="24"/>
          <w:lang w:val="en-US"/>
        </w:rPr>
        <w:t>Therefore:</w:t>
      </w:r>
    </w:p>
    <w:p w14:paraId="1E415F10">
      <w:pPr>
        <w:ind w:firstLine="567"/>
        <w:jc w:val="both"/>
        <w:rPr>
          <w:rFonts w:hint="default"/>
          <w:sz w:val="24"/>
          <w:szCs w:val="24"/>
          <w:lang w:val="en-US"/>
        </w:rPr>
      </w:pPr>
      <w:r>
        <w:rPr>
          <w:rFonts w:hint="default"/>
          <w:sz w:val="24"/>
          <w:szCs w:val="24"/>
          <w:lang w:val="en-US"/>
        </w:rPr>
        <w:t>Communico, ergo homo.</w:t>
      </w:r>
    </w:p>
    <w:p w14:paraId="5989FE02">
      <w:pPr>
        <w:ind w:firstLine="567"/>
        <w:jc w:val="both"/>
        <w:rPr>
          <w:rFonts w:hint="default"/>
          <w:sz w:val="24"/>
          <w:szCs w:val="24"/>
          <w:lang w:val="en-US"/>
        </w:rPr>
      </w:pPr>
      <w:r>
        <w:rPr>
          <w:rFonts w:hint="default"/>
          <w:sz w:val="24"/>
          <w:szCs w:val="24"/>
          <w:lang w:val="en-US"/>
        </w:rPr>
        <w:t>Homo, ergo sum.</w:t>
      </w:r>
    </w:p>
    <w:p w14:paraId="7A3284E7">
      <w:pPr>
        <w:ind w:firstLine="567"/>
        <w:jc w:val="both"/>
        <w:rPr>
          <w:rFonts w:hint="default"/>
          <w:sz w:val="24"/>
          <w:szCs w:val="24"/>
          <w:lang w:val="en-US"/>
        </w:rPr>
      </w:pPr>
      <w:r>
        <w:rPr>
          <w:rFonts w:hint="default"/>
          <w:sz w:val="24"/>
          <w:szCs w:val="24"/>
          <w:lang w:val="en-US"/>
        </w:rPr>
        <w:t>This communication is reciprocal.</w:t>
      </w:r>
      <w:r>
        <w:rPr>
          <w:rFonts w:hint="default"/>
          <w:sz w:val="24"/>
          <w:szCs w:val="24"/>
          <w:lang w:val="ru-RU"/>
        </w:rPr>
        <w:t xml:space="preserve"> </w:t>
      </w:r>
      <w:r>
        <w:rPr>
          <w:rFonts w:hint="default"/>
          <w:sz w:val="24"/>
          <w:szCs w:val="24"/>
          <w:lang w:val="en-US"/>
        </w:rPr>
        <w:t>On the other side of the “line” stands the Christian God — the God who is meek and humble of heart (Matt. 11:29).</w:t>
      </w:r>
      <w:r>
        <w:rPr>
          <w:rFonts w:hint="default"/>
          <w:sz w:val="24"/>
          <w:szCs w:val="24"/>
          <w:lang w:val="ru-RU"/>
        </w:rPr>
        <w:t xml:space="preserve"> </w:t>
      </w:r>
      <w:r>
        <w:rPr>
          <w:rFonts w:hint="default"/>
          <w:sz w:val="24"/>
          <w:szCs w:val="24"/>
          <w:lang w:val="en-US"/>
        </w:rPr>
        <w:t>Therefore, we can communicate with Him only in His own language — the language of humility.</w:t>
      </w:r>
      <w:r>
        <w:rPr>
          <w:rFonts w:hint="default"/>
          <w:sz w:val="24"/>
          <w:szCs w:val="24"/>
          <w:lang w:val="en-US"/>
        </w:rPr>
        <w:br w:type="textWrapping"/>
      </w:r>
      <w:r>
        <w:rPr>
          <w:rFonts w:hint="default"/>
          <w:sz w:val="24"/>
          <w:szCs w:val="24"/>
          <w:lang w:val="en-US"/>
        </w:rPr>
        <w:t>We must not forget this, even in circumstances that seem most comfortable to us.</w:t>
      </w:r>
    </w:p>
    <w:p w14:paraId="43969393">
      <w:pPr>
        <w:ind w:firstLine="567"/>
        <w:jc w:val="both"/>
        <w:rPr>
          <w:rFonts w:hint="default"/>
          <w:sz w:val="24"/>
          <w:szCs w:val="24"/>
          <w:lang w:val="en-US"/>
        </w:rPr>
      </w:pPr>
      <w:r>
        <w:rPr>
          <w:rFonts w:hint="default"/>
          <w:sz w:val="24"/>
          <w:szCs w:val="24"/>
          <w:lang w:val="en-US"/>
        </w:rPr>
        <w:t>It seems to me that the entire set of “instruments and mechanisms” of the Church’s spiritual life — fasting, prayer, worship, the study of Scripture and the Fathers — becomes fully intelligible and clear within this framework, even in the most practical, everyday sense.</w:t>
      </w:r>
      <w:r>
        <w:rPr>
          <w:rFonts w:hint="default"/>
          <w:sz w:val="24"/>
          <w:szCs w:val="24"/>
          <w:lang w:val="ru-RU"/>
        </w:rPr>
        <w:t xml:space="preserve"> </w:t>
      </w:r>
      <w:r>
        <w:rPr>
          <w:rFonts w:hint="default"/>
          <w:sz w:val="24"/>
          <w:szCs w:val="24"/>
          <w:lang w:val="en-US"/>
        </w:rPr>
        <w:t>The cultivation of messianic identity, moreover, would also become entirely natural and traditional.</w:t>
      </w:r>
    </w:p>
    <w:p w14:paraId="1A356B57">
      <w:pPr>
        <w:ind w:firstLine="567"/>
        <w:jc w:val="both"/>
        <w:rPr>
          <w:rFonts w:hint="default"/>
          <w:sz w:val="24"/>
          <w:szCs w:val="24"/>
          <w:lang w:val="en-US"/>
        </w:rPr>
      </w:pPr>
      <w:r>
        <w:rPr>
          <w:rFonts w:hint="default"/>
          <w:sz w:val="24"/>
          <w:szCs w:val="24"/>
          <w:lang w:val="en-US"/>
        </w:rPr>
        <w:t>“So then, by their fruits you will know them” (Matt. 7:20).</w:t>
      </w:r>
      <w:r>
        <w:rPr>
          <w:rFonts w:hint="default"/>
          <w:sz w:val="24"/>
          <w:szCs w:val="24"/>
          <w:lang w:val="ru-RU"/>
        </w:rPr>
        <w:t xml:space="preserve"> </w:t>
      </w:r>
      <w:r>
        <w:rPr>
          <w:rFonts w:hint="default"/>
          <w:sz w:val="24"/>
          <w:szCs w:val="24"/>
          <w:lang w:val="en-US"/>
        </w:rPr>
        <w:t>What fruits should the Church bear so that we may determine whether we have achieved the right result?</w:t>
      </w:r>
      <w:r>
        <w:rPr>
          <w:rFonts w:hint="default"/>
          <w:sz w:val="24"/>
          <w:szCs w:val="24"/>
          <w:lang w:val="ru-RU"/>
        </w:rPr>
        <w:t xml:space="preserve"> </w:t>
      </w:r>
      <w:r>
        <w:rPr>
          <w:rFonts w:hint="default"/>
          <w:sz w:val="24"/>
          <w:szCs w:val="24"/>
          <w:lang w:val="en-US"/>
        </w:rPr>
        <w:t>If my reasoning is correct, what can we confidently expect from such a normative Church?</w:t>
      </w:r>
    </w:p>
    <w:p w14:paraId="1AFEA287">
      <w:pPr>
        <w:ind w:firstLine="567"/>
        <w:jc w:val="both"/>
        <w:rPr>
          <w:rFonts w:hint="default"/>
          <w:sz w:val="24"/>
          <w:szCs w:val="24"/>
          <w:lang w:val="en-US"/>
        </w:rPr>
      </w:pPr>
      <w:r>
        <w:rPr>
          <w:rFonts w:hint="default"/>
          <w:sz w:val="24"/>
          <w:szCs w:val="24"/>
          <w:lang w:val="en-US"/>
        </w:rPr>
        <w:t>If the spiritual life of every individual Christian — and of the entire community as a whole — is directed toward meaning, toward the Logos of all logoi; if the Liturgy becomes an experience of “divine communication” within the “divine society,” then, “at the output,” as it were, we will have Christians whose words and deeds correspond to one another — whose words carry weight.</w:t>
      </w:r>
    </w:p>
    <w:p w14:paraId="569EA51E">
      <w:pPr>
        <w:ind w:firstLine="567"/>
        <w:jc w:val="both"/>
        <w:rPr>
          <w:rFonts w:hint="default"/>
          <w:sz w:val="24"/>
          <w:szCs w:val="24"/>
          <w:lang w:val="en-US"/>
        </w:rPr>
      </w:pPr>
      <w:r>
        <w:rPr>
          <w:rFonts w:hint="default"/>
          <w:sz w:val="24"/>
          <w:szCs w:val="24"/>
          <w:lang w:val="en-US"/>
        </w:rPr>
        <w:t>And not because such Christians will be more effective in politics or in public discourse.Words will, of course, be spoken less frequently — but their price will be different.</w:t>
      </w:r>
      <w:r>
        <w:rPr>
          <w:rFonts w:hint="default"/>
          <w:sz w:val="24"/>
          <w:szCs w:val="24"/>
          <w:lang w:val="ru-RU"/>
        </w:rPr>
        <w:t xml:space="preserve"> </w:t>
      </w:r>
      <w:r>
        <w:rPr>
          <w:rFonts w:hint="default"/>
          <w:sz w:val="24"/>
          <w:szCs w:val="24"/>
          <w:lang w:val="en-US"/>
        </w:rPr>
        <w:t>This will not be the result of some special effort.</w:t>
      </w:r>
      <w:r>
        <w:rPr>
          <w:rFonts w:hint="default"/>
          <w:sz w:val="24"/>
          <w:szCs w:val="24"/>
          <w:lang w:val="ru-RU"/>
        </w:rPr>
        <w:t xml:space="preserve"> </w:t>
      </w:r>
      <w:r>
        <w:rPr>
          <w:rFonts w:hint="default"/>
          <w:sz w:val="24"/>
          <w:szCs w:val="24"/>
          <w:lang w:val="en-US"/>
        </w:rPr>
        <w:t>A believing Christian who has sought and found himself, who knows his path in this universe, who has entered into a personal covenant with the Creator, will by nature filter his thoughts and, all the more so, his speech.</w:t>
      </w:r>
    </w:p>
    <w:p w14:paraId="6F0997BB">
      <w:pPr>
        <w:ind w:firstLine="567"/>
        <w:jc w:val="both"/>
        <w:rPr>
          <w:rFonts w:hint="default"/>
          <w:sz w:val="24"/>
          <w:szCs w:val="24"/>
          <w:lang w:val="en-US"/>
        </w:rPr>
      </w:pPr>
      <w:r>
        <w:rPr>
          <w:rFonts w:hint="default"/>
          <w:sz w:val="24"/>
          <w:szCs w:val="24"/>
          <w:lang w:val="en-US"/>
        </w:rPr>
        <w:t>If a person knows that the meaning of his life in this world is the restoration of the image and the perfecting of the likeness of God — and of the Incarnate God — he will consciously and freely follow the path of keeping the commandments and of growing into the fullness of faith (Eph. 4:13–14).</w:t>
      </w:r>
    </w:p>
    <w:p w14:paraId="7735232C">
      <w:pPr>
        <w:ind w:firstLine="567"/>
        <w:jc w:val="both"/>
        <w:rPr>
          <w:rFonts w:hint="default"/>
          <w:sz w:val="24"/>
          <w:szCs w:val="24"/>
          <w:lang w:val="en-US"/>
        </w:rPr>
      </w:pPr>
      <w:r>
        <w:rPr>
          <w:rFonts w:hint="default"/>
          <w:sz w:val="24"/>
          <w:szCs w:val="24"/>
          <w:lang w:val="en-US"/>
        </w:rPr>
        <w:t>Only in that case will there arise a real need for, and true meaning in, humility.</w:t>
      </w:r>
      <w:r>
        <w:rPr>
          <w:rFonts w:hint="default"/>
          <w:sz w:val="24"/>
          <w:szCs w:val="24"/>
          <w:lang w:val="en-US"/>
        </w:rPr>
        <w:br w:type="textWrapping"/>
      </w:r>
      <w:r>
        <w:rPr>
          <w:rFonts w:hint="default"/>
          <w:sz w:val="24"/>
          <w:szCs w:val="24"/>
          <w:lang w:val="en-US"/>
        </w:rPr>
        <w:t>To speak of humility makes sense only with a believer who has truly entered into a personal covenant with Jesus.</w:t>
      </w:r>
      <w:r>
        <w:rPr>
          <w:rFonts w:hint="default"/>
          <w:sz w:val="24"/>
          <w:szCs w:val="24"/>
          <w:lang w:val="ru-RU"/>
        </w:rPr>
        <w:t xml:space="preserve"> </w:t>
      </w:r>
      <w:r>
        <w:rPr>
          <w:rFonts w:hint="default"/>
          <w:sz w:val="24"/>
          <w:szCs w:val="24"/>
          <w:lang w:val="en-US"/>
        </w:rPr>
        <w:t>What sense is there in speaking of humility to one who has never consciously experienced either the Trinity of God or the Incarnation?</w:t>
      </w:r>
      <w:r>
        <w:rPr>
          <w:rFonts w:hint="default"/>
          <w:sz w:val="24"/>
          <w:szCs w:val="24"/>
          <w:lang w:val="en-US"/>
        </w:rPr>
        <w:br w:type="textWrapping"/>
      </w:r>
      <w:r>
        <w:rPr>
          <w:rFonts w:hint="default"/>
          <w:sz w:val="24"/>
          <w:szCs w:val="24"/>
          <w:lang w:val="en-US"/>
        </w:rPr>
        <w:t>That poor soul already lives under the dominion of “the prince of this world” (John 12:31; 16:11).</w:t>
      </w:r>
      <w:r>
        <w:rPr>
          <w:rFonts w:hint="default"/>
          <w:sz w:val="24"/>
          <w:szCs w:val="24"/>
          <w:lang w:val="ru-RU"/>
        </w:rPr>
        <w:t xml:space="preserve"> </w:t>
      </w:r>
      <w:r>
        <w:rPr>
          <w:rFonts w:hint="default"/>
          <w:sz w:val="24"/>
          <w:szCs w:val="24"/>
          <w:lang w:val="en-US"/>
        </w:rPr>
        <w:t>Such people perceive talk of humility as a call to depression — and God forbid when they begin to play at humility.</w:t>
      </w:r>
    </w:p>
    <w:p w14:paraId="0774E463">
      <w:pPr>
        <w:ind w:firstLine="567"/>
        <w:jc w:val="both"/>
        <w:rPr>
          <w:rFonts w:hint="default"/>
          <w:sz w:val="24"/>
          <w:szCs w:val="24"/>
          <w:lang w:val="en-US"/>
        </w:rPr>
      </w:pPr>
      <w:r>
        <w:rPr>
          <w:rFonts w:hint="default"/>
          <w:sz w:val="24"/>
          <w:szCs w:val="24"/>
          <w:lang w:val="en-US"/>
        </w:rPr>
        <w:t>Human psychological humility and the humility of God — that is, the ontology of God — have about as much in common as the transcendent and the immanent realms.</w:t>
      </w:r>
      <w:r>
        <w:rPr>
          <w:rFonts w:hint="default"/>
          <w:sz w:val="24"/>
          <w:szCs w:val="24"/>
          <w:lang w:val="ru-RU"/>
        </w:rPr>
        <w:t xml:space="preserve"> </w:t>
      </w:r>
      <w:r>
        <w:rPr>
          <w:rFonts w:hint="default"/>
          <w:sz w:val="24"/>
          <w:szCs w:val="24"/>
          <w:lang w:val="en-US"/>
        </w:rPr>
        <w:t>Of course, one can wax learned about analogia entis and apophatic theology, but such discussions are hardly soul-saving — at least not in this particular case.</w:t>
      </w:r>
    </w:p>
    <w:p w14:paraId="3E655AE3">
      <w:pPr>
        <w:ind w:firstLine="567"/>
        <w:jc w:val="both"/>
        <w:rPr>
          <w:rFonts w:hint="default"/>
          <w:sz w:val="24"/>
          <w:szCs w:val="24"/>
          <w:lang w:val="en-US"/>
        </w:rPr>
      </w:pPr>
      <w:r>
        <w:rPr>
          <w:rFonts w:hint="default"/>
          <w:sz w:val="24"/>
          <w:szCs w:val="24"/>
          <w:lang w:val="en-US"/>
        </w:rPr>
        <w:t>In concluding this opus, I wish to say that I do not, of course, claim truth in any absolute instance.</w:t>
      </w:r>
      <w:r>
        <w:rPr>
          <w:rFonts w:hint="default"/>
          <w:sz w:val="24"/>
          <w:szCs w:val="24"/>
          <w:lang w:val="ru-RU"/>
        </w:rPr>
        <w:t xml:space="preserve"> </w:t>
      </w:r>
      <w:r>
        <w:rPr>
          <w:rFonts w:hint="default"/>
          <w:sz w:val="24"/>
          <w:szCs w:val="24"/>
          <w:lang w:val="en-US"/>
        </w:rPr>
        <w:t>Yet it seems to me that these, my still ungrounded intuitions, describe problems that will confront the Church full-height tomorrow — if they have not already done so.</w:t>
      </w:r>
    </w:p>
    <w:p w14:paraId="334139DA">
      <w:pPr>
        <w:ind w:firstLine="567"/>
        <w:jc w:val="both"/>
        <w:rPr>
          <w:rFonts w:hint="default"/>
          <w:sz w:val="24"/>
          <w:szCs w:val="24"/>
          <w:lang w:val="en-US"/>
        </w:rPr>
      </w:pPr>
      <w:r>
        <w:rPr>
          <w:rFonts w:hint="default"/>
          <w:sz w:val="24"/>
          <w:szCs w:val="24"/>
          <w:lang w:val="en-US"/>
        </w:rPr>
        <w:t>It is no surprise if my thoughts are largely shaped by my North Caucasian background.</w:t>
      </w:r>
      <w:r>
        <w:rPr>
          <w:rFonts w:hint="default"/>
          <w:sz w:val="24"/>
          <w:szCs w:val="24"/>
          <w:lang w:val="ru-RU"/>
        </w:rPr>
        <w:t xml:space="preserve"> </w:t>
      </w:r>
      <w:r>
        <w:rPr>
          <w:rFonts w:hint="default"/>
          <w:sz w:val="24"/>
          <w:szCs w:val="24"/>
          <w:lang w:val="en-US"/>
        </w:rPr>
        <w:t>The North Caucasus, in both genetic and cultural terms, is its own continent — neither Europe nor Asia.</w:t>
      </w:r>
      <w:r>
        <w:rPr>
          <w:rFonts w:hint="default"/>
          <w:sz w:val="24"/>
          <w:szCs w:val="24"/>
          <w:lang w:val="ru-RU"/>
        </w:rPr>
        <w:t xml:space="preserve"> </w:t>
      </w:r>
      <w:r>
        <w:rPr>
          <w:rFonts w:hint="default"/>
          <w:sz w:val="24"/>
          <w:szCs w:val="24"/>
          <w:lang w:val="en-US"/>
        </w:rPr>
        <w:t>Thus, representatives of other civilizations may find it difficult to follow the logic of a North Caucasian.</w:t>
      </w:r>
      <w:r>
        <w:rPr>
          <w:rFonts w:hint="default"/>
          <w:sz w:val="24"/>
          <w:szCs w:val="24"/>
          <w:lang w:val="ru-RU"/>
        </w:rPr>
        <w:t xml:space="preserve"> </w:t>
      </w:r>
      <w:r>
        <w:rPr>
          <w:rFonts w:hint="default"/>
          <w:sz w:val="24"/>
          <w:szCs w:val="24"/>
          <w:lang w:val="en-US"/>
        </w:rPr>
        <w:t>But I hope that this “outside” perspective may help Christians of any origin.</w:t>
      </w:r>
    </w:p>
    <w:p w14:paraId="78BA9418">
      <w:pPr>
        <w:ind w:firstLine="567"/>
        <w:jc w:val="both"/>
        <w:rPr>
          <w:rFonts w:hint="default"/>
          <w:sz w:val="24"/>
          <w:szCs w:val="24"/>
          <w:lang w:val="en-US"/>
        </w:rPr>
      </w:pPr>
      <w:r>
        <w:rPr>
          <w:rFonts w:hint="default"/>
          <w:sz w:val="24"/>
          <w:szCs w:val="24"/>
          <w:lang w:val="en-US"/>
        </w:rPr>
        <w:t>Our Church, thank God, is already two thousand years old!</w:t>
      </w:r>
      <w:r>
        <w:rPr>
          <w:rFonts w:hint="default"/>
          <w:sz w:val="24"/>
          <w:szCs w:val="24"/>
          <w:lang w:val="ru-RU"/>
        </w:rPr>
        <w:t xml:space="preserve"> </w:t>
      </w:r>
      <w:r>
        <w:rPr>
          <w:rFonts w:hint="default"/>
          <w:sz w:val="24"/>
          <w:szCs w:val="24"/>
          <w:lang w:val="en-US"/>
        </w:rPr>
        <w:t>There is nothing new we can learn about our faith.</w:t>
      </w:r>
      <w:r>
        <w:rPr>
          <w:rFonts w:hint="default"/>
          <w:sz w:val="24"/>
          <w:szCs w:val="24"/>
          <w:lang w:val="ru-RU"/>
        </w:rPr>
        <w:t xml:space="preserve"> </w:t>
      </w:r>
      <w:r>
        <w:rPr>
          <w:rFonts w:hint="default"/>
          <w:sz w:val="24"/>
          <w:szCs w:val="24"/>
          <w:lang w:val="en-US"/>
        </w:rPr>
        <w:t>It is only — and entirely — about what we already know.</w:t>
      </w:r>
    </w:p>
    <w:p w14:paraId="642B7140">
      <w:pPr>
        <w:ind w:firstLine="567"/>
        <w:jc w:val="both"/>
        <w:rPr>
          <w:rFonts w:hint="default"/>
          <w:sz w:val="24"/>
          <w:szCs w:val="24"/>
          <w:lang w:val="en-US"/>
        </w:rPr>
      </w:pPr>
      <w:r>
        <w:rPr>
          <w:rFonts w:hint="default"/>
          <w:sz w:val="24"/>
          <w:szCs w:val="24"/>
          <w:lang w:val="en-US"/>
        </w:rPr>
        <w:t>The issue is not merely historical.</w:t>
      </w:r>
      <w:r>
        <w:rPr>
          <w:rFonts w:hint="default"/>
          <w:sz w:val="24"/>
          <w:szCs w:val="24"/>
          <w:lang w:val="ru-RU"/>
        </w:rPr>
        <w:t xml:space="preserve"> </w:t>
      </w:r>
      <w:r>
        <w:rPr>
          <w:rFonts w:hint="default"/>
          <w:sz w:val="24"/>
          <w:szCs w:val="24"/>
          <w:lang w:val="en-US"/>
        </w:rPr>
        <w:t>Both reformation and revolution signify changes of form.</w:t>
      </w:r>
      <w:r>
        <w:rPr>
          <w:rFonts w:hint="default"/>
          <w:sz w:val="24"/>
          <w:szCs w:val="24"/>
          <w:lang w:val="ru-RU"/>
        </w:rPr>
        <w:t xml:space="preserve"> </w:t>
      </w:r>
      <w:r>
        <w:rPr>
          <w:rFonts w:hint="default"/>
          <w:sz w:val="24"/>
          <w:szCs w:val="24"/>
          <w:lang w:val="en-US"/>
        </w:rPr>
        <w:t>What we need is a deeper, essential rebirth.</w:t>
      </w:r>
      <w:r>
        <w:rPr>
          <w:rFonts w:hint="default"/>
          <w:sz w:val="24"/>
          <w:szCs w:val="24"/>
          <w:lang w:val="ru-RU"/>
        </w:rPr>
        <w:t xml:space="preserve"> </w:t>
      </w:r>
      <w:r>
        <w:rPr>
          <w:rFonts w:hint="default"/>
          <w:sz w:val="24"/>
          <w:szCs w:val="24"/>
          <w:lang w:val="en-US"/>
        </w:rPr>
        <w:t>I would call it the reactualization — or simply actualization — of the Church.</w:t>
      </w:r>
    </w:p>
    <w:p w14:paraId="6F6A14E3">
      <w:pPr>
        <w:ind w:firstLine="567"/>
        <w:jc w:val="both"/>
        <w:rPr>
          <w:rFonts w:hint="default"/>
          <w:sz w:val="24"/>
          <w:szCs w:val="24"/>
          <w:lang w:val="en-US"/>
        </w:rPr>
      </w:pPr>
      <w:r>
        <w:rPr>
          <w:rFonts w:hint="default"/>
          <w:sz w:val="24"/>
          <w:szCs w:val="24"/>
          <w:lang w:val="en-US"/>
        </w:rPr>
        <w:t>And perhaps this is not the task of one generation alone.</w:t>
      </w:r>
      <w:r>
        <w:rPr>
          <w:rFonts w:hint="default"/>
          <w:sz w:val="24"/>
          <w:szCs w:val="24"/>
          <w:lang w:val="ru-RU"/>
        </w:rPr>
        <w:t xml:space="preserve"> </w:t>
      </w:r>
      <w:r>
        <w:rPr>
          <w:rFonts w:hint="default"/>
          <w:sz w:val="24"/>
          <w:szCs w:val="24"/>
          <w:lang w:val="en-US"/>
        </w:rPr>
        <w:t>We must learn, again and again, to actualize the Church — to meet the challenges of the third and of all the coming millennia.</w:t>
      </w:r>
    </w:p>
    <w:p w14:paraId="263B2B35">
      <w:pPr>
        <w:ind w:firstLine="567"/>
        <w:jc w:val="both"/>
        <w:rPr>
          <w:rFonts w:hint="default"/>
          <w:sz w:val="24"/>
          <w:szCs w:val="24"/>
          <w:lang w:val="en-US"/>
        </w:rPr>
      </w:pPr>
      <w:r>
        <w:rPr>
          <w:rFonts w:hint="default"/>
          <w:sz w:val="24"/>
          <w:szCs w:val="24"/>
          <w:lang w:val="en-US"/>
        </w:rPr>
        <w:t>So may it be.</w:t>
      </w:r>
    </w:p>
    <w:p w14:paraId="5286121A">
      <w:pPr>
        <w:ind w:firstLine="567"/>
        <w:jc w:val="both"/>
        <w:rPr>
          <w:rFonts w:hint="default"/>
          <w:sz w:val="24"/>
          <w:szCs w:val="24"/>
          <w:lang w:val="en-US"/>
        </w:rPr>
      </w:pPr>
      <w:r>
        <w:rPr>
          <w:rFonts w:hint="default"/>
          <w:sz w:val="24"/>
          <w:szCs w:val="24"/>
          <w:lang w:val="en-US"/>
        </w:rPr>
        <w:t>Christus nobiscum!</w:t>
      </w:r>
    </w:p>
    <w:p w14:paraId="45DEFF53">
      <w:pPr>
        <w:ind w:firstLine="567"/>
        <w:jc w:val="both"/>
        <w:rPr>
          <w:rFonts w:hint="default"/>
          <w:sz w:val="24"/>
          <w:szCs w:val="24"/>
          <w:lang w:val="en-US"/>
        </w:rPr>
      </w:pPr>
      <w:r>
        <w:rPr>
          <w:rFonts w:hint="default"/>
          <w:sz w:val="24"/>
          <w:szCs w:val="24"/>
          <w:lang w:val="en-US"/>
        </w:rPr>
        <w:br w:type="page"/>
      </w:r>
    </w:p>
    <w:p w14:paraId="1A799F3D">
      <w:pPr>
        <w:ind w:firstLine="567"/>
        <w:jc w:val="both"/>
        <w:rPr>
          <w:rFonts w:hint="default"/>
          <w:sz w:val="24"/>
          <w:szCs w:val="24"/>
          <w:lang w:val="en-US"/>
        </w:rPr>
      </w:pPr>
      <w:r>
        <w:rPr>
          <w:rFonts w:hint="default"/>
          <w:sz w:val="24"/>
          <w:szCs w:val="24"/>
          <w:lang w:val="en-US"/>
        </w:rPr>
        <w:t>Toward an Ontology of the Logos</w:t>
      </w:r>
    </w:p>
    <w:p w14:paraId="1EFE5748">
      <w:pPr>
        <w:ind w:firstLine="567"/>
        <w:jc w:val="both"/>
        <w:rPr>
          <w:rFonts w:hint="default"/>
          <w:sz w:val="24"/>
          <w:szCs w:val="24"/>
          <w:lang w:val="ru-RU"/>
        </w:rPr>
      </w:pPr>
      <w:r>
        <w:rPr>
          <w:rFonts w:hint="default"/>
          <w:sz w:val="24"/>
          <w:szCs w:val="24"/>
          <w:lang w:val="ru-RU"/>
        </w:rPr>
        <w:t>In the first part of this study, I tried to reconstruct the inner logic of all those actions performed by a believing Orthodox Christian within what is traditionally called “the enclosure of the Church,” that is, within the space of ritual. Now my Christian steps out of the temple. And what awaits him?</w:t>
      </w:r>
    </w:p>
    <w:p w14:paraId="2182DAD9">
      <w:pPr>
        <w:ind w:firstLine="567"/>
        <w:jc w:val="both"/>
        <w:rPr>
          <w:rFonts w:hint="default"/>
          <w:sz w:val="24"/>
          <w:szCs w:val="24"/>
          <w:lang w:val="ru-RU"/>
        </w:rPr>
      </w:pPr>
      <w:r>
        <w:rPr>
          <w:rFonts w:hint="default"/>
          <w:sz w:val="24"/>
          <w:szCs w:val="24"/>
          <w:lang w:val="ru-RU"/>
        </w:rPr>
        <w:t>We all remember how the central question of philosophy sounds: What is being? But in fact, the very first question a human being poses to himself is: Who am I? I find it difficult to imagine an exception. Any further serious development of this discourse within our civilization inevitably leads to the central question of philosophy. And yet, it makes no sense to forget where everything begins.</w:t>
      </w:r>
    </w:p>
    <w:p w14:paraId="0786CA5C">
      <w:pPr>
        <w:ind w:firstLine="567"/>
        <w:jc w:val="both"/>
        <w:rPr>
          <w:rFonts w:hint="default"/>
          <w:sz w:val="24"/>
          <w:szCs w:val="24"/>
          <w:lang w:val="ru-RU"/>
        </w:rPr>
      </w:pPr>
      <w:r>
        <w:rPr>
          <w:rFonts w:hint="default"/>
          <w:sz w:val="24"/>
          <w:szCs w:val="24"/>
          <w:lang w:val="ru-RU"/>
        </w:rPr>
        <w:t>The attempt at self-determination always begins with an examination of one’s environment and one’s inner world. This is followed by identifying a hierarchy of factors and their interdependencies. In this way, the need to establish priorities inevitably arises.</w:t>
      </w:r>
    </w:p>
    <w:p w14:paraId="26BD684E">
      <w:pPr>
        <w:ind w:firstLine="567"/>
        <w:jc w:val="both"/>
        <w:rPr>
          <w:rFonts w:hint="default"/>
          <w:sz w:val="24"/>
          <w:szCs w:val="24"/>
          <w:lang w:val="ru-RU"/>
        </w:rPr>
      </w:pPr>
      <w:r>
        <w:rPr>
          <w:rFonts w:hint="default"/>
          <w:sz w:val="24"/>
          <w:szCs w:val="24"/>
          <w:lang w:val="ru-RU"/>
        </w:rPr>
        <w:t>What gives life? What gives strength? How does one remain alive? Thinking has no meaning in and of itself. Thinking, like any meaningful process, must reach its intended goal. It is extremely important to define this goal clearly from the very beginning and, throughout all conceivable convolutions of syllogisms and paradoxes, to never lose sight of that goal.</w:t>
      </w:r>
    </w:p>
    <w:p w14:paraId="6AED8C26">
      <w:pPr>
        <w:ind w:firstLine="567"/>
        <w:jc w:val="both"/>
        <w:rPr>
          <w:rFonts w:hint="default"/>
          <w:sz w:val="24"/>
          <w:szCs w:val="24"/>
          <w:lang w:val="ru-RU"/>
        </w:rPr>
      </w:pPr>
      <w:r>
        <w:rPr>
          <w:rFonts w:hint="default"/>
          <w:sz w:val="24"/>
          <w:szCs w:val="24"/>
          <w:lang w:val="ru-RU"/>
        </w:rPr>
        <w:t>What gives life? What gives strength? How does one remain alive?</w:t>
      </w:r>
    </w:p>
    <w:p w14:paraId="4D01B5E3">
      <w:pPr>
        <w:ind w:firstLine="567"/>
        <w:jc w:val="both"/>
        <w:rPr>
          <w:rFonts w:hint="default"/>
          <w:sz w:val="24"/>
          <w:szCs w:val="24"/>
          <w:lang w:val="ru-RU"/>
        </w:rPr>
      </w:pPr>
      <w:r>
        <w:rPr>
          <w:rFonts w:hint="default"/>
          <w:sz w:val="24"/>
          <w:szCs w:val="24"/>
          <w:lang w:val="ru-RU"/>
        </w:rPr>
        <w:t>This is the very first of all imaginable questions that arises before a thinking being already in early childhood. A child may not understand what “strength” or “life” is, but he always knows the difference between joy and the terror that lurks somewhere nearby—if it does lurk.</w:t>
      </w:r>
    </w:p>
    <w:p w14:paraId="41D3D98F">
      <w:pPr>
        <w:ind w:firstLine="567"/>
        <w:jc w:val="both"/>
        <w:rPr>
          <w:rFonts w:hint="default"/>
          <w:sz w:val="24"/>
          <w:szCs w:val="24"/>
          <w:lang w:val="ru-RU"/>
        </w:rPr>
      </w:pPr>
      <w:r>
        <w:rPr>
          <w:rFonts w:hint="default"/>
          <w:sz w:val="24"/>
          <w:szCs w:val="24"/>
          <w:lang w:val="ru-RU"/>
        </w:rPr>
        <w:t>This dichotomy will follow a person throughout his entire life, even if the terms change: life – death, light – darkness, freedom – slavery, and so on.</w:t>
      </w:r>
    </w:p>
    <w:p w14:paraId="787625D6">
      <w:pPr>
        <w:ind w:firstLine="567"/>
        <w:jc w:val="both"/>
        <w:rPr>
          <w:rFonts w:hint="default"/>
          <w:sz w:val="24"/>
          <w:szCs w:val="24"/>
          <w:lang w:val="ru-RU"/>
        </w:rPr>
      </w:pPr>
      <w:r>
        <w:rPr>
          <w:rFonts w:hint="default"/>
          <w:sz w:val="24"/>
          <w:szCs w:val="24"/>
          <w:lang w:val="ru-RU"/>
        </w:rPr>
        <w:t>Then comes adulthood. If it comes. And a thinking person begins to ponder his responsibility. He begins to see his responsibility for the world around him. Much later, he comes to realize his responsibility for the world that seethes within him. If he realizes it.</w:t>
      </w:r>
    </w:p>
    <w:p w14:paraId="6CC0AAAD">
      <w:pPr>
        <w:ind w:firstLine="567"/>
        <w:jc w:val="both"/>
        <w:rPr>
          <w:rFonts w:hint="default"/>
          <w:sz w:val="24"/>
          <w:szCs w:val="24"/>
          <w:lang w:val="ru-RU"/>
        </w:rPr>
      </w:pPr>
      <w:r>
        <w:rPr>
          <w:rFonts w:hint="default"/>
          <w:sz w:val="24"/>
          <w:szCs w:val="24"/>
          <w:lang w:val="ru-RU"/>
        </w:rPr>
        <w:t>If, if — always an if. All life long there is a choice.</w:t>
      </w:r>
    </w:p>
    <w:p w14:paraId="04B86F41">
      <w:pPr>
        <w:ind w:firstLine="567"/>
        <w:jc w:val="both"/>
        <w:rPr>
          <w:rFonts w:hint="default"/>
          <w:sz w:val="24"/>
          <w:szCs w:val="24"/>
          <w:lang w:val="ru-RU"/>
        </w:rPr>
      </w:pPr>
      <w:r>
        <w:rPr>
          <w:rFonts w:hint="default"/>
          <w:sz w:val="24"/>
          <w:szCs w:val="24"/>
          <w:lang w:val="ru-RU"/>
        </w:rPr>
        <w:t>It becomes clear rather quickly that there is a correlation between the quality of thought and the quality of action—that is, of one’s impact on the surrounding world. The attempt to bring order into one’s own thinking reveals total chaos in that informational environment out of which this thinking must be constructed. In any informational environment, at any point in space and time, there is always a complete mess. In any case, one must always filter the incoming streams of information oneself in order to form a stable identity.</w:t>
      </w:r>
    </w:p>
    <w:p w14:paraId="1A6A0FF6">
      <w:pPr>
        <w:ind w:firstLine="567"/>
        <w:jc w:val="both"/>
        <w:rPr>
          <w:rFonts w:hint="default"/>
          <w:sz w:val="24"/>
          <w:szCs w:val="24"/>
          <w:lang w:val="ru-RU"/>
        </w:rPr>
      </w:pPr>
      <w:r>
        <w:rPr>
          <w:rFonts w:hint="default"/>
          <w:sz w:val="24"/>
          <w:szCs w:val="24"/>
          <w:lang w:val="ru-RU"/>
        </w:rPr>
        <w:t>Identity, by its very nature, implies stability. An unstable identity is not an identity by definition. Identity presupposes identifying oneself with something—something in the external world. And here the problems begin.</w:t>
      </w:r>
    </w:p>
    <w:p w14:paraId="479757F1">
      <w:pPr>
        <w:ind w:firstLine="567"/>
        <w:jc w:val="both"/>
        <w:rPr>
          <w:rFonts w:hint="default"/>
          <w:sz w:val="24"/>
          <w:szCs w:val="24"/>
          <w:lang w:val="ru-RU"/>
        </w:rPr>
      </w:pPr>
      <w:r>
        <w:rPr>
          <w:rFonts w:hint="default"/>
          <w:sz w:val="24"/>
          <w:szCs w:val="24"/>
          <w:lang w:val="ru-RU"/>
        </w:rPr>
        <w:t>The modern person lives in a state of ontological exhaustion. All the “-isms” have been discredited. All the great narratives are dead — or at the very least, they were buried long ago. There is nothing left with which one could identify oneself.</w:t>
      </w:r>
    </w:p>
    <w:p w14:paraId="7408BE1B">
      <w:pPr>
        <w:ind w:firstLine="567"/>
        <w:jc w:val="both"/>
        <w:rPr>
          <w:rFonts w:hint="default"/>
          <w:sz w:val="24"/>
          <w:szCs w:val="24"/>
          <w:lang w:val="ru-RU"/>
        </w:rPr>
      </w:pPr>
      <w:r>
        <w:rPr>
          <w:rFonts w:hint="default"/>
          <w:sz w:val="24"/>
          <w:szCs w:val="24"/>
          <w:lang w:val="ru-RU"/>
        </w:rPr>
        <w:t>But this condition has one advantage: it forces the modern person, in his search for himself, to come more quickly to the central question of philosophy.</w:t>
      </w:r>
    </w:p>
    <w:p w14:paraId="720FF952">
      <w:pPr>
        <w:ind w:firstLine="567"/>
        <w:jc w:val="both"/>
        <w:rPr>
          <w:rFonts w:hint="default"/>
          <w:sz w:val="24"/>
          <w:szCs w:val="24"/>
          <w:lang w:val="ru-RU"/>
        </w:rPr>
      </w:pPr>
      <w:r>
        <w:rPr>
          <w:rFonts w:hint="default"/>
          <w:sz w:val="24"/>
          <w:szCs w:val="24"/>
          <w:lang w:val="ru-RU"/>
        </w:rPr>
        <w:t>What does being mean? The being is. Then what does “is” mean? What does to be mean?</w:t>
      </w:r>
    </w:p>
    <w:p w14:paraId="7B7A78C6">
      <w:pPr>
        <w:ind w:firstLine="567"/>
        <w:jc w:val="both"/>
        <w:rPr>
          <w:rFonts w:hint="default"/>
          <w:sz w:val="24"/>
          <w:szCs w:val="24"/>
          <w:lang w:val="ru-RU"/>
        </w:rPr>
      </w:pPr>
      <w:r>
        <w:rPr>
          <w:rFonts w:hint="default"/>
          <w:sz w:val="24"/>
          <w:szCs w:val="24"/>
          <w:lang w:val="ru-RU"/>
        </w:rPr>
        <w:t>Let us not forget: for us, this is a practical question. From the perspective of the question “Who am I?”, being primarily means identity. To be means to be identical, to be equal to oneself. To be means to be oneself.</w:t>
      </w:r>
    </w:p>
    <w:p w14:paraId="4104A750">
      <w:pPr>
        <w:ind w:firstLine="567"/>
        <w:jc w:val="both"/>
        <w:rPr>
          <w:rFonts w:hint="default"/>
          <w:sz w:val="24"/>
          <w:szCs w:val="24"/>
          <w:lang w:val="ru-RU"/>
        </w:rPr>
      </w:pPr>
      <w:r>
        <w:rPr>
          <w:rFonts w:hint="default"/>
          <w:sz w:val="24"/>
          <w:szCs w:val="24"/>
          <w:lang w:val="ru-RU"/>
        </w:rPr>
        <w:t>And does a broken stone cease to be itself? Of course not. It remains a stone even if you shatter it into a thousand small stones.</w:t>
      </w:r>
    </w:p>
    <w:p w14:paraId="31C490F3">
      <w:pPr>
        <w:ind w:firstLine="567"/>
        <w:jc w:val="both"/>
        <w:rPr>
          <w:rFonts w:hint="default"/>
          <w:sz w:val="24"/>
          <w:szCs w:val="24"/>
          <w:lang w:val="ru-RU"/>
        </w:rPr>
      </w:pPr>
      <w:r>
        <w:rPr>
          <w:rFonts w:hint="default"/>
          <w:sz w:val="24"/>
          <w:szCs w:val="24"/>
          <w:lang w:val="ru-RU"/>
        </w:rPr>
        <w:t>Therefore, being oneself becomes a problem only for the thinking human being. It appears that the person who strives to remain himself is, in fact, the human being proper. For a human being is, by definition, not a stone — unless he is. Thus, the thinking person is the human person as such.</w:t>
      </w:r>
    </w:p>
    <w:p w14:paraId="6AA99032">
      <w:pPr>
        <w:ind w:firstLine="567"/>
        <w:jc w:val="both"/>
        <w:rPr>
          <w:rFonts w:hint="default"/>
          <w:sz w:val="24"/>
          <w:szCs w:val="24"/>
          <w:lang w:val="ru-RU"/>
        </w:rPr>
      </w:pPr>
      <w:r>
        <w:rPr>
          <w:rFonts w:hint="default"/>
          <w:sz w:val="24"/>
          <w:szCs w:val="24"/>
          <w:lang w:val="ru-RU"/>
        </w:rPr>
        <w:t>But can the non-thinking human being remain himself?</w:t>
      </w:r>
    </w:p>
    <w:p w14:paraId="1956C5F7">
      <w:pPr>
        <w:ind w:firstLine="567"/>
        <w:jc w:val="both"/>
        <w:rPr>
          <w:rFonts w:hint="default"/>
          <w:sz w:val="24"/>
          <w:szCs w:val="24"/>
          <w:lang w:val="ru-RU"/>
        </w:rPr>
      </w:pPr>
      <w:r>
        <w:rPr>
          <w:rFonts w:hint="default"/>
          <w:sz w:val="24"/>
          <w:szCs w:val="24"/>
          <w:lang w:val="ru-RU"/>
        </w:rPr>
        <w:t>A non-thinking person does not control his thinking. His thinking, and therefore his behavior, resembles a paper boat that a child has thrown into the water running along the street. The fate of the boat is not in its own hands. Its fate depends on the weather and on the state of the city’s rainwater drainage system.</w:t>
      </w:r>
    </w:p>
    <w:p w14:paraId="6C540CCB">
      <w:pPr>
        <w:ind w:firstLine="567"/>
        <w:jc w:val="both"/>
        <w:rPr>
          <w:rFonts w:hint="default"/>
          <w:sz w:val="24"/>
          <w:szCs w:val="24"/>
          <w:lang w:val="ru-RU"/>
        </w:rPr>
      </w:pPr>
      <w:r>
        <w:rPr>
          <w:rFonts w:hint="default"/>
          <w:sz w:val="24"/>
          <w:szCs w:val="24"/>
          <w:lang w:val="ru-RU"/>
        </w:rPr>
        <w:t>The same applies to the non-thinking human being. The ontological conformist turns out not to be quite human. Strictly speaking — not human at all. He is, rather, a stone.</w:t>
      </w:r>
    </w:p>
    <w:p w14:paraId="49D866AA">
      <w:pPr>
        <w:ind w:firstLine="567"/>
        <w:jc w:val="both"/>
        <w:rPr>
          <w:rFonts w:hint="default"/>
          <w:sz w:val="24"/>
          <w:szCs w:val="24"/>
          <w:lang w:val="ru-RU"/>
        </w:rPr>
      </w:pPr>
      <w:r>
        <w:rPr>
          <w:rFonts w:hint="default"/>
          <w:sz w:val="24"/>
          <w:szCs w:val="24"/>
          <w:lang w:val="ru-RU"/>
        </w:rPr>
        <w:t>Let us wish the conformists good luck in their difficult fate. We have just discovered that, strictly speaking, they do not even exist. And if they do exist, then only as part of inanimate nature.</w:t>
      </w:r>
    </w:p>
    <w:p w14:paraId="2154FB50">
      <w:pPr>
        <w:ind w:firstLine="567"/>
        <w:jc w:val="both"/>
        <w:rPr>
          <w:rFonts w:hint="default"/>
          <w:sz w:val="24"/>
          <w:szCs w:val="24"/>
          <w:lang w:val="ru-RU"/>
        </w:rPr>
      </w:pPr>
      <w:r>
        <w:rPr>
          <w:rFonts w:hint="default"/>
          <w:sz w:val="24"/>
          <w:szCs w:val="24"/>
          <w:lang w:val="ru-RU"/>
        </w:rPr>
        <w:t>We have just made an observation that greatly simplifies further analysis. It turns out that all being may be divided into two categories — only two: Logos-bearing, thinking beings, that is, thinking human beings, and the rest of nature, whether living or non-living. Put simply: people and nature.</w:t>
      </w:r>
    </w:p>
    <w:p w14:paraId="6C86BC8D">
      <w:pPr>
        <w:ind w:firstLine="567"/>
        <w:jc w:val="both"/>
        <w:rPr>
          <w:rFonts w:hint="default"/>
          <w:sz w:val="24"/>
          <w:szCs w:val="24"/>
          <w:lang w:val="ru-RU"/>
        </w:rPr>
      </w:pPr>
      <w:r>
        <w:rPr>
          <w:rFonts w:hint="default"/>
          <w:sz w:val="24"/>
          <w:szCs w:val="24"/>
          <w:lang w:val="ru-RU"/>
        </w:rPr>
        <w:t>And our analysis concerns human beings proper.</w:t>
      </w:r>
    </w:p>
    <w:p w14:paraId="45BA9194">
      <w:pPr>
        <w:ind w:firstLine="567"/>
        <w:jc w:val="both"/>
        <w:rPr>
          <w:rFonts w:hint="default"/>
          <w:sz w:val="24"/>
          <w:szCs w:val="24"/>
          <w:lang w:val="ru-RU"/>
        </w:rPr>
      </w:pPr>
      <w:r>
        <w:rPr>
          <w:rFonts w:hint="default"/>
          <w:sz w:val="24"/>
          <w:szCs w:val="24"/>
          <w:lang w:val="ru-RU"/>
        </w:rPr>
        <w:t>For nature does not care about preserving identity with itself. Nature is always beautiful. Even the most catastrophic natural cataclysms do not diminish the beauty of nature. The only problem is that nature cannot evaluate this beauty. Nature has left that task to us, to human beings. And we must preserve identity with ourselves.</w:t>
      </w:r>
    </w:p>
    <w:p w14:paraId="38702D7D">
      <w:pPr>
        <w:ind w:firstLine="567"/>
        <w:jc w:val="both"/>
        <w:rPr>
          <w:rFonts w:hint="default"/>
          <w:sz w:val="24"/>
          <w:szCs w:val="24"/>
          <w:lang w:val="ru-RU"/>
        </w:rPr>
      </w:pPr>
      <w:r>
        <w:rPr>
          <w:rFonts w:hint="default"/>
          <w:sz w:val="24"/>
          <w:szCs w:val="24"/>
          <w:lang w:val="ru-RU"/>
        </w:rPr>
        <w:t>What does it mean to “remain oneself”?</w:t>
      </w:r>
    </w:p>
    <w:p w14:paraId="40B40634">
      <w:pPr>
        <w:ind w:firstLine="567"/>
        <w:jc w:val="both"/>
        <w:rPr>
          <w:rFonts w:hint="default"/>
          <w:sz w:val="24"/>
          <w:szCs w:val="24"/>
          <w:lang w:val="ru-RU"/>
        </w:rPr>
      </w:pPr>
      <w:r>
        <w:rPr>
          <w:rFonts w:hint="default"/>
          <w:sz w:val="24"/>
          <w:szCs w:val="24"/>
          <w:lang w:val="ru-RU"/>
        </w:rPr>
        <w:t>Oops! So simple — and so difficult.</w:t>
      </w:r>
    </w:p>
    <w:p w14:paraId="6A012100">
      <w:pPr>
        <w:ind w:firstLine="567"/>
        <w:jc w:val="both"/>
        <w:rPr>
          <w:rFonts w:hint="default"/>
          <w:sz w:val="24"/>
          <w:szCs w:val="24"/>
          <w:lang w:val="ru-RU"/>
        </w:rPr>
      </w:pPr>
      <w:r>
        <w:rPr>
          <w:rFonts w:hint="default"/>
          <w:sz w:val="24"/>
          <w:szCs w:val="24"/>
          <w:lang w:val="ru-RU"/>
        </w:rPr>
        <w:t>Such a formulation assumes that we already know what it means “to be oneself.” But do we? Let us try to clarify.</w:t>
      </w:r>
    </w:p>
    <w:p w14:paraId="2371B96A">
      <w:pPr>
        <w:ind w:firstLine="567"/>
        <w:jc w:val="both"/>
        <w:rPr>
          <w:rFonts w:hint="default"/>
          <w:sz w:val="24"/>
          <w:szCs w:val="24"/>
          <w:lang w:val="ru-RU"/>
        </w:rPr>
      </w:pPr>
      <w:r>
        <w:rPr>
          <w:rFonts w:hint="default"/>
          <w:sz w:val="24"/>
          <w:szCs w:val="24"/>
          <w:lang w:val="ru-RU"/>
        </w:rPr>
        <w:t>I am.</w:t>
      </w:r>
    </w:p>
    <w:p w14:paraId="1AC37B63">
      <w:pPr>
        <w:ind w:firstLine="567"/>
        <w:jc w:val="both"/>
        <w:rPr>
          <w:rFonts w:hint="default"/>
          <w:sz w:val="24"/>
          <w:szCs w:val="24"/>
          <w:lang w:val="ru-RU"/>
        </w:rPr>
      </w:pPr>
      <w:r>
        <w:rPr>
          <w:rFonts w:hint="default"/>
          <w:sz w:val="24"/>
          <w:szCs w:val="24"/>
          <w:lang w:val="ru-RU"/>
        </w:rPr>
        <w:t>At first glance, this statement expresses presence. If we accept our earlier assumption that being is identity, then such an affirmative requires the determination of an empty predicate: “I am what?” From this point, one would expect a list of the givens and preconditions with which we are born. But is a human being really defined by his place and time of birth and other such preconditions? If a person remains merely a product of his environment, does he break out of non-logos nature — or does he remain part of it? In the conceptual language of this work: Does a person become a person while remaining part of the very inertia that produced him?</w:t>
      </w:r>
    </w:p>
    <w:p w14:paraId="45BA6E24">
      <w:pPr>
        <w:ind w:firstLine="567"/>
        <w:jc w:val="both"/>
        <w:rPr>
          <w:rFonts w:hint="default"/>
          <w:sz w:val="24"/>
          <w:szCs w:val="24"/>
          <w:lang w:val="ru-RU"/>
        </w:rPr>
      </w:pPr>
      <w:r>
        <w:rPr>
          <w:rFonts w:hint="default"/>
          <w:sz w:val="24"/>
          <w:szCs w:val="24"/>
          <w:lang w:val="ru-RU"/>
        </w:rPr>
        <w:t>A provocative formulation, but a fully legitimate one. First, a person must, of course, accept, preserve, and — if possible — develop what was given to him at birth.</w:t>
      </w:r>
      <w:r>
        <w:rPr>
          <w:rFonts w:hint="default"/>
          <w:sz w:val="24"/>
          <w:szCs w:val="24"/>
          <w:lang w:val="ru-RU"/>
        </w:rPr>
        <w:br w:type="textWrapping"/>
      </w:r>
      <w:r>
        <w:rPr>
          <w:rFonts w:hint="default"/>
          <w:sz w:val="24"/>
          <w:szCs w:val="24"/>
          <w:lang w:val="ru-RU"/>
        </w:rPr>
        <w:t>But second, a person must cease to be merely a product of his environment and become the author of his own project. The preconditions of one’s birth are merely a given, raw material that must be used to…</w:t>
      </w:r>
    </w:p>
    <w:p w14:paraId="4E48297D">
      <w:pPr>
        <w:ind w:firstLine="567"/>
        <w:jc w:val="both"/>
        <w:rPr>
          <w:rFonts w:hint="default"/>
          <w:sz w:val="24"/>
          <w:szCs w:val="24"/>
          <w:lang w:val="ru-RU"/>
        </w:rPr>
      </w:pPr>
      <w:r>
        <w:rPr>
          <w:rFonts w:hint="default"/>
          <w:sz w:val="24"/>
          <w:szCs w:val="24"/>
          <w:lang w:val="ru-RU"/>
        </w:rPr>
        <w:t>Enough. Let us avoid building overly long syllogisms so that we do not lose the central thread of our reasoning.</w:t>
      </w:r>
    </w:p>
    <w:p w14:paraId="17DE2E7A">
      <w:pPr>
        <w:ind w:firstLine="567"/>
        <w:jc w:val="both"/>
        <w:rPr>
          <w:rFonts w:hint="default"/>
          <w:sz w:val="24"/>
          <w:szCs w:val="24"/>
          <w:lang w:val="ru-RU"/>
        </w:rPr>
      </w:pPr>
      <w:r>
        <w:rPr>
          <w:rFonts w:hint="default"/>
          <w:sz w:val="24"/>
          <w:szCs w:val="24"/>
          <w:lang w:val="ru-RU"/>
        </w:rPr>
        <w:t>Thus, we have discovered that the statement “I am” is, first of all, an affirmative of presence and, secondly, must grow into a performative — otherwise it loses its meaning. The very structure of the proposition points to this.</w:t>
      </w:r>
    </w:p>
    <w:p w14:paraId="5CC75EA7">
      <w:pPr>
        <w:ind w:firstLine="567"/>
        <w:jc w:val="both"/>
        <w:rPr>
          <w:rFonts w:hint="default"/>
          <w:sz w:val="24"/>
          <w:szCs w:val="24"/>
          <w:lang w:val="ru-RU"/>
        </w:rPr>
      </w:pPr>
      <w:r>
        <w:rPr>
          <w:rFonts w:hint="default"/>
          <w:sz w:val="24"/>
          <w:szCs w:val="24"/>
          <w:lang w:val="ru-RU"/>
        </w:rPr>
        <w:t>Before I move to my next intuition, I want to remind the reader that I am a Christian and I am addressing Christians first and foremost.</w:t>
      </w:r>
    </w:p>
    <w:p w14:paraId="531C9A74">
      <w:pPr>
        <w:ind w:firstLine="567"/>
        <w:jc w:val="both"/>
        <w:rPr>
          <w:rFonts w:hint="default"/>
          <w:sz w:val="24"/>
          <w:szCs w:val="24"/>
          <w:lang w:val="ru-RU"/>
        </w:rPr>
      </w:pPr>
      <w:r>
        <w:rPr>
          <w:rFonts w:hint="default"/>
          <w:sz w:val="24"/>
          <w:szCs w:val="24"/>
          <w:lang w:val="ru-RU"/>
        </w:rPr>
        <w:t>Perhaps I am not sufficiently competent, but I have never encountered a verbalized expression of an observation that seems rather obvious to me.</w:t>
      </w:r>
    </w:p>
    <w:p w14:paraId="2BD199F8">
      <w:pPr>
        <w:ind w:firstLine="567"/>
        <w:jc w:val="both"/>
        <w:rPr>
          <w:rFonts w:hint="default"/>
          <w:sz w:val="24"/>
          <w:szCs w:val="24"/>
          <w:lang w:val="ru-RU"/>
        </w:rPr>
      </w:pPr>
      <w:r>
        <w:rPr>
          <w:rFonts w:hint="default"/>
          <w:sz w:val="24"/>
          <w:szCs w:val="24"/>
          <w:lang w:val="ru-RU"/>
        </w:rPr>
        <w:t>We know that we, human beings, were created in the image and likeness of God. In the dialogue at the Burning Bush, God speaks about Himself for the first time.</w:t>
      </w:r>
      <w:r>
        <w:rPr>
          <w:rFonts w:hint="default"/>
          <w:sz w:val="24"/>
          <w:szCs w:val="24"/>
          <w:lang w:val="ru-RU"/>
        </w:rPr>
        <w:br w:type="textWrapping"/>
      </w:r>
      <w:r>
        <w:rPr>
          <w:rFonts w:hint="default"/>
          <w:sz w:val="24"/>
          <w:szCs w:val="24"/>
          <w:lang w:val="ru-RU"/>
        </w:rPr>
        <w:t>And what does He say? He says — as it is usually translated — “I am He Who Is.”</w:t>
      </w:r>
    </w:p>
    <w:p w14:paraId="3085F84D">
      <w:pPr>
        <w:ind w:firstLine="567"/>
        <w:jc w:val="both"/>
        <w:rPr>
          <w:rFonts w:hint="default"/>
          <w:sz w:val="24"/>
          <w:szCs w:val="24"/>
          <w:lang w:val="ru-RU"/>
        </w:rPr>
      </w:pPr>
      <w:r>
        <w:rPr>
          <w:rFonts w:hint="default"/>
          <w:sz w:val="24"/>
          <w:szCs w:val="24"/>
          <w:lang w:val="ru-RU"/>
        </w:rPr>
        <w:t>A terrible translation. In the Hebrew original of Exodus 3:14, at the very heart of the dialogue, there is no nominative at all. What appears is purely a predicative form: the operator of being (’Ehyeh) in the imperfect, which expresses an unfinished, unfolding, actualizing action. In any case, it speaks of dynamics, not of statics.</w:t>
      </w:r>
    </w:p>
    <w:p w14:paraId="2CCD14AD">
      <w:pPr>
        <w:ind w:firstLine="567"/>
        <w:jc w:val="both"/>
        <w:rPr>
          <w:rFonts w:hint="default"/>
          <w:sz w:val="24"/>
          <w:szCs w:val="24"/>
          <w:lang w:val="ru-RU"/>
        </w:rPr>
      </w:pPr>
      <w:r>
        <w:rPr>
          <w:rFonts w:hint="default"/>
          <w:sz w:val="24"/>
          <w:szCs w:val="24"/>
          <w:lang w:val="ru-RU"/>
        </w:rPr>
        <w:t>The Tetragrammaton — the “name” — appears later, in the next sentence. And even the Tetragrammaton is not, strictly speaking, a true nominative; it is only the substantivized form of a verb. This means that even the “name” of God remains an action temporarily “frozen” in the form of a noun.</w:t>
      </w:r>
    </w:p>
    <w:p w14:paraId="68CA9079">
      <w:pPr>
        <w:ind w:firstLine="567"/>
        <w:jc w:val="both"/>
        <w:rPr>
          <w:rFonts w:hint="default"/>
          <w:sz w:val="24"/>
          <w:szCs w:val="24"/>
          <w:lang w:val="ru-RU"/>
        </w:rPr>
      </w:pPr>
      <w:r>
        <w:rPr>
          <w:rFonts w:hint="default"/>
          <w:sz w:val="24"/>
          <w:szCs w:val="24"/>
          <w:lang w:val="ru-RU"/>
        </w:rPr>
        <w:t>For me, the crucial point is that at the Burning Bush God points to being as action. The Hebrew leaves no doubt about this. This means that we, who were created in His image and likeness, are called to repeat this action — that is, we are called to be. Our primary task is to be. The first virtue Christians must cultivate is being.</w:t>
      </w:r>
    </w:p>
    <w:p w14:paraId="62369EC4">
      <w:pPr>
        <w:ind w:firstLine="567"/>
        <w:jc w:val="both"/>
        <w:rPr>
          <w:rFonts w:hint="default"/>
          <w:sz w:val="24"/>
          <w:szCs w:val="24"/>
          <w:lang w:val="ru-RU"/>
        </w:rPr>
      </w:pPr>
      <w:r>
        <w:rPr>
          <w:rFonts w:hint="default"/>
          <w:sz w:val="24"/>
          <w:szCs w:val="24"/>
          <w:lang w:val="ru-RU"/>
        </w:rPr>
        <w:t>I have already written above that at the Burning Bush God gives an answer. Human thought will grow to formulate the question to that answer only a thousand years later, in Aristotle’s “What is being?” In his lectures on Aquinas, Heidegger recognized the place of the formula ὁ ὤν in the history of Western thought. But even he did not wish to see in this event precisely an answer.</w:t>
      </w:r>
    </w:p>
    <w:p w14:paraId="581D895D">
      <w:pPr>
        <w:ind w:firstLine="567"/>
        <w:jc w:val="both"/>
        <w:rPr>
          <w:rFonts w:hint="default"/>
          <w:sz w:val="24"/>
          <w:szCs w:val="24"/>
          <w:lang w:val="ru-RU"/>
        </w:rPr>
      </w:pPr>
      <w:r>
        <w:rPr>
          <w:rFonts w:hint="default"/>
          <w:sz w:val="24"/>
          <w:szCs w:val="24"/>
          <w:lang w:val="ru-RU"/>
        </w:rPr>
        <w:t>For us, however, this formula acquires relevance specifically as an answer — and more than that, as a commandment.</w:t>
      </w:r>
    </w:p>
    <w:p w14:paraId="3BE8D28A">
      <w:pPr>
        <w:ind w:firstLine="567"/>
        <w:jc w:val="both"/>
        <w:rPr>
          <w:rFonts w:hint="default"/>
          <w:sz w:val="24"/>
          <w:szCs w:val="24"/>
          <w:lang w:val="ru-RU"/>
        </w:rPr>
      </w:pPr>
      <w:r>
        <w:rPr>
          <w:rFonts w:hint="default"/>
          <w:sz w:val="24"/>
          <w:szCs w:val="24"/>
          <w:lang w:val="ru-RU"/>
        </w:rPr>
        <w:t>To be — as a commandment. To be — as a virtue.</w:t>
      </w:r>
    </w:p>
    <w:p w14:paraId="78A0F969">
      <w:pPr>
        <w:ind w:firstLine="567"/>
        <w:jc w:val="both"/>
        <w:rPr>
          <w:rFonts w:hint="default"/>
          <w:sz w:val="24"/>
          <w:szCs w:val="24"/>
          <w:lang w:val="ru-RU"/>
        </w:rPr>
      </w:pPr>
      <w:r>
        <w:rPr>
          <w:rFonts w:hint="default"/>
          <w:sz w:val="24"/>
          <w:szCs w:val="24"/>
          <w:lang w:val="ru-RU"/>
        </w:rPr>
        <w:t>The most remarkable thing is that if one says the same in different words — life as commandment, life as virtue — the statement becomes a truism in Christian circles.</w:t>
      </w:r>
    </w:p>
    <w:p w14:paraId="7721ABB3">
      <w:pPr>
        <w:ind w:firstLine="567"/>
        <w:jc w:val="both"/>
        <w:rPr>
          <w:rFonts w:hint="default"/>
          <w:sz w:val="24"/>
          <w:szCs w:val="24"/>
          <w:lang w:val="ru-RU"/>
        </w:rPr>
      </w:pPr>
      <w:r>
        <w:rPr>
          <w:rFonts w:hint="default"/>
          <w:sz w:val="24"/>
          <w:szCs w:val="24"/>
          <w:lang w:val="ru-RU"/>
        </w:rPr>
        <w:t>Nevertheless, if being becomes doing, then it must become meaningful, rational action. “To be,” in its full form, means “to be someone” or “to be something.” And here the most interesting part begins.</w:t>
      </w:r>
    </w:p>
    <w:p w14:paraId="28E72FDB">
      <w:pPr>
        <w:ind w:firstLine="567"/>
        <w:jc w:val="both"/>
        <w:rPr>
          <w:rFonts w:hint="default"/>
          <w:sz w:val="24"/>
          <w:szCs w:val="24"/>
          <w:lang w:val="ru-RU"/>
        </w:rPr>
      </w:pPr>
      <w:r>
        <w:rPr>
          <w:rFonts w:hint="default"/>
          <w:sz w:val="24"/>
          <w:szCs w:val="24"/>
          <w:lang w:val="ru-RU"/>
        </w:rPr>
        <w:t>Language itself suggests that the quality of being is defined by two parameters:</w:t>
      </w:r>
      <w:r>
        <w:rPr>
          <w:rFonts w:hint="default"/>
          <w:sz w:val="24"/>
          <w:szCs w:val="24"/>
          <w:lang w:val="ru-RU"/>
        </w:rPr>
        <w:br w:type="textWrapping"/>
      </w:r>
      <w:r>
        <w:rPr>
          <w:rFonts w:hint="default"/>
          <w:sz w:val="24"/>
          <w:szCs w:val="24"/>
          <w:lang w:val="ru-RU"/>
        </w:rPr>
        <w:t>the intensity, the saturation of being, and the quality of the predicate, that is, what or who the subject is. In other words, the first parameter answers the question “to what degree be?”, and the second — “how be, in what manner be?”</w:t>
      </w:r>
    </w:p>
    <w:p w14:paraId="677EDA50">
      <w:pPr>
        <w:ind w:firstLine="567"/>
        <w:jc w:val="both"/>
        <w:rPr>
          <w:rFonts w:hint="default"/>
          <w:sz w:val="24"/>
          <w:szCs w:val="24"/>
          <w:lang w:val="ru-RU"/>
        </w:rPr>
      </w:pPr>
      <w:r>
        <w:rPr>
          <w:rFonts w:hint="default"/>
          <w:sz w:val="24"/>
          <w:szCs w:val="24"/>
          <w:lang w:val="ru-RU"/>
        </w:rPr>
        <w:t>The first case is quite obvious: it occurs when a seemingly logos-bearing being begins to impersonate something it is not. In its attempt to acquire ontic status, it puts on the mask of “the other” and ultimately loses its own subjecthood, its own authenticity.</w:t>
      </w:r>
    </w:p>
    <w:p w14:paraId="5C9C15D4">
      <w:pPr>
        <w:ind w:firstLine="567"/>
        <w:jc w:val="both"/>
        <w:rPr>
          <w:rFonts w:hint="default"/>
          <w:sz w:val="24"/>
          <w:szCs w:val="24"/>
          <w:lang w:val="ru-RU"/>
        </w:rPr>
      </w:pPr>
      <w:r>
        <w:rPr>
          <w:rFonts w:hint="default"/>
          <w:sz w:val="24"/>
          <w:szCs w:val="24"/>
          <w:lang w:val="ru-RU"/>
        </w:rPr>
        <w:t>But the second case is the one that truly interests us.</w:t>
      </w:r>
    </w:p>
    <w:p w14:paraId="1720F931">
      <w:pPr>
        <w:ind w:firstLine="567"/>
        <w:jc w:val="both"/>
        <w:rPr>
          <w:rFonts w:hint="default"/>
          <w:sz w:val="24"/>
          <w:szCs w:val="24"/>
          <w:lang w:val="ru-RU"/>
        </w:rPr>
      </w:pPr>
      <w:r>
        <w:rPr>
          <w:rFonts w:hint="default"/>
          <w:sz w:val="24"/>
          <w:szCs w:val="24"/>
          <w:lang w:val="ru-RU"/>
        </w:rPr>
        <w:t>Suppose a person is sincere with himself and/or with his environment. Unfortunately, he is always located at one specific point in space and time. Therefore, he has only a limited set of raw material provided by nature in that place and at that time, and, likewise, a limited set of social roles offered by the maternal environment into which he was born.</w:t>
      </w:r>
    </w:p>
    <w:p w14:paraId="09051DD3">
      <w:pPr>
        <w:ind w:firstLine="567"/>
        <w:jc w:val="both"/>
        <w:rPr>
          <w:rFonts w:hint="default"/>
          <w:sz w:val="24"/>
          <w:szCs w:val="24"/>
          <w:lang w:val="ru-RU"/>
        </w:rPr>
      </w:pPr>
      <w:r>
        <w:rPr>
          <w:rFonts w:hint="default"/>
          <w:sz w:val="24"/>
          <w:szCs w:val="24"/>
          <w:lang w:val="ru-RU"/>
        </w:rPr>
        <w:t>What are the chances that, within this finite combination, he will accidentally discover a predicate that corresponds to his true being? Zero. Absolutely zero. Such is the structure of the current ontology.</w:t>
      </w:r>
    </w:p>
    <w:p w14:paraId="4A2F9AFF">
      <w:pPr>
        <w:ind w:firstLine="567"/>
        <w:jc w:val="both"/>
        <w:rPr>
          <w:rFonts w:hint="default"/>
          <w:sz w:val="24"/>
          <w:szCs w:val="24"/>
          <w:lang w:val="ru-RU"/>
        </w:rPr>
      </w:pPr>
      <w:r>
        <w:rPr>
          <w:rFonts w:hint="default"/>
          <w:sz w:val="24"/>
          <w:szCs w:val="24"/>
          <w:lang w:val="ru-RU"/>
        </w:rPr>
        <w:t>Therefore, any person who wishes to preserve — or, even more importantly, to acquire — his identity will inevitably face the necessity of rewriting the roles offered to him and transforming the raw material. This is the condition of human existence in the world of our current logos-fugal ontology.</w:t>
      </w:r>
    </w:p>
    <w:p w14:paraId="3BF73A94">
      <w:pPr>
        <w:ind w:firstLine="567"/>
        <w:jc w:val="both"/>
        <w:rPr>
          <w:rFonts w:hint="default"/>
          <w:sz w:val="24"/>
          <w:szCs w:val="24"/>
          <w:lang w:val="ru-RU"/>
        </w:rPr>
      </w:pPr>
      <w:r>
        <w:rPr>
          <w:rFonts w:hint="default"/>
          <w:sz w:val="24"/>
          <w:szCs w:val="24"/>
          <w:lang w:val="ru-RU"/>
        </w:rPr>
        <w:t>Within this work we do not examine the strategies of the conformists: we have already shown that the ontological conformist ceases to be a subject and becomes a mere function of his environment.</w:t>
      </w:r>
    </w:p>
    <w:p w14:paraId="16BC5191">
      <w:pPr>
        <w:ind w:firstLine="567"/>
        <w:jc w:val="both"/>
        <w:rPr>
          <w:rFonts w:hint="default"/>
          <w:sz w:val="24"/>
          <w:szCs w:val="24"/>
          <w:lang w:val="ru-RU"/>
        </w:rPr>
      </w:pPr>
      <w:r>
        <w:rPr>
          <w:rFonts w:hint="default"/>
          <w:sz w:val="24"/>
          <w:szCs w:val="24"/>
          <w:lang w:val="ru-RU"/>
        </w:rPr>
        <w:t>Thus, a person always faces the same choice: become himself or lose himself. There is no other path. To choose one’s own ontological position means to cease being an actor in someone else’s script and to become the author — the scriptwriter and director — of one’s own being. This is the minimal requirement for remaining human.</w:t>
      </w:r>
    </w:p>
    <w:p w14:paraId="281ACDB3">
      <w:pPr>
        <w:ind w:firstLine="567"/>
        <w:jc w:val="both"/>
        <w:rPr>
          <w:rFonts w:hint="default"/>
          <w:sz w:val="24"/>
          <w:szCs w:val="24"/>
          <w:lang w:val="ru-RU"/>
        </w:rPr>
      </w:pPr>
      <w:r>
        <w:rPr>
          <w:rFonts w:hint="default"/>
          <w:sz w:val="24"/>
          <w:szCs w:val="24"/>
          <w:lang w:val="ru-RU"/>
        </w:rPr>
        <w:t>The next question: how does one make this choice?</w:t>
      </w:r>
    </w:p>
    <w:p w14:paraId="521E1812">
      <w:pPr>
        <w:ind w:firstLine="567"/>
        <w:jc w:val="both"/>
        <w:rPr>
          <w:rFonts w:hint="default"/>
          <w:sz w:val="24"/>
          <w:szCs w:val="24"/>
          <w:lang w:val="ru-RU"/>
        </w:rPr>
      </w:pPr>
      <w:r>
        <w:rPr>
          <w:rFonts w:hint="default"/>
          <w:sz w:val="24"/>
          <w:szCs w:val="24"/>
          <w:lang w:val="ru-RU"/>
        </w:rPr>
        <w:t>We have already described the case of duplicity and left it aside.</w:t>
      </w:r>
      <w:r>
        <w:rPr>
          <w:rFonts w:hint="default"/>
          <w:sz w:val="24"/>
          <w:szCs w:val="24"/>
          <w:lang w:val="ru-RU"/>
        </w:rPr>
        <w:br w:type="textWrapping"/>
      </w:r>
      <w:r>
        <w:rPr>
          <w:rFonts w:hint="default"/>
          <w:sz w:val="24"/>
          <w:szCs w:val="24"/>
          <w:lang w:val="ru-RU"/>
        </w:rPr>
        <w:t>Now we are speaking of a subject who genuinely strives to be what he thinks himself to be. Genuinely. What does this “genuinely” mean?</w:t>
      </w:r>
    </w:p>
    <w:p w14:paraId="6E2DC158">
      <w:pPr>
        <w:ind w:firstLine="567"/>
        <w:jc w:val="both"/>
        <w:rPr>
          <w:rFonts w:hint="default"/>
          <w:sz w:val="24"/>
          <w:szCs w:val="24"/>
          <w:lang w:val="ru-RU"/>
        </w:rPr>
      </w:pPr>
      <w:r>
        <w:rPr>
          <w:rFonts w:hint="default"/>
          <w:sz w:val="24"/>
          <w:szCs w:val="24"/>
          <w:lang w:val="ru-RU"/>
        </w:rPr>
        <w:t>In the language of logical syntax, this is called the operator of actualization / verification. Both actualization and verification are extremely interesting. Let us pause on verification.</w:t>
      </w:r>
    </w:p>
    <w:p w14:paraId="34CB334E">
      <w:pPr>
        <w:ind w:firstLine="567"/>
        <w:jc w:val="both"/>
        <w:rPr>
          <w:rFonts w:hint="default"/>
          <w:sz w:val="24"/>
          <w:szCs w:val="24"/>
          <w:lang w:val="ru-RU"/>
        </w:rPr>
      </w:pPr>
      <w:r>
        <w:rPr>
          <w:rFonts w:hint="default"/>
          <w:sz w:val="24"/>
          <w:szCs w:val="24"/>
          <w:lang w:val="ru-RU"/>
        </w:rPr>
        <w:t>Investigating the mechanism of actualization is a task far too grand; in truth, that is the task of this entire work. Here we are solving a concrete problem: we are examining the proposition “I am”, and specifically its true predicate.</w:t>
      </w:r>
    </w:p>
    <w:p w14:paraId="052C07E5">
      <w:pPr>
        <w:ind w:firstLine="567"/>
        <w:jc w:val="both"/>
        <w:rPr>
          <w:rFonts w:hint="default"/>
          <w:sz w:val="24"/>
          <w:szCs w:val="24"/>
          <w:lang w:val="ru-RU"/>
        </w:rPr>
      </w:pPr>
      <w:r>
        <w:rPr>
          <w:rFonts w:hint="default"/>
          <w:sz w:val="24"/>
          <w:szCs w:val="24"/>
          <w:lang w:val="ru-RU"/>
        </w:rPr>
        <w:t>Verification arises as a procedure only when there has been doubt. This doubt provokes an investigation. The investigation, in turn, consists of an inventory of possible options and the subsequent comparison of these options with a certain pre-established criterion. This criterion has already undergone verification and therefore can now serve as a clear indicator of truth.</w:t>
      </w:r>
    </w:p>
    <w:p w14:paraId="5EDEF9F2">
      <w:pPr>
        <w:ind w:firstLine="567"/>
        <w:jc w:val="both"/>
        <w:rPr>
          <w:rFonts w:hint="default"/>
          <w:sz w:val="24"/>
          <w:szCs w:val="24"/>
          <w:lang w:val="ru-RU"/>
        </w:rPr>
      </w:pPr>
      <w:r>
        <w:rPr>
          <w:rFonts w:hint="default"/>
          <w:sz w:val="24"/>
          <w:szCs w:val="24"/>
          <w:lang w:val="ru-RU"/>
        </w:rPr>
        <w:t>Everything is clear. Except that nothing is clear.</w:t>
      </w:r>
    </w:p>
    <w:p w14:paraId="381307EA">
      <w:pPr>
        <w:ind w:firstLine="567"/>
        <w:jc w:val="both"/>
        <w:rPr>
          <w:rFonts w:hint="default"/>
          <w:sz w:val="24"/>
          <w:szCs w:val="24"/>
          <w:lang w:val="ru-RU"/>
        </w:rPr>
      </w:pPr>
      <w:r>
        <w:rPr>
          <w:rFonts w:hint="default"/>
          <w:sz w:val="24"/>
          <w:szCs w:val="24"/>
          <w:lang w:val="ru-RU"/>
        </w:rPr>
        <w:t xml:space="preserve">It turns out that we need a criterion of criteria. </w:t>
      </w:r>
    </w:p>
    <w:p w14:paraId="7DBBFF2B">
      <w:pPr>
        <w:ind w:firstLine="567"/>
        <w:jc w:val="both"/>
        <w:rPr>
          <w:rFonts w:hint="default"/>
          <w:sz w:val="24"/>
          <w:szCs w:val="24"/>
          <w:lang w:val="ru-RU"/>
        </w:rPr>
      </w:pPr>
      <w:r>
        <w:rPr>
          <w:rFonts w:hint="default"/>
          <w:sz w:val="24"/>
          <w:szCs w:val="24"/>
          <w:lang w:val="ru-RU"/>
        </w:rPr>
        <w:t>What is this called? Regress of criteria? Another “bad infinity,” which is certainly no reason to give up.</w:t>
      </w:r>
    </w:p>
    <w:p w14:paraId="7F40C10F">
      <w:pPr>
        <w:ind w:firstLine="567"/>
        <w:jc w:val="both"/>
        <w:rPr>
          <w:rFonts w:hint="default"/>
          <w:sz w:val="24"/>
          <w:szCs w:val="24"/>
          <w:lang w:val="ru-RU"/>
        </w:rPr>
      </w:pPr>
      <w:r>
        <w:rPr>
          <w:rFonts w:hint="default"/>
          <w:sz w:val="24"/>
          <w:szCs w:val="24"/>
          <w:lang w:val="ru-RU"/>
        </w:rPr>
        <w:t>In any case, the very experience of verification — the experience of seeking truth — is already a profoundly positive achievement. And what is positive in it? The experience, and later the habit, of extracting essence. We have even named this experience earlier: one’s own ontological position.</w:t>
      </w:r>
    </w:p>
    <w:p w14:paraId="14AE5DA3">
      <w:pPr>
        <w:ind w:firstLine="567"/>
        <w:jc w:val="both"/>
        <w:rPr>
          <w:rFonts w:hint="default"/>
          <w:sz w:val="24"/>
          <w:szCs w:val="24"/>
          <w:lang w:val="ru-RU"/>
        </w:rPr>
      </w:pPr>
      <w:r>
        <w:rPr>
          <w:rFonts w:hint="default"/>
          <w:sz w:val="24"/>
          <w:szCs w:val="24"/>
          <w:lang w:val="ru-RU"/>
        </w:rPr>
        <w:t>Even if the result is not yet visible. A universe in which the search for truth is impractical makes no sense. If, in this universe, the search for truth yields no fruits, then this universe has no right to exist. Therefore, one may disregard the lack of immediate results. One may ignore it — because it is not true.</w:t>
      </w:r>
    </w:p>
    <w:p w14:paraId="4D694048">
      <w:pPr>
        <w:ind w:firstLine="567"/>
        <w:jc w:val="both"/>
        <w:rPr>
          <w:rFonts w:hint="default"/>
          <w:sz w:val="24"/>
          <w:szCs w:val="24"/>
          <w:lang w:val="ru-RU"/>
        </w:rPr>
      </w:pPr>
      <w:r>
        <w:rPr>
          <w:rFonts w:hint="default"/>
          <w:sz w:val="24"/>
          <w:szCs w:val="24"/>
          <w:lang w:val="ru-RU"/>
        </w:rPr>
        <w:t>And the result does appear. But where does this result appear?</w:t>
      </w:r>
    </w:p>
    <w:p w14:paraId="4AAFC49A">
      <w:pPr>
        <w:ind w:firstLine="567"/>
        <w:jc w:val="both"/>
        <w:rPr>
          <w:rFonts w:hint="default"/>
          <w:sz w:val="24"/>
          <w:szCs w:val="24"/>
          <w:lang w:val="ru-RU"/>
        </w:rPr>
      </w:pPr>
      <w:r>
        <w:rPr>
          <w:rFonts w:hint="default"/>
          <w:sz w:val="24"/>
          <w:szCs w:val="24"/>
          <w:lang w:val="ru-RU"/>
        </w:rPr>
        <w:t>All this problematics arises from the tension between the expectations of the inner world and the “reaction” of external reality. But if we are logos-bearing beings — let us not fear this ancient term — then the answer must be sought in the world of logoi. We may never find the criterion of criteria, but the Logos of logoi is well known to all of us.</w:t>
      </w:r>
    </w:p>
    <w:p w14:paraId="45CEF70B">
      <w:pPr>
        <w:ind w:firstLine="567"/>
        <w:jc w:val="both"/>
        <w:rPr>
          <w:rFonts w:hint="default"/>
          <w:sz w:val="24"/>
          <w:szCs w:val="24"/>
          <w:lang w:val="ru-RU"/>
        </w:rPr>
      </w:pPr>
      <w:r>
        <w:rPr>
          <w:rFonts w:hint="default"/>
          <w:sz w:val="24"/>
          <w:szCs w:val="24"/>
          <w:lang w:val="ru-RU"/>
        </w:rPr>
        <w:t>Every lamp, every source of light in this world is an image of the sun. Every machine is an image of a carriage or cart. This chain of analogies could be extended indefinitely. But there is only one question — and it is the most important one: Of what is every meaning an image?</w:t>
      </w:r>
    </w:p>
    <w:p w14:paraId="6CA69558">
      <w:pPr>
        <w:ind w:firstLine="567"/>
        <w:jc w:val="both"/>
        <w:rPr>
          <w:rFonts w:hint="default"/>
          <w:sz w:val="24"/>
          <w:szCs w:val="24"/>
          <w:lang w:val="ru-RU"/>
        </w:rPr>
      </w:pPr>
      <w:r>
        <w:rPr>
          <w:rFonts w:hint="default"/>
          <w:sz w:val="24"/>
          <w:szCs w:val="24"/>
          <w:lang w:val="ru-RU"/>
        </w:rPr>
        <w:t>Why are we certain that we are logos-bearing beings? What makes us human — truly human? To be precise: why is our thinking possible at all? Why is language possible? How is it that we can model what does not exist? Who gave us the right to draw being out of non-being? This, in fact, is the nature of all creativity. Where did we get this?</w:t>
      </w:r>
    </w:p>
    <w:p w14:paraId="1347158F">
      <w:pPr>
        <w:ind w:firstLine="567"/>
        <w:jc w:val="both"/>
        <w:rPr>
          <w:rFonts w:hint="default"/>
          <w:sz w:val="24"/>
          <w:szCs w:val="24"/>
          <w:lang w:val="ru-RU"/>
        </w:rPr>
      </w:pPr>
      <w:r>
        <w:rPr>
          <w:rFonts w:hint="default"/>
          <w:sz w:val="24"/>
          <w:szCs w:val="24"/>
          <w:lang w:val="ru-RU"/>
        </w:rPr>
        <w:t>Who created all that exists out of what does not exist? Who is the Logos of logoi? Who entered history as the Meaning of meanings?</w:t>
      </w:r>
    </w:p>
    <w:p w14:paraId="2049E41C">
      <w:pPr>
        <w:ind w:firstLine="567"/>
        <w:jc w:val="both"/>
        <w:rPr>
          <w:rFonts w:hint="default"/>
          <w:sz w:val="24"/>
          <w:szCs w:val="24"/>
          <w:lang w:val="ru-RU"/>
        </w:rPr>
      </w:pPr>
      <w:r>
        <w:rPr>
          <w:rFonts w:hint="default"/>
          <w:sz w:val="24"/>
          <w:szCs w:val="24"/>
          <w:lang w:val="ru-RU"/>
        </w:rPr>
        <w:t>…</w:t>
      </w:r>
    </w:p>
    <w:p w14:paraId="497A7ABB">
      <w:pPr>
        <w:ind w:firstLine="567"/>
        <w:jc w:val="both"/>
        <w:rPr>
          <w:rFonts w:hint="default"/>
          <w:sz w:val="24"/>
          <w:szCs w:val="24"/>
          <w:lang w:val="ru-RU"/>
        </w:rPr>
      </w:pPr>
      <w:r>
        <w:rPr>
          <w:rFonts w:hint="default"/>
          <w:sz w:val="24"/>
          <w:szCs w:val="24"/>
          <w:lang w:val="ru-RU"/>
        </w:rPr>
        <w:t>Ah, we have arrived at the answer too quickly! Let us make one more circle.</w:t>
      </w:r>
    </w:p>
    <w:p w14:paraId="5AD7E28E">
      <w:pPr>
        <w:ind w:firstLine="567"/>
        <w:jc w:val="both"/>
        <w:rPr>
          <w:rFonts w:hint="default"/>
          <w:sz w:val="24"/>
          <w:szCs w:val="24"/>
          <w:lang w:val="ru-RU"/>
        </w:rPr>
      </w:pPr>
      <w:r>
        <w:rPr>
          <w:rFonts w:hint="default"/>
          <w:sz w:val="24"/>
          <w:szCs w:val="24"/>
          <w:lang w:val="ru-RU"/>
        </w:rPr>
        <w:t>Let us look at the very same problem from another direction.</w:t>
      </w:r>
    </w:p>
    <w:p w14:paraId="555640C7">
      <w:pPr>
        <w:ind w:firstLine="567"/>
        <w:jc w:val="both"/>
        <w:rPr>
          <w:rFonts w:hint="default"/>
          <w:sz w:val="24"/>
          <w:szCs w:val="24"/>
          <w:lang w:val="ru-RU"/>
        </w:rPr>
      </w:pPr>
      <w:r>
        <w:rPr>
          <w:rFonts w:hint="default"/>
          <w:sz w:val="24"/>
          <w:szCs w:val="24"/>
          <w:lang w:val="ru-RU"/>
        </w:rPr>
        <w:t>What is the source of all death?</w:t>
      </w:r>
    </w:p>
    <w:p w14:paraId="54DE0464">
      <w:pPr>
        <w:ind w:firstLine="567"/>
        <w:jc w:val="both"/>
        <w:rPr>
          <w:rFonts w:hint="default"/>
          <w:sz w:val="24"/>
          <w:szCs w:val="24"/>
          <w:lang w:val="ru-RU"/>
        </w:rPr>
      </w:pPr>
      <w:r>
        <w:rPr>
          <w:rFonts w:hint="default"/>
          <w:sz w:val="24"/>
          <w:szCs w:val="24"/>
          <w:lang w:val="ru-RU"/>
        </w:rPr>
        <w:t>What do we see in the world of nature? Everything that exists eventually perishes. An ordinary star of the type of our Sun lives about 10–20 billion years. Our Sun is about 4.5 billion years old. It has roughly 5.5 billion years left. Of course, this has nothing to do with the span of human life. And yet: nothing in this world is eternal. One only needs to stretch the scale of time.</w:t>
      </w:r>
    </w:p>
    <w:p w14:paraId="298C1AF3">
      <w:pPr>
        <w:ind w:firstLine="567"/>
        <w:jc w:val="both"/>
        <w:rPr>
          <w:rFonts w:hint="default"/>
          <w:sz w:val="24"/>
          <w:szCs w:val="24"/>
          <w:lang w:val="ru-RU"/>
        </w:rPr>
      </w:pPr>
      <w:r>
        <w:rPr>
          <w:rFonts w:hint="default"/>
          <w:sz w:val="24"/>
          <w:szCs w:val="24"/>
          <w:lang w:val="ru-RU"/>
        </w:rPr>
        <w:t>But what is eternal?</w:t>
      </w:r>
    </w:p>
    <w:p w14:paraId="16E6C987">
      <w:pPr>
        <w:ind w:firstLine="567"/>
        <w:jc w:val="both"/>
        <w:rPr>
          <w:rFonts w:hint="default"/>
          <w:sz w:val="24"/>
          <w:szCs w:val="24"/>
          <w:lang w:val="ru-RU"/>
        </w:rPr>
      </w:pPr>
      <w:r>
        <w:rPr>
          <w:rFonts w:hint="default"/>
          <w:sz w:val="24"/>
          <w:szCs w:val="24"/>
          <w:lang w:val="ru-RU"/>
        </w:rPr>
        <w:t>Let us leave the stars aside. We will not be able to observe anything there in time. Let us look at the human being, at the social sphere. What is eternal among human beings?</w:t>
      </w:r>
    </w:p>
    <w:p w14:paraId="704570D0">
      <w:pPr>
        <w:ind w:firstLine="567"/>
        <w:jc w:val="both"/>
        <w:rPr>
          <w:rFonts w:hint="default"/>
          <w:sz w:val="24"/>
          <w:szCs w:val="24"/>
          <w:lang w:val="ru-RU"/>
        </w:rPr>
      </w:pPr>
      <w:r>
        <w:rPr>
          <w:rFonts w:hint="default"/>
          <w:sz w:val="24"/>
          <w:szCs w:val="24"/>
          <w:lang w:val="ru-RU"/>
        </w:rPr>
        <w:t>What, in our everyday practice, must be maximally stable? The destruction of what leads to the destruction of society?</w:t>
      </w:r>
    </w:p>
    <w:p w14:paraId="7F722856">
      <w:pPr>
        <w:ind w:firstLine="567"/>
        <w:jc w:val="both"/>
        <w:rPr>
          <w:rFonts w:hint="default"/>
          <w:sz w:val="24"/>
          <w:szCs w:val="24"/>
          <w:lang w:val="ru-RU"/>
        </w:rPr>
      </w:pPr>
      <w:r>
        <w:rPr>
          <w:rFonts w:hint="default"/>
          <w:sz w:val="24"/>
          <w:szCs w:val="24"/>
          <w:lang w:val="ru-RU"/>
        </w:rPr>
        <w:t>Meanings. That is what prevents human beings from returning to nature. As long as people speak a language, they remain human. But when words lose their meaning, when language disintegrates, human community disintegrates with it.</w:t>
      </w:r>
    </w:p>
    <w:p w14:paraId="17CAD66D">
      <w:pPr>
        <w:ind w:firstLine="567"/>
        <w:jc w:val="both"/>
        <w:rPr>
          <w:rFonts w:hint="default"/>
          <w:sz w:val="24"/>
          <w:szCs w:val="24"/>
          <w:lang w:val="ru-RU"/>
        </w:rPr>
      </w:pPr>
      <w:r>
        <w:rPr>
          <w:rFonts w:hint="default"/>
          <w:sz w:val="24"/>
          <w:szCs w:val="24"/>
          <w:lang w:val="ru-RU"/>
        </w:rPr>
        <w:t>At least we have found the force that can preserve from decay at least one sphere of life.</w:t>
      </w:r>
    </w:p>
    <w:p w14:paraId="7EC8733E">
      <w:pPr>
        <w:ind w:firstLine="567"/>
        <w:jc w:val="both"/>
        <w:rPr>
          <w:rFonts w:hint="default"/>
          <w:sz w:val="24"/>
          <w:szCs w:val="24"/>
          <w:lang w:val="ru-RU"/>
        </w:rPr>
      </w:pPr>
      <w:r>
        <w:rPr>
          <w:rFonts w:hint="default"/>
          <w:sz w:val="24"/>
          <w:szCs w:val="24"/>
          <w:lang w:val="ru-RU"/>
        </w:rPr>
        <w:t>Let us descend one level lower — from society to the individual. Can a person disintegrate? If so, what can prevent him from falling apart?</w:t>
      </w:r>
    </w:p>
    <w:p w14:paraId="3F233885">
      <w:pPr>
        <w:ind w:firstLine="567"/>
        <w:jc w:val="both"/>
        <w:rPr>
          <w:rFonts w:hint="default"/>
          <w:sz w:val="24"/>
          <w:szCs w:val="24"/>
          <w:lang w:val="ru-RU"/>
        </w:rPr>
      </w:pPr>
      <w:r>
        <w:rPr>
          <w:rFonts w:hint="default"/>
          <w:sz w:val="24"/>
          <w:szCs w:val="24"/>
          <w:lang w:val="ru-RU"/>
        </w:rPr>
        <w:t>How does entropy act at the psychic level? Through fragmentation of the psyche, the loss of purpose and time, the chaos of emotions and thoughts, the disintegration of identity. If this is not stopped, it inevitably leads to death.</w:t>
      </w:r>
    </w:p>
    <w:p w14:paraId="22CE5ADE">
      <w:pPr>
        <w:ind w:firstLine="567"/>
        <w:jc w:val="both"/>
        <w:rPr>
          <w:rFonts w:hint="default"/>
          <w:sz w:val="24"/>
          <w:szCs w:val="24"/>
          <w:lang w:val="ru-RU"/>
        </w:rPr>
      </w:pPr>
      <w:r>
        <w:rPr>
          <w:rFonts w:hint="default"/>
          <w:sz w:val="24"/>
          <w:szCs w:val="24"/>
          <w:lang w:val="ru-RU"/>
        </w:rPr>
        <w:t>What can stop and prevent the disintegration of the person? First, a human being must assume a subjective ontological position in relation to being. Frankly, “to assume a position” already presupposes subjecthood — but let us specify this to avoid misunderstanding. Second, a human being must actualize this position.</w:t>
      </w:r>
    </w:p>
    <w:p w14:paraId="03C61C90">
      <w:pPr>
        <w:ind w:firstLine="567"/>
        <w:jc w:val="both"/>
        <w:rPr>
          <w:rFonts w:hint="default"/>
          <w:sz w:val="24"/>
          <w:szCs w:val="24"/>
          <w:lang w:val="ru-RU"/>
        </w:rPr>
      </w:pPr>
      <w:r>
        <w:rPr>
          <w:rFonts w:hint="default"/>
          <w:sz w:val="24"/>
          <w:szCs w:val="24"/>
          <w:lang w:val="ru-RU"/>
        </w:rPr>
        <w:t>And without this — nothing is possible. Without this, everything else is meaningless.</w:t>
      </w:r>
    </w:p>
    <w:p w14:paraId="7DBD91D7">
      <w:pPr>
        <w:ind w:firstLine="567"/>
        <w:jc w:val="both"/>
        <w:rPr>
          <w:rFonts w:hint="default"/>
          <w:sz w:val="24"/>
          <w:szCs w:val="24"/>
          <w:lang w:val="ru-RU"/>
        </w:rPr>
      </w:pPr>
      <w:r>
        <w:rPr>
          <w:rFonts w:hint="default"/>
          <w:sz w:val="24"/>
          <w:szCs w:val="24"/>
          <w:lang w:val="ru-RU"/>
        </w:rPr>
        <w:t>There — it slipped out by itself: meaningless, that is, without meaning and therefore without real existence.</w:t>
      </w:r>
    </w:p>
    <w:p w14:paraId="0E16756A">
      <w:pPr>
        <w:ind w:firstLine="567"/>
        <w:jc w:val="both"/>
        <w:rPr>
          <w:rFonts w:hint="default"/>
          <w:sz w:val="24"/>
          <w:szCs w:val="24"/>
          <w:lang w:val="ru-RU"/>
        </w:rPr>
      </w:pPr>
      <w:r>
        <w:rPr>
          <w:rFonts w:hint="default"/>
          <w:sz w:val="24"/>
          <w:szCs w:val="24"/>
          <w:lang w:val="ru-RU"/>
        </w:rPr>
        <w:t>Thus, a person must make the choice himself. And a choice, as we know, is faith. A choice cannot be determined by anything external. Either a person respects himself, or he does not.</w:t>
      </w:r>
    </w:p>
    <w:p w14:paraId="4A8F67BA">
      <w:pPr>
        <w:ind w:firstLine="567"/>
        <w:jc w:val="both"/>
        <w:rPr>
          <w:rFonts w:hint="default"/>
          <w:sz w:val="24"/>
          <w:szCs w:val="24"/>
          <w:lang w:val="ru-RU"/>
        </w:rPr>
      </w:pPr>
      <w:r>
        <w:rPr>
          <w:rFonts w:hint="default"/>
          <w:sz w:val="24"/>
          <w:szCs w:val="24"/>
          <w:lang w:val="ru-RU"/>
        </w:rPr>
        <w:t>If a person chooses reality — the actuality of his own existence — then there is something to speak about. If a person chooses to remain part of inertia, whether natural or social, he is, strictly speaking, choosing non-being. We have already spoken about this and will not return to it.</w:t>
      </w:r>
    </w:p>
    <w:p w14:paraId="4F179CE1">
      <w:pPr>
        <w:ind w:firstLine="567"/>
        <w:jc w:val="both"/>
        <w:rPr>
          <w:rFonts w:hint="default"/>
          <w:sz w:val="24"/>
          <w:szCs w:val="24"/>
          <w:lang w:val="ru-RU"/>
        </w:rPr>
      </w:pPr>
      <w:r>
        <w:rPr>
          <w:rFonts w:hint="default"/>
          <w:sz w:val="24"/>
          <w:szCs w:val="24"/>
          <w:lang w:val="ru-RU"/>
        </w:rPr>
        <w:t>Once these two steps are fulfilled, everything else is a matter of time and technique. For to “assume a position” and to “realize it” means to come into being as a person. It means to survive; it means to triumph.</w:t>
      </w:r>
    </w:p>
    <w:p w14:paraId="1B676A05">
      <w:pPr>
        <w:ind w:firstLine="567"/>
        <w:jc w:val="both"/>
        <w:rPr>
          <w:rFonts w:hint="default"/>
          <w:sz w:val="24"/>
          <w:szCs w:val="24"/>
          <w:lang w:val="ru-RU"/>
        </w:rPr>
      </w:pPr>
      <w:r>
        <w:rPr>
          <w:rFonts w:hint="default"/>
          <w:sz w:val="24"/>
          <w:szCs w:val="24"/>
          <w:lang w:val="ru-RU"/>
        </w:rPr>
        <w:t>Everything seems self-evident — and yet, as always, there are nuances. Why do we choose to triumph? Why can we not simply dissolve back into nature? Physically it is inevitable. What criterion — yes, another criterion — requires survival?</w:t>
      </w:r>
    </w:p>
    <w:p w14:paraId="7AF90DAD">
      <w:pPr>
        <w:ind w:firstLine="567"/>
        <w:jc w:val="both"/>
        <w:rPr>
          <w:rFonts w:hint="default"/>
          <w:sz w:val="24"/>
          <w:szCs w:val="24"/>
          <w:lang w:val="ru-RU"/>
        </w:rPr>
      </w:pPr>
      <w:r>
        <w:rPr>
          <w:rFonts w:hint="default"/>
          <w:sz w:val="24"/>
          <w:szCs w:val="24"/>
          <w:lang w:val="ru-RU"/>
        </w:rPr>
        <w:t>A human being is the only creature to whom the experience of non-being is given.</w:t>
      </w:r>
    </w:p>
    <w:p w14:paraId="1B03CCF9">
      <w:pPr>
        <w:ind w:firstLine="567"/>
        <w:jc w:val="both"/>
        <w:rPr>
          <w:rFonts w:hint="default"/>
          <w:sz w:val="24"/>
          <w:szCs w:val="24"/>
          <w:lang w:val="ru-RU"/>
        </w:rPr>
      </w:pPr>
      <w:r>
        <w:rPr>
          <w:rFonts w:hint="default"/>
          <w:sz w:val="24"/>
          <w:szCs w:val="24"/>
          <w:lang w:val="ru-RU"/>
        </w:rPr>
        <w:t>…</w:t>
      </w:r>
    </w:p>
    <w:p w14:paraId="392265C6">
      <w:pPr>
        <w:ind w:firstLine="567"/>
        <w:jc w:val="both"/>
        <w:rPr>
          <w:rFonts w:hint="default"/>
          <w:sz w:val="24"/>
          <w:szCs w:val="24"/>
          <w:lang w:val="ru-RU"/>
        </w:rPr>
      </w:pPr>
      <w:r>
        <w:rPr>
          <w:rFonts w:hint="default"/>
          <w:sz w:val="24"/>
          <w:szCs w:val="24"/>
          <w:lang w:val="ru-RU"/>
        </w:rPr>
        <w:t>Hm. We are discussing “I am,” and we have already reached the discussion of the predicate. But we have not noticed the “I”! What does “I” mean?</w:t>
      </w:r>
    </w:p>
    <w:p w14:paraId="2FB982D3">
      <w:pPr>
        <w:ind w:firstLine="567"/>
        <w:jc w:val="both"/>
        <w:rPr>
          <w:rFonts w:hint="default"/>
          <w:sz w:val="24"/>
          <w:szCs w:val="24"/>
          <w:lang w:val="ru-RU"/>
        </w:rPr>
      </w:pPr>
      <w:r>
        <w:rPr>
          <w:rFonts w:hint="default"/>
          <w:sz w:val="24"/>
          <w:szCs w:val="24"/>
          <w:lang w:val="ru-RU"/>
        </w:rPr>
        <w:t>Who has the right to say “I”? What is being affirmed by the one who pronounces “I”?</w:t>
      </w:r>
    </w:p>
    <w:p w14:paraId="3A51930F">
      <w:pPr>
        <w:ind w:firstLine="567"/>
        <w:jc w:val="both"/>
        <w:rPr>
          <w:rFonts w:hint="default"/>
          <w:sz w:val="24"/>
          <w:szCs w:val="24"/>
          <w:lang w:val="ru-RU"/>
        </w:rPr>
      </w:pPr>
      <w:r>
        <w:rPr>
          <w:rFonts w:hint="default"/>
          <w:sz w:val="24"/>
          <w:szCs w:val="24"/>
          <w:lang w:val="ru-RU"/>
        </w:rPr>
        <w:t>First, we must establish the scope of this declaration. “I” is opposed to what? When a person asserts “I,” he thereby asserts that he is alive, in contrast to all that is non-living. This means that “I” is opposed to all non-living nature. Nature lives by inertia; nature cannot but follow the soulless mechanisms of physics and chemistry.</w:t>
      </w:r>
      <w:r>
        <w:rPr>
          <w:rFonts w:hint="default"/>
          <w:sz w:val="24"/>
          <w:szCs w:val="24"/>
          <w:lang w:val="ru-RU"/>
        </w:rPr>
        <w:br w:type="textWrapping"/>
      </w:r>
      <w:r>
        <w:rPr>
          <w:rFonts w:hint="default"/>
          <w:sz w:val="24"/>
          <w:szCs w:val="24"/>
          <w:lang w:val="ru-RU"/>
        </w:rPr>
        <w:t>“I” can. “I” declares its own personal projectuality, distinct from the natural, from the given.</w:t>
      </w:r>
    </w:p>
    <w:p w14:paraId="0D3BEDD2">
      <w:pPr>
        <w:ind w:firstLine="567"/>
        <w:jc w:val="both"/>
        <w:rPr>
          <w:rFonts w:hint="default"/>
          <w:sz w:val="24"/>
          <w:szCs w:val="24"/>
          <w:lang w:val="ru-RU"/>
        </w:rPr>
      </w:pPr>
      <w:r>
        <w:rPr>
          <w:rFonts w:hint="default"/>
          <w:sz w:val="24"/>
          <w:szCs w:val="24"/>
          <w:lang w:val="ru-RU"/>
        </w:rPr>
        <w:t>“I” sets itself against non-living nature and simultaneously enters into dialogue with other “I”s. It seems to me that a defining characteristic of the “I” is reverence. Nature is soulless. Even living nature lives by instinct. “I” is “I” because it is conscious — and above all conscious of its responsibility. An “I” without responsibility is not an “I”; it is merely another specimen of living nature. Without reverence, without responsibility, this instinctive “I” will not even notice another “I.” For nature knows neither “I” nor, even less, the Other.</w:t>
      </w:r>
    </w:p>
    <w:p w14:paraId="5166CC71">
      <w:pPr>
        <w:ind w:firstLine="567"/>
        <w:jc w:val="both"/>
        <w:rPr>
          <w:rFonts w:hint="default"/>
          <w:sz w:val="24"/>
          <w:szCs w:val="24"/>
          <w:lang w:val="ru-RU"/>
        </w:rPr>
      </w:pPr>
      <w:r>
        <w:rPr>
          <w:rFonts w:hint="default"/>
          <w:sz w:val="24"/>
          <w:szCs w:val="24"/>
          <w:lang w:val="ru-RU"/>
        </w:rPr>
        <w:t>Again and again, we return to the discussion of logos-less existence. What can we do? Statistics cannot be cancelled.</w:t>
      </w:r>
    </w:p>
    <w:p w14:paraId="3377B02E">
      <w:pPr>
        <w:ind w:firstLine="567"/>
        <w:jc w:val="both"/>
        <w:rPr>
          <w:rFonts w:hint="default"/>
          <w:sz w:val="24"/>
          <w:szCs w:val="24"/>
          <w:lang w:val="ru-RU"/>
        </w:rPr>
      </w:pPr>
      <w:r>
        <w:rPr>
          <w:rFonts w:hint="default"/>
          <w:sz w:val="24"/>
          <w:szCs w:val="24"/>
          <w:lang w:val="ru-RU"/>
        </w:rPr>
        <w:t>Thus, the “I” is a declaration of original projectuality and responsibility — and one is impossible without the other.</w:t>
      </w:r>
    </w:p>
    <w:p w14:paraId="34C0FA98">
      <w:pPr>
        <w:ind w:firstLine="567"/>
        <w:jc w:val="both"/>
        <w:rPr>
          <w:rFonts w:hint="default"/>
          <w:sz w:val="24"/>
          <w:szCs w:val="24"/>
          <w:lang w:val="ru-RU"/>
        </w:rPr>
      </w:pPr>
      <w:r>
        <w:rPr>
          <w:rFonts w:hint="default"/>
          <w:sz w:val="24"/>
          <w:szCs w:val="24"/>
          <w:lang w:val="ru-RU"/>
        </w:rPr>
        <w:t>Perhaps this analysis of the “I” could be continued. But another thought has just come to mind.</w:t>
      </w:r>
    </w:p>
    <w:p w14:paraId="116D53BF">
      <w:pPr>
        <w:ind w:firstLine="567"/>
        <w:jc w:val="both"/>
        <w:rPr>
          <w:rFonts w:hint="default"/>
          <w:sz w:val="24"/>
          <w:szCs w:val="24"/>
          <w:lang w:val="ru-RU"/>
        </w:rPr>
      </w:pPr>
      <w:r>
        <w:rPr>
          <w:rFonts w:hint="default"/>
          <w:sz w:val="24"/>
          <w:szCs w:val="24"/>
          <w:lang w:val="ru-RU"/>
        </w:rPr>
        <w:t>Somewhere I have seen this before. Who was the first to propose His own original projectuality and to acknowledge His responsibility for the product? Of course: “In the beginning He created the heavens and the earth,” and then He looked and said: “Very good.”</w:t>
      </w:r>
    </w:p>
    <w:p w14:paraId="7D2AC6C8">
      <w:pPr>
        <w:ind w:firstLine="567"/>
        <w:jc w:val="both"/>
        <w:rPr>
          <w:rFonts w:hint="default"/>
          <w:sz w:val="24"/>
          <w:szCs w:val="24"/>
          <w:lang w:val="ru-RU"/>
        </w:rPr>
      </w:pPr>
      <w:r>
        <w:rPr>
          <w:rFonts w:hint="default"/>
          <w:sz w:val="24"/>
          <w:szCs w:val="24"/>
          <w:lang w:val="ru-RU"/>
        </w:rPr>
        <w:t>Thus, every “I” begins its interaction with Being according to the image and likeness of the first “I.” Most importantly, we have discovered in whose image and likeness every “I” creates. Therefore, by comparing ourselves with the Archetype, we will better understand how any healthy “I” functions — and how it must function.</w:t>
      </w:r>
    </w:p>
    <w:p w14:paraId="68DAEE93">
      <w:pPr>
        <w:ind w:firstLine="567"/>
        <w:jc w:val="both"/>
        <w:rPr>
          <w:rFonts w:hint="default"/>
          <w:sz w:val="24"/>
          <w:szCs w:val="24"/>
          <w:lang w:val="ru-RU"/>
        </w:rPr>
      </w:pPr>
      <w:r>
        <w:rPr>
          <w:rFonts w:hint="default"/>
          <w:sz w:val="24"/>
          <w:szCs w:val="24"/>
          <w:lang w:val="ru-RU"/>
        </w:rPr>
        <w:t>We have spoken about the predicate to “I.” We have spoken about the necessity of identity, and above all about the necessity of the identity of meanings. I am X. We have considered the “I,” we have considered the “am.” We have searched for the true X. I am a Christian, I am a theologian. I see the world accordingly. We have said that in order to survive, a logos-bearing human must assume a subjective ontological position. And both “logos-bearing” and “subjective” are terms with an explicitly theological — indeed, christocentric — character. At least for me.</w:t>
      </w:r>
    </w:p>
    <w:p w14:paraId="65304E01">
      <w:pPr>
        <w:ind w:firstLine="567"/>
        <w:jc w:val="both"/>
        <w:rPr>
          <w:rFonts w:hint="default"/>
          <w:sz w:val="24"/>
          <w:szCs w:val="24"/>
          <w:lang w:val="ru-RU"/>
        </w:rPr>
      </w:pPr>
      <w:r>
        <w:rPr>
          <w:rFonts w:hint="default"/>
          <w:sz w:val="24"/>
          <w:szCs w:val="24"/>
          <w:lang w:val="ru-RU"/>
        </w:rPr>
        <w:t>We are now discussing the predicate to “I am.” What can a human being identify himself with in order to save himself from disintegration and dissolution back into nature?</w:t>
      </w:r>
    </w:p>
    <w:p w14:paraId="29769189">
      <w:pPr>
        <w:ind w:firstLine="567"/>
        <w:jc w:val="both"/>
        <w:rPr>
          <w:rFonts w:hint="default"/>
          <w:sz w:val="24"/>
          <w:szCs w:val="24"/>
          <w:lang w:val="ru-RU"/>
        </w:rPr>
      </w:pPr>
      <w:r>
        <w:rPr>
          <w:rFonts w:hint="default"/>
          <w:sz w:val="24"/>
          <w:szCs w:val="24"/>
          <w:lang w:val="ru-RU"/>
        </w:rPr>
        <w:t>Let us assume we have a messianic identity of a non-Christian type. It may be religious, or almost entirely secular. But in any case such an identity is forced to ascend to the highest level of abstraction. Unlike everyday or professional roles, a messianic identity attempts to become the ontological support of the person. This is why it must have a global scale: the totality of history, the destiny of humanity, the world proletariat, universal liberation, progress, the nation as a metaphysical subject, scientific salvation, cosmic evolution — all these are attempts to form a predicate at the level of the Absolute.</w:t>
      </w:r>
    </w:p>
    <w:p w14:paraId="28E9290F">
      <w:pPr>
        <w:ind w:firstLine="567"/>
        <w:jc w:val="both"/>
        <w:rPr>
          <w:rFonts w:hint="default"/>
          <w:sz w:val="24"/>
          <w:szCs w:val="24"/>
          <w:lang w:val="ru-RU"/>
        </w:rPr>
      </w:pPr>
      <w:r>
        <w:rPr>
          <w:rFonts w:hint="default"/>
          <w:sz w:val="24"/>
          <w:szCs w:val="24"/>
          <w:lang w:val="ru-RU"/>
        </w:rPr>
        <w:t>And if a person wants to build his identity seriously, rather than play a role in someone else’s script, the predicate must be high enough not to collapse under a serious encounter with history or with the psyche. This is why even for a communist, the predicates “universal happiness” and “the historical mission of the working class” inevitably take a form suspiciously similar to God. The same applies to any strong secular project. They are compelled to take on the function of a revelation from God, because nothing less is capable of supporting the human “I” against disintegration.</w:t>
      </w:r>
    </w:p>
    <w:p w14:paraId="3382E736">
      <w:pPr>
        <w:ind w:firstLine="567"/>
        <w:jc w:val="both"/>
        <w:rPr>
          <w:rFonts w:hint="default"/>
          <w:sz w:val="24"/>
          <w:szCs w:val="24"/>
          <w:lang w:val="ru-RU"/>
        </w:rPr>
      </w:pPr>
      <w:r>
        <w:rPr>
          <w:rFonts w:hint="default"/>
          <w:sz w:val="24"/>
          <w:szCs w:val="24"/>
          <w:lang w:val="ru-RU"/>
        </w:rPr>
        <w:t>A predicate of lesser scale cannot sustain identity. A predicate that is local, finite, historically conditioned — collapses faster than the person can fully rely on it.</w:t>
      </w:r>
      <w:r>
        <w:rPr>
          <w:rFonts w:hint="default"/>
          <w:sz w:val="24"/>
          <w:szCs w:val="24"/>
          <w:lang w:val="ru-RU"/>
        </w:rPr>
        <w:br w:type="textWrapping"/>
      </w:r>
      <w:r>
        <w:rPr>
          <w:rFonts w:hint="default"/>
          <w:sz w:val="24"/>
          <w:szCs w:val="24"/>
          <w:lang w:val="ru-RU"/>
        </w:rPr>
        <w:t>Therefore such projects demand constant energetic investments from their carriers.</w:t>
      </w:r>
      <w:r>
        <w:rPr>
          <w:rFonts w:hint="default"/>
          <w:sz w:val="24"/>
          <w:szCs w:val="24"/>
          <w:lang w:val="ru-RU"/>
        </w:rPr>
        <w:br w:type="textWrapping"/>
      </w:r>
      <w:r>
        <w:rPr>
          <w:rFonts w:hint="default"/>
          <w:sz w:val="24"/>
          <w:szCs w:val="24"/>
          <w:lang w:val="ru-RU"/>
        </w:rPr>
        <w:t>Thus, in every strong non-Christian messianism there inevitably arises a theology without God — an absolute without the Absolute, a logos-fugal imitation of the Logos, that is, an attempt to play the role of the foundation of being without possessing the fullness of being.</w:t>
      </w:r>
    </w:p>
    <w:p w14:paraId="72C092CF">
      <w:pPr>
        <w:ind w:firstLine="567"/>
        <w:jc w:val="both"/>
        <w:rPr>
          <w:rFonts w:hint="default"/>
          <w:sz w:val="24"/>
          <w:szCs w:val="24"/>
          <w:lang w:val="ru-RU"/>
        </w:rPr>
      </w:pPr>
      <w:r>
        <w:rPr>
          <w:rFonts w:hint="default"/>
          <w:sz w:val="24"/>
          <w:szCs w:val="24"/>
          <w:lang w:val="ru-RU"/>
        </w:rPr>
        <w:t>But we have already determined that only that which is not subject to decay can serve as a true predicate for “I am.” Therefore, the true predicate must be: metaphysical, supra-natural, and logos-bearing.</w:t>
      </w:r>
    </w:p>
    <w:p w14:paraId="1C4D3F8F">
      <w:pPr>
        <w:ind w:firstLine="567"/>
        <w:jc w:val="both"/>
        <w:rPr>
          <w:rFonts w:hint="default"/>
          <w:sz w:val="24"/>
          <w:szCs w:val="24"/>
          <w:lang w:val="ru-RU"/>
        </w:rPr>
      </w:pPr>
      <w:r>
        <w:rPr>
          <w:rFonts w:hint="default"/>
          <w:sz w:val="24"/>
          <w:szCs w:val="24"/>
          <w:lang w:val="ru-RU"/>
        </w:rPr>
        <w:t>How fortunate we Christians are! We do have such a predicate — and it satisfies all necessary conditions.</w:t>
      </w:r>
    </w:p>
    <w:p w14:paraId="659B71F1">
      <w:pPr>
        <w:ind w:firstLine="567"/>
        <w:jc w:val="both"/>
        <w:rPr>
          <w:rFonts w:hint="default"/>
          <w:sz w:val="24"/>
          <w:szCs w:val="24"/>
          <w:lang w:val="ru-RU"/>
        </w:rPr>
      </w:pPr>
      <w:r>
        <w:rPr>
          <w:rFonts w:hint="default"/>
          <w:sz w:val="24"/>
          <w:szCs w:val="24"/>
          <w:lang w:val="ru-RU"/>
        </w:rPr>
        <w:t>“He,” the one we call ours, is Himself the Logos. He is not derivative; He is not a consequence of history. He is not a product of culture nor a function of social inertia. He does not depend on the change of epochs or contexts — He defines them.</w:t>
      </w:r>
      <w:r>
        <w:rPr>
          <w:rFonts w:hint="default"/>
          <w:sz w:val="24"/>
          <w:szCs w:val="24"/>
          <w:lang w:val="ru-RU"/>
        </w:rPr>
        <w:br w:type="textWrapping"/>
      </w:r>
      <w:r>
        <w:rPr>
          <w:rFonts w:hint="default"/>
          <w:sz w:val="24"/>
          <w:szCs w:val="24"/>
          <w:lang w:val="ru-RU"/>
        </w:rPr>
        <w:t>He is not bound to any form of human weakness. He does not exist because the world exists — the world exists because of Him. He Himself is the Meaning of meanings and the Ground of grounds. He not only sustains meaning — He generates it. He not only sustains identity — He gives it.</w:t>
      </w:r>
    </w:p>
    <w:p w14:paraId="701A7FA5">
      <w:pPr>
        <w:ind w:firstLine="567"/>
        <w:jc w:val="both"/>
        <w:rPr>
          <w:rFonts w:hint="default"/>
          <w:sz w:val="24"/>
          <w:szCs w:val="24"/>
          <w:lang w:val="ru-RU"/>
        </w:rPr>
      </w:pPr>
      <w:r>
        <w:rPr>
          <w:rFonts w:hint="default"/>
          <w:sz w:val="24"/>
          <w:szCs w:val="24"/>
          <w:lang w:val="ru-RU"/>
        </w:rPr>
        <w:t>They will object — and quite convincingly: Where did you see this Meaning in the ritual practice of the Church?</w:t>
      </w:r>
    </w:p>
    <w:p w14:paraId="0AE822F0">
      <w:pPr>
        <w:ind w:firstLine="567"/>
        <w:jc w:val="both"/>
        <w:rPr>
          <w:rFonts w:hint="default"/>
          <w:sz w:val="24"/>
          <w:szCs w:val="24"/>
          <w:lang w:val="ru-RU"/>
        </w:rPr>
      </w:pPr>
      <w:r>
        <w:rPr>
          <w:rFonts w:hint="default"/>
          <w:sz w:val="24"/>
          <w:szCs w:val="24"/>
          <w:lang w:val="ru-RU"/>
        </w:rPr>
        <w:t>And I will answer: the Church has many texts, and each person finds what he has grown enough to perceive. Whoever sought one thing found that; but the one who sought the Logos found the Logos.</w:t>
      </w:r>
    </w:p>
    <w:p w14:paraId="3D9BD3F5">
      <w:pPr>
        <w:ind w:firstLine="567"/>
        <w:jc w:val="both"/>
        <w:rPr>
          <w:rFonts w:hint="default"/>
          <w:sz w:val="24"/>
          <w:szCs w:val="24"/>
          <w:lang w:val="ru-RU"/>
        </w:rPr>
      </w:pPr>
      <w:r>
        <w:rPr>
          <w:rFonts w:hint="default"/>
          <w:sz w:val="24"/>
          <w:szCs w:val="24"/>
          <w:lang w:val="ru-RU"/>
        </w:rPr>
        <w:t>One can find Him even in ritual — see Part One. This is not the Church’s problem. It is the problem of the eye that looks. Everything depends on the choice.</w:t>
      </w:r>
    </w:p>
    <w:p w14:paraId="72B55A96">
      <w:pPr>
        <w:ind w:firstLine="567"/>
        <w:jc w:val="both"/>
        <w:rPr>
          <w:rFonts w:hint="default"/>
          <w:sz w:val="24"/>
          <w:szCs w:val="24"/>
          <w:lang w:val="ru-RU"/>
        </w:rPr>
      </w:pPr>
      <w:r>
        <w:rPr>
          <w:rFonts w:hint="default"/>
          <w:sz w:val="24"/>
          <w:szCs w:val="24"/>
          <w:lang w:val="ru-RU"/>
        </w:rPr>
        <w:t>“I am a Christian” is not a political or cultural declaration. It is not a grammatical construction. It is an act of freedom, an act of faith, an act of identity. It is an ontological position — if one is serious.</w:t>
      </w:r>
    </w:p>
    <w:p w14:paraId="73BC70A2">
      <w:pPr>
        <w:ind w:firstLine="567"/>
        <w:jc w:val="both"/>
        <w:rPr>
          <w:rFonts w:hint="default"/>
          <w:sz w:val="24"/>
          <w:szCs w:val="24"/>
          <w:lang w:val="ru-RU"/>
        </w:rPr>
      </w:pPr>
      <w:r>
        <w:rPr>
          <w:rFonts w:hint="default"/>
          <w:sz w:val="24"/>
          <w:szCs w:val="24"/>
          <w:lang w:val="ru-RU"/>
        </w:rPr>
        <w:t>A Christian chooses the predicate: Jesus Christ, who Himself is Being. Therefore he is confident in his identity with himself. Therefore he is confident in the eschatological scale of his personal project. Therefore he knows the metaphysics of his “I.” Therefore he knows his mission in this universe; he knows his calling. A Christian in any situation chooses being, chooses identity, chooses light.</w:t>
      </w:r>
    </w:p>
    <w:p w14:paraId="0A81007F">
      <w:pPr>
        <w:ind w:firstLine="567"/>
        <w:jc w:val="both"/>
        <w:rPr>
          <w:rFonts w:hint="default"/>
          <w:sz w:val="24"/>
          <w:szCs w:val="24"/>
          <w:lang w:val="ru-RU"/>
        </w:rPr>
      </w:pPr>
      <w:r>
        <w:rPr>
          <w:rFonts w:hint="default"/>
          <w:sz w:val="24"/>
          <w:szCs w:val="24"/>
          <w:lang w:val="ru-RU"/>
        </w:rPr>
        <w:t>Only a Christian, even within the real Church, can find Christ. If he can accomplish this task, then what are all the others to him?</w:t>
      </w:r>
    </w:p>
    <w:p w14:paraId="2742A6E7">
      <w:pPr>
        <w:ind w:firstLine="567"/>
        <w:jc w:val="both"/>
        <w:rPr>
          <w:rFonts w:hint="default"/>
          <w:sz w:val="24"/>
          <w:szCs w:val="24"/>
          <w:lang w:val="ru-RU"/>
        </w:rPr>
      </w:pPr>
      <w:r>
        <w:rPr>
          <w:rFonts w:hint="default"/>
          <w:sz w:val="24"/>
          <w:szCs w:val="24"/>
          <w:lang w:val="ru-RU"/>
        </w:rPr>
        <w:t>Let us move on. We have chosen our true predicate; we have identified ourselves with Christ the Logos. And what follows?</w:t>
      </w:r>
    </w:p>
    <w:p w14:paraId="03C1793D">
      <w:pPr>
        <w:ind w:firstLine="567"/>
        <w:jc w:val="both"/>
        <w:rPr>
          <w:rFonts w:hint="default"/>
          <w:sz w:val="24"/>
          <w:szCs w:val="24"/>
          <w:lang w:val="ru-RU"/>
        </w:rPr>
      </w:pPr>
      <w:r>
        <w:rPr>
          <w:rFonts w:hint="default"/>
          <w:sz w:val="24"/>
          <w:szCs w:val="24"/>
          <w:lang w:val="ru-RU"/>
        </w:rPr>
        <w:t>First, we thereby discover the ontological importance of thinking. Yes, I keep returning to the same point — forgive me, that is how it turns out.</w:t>
      </w:r>
    </w:p>
    <w:p w14:paraId="3CC9E45F">
      <w:pPr>
        <w:ind w:firstLine="567"/>
        <w:jc w:val="both"/>
        <w:rPr>
          <w:rFonts w:hint="default"/>
          <w:sz w:val="24"/>
          <w:szCs w:val="24"/>
          <w:lang w:val="ru-RU"/>
        </w:rPr>
      </w:pPr>
      <w:r>
        <w:rPr>
          <w:rFonts w:hint="default"/>
          <w:sz w:val="24"/>
          <w:szCs w:val="24"/>
          <w:lang w:val="ru-RU"/>
        </w:rPr>
        <w:t>The determination of truth, the discovery of truth, the identification with truth — these are very complex and energy-demanding activities that take place precisely on the level of the Logos. None of this is accidental. This presupposes a developed culture of thinking, a developed personal identity. Such things are not formed in a barrack or a kolkhoz. Of course, people of this kind may easily end up in a barrack or a kolkhoz, but they were certainly not formed there. A culture of thought is truly a culture; therefore it requires an appropriate environment and an appropriate tradition.</w:t>
      </w:r>
    </w:p>
    <w:p w14:paraId="52FED107">
      <w:pPr>
        <w:ind w:firstLine="567"/>
        <w:jc w:val="both"/>
        <w:rPr>
          <w:rFonts w:hint="default"/>
          <w:sz w:val="24"/>
          <w:szCs w:val="24"/>
          <w:lang w:val="ru-RU"/>
        </w:rPr>
      </w:pPr>
      <w:r>
        <w:rPr>
          <w:rFonts w:hint="default"/>
          <w:sz w:val="24"/>
          <w:szCs w:val="24"/>
          <w:lang w:val="ru-RU"/>
        </w:rPr>
        <w:t>And then comes action.</w:t>
      </w:r>
    </w:p>
    <w:p w14:paraId="6DC96877">
      <w:pPr>
        <w:ind w:firstLine="567"/>
        <w:jc w:val="both"/>
        <w:rPr>
          <w:rFonts w:hint="default"/>
          <w:sz w:val="24"/>
          <w:szCs w:val="24"/>
          <w:lang w:val="ru-RU"/>
        </w:rPr>
      </w:pPr>
      <w:r>
        <w:rPr>
          <w:rFonts w:hint="default"/>
          <w:sz w:val="24"/>
          <w:szCs w:val="24"/>
          <w:lang w:val="ru-RU"/>
        </w:rPr>
        <w:t>Only a person — an actual person — is capable of action, as we know from experience. A developed, formed person.</w:t>
      </w:r>
    </w:p>
    <w:p w14:paraId="27078D47">
      <w:pPr>
        <w:ind w:firstLine="567"/>
        <w:jc w:val="both"/>
        <w:rPr>
          <w:rFonts w:hint="default"/>
          <w:sz w:val="24"/>
          <w:szCs w:val="24"/>
          <w:lang w:val="ru-RU"/>
        </w:rPr>
      </w:pPr>
      <w:r>
        <w:rPr>
          <w:rFonts w:hint="default"/>
          <w:sz w:val="24"/>
          <w:szCs w:val="24"/>
          <w:lang w:val="ru-RU"/>
        </w:rPr>
        <w:t>A formed, stable, strong inner world externalizes itself. One’s personal inner reality becomes a fact of the social sphere — a constitutive fact, that is, a fact that establishes a new structure, a new form of the world. And often — without a single word.</w:t>
      </w:r>
    </w:p>
    <w:p w14:paraId="2BB3AC86">
      <w:pPr>
        <w:ind w:firstLine="567"/>
        <w:jc w:val="both"/>
        <w:rPr>
          <w:rFonts w:hint="default"/>
          <w:sz w:val="24"/>
          <w:szCs w:val="24"/>
          <w:lang w:val="ru-RU"/>
        </w:rPr>
      </w:pPr>
      <w:r>
        <w:rPr>
          <w:rFonts w:hint="default"/>
          <w:sz w:val="24"/>
          <w:szCs w:val="24"/>
          <w:lang w:val="ru-RU"/>
        </w:rPr>
        <w:t>Christian action is the maintenance of stability and identity throughout the universe. But this does not mean conservation or, God forbid, freezing. The Christian, as co-worker with the Creator, co-creates and builds.</w:t>
      </w:r>
    </w:p>
    <w:p w14:paraId="5408B1D4">
      <w:pPr>
        <w:ind w:firstLine="567"/>
        <w:jc w:val="both"/>
        <w:rPr>
          <w:rFonts w:hint="default"/>
          <w:sz w:val="24"/>
          <w:szCs w:val="24"/>
          <w:lang w:val="ru-RU"/>
        </w:rPr>
      </w:pPr>
      <w:r>
        <w:rPr>
          <w:rFonts w:hint="default"/>
          <w:sz w:val="24"/>
          <w:szCs w:val="24"/>
          <w:lang w:val="ru-RU"/>
        </w:rPr>
        <w:t>Christianity is about life. And life, in order to remain life, must continually be born, must continually create. Therefore Christianity, too, must continually be born.</w:t>
      </w:r>
    </w:p>
    <w:p w14:paraId="6E305417">
      <w:pPr>
        <w:ind w:firstLine="567"/>
        <w:jc w:val="both"/>
        <w:rPr>
          <w:rFonts w:hint="default"/>
          <w:sz w:val="24"/>
          <w:szCs w:val="24"/>
          <w:lang w:val="ru-RU"/>
        </w:rPr>
      </w:pPr>
      <w:r>
        <w:rPr>
          <w:rFonts w:hint="default"/>
          <w:sz w:val="24"/>
          <w:szCs w:val="24"/>
          <w:lang w:val="ru-RU"/>
        </w:rPr>
        <w:t>We forget that the Son–Logos is continually being born. The begetting of the Son is not a momentary act; it is an eternal process. And we are created in the image and likeness of the Son Himself, who is the Logos. Therefore we, too, are called to continual birth.</w:t>
      </w:r>
    </w:p>
    <w:p w14:paraId="522CF49F">
      <w:pPr>
        <w:ind w:firstLine="567"/>
        <w:jc w:val="both"/>
        <w:rPr>
          <w:rFonts w:hint="default"/>
          <w:sz w:val="24"/>
          <w:szCs w:val="24"/>
          <w:lang w:val="ru-RU"/>
        </w:rPr>
      </w:pPr>
      <w:r>
        <w:rPr>
          <w:rFonts w:hint="default"/>
          <w:sz w:val="24"/>
          <w:szCs w:val="24"/>
          <w:lang w:val="ru-RU"/>
        </w:rPr>
        <w:t>“He who believes in Me, as the Scripture has said, out of his belly shall flow rivers of living water.” “But this He spoke of the Spirit, whom those who believed in Him were to receive.” (John 7:38–39)</w:t>
      </w:r>
    </w:p>
    <w:p w14:paraId="641CEEF8">
      <w:pPr>
        <w:ind w:firstLine="567"/>
        <w:jc w:val="both"/>
        <w:rPr>
          <w:rFonts w:hint="default"/>
          <w:sz w:val="24"/>
          <w:szCs w:val="24"/>
          <w:lang w:val="ru-RU"/>
        </w:rPr>
      </w:pPr>
      <w:r>
        <w:rPr>
          <w:rFonts w:hint="default"/>
          <w:sz w:val="24"/>
          <w:szCs w:val="24"/>
          <w:lang w:val="ru-RU"/>
        </w:rPr>
        <w:t>This passage from the Gospel of John is obviously not about H₂O — which the text itself immediately makes clear. If it is not about water, then what is it about? And what does this say to us, to Christians?</w:t>
      </w:r>
    </w:p>
    <w:p w14:paraId="59A3EE29">
      <w:pPr>
        <w:ind w:firstLine="567"/>
        <w:jc w:val="both"/>
        <w:rPr>
          <w:rFonts w:hint="default"/>
          <w:sz w:val="24"/>
          <w:szCs w:val="24"/>
          <w:lang w:val="ru-RU"/>
        </w:rPr>
      </w:pPr>
      <w:r>
        <w:rPr>
          <w:rFonts w:hint="default"/>
          <w:sz w:val="24"/>
          <w:szCs w:val="24"/>
          <w:lang w:val="ru-RU"/>
        </w:rPr>
        <w:t>As the Son is born and gives birth, so the Christian, clothed in the Son, is born and gives birth. In the vocabulary of this work, this quality of the Christian is called “original projectuality.”</w:t>
      </w:r>
    </w:p>
    <w:p w14:paraId="5DABAE9A">
      <w:pPr>
        <w:ind w:firstLine="567"/>
        <w:jc w:val="both"/>
        <w:rPr>
          <w:rFonts w:hint="default"/>
          <w:sz w:val="24"/>
          <w:szCs w:val="24"/>
          <w:lang w:val="ru-RU"/>
        </w:rPr>
      </w:pPr>
      <w:r>
        <w:rPr>
          <w:rFonts w:hint="default"/>
          <w:sz w:val="24"/>
          <w:szCs w:val="24"/>
          <w:lang w:val="ru-RU"/>
        </w:rPr>
        <w:t>One must understand how Christian creativity differs from any other kind. A Christian does not create just anything. The rejection of idols implies the rejection of projects that do not contain Christian eschatology. If a project does not possess Christian eschatology, if it has no future in the Kingdom of God, then why waste time and strength — that is, life — on it? Hence the well-known Christian selectiveness, which naturally transitions into asceticism.</w:t>
      </w:r>
    </w:p>
    <w:p w14:paraId="34605B18">
      <w:pPr>
        <w:ind w:firstLine="567"/>
        <w:jc w:val="both"/>
        <w:rPr>
          <w:rFonts w:hint="default"/>
          <w:sz w:val="24"/>
          <w:szCs w:val="24"/>
          <w:lang w:val="ru-RU"/>
        </w:rPr>
      </w:pPr>
      <w:r>
        <w:rPr>
          <w:rFonts w:hint="default"/>
          <w:sz w:val="24"/>
          <w:szCs w:val="24"/>
          <w:lang w:val="ru-RU"/>
        </w:rPr>
        <w:t>Asceticism is, first of all, the rejection of simulacra. A Christian cannot trade his life for simulacra, even if they provide access to resources and energy for a short time — for the duration of a single human life or even several human lives. What has no continuation in eternity has no value in history. Therefore a Christian, if he is indeed a Christian, will not create simulacra. Simulacra are the sure sign of idolatry, even when wrapped in churchly garments and masked as piety.</w:t>
      </w:r>
    </w:p>
    <w:p w14:paraId="0A3ED79D">
      <w:pPr>
        <w:ind w:firstLine="567"/>
        <w:jc w:val="both"/>
        <w:rPr>
          <w:rFonts w:hint="default"/>
          <w:sz w:val="24"/>
          <w:szCs w:val="24"/>
          <w:lang w:val="ru-RU"/>
        </w:rPr>
      </w:pPr>
      <w:r>
        <w:rPr>
          <w:rFonts w:hint="default"/>
          <w:sz w:val="24"/>
          <w:szCs w:val="24"/>
          <w:lang w:val="ru-RU"/>
        </w:rPr>
        <w:t>Now — here one must make a small but very important clarification, one that took me many years to grow into. Our life has a real, practical character. Not every action of ours needs to be justified ontologically. Not every visit to a shop or to a doctor must be viewed in an eschatological perspective. OK? We must walk on the earth with two feet.</w:t>
      </w:r>
    </w:p>
    <w:p w14:paraId="06B6F602">
      <w:pPr>
        <w:ind w:firstLine="567"/>
        <w:jc w:val="both"/>
        <w:rPr>
          <w:rFonts w:hint="default"/>
          <w:sz w:val="24"/>
          <w:szCs w:val="24"/>
          <w:lang w:val="ru-RU"/>
        </w:rPr>
      </w:pPr>
      <w:r>
        <w:rPr>
          <w:rFonts w:hint="default"/>
          <w:sz w:val="24"/>
          <w:szCs w:val="24"/>
          <w:lang w:val="ru-RU"/>
        </w:rPr>
        <w:t>A friend of mine in Moscow once told me a very interesting story from the Paterikon.</w:t>
      </w:r>
    </w:p>
    <w:p w14:paraId="1C71168C">
      <w:pPr>
        <w:ind w:firstLine="567"/>
        <w:jc w:val="both"/>
        <w:rPr>
          <w:rFonts w:hint="default"/>
          <w:sz w:val="24"/>
          <w:szCs w:val="24"/>
          <w:lang w:val="ru-RU"/>
        </w:rPr>
      </w:pPr>
      <w:r>
        <w:rPr>
          <w:rFonts w:hint="default"/>
          <w:sz w:val="24"/>
          <w:szCs w:val="24"/>
          <w:lang w:val="ru-RU"/>
        </w:rPr>
        <w:t>A peasant had lost his way in the desert and came upon hermits. He asked them: “How do I get to the city?” One of the hermits replied: “I do not know the way to the earthly city, but I know the way to the heavenly city and can show you that path.” The peasant answered: “If you do not know the road to the earthly city, how can you know the road to the heavenly city?” And the peasant went on his way.</w:t>
      </w:r>
    </w:p>
    <w:p w14:paraId="4BAEC704">
      <w:pPr>
        <w:ind w:firstLine="567"/>
        <w:jc w:val="both"/>
        <w:rPr>
          <w:rFonts w:hint="default"/>
          <w:sz w:val="24"/>
          <w:szCs w:val="24"/>
          <w:lang w:val="ru-RU"/>
        </w:rPr>
      </w:pPr>
      <w:r>
        <w:rPr>
          <w:rFonts w:hint="default"/>
          <w:sz w:val="24"/>
          <w:szCs w:val="24"/>
          <w:lang w:val="ru-RU"/>
        </w:rPr>
        <w:t>Who is right in this story, and who is wrong? There may be many answers, and, one must admit, they are all equivalent. I believe that this is precisely what the Apostle Paul meant when he wrote about “solid food.”</w:t>
      </w:r>
    </w:p>
    <w:p w14:paraId="66A6C998">
      <w:pPr>
        <w:ind w:firstLine="567"/>
        <w:jc w:val="both"/>
        <w:rPr>
          <w:rFonts w:hint="default"/>
          <w:sz w:val="24"/>
          <w:szCs w:val="24"/>
          <w:lang w:val="ru-RU"/>
        </w:rPr>
      </w:pPr>
      <w:r>
        <w:rPr>
          <w:rFonts w:hint="default"/>
          <w:sz w:val="24"/>
          <w:szCs w:val="24"/>
          <w:lang w:val="ru-RU"/>
        </w:rPr>
        <w:t>Returning to ontology: What distinguishes a logos-bearing action from a “non-logos” action? How can one describe participation in the Logos? Most likely, one must speak about contemplation. It should be noted that contemplation may be of two kinds: there is “ordinary” contemplation, and there is the supra-natural contemplation of the great mystics and prophets. There is no need to explain which one I mean — I refer to my own experience, that is, ordinary human contemplation. And what I want to say is that Christian action must grow out of contemplation. I am not certain about the temporal sequence — whether one follows the other or whether both occur simultaneously — but the fact remains that one is impossible without the other. Yes, this means that even the “everyday,” ordinary actions of a Christian must have a creative character. The Logos, once He has come, does not depart. I cannot speak of prophetic states that are inaccessible to me. But attentive consideration of the manifestations of the Holy Spirit — both in the lives and works of others, and in one’s own life — shows that He is present even in the creativity of people far from purity, when they are seeking truth. If a person seeks truth, if he attempts to articulate truth, then no matter how small a personality he may be, a prophetic voice will be heard in his creativity.</w:t>
      </w:r>
    </w:p>
    <w:p w14:paraId="6CA88895">
      <w:pPr>
        <w:ind w:firstLine="567"/>
        <w:jc w:val="both"/>
        <w:rPr>
          <w:rFonts w:hint="default"/>
          <w:sz w:val="24"/>
          <w:szCs w:val="24"/>
          <w:lang w:val="ru-RU"/>
        </w:rPr>
      </w:pPr>
      <w:r>
        <w:rPr>
          <w:rFonts w:hint="default"/>
          <w:sz w:val="24"/>
          <w:szCs w:val="24"/>
          <w:lang w:val="ru-RU"/>
        </w:rPr>
        <w:t>And yes, it seems to me personally that for the modern person the study of philosophy — sincere, real study — and then theology, opens a prophetic potential. For both philosophy and theology, as practices, are exercises in the search for truth. If they are not the practice of truth-seeking, then they are not philosophy and not theology. In that case, they usually become political prostitution. Please pretend you did not hear that — and invent a gentler way to say it!</w:t>
      </w:r>
    </w:p>
    <w:p w14:paraId="5C895971">
      <w:pPr>
        <w:ind w:firstLine="567"/>
        <w:jc w:val="both"/>
        <w:rPr>
          <w:rFonts w:hint="default"/>
          <w:sz w:val="24"/>
          <w:szCs w:val="24"/>
          <w:lang w:val="ru-RU"/>
        </w:rPr>
      </w:pPr>
      <w:r>
        <w:rPr>
          <w:rFonts w:hint="default"/>
          <w:sz w:val="24"/>
          <w:szCs w:val="24"/>
          <w:lang w:val="ru-RU"/>
        </w:rPr>
        <w:t>A logos-bearing action is a deed, an ordinary human deed — only it must be performed with a more global perspective in mind. At least in my own life it was a real problem not to lose the details of a concrete fragment of life while trying to keep sight of the larger picture. I struggled with this. I literally had to learn this skill: to see not only the general picture of a given communication, but also to attend to the details — of myself, my interlocutor, and the context. Usually it is difficult to perceive the broad, abstract picture. But sometimes the opposite happens. I can testify to that.</w:t>
      </w:r>
    </w:p>
    <w:p w14:paraId="1182C07C">
      <w:pPr>
        <w:ind w:firstLine="567"/>
        <w:jc w:val="both"/>
        <w:rPr>
          <w:rFonts w:hint="default"/>
          <w:sz w:val="24"/>
          <w:szCs w:val="24"/>
          <w:lang w:val="ru-RU"/>
        </w:rPr>
      </w:pPr>
      <w:r>
        <w:rPr>
          <w:rFonts w:hint="default"/>
          <w:sz w:val="24"/>
          <w:szCs w:val="24"/>
          <w:lang w:val="ru-RU"/>
        </w:rPr>
        <w:t>Does this mean I am boasting? I am getting old. In any case, that is not why I wrote it. Life is a concrete thing, and this must never be forgotten. Who was it among the philosophers that fell into a well? The name of Thales has survived in history; the name of the servant girl who laughed at him has long been forgotten — but her joke has survived. We must admit that her joke contains much truth, which nevertheless does not place her alongside Thales.</w:t>
      </w:r>
    </w:p>
    <w:p w14:paraId="3969D0DE">
      <w:pPr>
        <w:ind w:firstLine="567"/>
        <w:jc w:val="both"/>
        <w:rPr>
          <w:rFonts w:hint="default"/>
          <w:sz w:val="24"/>
          <w:szCs w:val="24"/>
          <w:lang w:val="ru-RU"/>
        </w:rPr>
      </w:pPr>
      <w:r>
        <w:rPr>
          <w:rFonts w:hint="default"/>
          <w:sz w:val="24"/>
          <w:szCs w:val="24"/>
          <w:lang w:val="ru-RU"/>
        </w:rPr>
        <w:t>In Holy Scripture it is often said about the righteous: “He walked before God.” As usual, let us not fall into excessive mysticism. I prefer to think that these were people just like us — and that this is precisely their greatness. So what does it mean, in simple human language, “He walked before God”? It means, among other things, that the righteous lived as if God were near — now and always. He lived in the presence of God. Does this imply some kind of extraordinary state? Yes and no. If these people entered the text of Scripture, then in their lives this presence must have been especially intense. But even if not in such a degree, this modus vivendi ought to be the ordinary norm. There is nothing difficult in this. The only difficulty lies in letting God into one’s inner world — in acknowledging that you are not alone in there. You have no “sovereign” space where no one hears or sees. There is One who hears and sees.</w:t>
      </w:r>
    </w:p>
    <w:p w14:paraId="02C27C73">
      <w:pPr>
        <w:ind w:firstLine="567"/>
        <w:jc w:val="both"/>
        <w:rPr>
          <w:rFonts w:hint="default"/>
          <w:sz w:val="24"/>
          <w:szCs w:val="24"/>
          <w:lang w:val="ru-RU"/>
        </w:rPr>
      </w:pPr>
      <w:r>
        <w:rPr>
          <w:rFonts w:hint="default"/>
          <w:sz w:val="24"/>
          <w:szCs w:val="24"/>
          <w:lang w:val="ru-RU"/>
        </w:rPr>
        <w:t>It truly puzzles me to see people in the church who believe that their secret thoughts are hidden from everyone. Perhaps not immediately — but sooner or later almost everything becomes clear to almost everyone. Does this mean that truth triumphs at once? Yes and no. Life in society, even in church society, does not free one from the mask. The mask is inevitable and unavoidable. “Do not give what is holy to dogs, and do not cast your pearls before swine, lest they trample them underfoot, and turn and tear you to pieces.” (Matthew 7:6) What is this about, if not about life in society? And this, by the way, is a commandment — equal to all other commandments.</w:t>
      </w:r>
    </w:p>
    <w:p w14:paraId="5CD968AB">
      <w:pPr>
        <w:ind w:firstLine="567"/>
        <w:jc w:val="both"/>
        <w:rPr>
          <w:rFonts w:hint="default"/>
          <w:sz w:val="24"/>
          <w:szCs w:val="24"/>
          <w:lang w:val="ru-RU"/>
        </w:rPr>
      </w:pPr>
      <w:r>
        <w:rPr>
          <w:rFonts w:hint="default"/>
          <w:sz w:val="24"/>
          <w:szCs w:val="24"/>
          <w:lang w:val="ru-RU"/>
        </w:rPr>
        <w:t>And now a note from ChatGPT</w:t>
      </w:r>
    </w:p>
    <w:p w14:paraId="2BF4F0A1">
      <w:pPr>
        <w:ind w:firstLine="567"/>
        <w:jc w:val="both"/>
        <w:rPr>
          <w:rFonts w:hint="default"/>
          <w:sz w:val="24"/>
          <w:szCs w:val="24"/>
          <w:lang w:val="ru-RU"/>
        </w:rPr>
      </w:pPr>
      <w:r>
        <w:rPr>
          <w:rFonts w:hint="default"/>
          <w:sz w:val="24"/>
          <w:szCs w:val="24"/>
          <w:lang w:val="ru-RU"/>
        </w:rPr>
        <w:t>TABLE OF INFORMATION FILTRATION</w:t>
      </w:r>
    </w:p>
    <w:p w14:paraId="63D49FB7">
      <w:pPr>
        <w:ind w:firstLine="567"/>
        <w:jc w:val="both"/>
        <w:rPr>
          <w:rFonts w:hint="default"/>
          <w:sz w:val="24"/>
          <w:szCs w:val="24"/>
          <w:lang w:val="ru-RU"/>
        </w:rPr>
      </w:pPr>
      <w:r>
        <w:rPr>
          <w:rFonts w:hint="default"/>
          <w:sz w:val="24"/>
          <w:szCs w:val="24"/>
          <w:lang w:val="ru-RU"/>
        </w:rPr>
        <w:t>(from reality to action)</w:t>
      </w:r>
    </w:p>
    <w:p w14:paraId="08376096">
      <w:pPr>
        <w:ind w:firstLine="567"/>
        <w:jc w:val="both"/>
        <w:rPr>
          <w:rFonts w:hint="default"/>
          <w:sz w:val="24"/>
          <w:szCs w:val="24"/>
          <w:lang w:val="ru-RU"/>
        </w:rPr>
      </w:pPr>
      <w:r>
        <w:rPr>
          <w:rFonts w:hint="default"/>
          <w:sz w:val="24"/>
          <w:szCs w:val="24"/>
          <w:lang w:val="ru-RU"/>
        </w:rPr>
        <w:t>LEVEL 1 — EXTERNAL REALITY (100%)</w:t>
      </w:r>
    </w:p>
    <w:p w14:paraId="0C96290C">
      <w:pPr>
        <w:ind w:firstLine="567"/>
        <w:jc w:val="both"/>
        <w:rPr>
          <w:rFonts w:hint="default"/>
          <w:sz w:val="24"/>
          <w:szCs w:val="24"/>
          <w:lang w:val="ru-RU"/>
        </w:rPr>
      </w:pPr>
      <w:r>
        <w:rPr>
          <w:rFonts w:hint="default"/>
          <w:sz w:val="24"/>
          <w:szCs w:val="24"/>
          <w:lang w:val="ru-RU"/>
        </w:rPr>
        <w:t>Contains all physical information: electromagnetic spectrum, sound, vibrations, chemical signals, pressure, radiation, magnetic fields, gravity, temperature, objects, events, processes. Assimilated: 0.0000000001–0.00000000001% (approximately 10⁻¹²–10⁻¹⁴)</w:t>
      </w:r>
    </w:p>
    <w:p w14:paraId="65B452D3">
      <w:pPr>
        <w:ind w:firstLine="567"/>
        <w:jc w:val="both"/>
        <w:rPr>
          <w:rFonts w:hint="default"/>
          <w:sz w:val="24"/>
          <w:szCs w:val="24"/>
          <w:lang w:val="ru-RU"/>
        </w:rPr>
      </w:pPr>
      <w:r>
        <w:rPr>
          <w:rFonts w:hint="default"/>
          <w:sz w:val="24"/>
          <w:szCs w:val="24"/>
          <w:lang w:val="ru-RU"/>
        </w:rPr>
        <w:t>LEVEL 2 — RECEPTOR REGISTRATION</w:t>
      </w:r>
    </w:p>
    <w:p w14:paraId="6D07C0F8">
      <w:pPr>
        <w:ind w:firstLine="567"/>
        <w:jc w:val="both"/>
        <w:rPr>
          <w:rFonts w:hint="default"/>
          <w:sz w:val="24"/>
          <w:szCs w:val="24"/>
          <w:lang w:val="ru-RU"/>
        </w:rPr>
      </w:pPr>
      <w:r>
        <w:rPr>
          <w:rFonts w:hint="default"/>
          <w:sz w:val="24"/>
          <w:szCs w:val="24"/>
          <w:lang w:val="ru-RU"/>
        </w:rPr>
        <w:t>Receptors respond only to an extremely narrow range of signals: retina → 380–740 nm, ears → 20–20,000 Hz, skin → pressure, temperature, pain, nose → some volatile molecules, tongue → 5 tastes. Assimilated: ≈ 0.0000001% (≈10⁻⁹ of physical reality).</w:t>
      </w:r>
    </w:p>
    <w:p w14:paraId="4B997F0B">
      <w:pPr>
        <w:ind w:firstLine="567"/>
        <w:jc w:val="both"/>
        <w:rPr>
          <w:rFonts w:hint="default"/>
          <w:sz w:val="24"/>
          <w:szCs w:val="24"/>
          <w:lang w:val="ru-RU"/>
        </w:rPr>
      </w:pPr>
      <w:r>
        <w:rPr>
          <w:rFonts w:hint="default"/>
          <w:sz w:val="24"/>
          <w:szCs w:val="24"/>
          <w:lang w:val="ru-RU"/>
        </w:rPr>
        <w:t>LEVEL 3 — SENSORY NERVES (brain pre-filtering)</w:t>
      </w:r>
    </w:p>
    <w:p w14:paraId="27FDF790">
      <w:pPr>
        <w:ind w:firstLine="567"/>
        <w:jc w:val="both"/>
        <w:rPr>
          <w:rFonts w:hint="default"/>
          <w:sz w:val="24"/>
          <w:szCs w:val="24"/>
          <w:lang w:val="ru-RU"/>
        </w:rPr>
      </w:pPr>
      <w:r>
        <w:rPr>
          <w:rFonts w:hint="default"/>
          <w:sz w:val="24"/>
          <w:szCs w:val="24"/>
          <w:lang w:val="ru-RU"/>
        </w:rPr>
        <w:t>Incoming to the brain: vision → ~10⁶ bits/sec, hearing → ~10⁵ bits/sec, somatic input → ~10⁵ bits/sec, total → ~11 million bits/sec. The brain discards: 99% of repetition, 99% of noise, everything that carries neither threat nor benefit, everything that does not match current expectations. Allowed into consciousness: &lt;0.001% of input (40–60 bits/sec).</w:t>
      </w:r>
    </w:p>
    <w:p w14:paraId="5ABCD4CA">
      <w:pPr>
        <w:ind w:firstLine="567"/>
        <w:jc w:val="both"/>
        <w:rPr>
          <w:rFonts w:hint="default"/>
          <w:sz w:val="24"/>
          <w:szCs w:val="24"/>
          <w:lang w:val="ru-RU"/>
        </w:rPr>
      </w:pPr>
      <w:r>
        <w:rPr>
          <w:rFonts w:hint="default"/>
          <w:sz w:val="24"/>
          <w:szCs w:val="24"/>
          <w:lang w:val="ru-RU"/>
        </w:rPr>
        <w:t>LEVEL 4 — CONSCIOUS PERCEPTION</w:t>
      </w:r>
    </w:p>
    <w:p w14:paraId="5FE27253">
      <w:pPr>
        <w:ind w:firstLine="567"/>
        <w:jc w:val="both"/>
        <w:rPr>
          <w:rFonts w:hint="default"/>
          <w:sz w:val="24"/>
          <w:szCs w:val="24"/>
          <w:lang w:val="ru-RU"/>
        </w:rPr>
      </w:pPr>
      <w:r>
        <w:rPr>
          <w:rFonts w:hint="default"/>
          <w:sz w:val="24"/>
          <w:szCs w:val="24"/>
          <w:lang w:val="ru-RU"/>
        </w:rPr>
        <w:t>Consciousness can simultaneously hold: 7±2 units of information (Miller’s classic rule), processing speed → 40–60 bits/sec, focus → 1 object → 3–5 seconds, almost everything is pushed out within 1–2 seconds. Assimilated: ≈ 0.0005% of brain input, ≈5×10⁻⁴% (one two-hundred-thousandth).</w:t>
      </w:r>
    </w:p>
    <w:p w14:paraId="407E6CE3">
      <w:pPr>
        <w:ind w:firstLine="567"/>
        <w:jc w:val="both"/>
        <w:rPr>
          <w:rFonts w:hint="default"/>
          <w:sz w:val="24"/>
          <w:szCs w:val="24"/>
          <w:lang w:val="ru-RU"/>
        </w:rPr>
      </w:pPr>
      <w:r>
        <w:rPr>
          <w:rFonts w:hint="default"/>
          <w:sz w:val="24"/>
          <w:szCs w:val="24"/>
          <w:lang w:val="ru-RU"/>
        </w:rPr>
        <w:t>LEVEL 5 — MEMORY</w:t>
      </w:r>
    </w:p>
    <w:p w14:paraId="7DDCDD08">
      <w:pPr>
        <w:ind w:firstLine="567"/>
        <w:jc w:val="both"/>
        <w:rPr>
          <w:rFonts w:hint="default"/>
          <w:sz w:val="24"/>
          <w:szCs w:val="24"/>
          <w:lang w:val="ru-RU"/>
        </w:rPr>
      </w:pPr>
      <w:r>
        <w:rPr>
          <w:rFonts w:hint="default"/>
          <w:sz w:val="24"/>
          <w:szCs w:val="24"/>
          <w:lang w:val="ru-RU"/>
        </w:rPr>
        <w:t>Of what was consciously perceived: after an hour ~50% remains, after 24 hours ~30%, after a month ~10%, after a year → 1–5% (if it was meaningful). If there was no emotional tag, even less is retained. Stored long-term: ~1% of conscious experience ≈10⁻².</w:t>
      </w:r>
    </w:p>
    <w:p w14:paraId="3ED849C8">
      <w:pPr>
        <w:ind w:firstLine="567"/>
        <w:jc w:val="both"/>
        <w:rPr>
          <w:rFonts w:hint="default"/>
          <w:sz w:val="24"/>
          <w:szCs w:val="24"/>
          <w:lang w:val="ru-RU"/>
        </w:rPr>
      </w:pPr>
      <w:r>
        <w:rPr>
          <w:rFonts w:hint="default"/>
          <w:sz w:val="24"/>
          <w:szCs w:val="24"/>
          <w:lang w:val="ru-RU"/>
        </w:rPr>
        <w:t>LEVEL 6 — APPLICATION (action)</w:t>
      </w:r>
    </w:p>
    <w:p w14:paraId="6B23F231">
      <w:pPr>
        <w:ind w:firstLine="567"/>
        <w:jc w:val="both"/>
        <w:rPr>
          <w:rFonts w:hint="default"/>
          <w:sz w:val="24"/>
          <w:szCs w:val="24"/>
          <w:lang w:val="ru-RU"/>
        </w:rPr>
      </w:pPr>
      <w:r>
        <w:rPr>
          <w:rFonts w:hint="default"/>
          <w:sz w:val="24"/>
          <w:szCs w:val="24"/>
          <w:lang w:val="ru-RU"/>
        </w:rPr>
        <w:t>Of what memory has preserved: actually applied → 1–2%, becomes skill → &lt;1%, transforms behavior → &lt;0.1%. Thus: final action = ~10⁻¹⁷ of the original information of reality.</w:t>
      </w:r>
    </w:p>
    <w:p w14:paraId="7CA55997">
      <w:pPr>
        <w:ind w:firstLine="567"/>
        <w:jc w:val="both"/>
        <w:rPr>
          <w:rFonts w:hint="default"/>
          <w:sz w:val="24"/>
          <w:szCs w:val="24"/>
          <w:lang w:val="ru-RU"/>
        </w:rPr>
      </w:pPr>
      <w:r>
        <w:rPr>
          <w:rFonts w:hint="default"/>
          <w:sz w:val="24"/>
          <w:szCs w:val="24"/>
          <w:lang w:val="ru-RU"/>
        </w:rPr>
        <w:t>ONE-LINE SUMMARY</w:t>
      </w:r>
    </w:p>
    <w:tbl>
      <w:tblPr>
        <w:tblStyle w:val="5"/>
        <w:tblW w:w="794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438"/>
        <w:gridCol w:w="1697"/>
        <w:gridCol w:w="2607"/>
        <w:gridCol w:w="1684"/>
      </w:tblGrid>
      <w:tr w14:paraId="698451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4" w:hRule="atLeast"/>
        </w:trPr>
        <w:tc>
          <w:tcPr>
            <w:tcW w:w="1932" w:type="dxa"/>
            <w:tcBorders>
              <w:top w:val="nil"/>
              <w:left w:val="nil"/>
              <w:bottom w:val="nil"/>
              <w:right w:val="nil"/>
            </w:tcBorders>
            <w:shd w:val="clear" w:color="auto" w:fill="auto"/>
            <w:noWrap/>
            <w:vAlign w:val="center"/>
          </w:tcPr>
          <w:p w14:paraId="22E7C7FA">
            <w:pPr>
              <w:ind w:firstLine="567"/>
              <w:jc w:val="both"/>
              <w:rPr>
                <w:rFonts w:hint="default"/>
                <w:sz w:val="24"/>
                <w:szCs w:val="24"/>
                <w:lang w:val="ru-RU"/>
              </w:rPr>
            </w:pPr>
            <w:r>
              <w:rPr>
                <w:rFonts w:hint="default"/>
                <w:sz w:val="24"/>
                <w:szCs w:val="24"/>
                <w:lang w:val="ru-RU" w:eastAsia="zh-CN"/>
              </w:rPr>
              <w:t>Level</w:t>
            </w:r>
          </w:p>
        </w:tc>
        <w:tc>
          <w:tcPr>
            <w:tcW w:w="1932" w:type="dxa"/>
            <w:tcBorders>
              <w:top w:val="nil"/>
              <w:left w:val="nil"/>
              <w:bottom w:val="nil"/>
              <w:right w:val="nil"/>
            </w:tcBorders>
            <w:shd w:val="clear" w:color="auto" w:fill="auto"/>
            <w:noWrap/>
            <w:vAlign w:val="center"/>
          </w:tcPr>
          <w:p w14:paraId="0858E313">
            <w:pPr>
              <w:ind w:firstLine="567"/>
              <w:jc w:val="both"/>
              <w:rPr>
                <w:rFonts w:hint="default"/>
                <w:sz w:val="24"/>
                <w:szCs w:val="24"/>
                <w:lang w:val="ru-RU"/>
              </w:rPr>
            </w:pPr>
            <w:r>
              <w:rPr>
                <w:rFonts w:hint="default"/>
                <w:sz w:val="24"/>
                <w:szCs w:val="24"/>
                <w:lang w:val="ru-RU" w:eastAsia="zh-CN"/>
              </w:rPr>
              <w:t>Information</w:t>
            </w:r>
          </w:p>
        </w:tc>
        <w:tc>
          <w:tcPr>
            <w:tcW w:w="2148" w:type="dxa"/>
            <w:tcBorders>
              <w:top w:val="nil"/>
              <w:left w:val="nil"/>
              <w:bottom w:val="nil"/>
              <w:right w:val="nil"/>
            </w:tcBorders>
            <w:shd w:val="clear" w:color="auto" w:fill="auto"/>
            <w:noWrap/>
            <w:vAlign w:val="center"/>
          </w:tcPr>
          <w:p w14:paraId="1311290D">
            <w:pPr>
              <w:ind w:firstLine="567"/>
              <w:jc w:val="both"/>
              <w:rPr>
                <w:rFonts w:hint="default"/>
                <w:sz w:val="24"/>
                <w:szCs w:val="24"/>
                <w:lang w:val="ru-RU"/>
              </w:rPr>
            </w:pPr>
            <w:r>
              <w:rPr>
                <w:rFonts w:hint="default"/>
                <w:sz w:val="24"/>
                <w:szCs w:val="24"/>
                <w:lang w:val="ru-RU" w:eastAsia="zh-CN"/>
              </w:rPr>
              <w:t>Retained (%)</w:t>
            </w:r>
          </w:p>
        </w:tc>
        <w:tc>
          <w:tcPr>
            <w:tcW w:w="1932" w:type="dxa"/>
            <w:tcBorders>
              <w:top w:val="nil"/>
              <w:left w:val="nil"/>
              <w:bottom w:val="nil"/>
              <w:right w:val="nil"/>
            </w:tcBorders>
            <w:shd w:val="clear" w:color="auto" w:fill="auto"/>
            <w:noWrap/>
            <w:vAlign w:val="center"/>
          </w:tcPr>
          <w:p w14:paraId="79FE4157">
            <w:pPr>
              <w:ind w:firstLine="567"/>
              <w:jc w:val="both"/>
              <w:rPr>
                <w:rFonts w:hint="default"/>
                <w:sz w:val="24"/>
                <w:szCs w:val="24"/>
                <w:lang w:val="ru-RU"/>
              </w:rPr>
            </w:pPr>
            <w:r>
              <w:rPr>
                <w:rFonts w:hint="default"/>
                <w:sz w:val="24"/>
                <w:szCs w:val="24"/>
                <w:lang w:val="ru-RU" w:eastAsia="zh-CN"/>
              </w:rPr>
              <w:t>Coefficient</w:t>
            </w:r>
          </w:p>
        </w:tc>
      </w:tr>
      <w:tr w14:paraId="0BC555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5AC065D3">
            <w:pPr>
              <w:ind w:firstLine="567"/>
              <w:jc w:val="both"/>
              <w:rPr>
                <w:rFonts w:hint="default"/>
                <w:sz w:val="24"/>
                <w:szCs w:val="24"/>
                <w:lang w:val="ru-RU"/>
              </w:rPr>
            </w:pPr>
            <w:r>
              <w:rPr>
                <w:rFonts w:hint="default"/>
                <w:sz w:val="24"/>
                <w:szCs w:val="24"/>
                <w:lang w:val="ru-RU" w:eastAsia="zh-CN"/>
              </w:rPr>
              <w:t>Reality</w:t>
            </w:r>
          </w:p>
        </w:tc>
        <w:tc>
          <w:tcPr>
            <w:tcW w:w="0" w:type="auto"/>
            <w:tcBorders>
              <w:top w:val="nil"/>
              <w:left w:val="nil"/>
              <w:bottom w:val="nil"/>
              <w:right w:val="nil"/>
            </w:tcBorders>
            <w:shd w:val="clear" w:color="auto" w:fill="auto"/>
            <w:noWrap/>
            <w:vAlign w:val="center"/>
          </w:tcPr>
          <w:p w14:paraId="5A1E976A">
            <w:pPr>
              <w:ind w:firstLine="567"/>
              <w:jc w:val="both"/>
              <w:rPr>
                <w:rFonts w:hint="default"/>
                <w:sz w:val="24"/>
                <w:szCs w:val="24"/>
                <w:lang w:val="ru-RU"/>
              </w:rPr>
            </w:pPr>
            <w:r>
              <w:rPr>
                <w:rFonts w:hint="default"/>
                <w:sz w:val="24"/>
                <w:szCs w:val="24"/>
                <w:lang w:val="ru-RU" w:eastAsia="zh-CN"/>
              </w:rPr>
              <w:t>100%</w:t>
            </w:r>
          </w:p>
        </w:tc>
        <w:tc>
          <w:tcPr>
            <w:tcW w:w="0" w:type="auto"/>
            <w:tcBorders>
              <w:top w:val="nil"/>
              <w:left w:val="nil"/>
              <w:bottom w:val="nil"/>
              <w:right w:val="nil"/>
            </w:tcBorders>
            <w:shd w:val="clear" w:color="auto" w:fill="auto"/>
            <w:noWrap/>
            <w:vAlign w:val="center"/>
          </w:tcPr>
          <w:p w14:paraId="66823CC8">
            <w:pPr>
              <w:ind w:firstLine="567"/>
              <w:jc w:val="both"/>
              <w:rPr>
                <w:rFonts w:hint="default"/>
                <w:sz w:val="24"/>
                <w:szCs w:val="24"/>
                <w:lang w:val="ru-RU"/>
              </w:rPr>
            </w:pPr>
            <w:r>
              <w:rPr>
                <w:rFonts w:hint="default"/>
                <w:sz w:val="24"/>
                <w:szCs w:val="24"/>
                <w:lang w:val="ru-RU" w:eastAsia="zh-CN"/>
              </w:rPr>
              <w:t>—</w:t>
            </w:r>
          </w:p>
        </w:tc>
        <w:tc>
          <w:tcPr>
            <w:tcW w:w="0" w:type="auto"/>
            <w:tcBorders>
              <w:top w:val="nil"/>
              <w:left w:val="nil"/>
              <w:bottom w:val="nil"/>
              <w:right w:val="nil"/>
            </w:tcBorders>
            <w:shd w:val="clear" w:color="auto" w:fill="auto"/>
            <w:noWrap/>
            <w:vAlign w:val="center"/>
          </w:tcPr>
          <w:p w14:paraId="32958DD2">
            <w:pPr>
              <w:ind w:firstLine="567"/>
              <w:jc w:val="both"/>
              <w:rPr>
                <w:rFonts w:hint="default"/>
                <w:sz w:val="24"/>
                <w:szCs w:val="24"/>
                <w:lang w:val="ru-RU"/>
              </w:rPr>
            </w:pPr>
            <w:r>
              <w:rPr>
                <w:rFonts w:hint="default"/>
                <w:sz w:val="24"/>
                <w:szCs w:val="24"/>
                <w:lang w:val="ru-RU" w:eastAsia="zh-CN"/>
              </w:rPr>
              <w:t>—</w:t>
            </w:r>
          </w:p>
        </w:tc>
      </w:tr>
      <w:tr w14:paraId="0EDE9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72D5459F">
            <w:pPr>
              <w:ind w:firstLine="567"/>
              <w:jc w:val="both"/>
              <w:rPr>
                <w:rFonts w:hint="default"/>
                <w:sz w:val="24"/>
                <w:szCs w:val="24"/>
                <w:lang w:val="ru-RU"/>
              </w:rPr>
            </w:pPr>
            <w:r>
              <w:rPr>
                <w:rFonts w:hint="default"/>
                <w:sz w:val="24"/>
                <w:szCs w:val="24"/>
                <w:lang w:val="ru-RU" w:eastAsia="zh-CN"/>
              </w:rPr>
              <w:t>Receptors</w:t>
            </w:r>
          </w:p>
        </w:tc>
        <w:tc>
          <w:tcPr>
            <w:tcW w:w="0" w:type="auto"/>
            <w:tcBorders>
              <w:top w:val="nil"/>
              <w:left w:val="nil"/>
              <w:bottom w:val="nil"/>
              <w:right w:val="nil"/>
            </w:tcBorders>
            <w:shd w:val="clear" w:color="auto" w:fill="auto"/>
            <w:noWrap/>
            <w:vAlign w:val="center"/>
          </w:tcPr>
          <w:p w14:paraId="0BA10C45">
            <w:pPr>
              <w:ind w:firstLine="567"/>
              <w:jc w:val="both"/>
              <w:rPr>
                <w:rFonts w:hint="default"/>
                <w:sz w:val="24"/>
                <w:szCs w:val="24"/>
                <w:lang w:val="ru-RU"/>
              </w:rPr>
            </w:pPr>
            <w:r>
              <w:rPr>
                <w:rFonts w:hint="default"/>
                <w:sz w:val="24"/>
                <w:szCs w:val="24"/>
                <w:lang w:val="ru-RU" w:eastAsia="zh-CN"/>
              </w:rPr>
              <w:t>10⁻¹²</w:t>
            </w:r>
          </w:p>
        </w:tc>
        <w:tc>
          <w:tcPr>
            <w:tcW w:w="0" w:type="auto"/>
            <w:tcBorders>
              <w:top w:val="nil"/>
              <w:left w:val="nil"/>
              <w:bottom w:val="nil"/>
              <w:right w:val="nil"/>
            </w:tcBorders>
            <w:shd w:val="clear" w:color="auto" w:fill="auto"/>
            <w:noWrap/>
            <w:vAlign w:val="center"/>
          </w:tcPr>
          <w:p w14:paraId="31036517">
            <w:pPr>
              <w:ind w:firstLine="567"/>
              <w:jc w:val="both"/>
              <w:rPr>
                <w:rFonts w:hint="default"/>
                <w:sz w:val="24"/>
                <w:szCs w:val="24"/>
                <w:lang w:val="ru-RU"/>
              </w:rPr>
            </w:pPr>
            <w:r>
              <w:rPr>
                <w:rFonts w:hint="default"/>
                <w:sz w:val="24"/>
                <w:szCs w:val="24"/>
                <w:lang w:val="ru-RU" w:eastAsia="zh-CN"/>
              </w:rPr>
              <w:t>0.00%</w:t>
            </w:r>
          </w:p>
        </w:tc>
        <w:tc>
          <w:tcPr>
            <w:tcW w:w="0" w:type="auto"/>
            <w:tcBorders>
              <w:top w:val="nil"/>
              <w:left w:val="nil"/>
              <w:bottom w:val="nil"/>
              <w:right w:val="nil"/>
            </w:tcBorders>
            <w:shd w:val="clear" w:color="auto" w:fill="auto"/>
            <w:noWrap/>
            <w:vAlign w:val="center"/>
          </w:tcPr>
          <w:p w14:paraId="1C17B7D4">
            <w:pPr>
              <w:ind w:firstLine="567"/>
              <w:jc w:val="both"/>
              <w:rPr>
                <w:rFonts w:hint="default"/>
                <w:sz w:val="24"/>
                <w:szCs w:val="24"/>
                <w:lang w:val="ru-RU"/>
              </w:rPr>
            </w:pPr>
            <w:r>
              <w:rPr>
                <w:rFonts w:hint="default"/>
                <w:sz w:val="24"/>
                <w:szCs w:val="24"/>
                <w:lang w:val="ru-RU" w:eastAsia="zh-CN"/>
              </w:rPr>
              <w:t>×10⁻¹²</w:t>
            </w:r>
          </w:p>
        </w:tc>
      </w:tr>
      <w:tr w14:paraId="0DC0C8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4435B174">
            <w:pPr>
              <w:ind w:firstLine="567"/>
              <w:jc w:val="both"/>
              <w:rPr>
                <w:rFonts w:hint="default"/>
                <w:sz w:val="24"/>
                <w:szCs w:val="24"/>
                <w:lang w:val="ru-RU"/>
              </w:rPr>
            </w:pPr>
            <w:r>
              <w:rPr>
                <w:rFonts w:hint="default"/>
                <w:sz w:val="24"/>
                <w:szCs w:val="24"/>
                <w:lang w:val="ru-RU" w:eastAsia="zh-CN"/>
              </w:rPr>
              <w:t>Brain (sensory input)</w:t>
            </w:r>
          </w:p>
        </w:tc>
        <w:tc>
          <w:tcPr>
            <w:tcW w:w="0" w:type="auto"/>
            <w:tcBorders>
              <w:top w:val="nil"/>
              <w:left w:val="nil"/>
              <w:bottom w:val="nil"/>
              <w:right w:val="nil"/>
            </w:tcBorders>
            <w:shd w:val="clear" w:color="auto" w:fill="auto"/>
            <w:noWrap/>
            <w:vAlign w:val="center"/>
          </w:tcPr>
          <w:p w14:paraId="4DD06322">
            <w:pPr>
              <w:ind w:firstLine="567"/>
              <w:jc w:val="both"/>
              <w:rPr>
                <w:rFonts w:hint="default"/>
                <w:sz w:val="24"/>
                <w:szCs w:val="24"/>
                <w:lang w:val="ru-RU"/>
              </w:rPr>
            </w:pPr>
            <w:r>
              <w:rPr>
                <w:rFonts w:hint="default"/>
                <w:sz w:val="24"/>
                <w:szCs w:val="24"/>
                <w:lang w:val="ru-RU" w:eastAsia="zh-CN"/>
              </w:rPr>
              <w:t>10⁻⁹</w:t>
            </w:r>
          </w:p>
        </w:tc>
        <w:tc>
          <w:tcPr>
            <w:tcW w:w="0" w:type="auto"/>
            <w:tcBorders>
              <w:top w:val="nil"/>
              <w:left w:val="nil"/>
              <w:bottom w:val="nil"/>
              <w:right w:val="nil"/>
            </w:tcBorders>
            <w:shd w:val="clear" w:color="auto" w:fill="auto"/>
            <w:noWrap/>
            <w:vAlign w:val="center"/>
          </w:tcPr>
          <w:p w14:paraId="533D3072">
            <w:pPr>
              <w:ind w:firstLine="567"/>
              <w:jc w:val="both"/>
              <w:rPr>
                <w:rFonts w:hint="default"/>
                <w:sz w:val="24"/>
                <w:szCs w:val="24"/>
                <w:lang w:val="ru-RU"/>
              </w:rPr>
            </w:pPr>
            <w:r>
              <w:rPr>
                <w:rFonts w:hint="default"/>
                <w:sz w:val="24"/>
                <w:szCs w:val="24"/>
                <w:lang w:val="ru-RU" w:eastAsia="zh-CN"/>
              </w:rPr>
              <w:t>0.00%</w:t>
            </w:r>
          </w:p>
        </w:tc>
        <w:tc>
          <w:tcPr>
            <w:tcW w:w="0" w:type="auto"/>
            <w:tcBorders>
              <w:top w:val="nil"/>
              <w:left w:val="nil"/>
              <w:bottom w:val="nil"/>
              <w:right w:val="nil"/>
            </w:tcBorders>
            <w:shd w:val="clear" w:color="auto" w:fill="auto"/>
            <w:noWrap/>
            <w:vAlign w:val="center"/>
          </w:tcPr>
          <w:p w14:paraId="727BC2DD">
            <w:pPr>
              <w:ind w:firstLine="567"/>
              <w:jc w:val="both"/>
              <w:rPr>
                <w:rFonts w:hint="default"/>
                <w:sz w:val="24"/>
                <w:szCs w:val="24"/>
                <w:lang w:val="ru-RU"/>
              </w:rPr>
            </w:pPr>
            <w:r>
              <w:rPr>
                <w:rFonts w:hint="default"/>
                <w:sz w:val="24"/>
                <w:szCs w:val="24"/>
                <w:lang w:val="ru-RU" w:eastAsia="zh-CN"/>
              </w:rPr>
              <w:t>×10⁻⁹</w:t>
            </w:r>
          </w:p>
        </w:tc>
      </w:tr>
      <w:tr w14:paraId="00DFBF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01B2C294">
            <w:pPr>
              <w:ind w:firstLine="567"/>
              <w:jc w:val="both"/>
              <w:rPr>
                <w:rFonts w:hint="default"/>
                <w:sz w:val="24"/>
                <w:szCs w:val="24"/>
                <w:lang w:val="ru-RU"/>
              </w:rPr>
            </w:pPr>
            <w:r>
              <w:rPr>
                <w:rFonts w:hint="default"/>
                <w:sz w:val="24"/>
                <w:szCs w:val="24"/>
                <w:lang w:val="ru-RU" w:eastAsia="zh-CN"/>
              </w:rPr>
              <w:t>Consciousness</w:t>
            </w:r>
          </w:p>
        </w:tc>
        <w:tc>
          <w:tcPr>
            <w:tcW w:w="0" w:type="auto"/>
            <w:tcBorders>
              <w:top w:val="nil"/>
              <w:left w:val="nil"/>
              <w:bottom w:val="nil"/>
              <w:right w:val="nil"/>
            </w:tcBorders>
            <w:shd w:val="clear" w:color="auto" w:fill="auto"/>
            <w:noWrap/>
            <w:vAlign w:val="center"/>
          </w:tcPr>
          <w:p w14:paraId="027172E2">
            <w:pPr>
              <w:ind w:firstLine="567"/>
              <w:jc w:val="both"/>
              <w:rPr>
                <w:rFonts w:hint="default"/>
                <w:sz w:val="24"/>
                <w:szCs w:val="24"/>
                <w:lang w:val="ru-RU"/>
              </w:rPr>
            </w:pPr>
            <w:r>
              <w:rPr>
                <w:rFonts w:hint="default"/>
                <w:sz w:val="24"/>
                <w:szCs w:val="24"/>
                <w:lang w:val="ru-RU" w:eastAsia="zh-CN"/>
              </w:rPr>
              <w:t>10⁻¹²</w:t>
            </w:r>
          </w:p>
        </w:tc>
        <w:tc>
          <w:tcPr>
            <w:tcW w:w="0" w:type="auto"/>
            <w:tcBorders>
              <w:top w:val="nil"/>
              <w:left w:val="nil"/>
              <w:bottom w:val="nil"/>
              <w:right w:val="nil"/>
            </w:tcBorders>
            <w:shd w:val="clear" w:color="auto" w:fill="auto"/>
            <w:noWrap/>
            <w:vAlign w:val="center"/>
          </w:tcPr>
          <w:p w14:paraId="3F38E54D">
            <w:pPr>
              <w:ind w:firstLine="567"/>
              <w:jc w:val="both"/>
              <w:rPr>
                <w:rFonts w:hint="default"/>
                <w:sz w:val="24"/>
                <w:szCs w:val="24"/>
                <w:lang w:val="ru-RU"/>
              </w:rPr>
            </w:pPr>
            <w:r>
              <w:rPr>
                <w:rFonts w:hint="default"/>
                <w:sz w:val="24"/>
                <w:szCs w:val="24"/>
                <w:lang w:val="ru-RU" w:eastAsia="zh-CN"/>
              </w:rPr>
              <w:t>0.0000005% of input</w:t>
            </w:r>
          </w:p>
        </w:tc>
        <w:tc>
          <w:tcPr>
            <w:tcW w:w="0" w:type="auto"/>
            <w:tcBorders>
              <w:top w:val="nil"/>
              <w:left w:val="nil"/>
              <w:bottom w:val="nil"/>
              <w:right w:val="nil"/>
            </w:tcBorders>
            <w:shd w:val="clear" w:color="auto" w:fill="auto"/>
            <w:noWrap/>
            <w:vAlign w:val="center"/>
          </w:tcPr>
          <w:p w14:paraId="509F7EDF">
            <w:pPr>
              <w:ind w:firstLine="567"/>
              <w:jc w:val="both"/>
              <w:rPr>
                <w:rFonts w:hint="default"/>
                <w:sz w:val="24"/>
                <w:szCs w:val="24"/>
                <w:lang w:val="ru-RU"/>
              </w:rPr>
            </w:pPr>
            <w:r>
              <w:rPr>
                <w:rFonts w:hint="default"/>
                <w:sz w:val="24"/>
                <w:szCs w:val="24"/>
                <w:lang w:val="ru-RU" w:eastAsia="zh-CN"/>
              </w:rPr>
              <w:t>×10⁻⁵</w:t>
            </w:r>
          </w:p>
        </w:tc>
      </w:tr>
      <w:tr w14:paraId="761835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7C7087A6">
            <w:pPr>
              <w:ind w:firstLine="567"/>
              <w:jc w:val="both"/>
              <w:rPr>
                <w:rFonts w:hint="default"/>
                <w:sz w:val="24"/>
                <w:szCs w:val="24"/>
                <w:lang w:val="ru-RU"/>
              </w:rPr>
            </w:pPr>
            <w:r>
              <w:rPr>
                <w:rFonts w:hint="default"/>
                <w:sz w:val="24"/>
                <w:szCs w:val="24"/>
                <w:lang w:val="ru-RU" w:eastAsia="zh-CN"/>
              </w:rPr>
              <w:t>Memory</w:t>
            </w:r>
          </w:p>
        </w:tc>
        <w:tc>
          <w:tcPr>
            <w:tcW w:w="0" w:type="auto"/>
            <w:tcBorders>
              <w:top w:val="nil"/>
              <w:left w:val="nil"/>
              <w:bottom w:val="nil"/>
              <w:right w:val="nil"/>
            </w:tcBorders>
            <w:shd w:val="clear" w:color="auto" w:fill="auto"/>
            <w:noWrap/>
            <w:vAlign w:val="center"/>
          </w:tcPr>
          <w:p w14:paraId="7BDFEB9C">
            <w:pPr>
              <w:ind w:firstLine="567"/>
              <w:jc w:val="both"/>
              <w:rPr>
                <w:rFonts w:hint="default"/>
                <w:sz w:val="24"/>
                <w:szCs w:val="24"/>
                <w:lang w:val="ru-RU"/>
              </w:rPr>
            </w:pPr>
            <w:r>
              <w:rPr>
                <w:rFonts w:hint="default"/>
                <w:sz w:val="24"/>
                <w:szCs w:val="24"/>
                <w:lang w:val="ru-RU" w:eastAsia="zh-CN"/>
              </w:rPr>
              <w:t>10⁻¹⁴</w:t>
            </w:r>
          </w:p>
        </w:tc>
        <w:tc>
          <w:tcPr>
            <w:tcW w:w="0" w:type="auto"/>
            <w:tcBorders>
              <w:top w:val="nil"/>
              <w:left w:val="nil"/>
              <w:bottom w:val="nil"/>
              <w:right w:val="nil"/>
            </w:tcBorders>
            <w:shd w:val="clear" w:color="auto" w:fill="auto"/>
            <w:noWrap/>
            <w:vAlign w:val="center"/>
          </w:tcPr>
          <w:p w14:paraId="7EA6B460">
            <w:pPr>
              <w:ind w:firstLine="567"/>
              <w:jc w:val="both"/>
              <w:rPr>
                <w:rFonts w:hint="default"/>
                <w:sz w:val="24"/>
                <w:szCs w:val="24"/>
                <w:lang w:val="ru-RU"/>
              </w:rPr>
            </w:pPr>
            <w:r>
              <w:rPr>
                <w:rFonts w:hint="default"/>
                <w:sz w:val="24"/>
                <w:szCs w:val="24"/>
                <w:lang w:val="ru-RU" w:eastAsia="zh-CN"/>
              </w:rPr>
              <w:t>1–5% of consciousness</w:t>
            </w:r>
          </w:p>
        </w:tc>
        <w:tc>
          <w:tcPr>
            <w:tcW w:w="0" w:type="auto"/>
            <w:tcBorders>
              <w:top w:val="nil"/>
              <w:left w:val="nil"/>
              <w:bottom w:val="nil"/>
              <w:right w:val="nil"/>
            </w:tcBorders>
            <w:shd w:val="clear" w:color="auto" w:fill="auto"/>
            <w:noWrap/>
            <w:vAlign w:val="center"/>
          </w:tcPr>
          <w:p w14:paraId="785E3F5A">
            <w:pPr>
              <w:ind w:firstLine="567"/>
              <w:jc w:val="both"/>
              <w:rPr>
                <w:rFonts w:hint="default"/>
                <w:sz w:val="24"/>
                <w:szCs w:val="24"/>
                <w:lang w:val="ru-RU"/>
              </w:rPr>
            </w:pPr>
            <w:r>
              <w:rPr>
                <w:rFonts w:hint="default"/>
                <w:sz w:val="24"/>
                <w:szCs w:val="24"/>
                <w:lang w:val="ru-RU" w:eastAsia="zh-CN"/>
              </w:rPr>
              <w:t>×10⁻²</w:t>
            </w:r>
          </w:p>
        </w:tc>
      </w:tr>
      <w:tr w14:paraId="6E544F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0244B1E8">
            <w:pPr>
              <w:ind w:firstLine="567"/>
              <w:jc w:val="both"/>
              <w:rPr>
                <w:rFonts w:hint="default"/>
                <w:sz w:val="24"/>
                <w:szCs w:val="24"/>
                <w:lang w:val="ru-RU"/>
              </w:rPr>
            </w:pPr>
            <w:r>
              <w:rPr>
                <w:rFonts w:hint="default"/>
                <w:sz w:val="24"/>
                <w:szCs w:val="24"/>
                <w:lang w:val="ru-RU" w:eastAsia="zh-CN"/>
              </w:rPr>
              <w:t>Action</w:t>
            </w:r>
          </w:p>
        </w:tc>
        <w:tc>
          <w:tcPr>
            <w:tcW w:w="0" w:type="auto"/>
            <w:tcBorders>
              <w:top w:val="nil"/>
              <w:left w:val="nil"/>
              <w:bottom w:val="nil"/>
              <w:right w:val="nil"/>
            </w:tcBorders>
            <w:shd w:val="clear" w:color="auto" w:fill="auto"/>
            <w:noWrap/>
            <w:vAlign w:val="center"/>
          </w:tcPr>
          <w:p w14:paraId="4F5FD1FC">
            <w:pPr>
              <w:ind w:firstLine="567"/>
              <w:jc w:val="both"/>
              <w:rPr>
                <w:rFonts w:hint="default"/>
                <w:sz w:val="24"/>
                <w:szCs w:val="24"/>
                <w:lang w:val="ru-RU"/>
              </w:rPr>
            </w:pPr>
            <w:r>
              <w:rPr>
                <w:rFonts w:hint="default"/>
                <w:sz w:val="24"/>
                <w:szCs w:val="24"/>
                <w:lang w:val="ru-RU" w:eastAsia="zh-CN"/>
              </w:rPr>
              <w:t>10⁻¹⁷</w:t>
            </w:r>
          </w:p>
        </w:tc>
        <w:tc>
          <w:tcPr>
            <w:tcW w:w="0" w:type="auto"/>
            <w:tcBorders>
              <w:top w:val="nil"/>
              <w:left w:val="nil"/>
              <w:bottom w:val="nil"/>
              <w:right w:val="nil"/>
            </w:tcBorders>
            <w:shd w:val="clear" w:color="auto" w:fill="auto"/>
            <w:noWrap/>
            <w:vAlign w:val="center"/>
          </w:tcPr>
          <w:p w14:paraId="1EEF860A">
            <w:pPr>
              <w:ind w:firstLine="567"/>
              <w:jc w:val="both"/>
              <w:rPr>
                <w:rFonts w:hint="default"/>
                <w:sz w:val="24"/>
                <w:szCs w:val="24"/>
                <w:lang w:val="ru-RU"/>
              </w:rPr>
            </w:pPr>
            <w:r>
              <w:rPr>
                <w:rFonts w:hint="default"/>
                <w:sz w:val="24"/>
                <w:szCs w:val="24"/>
                <w:lang w:val="ru-RU" w:eastAsia="zh-CN"/>
              </w:rPr>
              <w:t>1–2% of memory</w:t>
            </w:r>
          </w:p>
        </w:tc>
        <w:tc>
          <w:tcPr>
            <w:tcW w:w="0" w:type="auto"/>
            <w:tcBorders>
              <w:top w:val="nil"/>
              <w:left w:val="nil"/>
              <w:bottom w:val="nil"/>
              <w:right w:val="nil"/>
            </w:tcBorders>
            <w:shd w:val="clear" w:color="auto" w:fill="auto"/>
            <w:noWrap/>
            <w:vAlign w:val="center"/>
          </w:tcPr>
          <w:p w14:paraId="14152A8D">
            <w:pPr>
              <w:ind w:firstLine="567"/>
              <w:jc w:val="both"/>
              <w:rPr>
                <w:rFonts w:hint="default"/>
                <w:sz w:val="24"/>
                <w:szCs w:val="24"/>
                <w:lang w:val="ru-RU"/>
              </w:rPr>
            </w:pPr>
            <w:r>
              <w:rPr>
                <w:rFonts w:hint="default"/>
                <w:sz w:val="24"/>
                <w:szCs w:val="24"/>
                <w:lang w:val="ru-RU" w:eastAsia="zh-CN"/>
              </w:rPr>
              <w:t>×10⁻²</w:t>
            </w:r>
          </w:p>
        </w:tc>
      </w:tr>
    </w:tbl>
    <w:p w14:paraId="6D01A852">
      <w:pPr>
        <w:ind w:firstLine="567"/>
        <w:jc w:val="both"/>
        <w:rPr>
          <w:rFonts w:hint="default"/>
          <w:sz w:val="24"/>
          <w:szCs w:val="24"/>
          <w:lang w:val="ru-RU"/>
        </w:rPr>
      </w:pPr>
    </w:p>
    <w:p w14:paraId="09EDFC6A">
      <w:pPr>
        <w:ind w:firstLine="567"/>
        <w:jc w:val="both"/>
        <w:rPr>
          <w:rFonts w:hint="default"/>
          <w:sz w:val="24"/>
          <w:szCs w:val="24"/>
          <w:lang w:val="ru-RU"/>
        </w:rPr>
      </w:pPr>
      <w:r>
        <w:rPr>
          <w:rFonts w:hint="default"/>
          <w:sz w:val="24"/>
          <w:szCs w:val="24"/>
          <w:lang w:val="ru-RU"/>
        </w:rPr>
        <w:t>Ultimately, a human being acts on the basis of roughly 10⁻¹⁷ of objective reality.</w:t>
      </w:r>
    </w:p>
    <w:p w14:paraId="2B3D6505">
      <w:pPr>
        <w:ind w:firstLine="567"/>
        <w:jc w:val="both"/>
        <w:rPr>
          <w:rFonts w:hint="default"/>
          <w:sz w:val="24"/>
          <w:szCs w:val="24"/>
          <w:lang w:val="ru-RU"/>
        </w:rPr>
      </w:pPr>
      <w:r>
        <w:rPr>
          <w:rFonts w:hint="default"/>
          <w:sz w:val="24"/>
          <w:szCs w:val="24"/>
          <w:lang w:val="ru-RU"/>
        </w:rPr>
        <w:t>When the Church proclaimed the dogma of fallen human nature, it did not know any of this.</w:t>
      </w:r>
    </w:p>
    <w:p w14:paraId="19E2D658">
      <w:pPr>
        <w:ind w:firstLine="567"/>
        <w:jc w:val="both"/>
        <w:rPr>
          <w:rFonts w:hint="default"/>
          <w:sz w:val="24"/>
          <w:szCs w:val="24"/>
          <w:lang w:val="ru-RU"/>
        </w:rPr>
      </w:pPr>
      <w:r>
        <w:rPr>
          <w:rFonts w:hint="default"/>
          <w:sz w:val="24"/>
          <w:szCs w:val="24"/>
          <w:lang w:val="ru-RU"/>
        </w:rPr>
        <w:t>All this means that it can now be considered scientifically established that we humans do not react to objective reality, but to the myth we ourselves have constructed. Voluntarily — though not consciously. Therefore, Christian faith is a way of discovering what is actually happening around us, based on the instructions we have received from the Manufacturer. This instruction is usually called the Bible — the Old and New Testaments. And the Manufacturer is usually called the Creator.</w:t>
      </w:r>
    </w:p>
    <w:p w14:paraId="7BF784FD">
      <w:pPr>
        <w:ind w:firstLine="567"/>
        <w:jc w:val="both"/>
        <w:rPr>
          <w:rFonts w:hint="default"/>
          <w:sz w:val="24"/>
          <w:szCs w:val="24"/>
          <w:lang w:val="ru-RU"/>
        </w:rPr>
      </w:pPr>
      <w:r>
        <w:rPr>
          <w:rFonts w:hint="default"/>
          <w:sz w:val="24"/>
          <w:szCs w:val="24"/>
          <w:lang w:val="ru-RU"/>
        </w:rPr>
        <w:t>We live in an illusion amounting to 10⁻¹⁷ of reality. And the only way out of this hell is to allow into this 10⁻¹⁷ part the One who is the entire reality. This is why “walking before God” is not a state of ecstasy. It is a state of sobriety. Our task and our ambition: to live in the world of 10⁻¹⁷ while remembering the 100%.</w:t>
      </w:r>
    </w:p>
    <w:p w14:paraId="7E5FA147">
      <w:pPr>
        <w:ind w:firstLine="567"/>
        <w:jc w:val="both"/>
        <w:rPr>
          <w:rFonts w:hint="default"/>
          <w:sz w:val="24"/>
          <w:szCs w:val="24"/>
          <w:lang w:val="ru-RU"/>
        </w:rPr>
      </w:pPr>
      <w:r>
        <w:rPr>
          <w:rFonts w:hint="default"/>
          <w:sz w:val="24"/>
          <w:szCs w:val="24"/>
          <w:lang w:val="ru-RU"/>
        </w:rPr>
        <w:t>The conclusion is simple and obvious: we live in the world we ourselves have drawn. We live in the world we believe into being. No objective reality “as such” exists. Reality is only as objective as we believe its objectivity to be. And if we truly want to “reach” or “touch” reality, then we must understand how we compose our so-called objective reality — and compose it correctly, without illusions. This is precisely what Revelation helps us do. The task of Revelation is not to make us kinder, more humane, or more civilized. The task of Revelation is to enable us to use reality as effectively as possible. In the language of modern neuroscience: consciousness is a filter, not a window. We do not perceive the world — we construct it. So let us construct it properly.</w:t>
      </w:r>
    </w:p>
    <w:p w14:paraId="3C3745F4">
      <w:pPr>
        <w:ind w:firstLine="567"/>
        <w:jc w:val="both"/>
        <w:rPr>
          <w:rFonts w:hint="default"/>
          <w:sz w:val="24"/>
          <w:szCs w:val="24"/>
          <w:lang w:val="ru-RU"/>
        </w:rPr>
      </w:pPr>
      <w:r>
        <w:rPr>
          <w:rFonts w:hint="default"/>
          <w:sz w:val="24"/>
          <w:szCs w:val="24"/>
          <w:lang w:val="ru-RU"/>
        </w:rPr>
        <w:t>The Kingdom of Heaven is the realm of reality — but of reality that is true, eternal, and non-illusory. The problem of a religion of Revelation is not ethical; the problem of a religion of Revelation is ontological.</w:t>
      </w:r>
    </w:p>
    <w:p w14:paraId="353621EC">
      <w:pPr>
        <w:ind w:firstLine="567"/>
        <w:jc w:val="both"/>
        <w:rPr>
          <w:rFonts w:hint="default"/>
          <w:sz w:val="24"/>
          <w:szCs w:val="24"/>
          <w:lang w:val="ru-RU"/>
        </w:rPr>
      </w:pPr>
      <w:r>
        <w:rPr>
          <w:rFonts w:hint="default"/>
          <w:sz w:val="24"/>
          <w:szCs w:val="24"/>
          <w:lang w:val="ru-RU"/>
        </w:rPr>
        <w:t>How can this be overlooked? How can one spend 2,000 years circling around it?!</w:t>
      </w:r>
    </w:p>
    <w:p w14:paraId="33E54550">
      <w:pPr>
        <w:ind w:firstLine="567"/>
        <w:jc w:val="both"/>
        <w:rPr>
          <w:rFonts w:hint="default"/>
          <w:sz w:val="24"/>
          <w:szCs w:val="24"/>
          <w:lang w:val="ru-RU"/>
        </w:rPr>
      </w:pPr>
      <w:r>
        <w:rPr>
          <w:rFonts w:hint="default"/>
          <w:sz w:val="24"/>
          <w:szCs w:val="24"/>
          <w:lang w:val="ru-RU"/>
        </w:rPr>
        <w:t>I believe that the main problem, the primary misfortune of Christianity, occurred already in the first generation. When the first Christians — the Jewish Christians — were massacred, Christianity lost its connection with the Jewish tradition and, strangely enough, with the ontology of Revelation itself. The Jews possessed no system of logic. There was no philosophy among the Jews. All the beautiful logical and philosophical frameworks were brought in by the “Christians from the Gentiles.” But even the most brilliant prophets among the Gentiles could not grasp the practicality of faith.</w:t>
      </w:r>
    </w:p>
    <w:p w14:paraId="7E1AC5B6">
      <w:pPr>
        <w:ind w:firstLine="567"/>
        <w:jc w:val="both"/>
        <w:rPr>
          <w:rFonts w:hint="default"/>
          <w:sz w:val="24"/>
          <w:szCs w:val="24"/>
          <w:lang w:val="ru-RU"/>
        </w:rPr>
      </w:pPr>
      <w:r>
        <w:rPr>
          <w:rFonts w:hint="default"/>
          <w:sz w:val="24"/>
          <w:szCs w:val="24"/>
          <w:lang w:val="ru-RU"/>
        </w:rPr>
        <w:t>It must be noted — for the sake of historical fairness — that the Jewish Christians were not killed by Christians. This not only severed the continuity of tradition but also created a trauma that had such sorrowful consequences.</w:t>
      </w:r>
    </w:p>
    <w:p w14:paraId="34A1DE6A">
      <w:pPr>
        <w:ind w:firstLine="567"/>
        <w:jc w:val="both"/>
        <w:rPr>
          <w:rFonts w:hint="default"/>
          <w:sz w:val="24"/>
          <w:szCs w:val="24"/>
          <w:lang w:val="ru-RU"/>
        </w:rPr>
      </w:pPr>
      <w:r>
        <w:rPr>
          <w:rFonts w:hint="default"/>
          <w:sz w:val="24"/>
          <w:szCs w:val="24"/>
          <w:lang w:val="ru-RU"/>
        </w:rPr>
        <w:t>The Jews rejected their Messiah. The Gentiles accepted Him — but could not understand Him. In these two thousand years Christianity has achieved tremendous heights, yet today, for some reason, we are forced to begin almost from scratch, all over again.</w:t>
      </w:r>
    </w:p>
    <w:p w14:paraId="28764655">
      <w:pPr>
        <w:ind w:firstLine="567"/>
        <w:jc w:val="both"/>
        <w:rPr>
          <w:rFonts w:hint="default"/>
          <w:sz w:val="24"/>
          <w:szCs w:val="24"/>
          <w:lang w:val="ru-RU"/>
        </w:rPr>
      </w:pPr>
      <w:r>
        <w:rPr>
          <w:rFonts w:hint="default"/>
          <w:sz w:val="24"/>
          <w:szCs w:val="24"/>
          <w:lang w:val="ru-RU"/>
        </w:rPr>
        <w:t>And this is wonderful. Glory to God!</w:t>
      </w:r>
    </w:p>
    <w:p w14:paraId="17C7EEF5">
      <w:pPr>
        <w:ind w:firstLine="567"/>
        <w:jc w:val="both"/>
        <w:rPr>
          <w:rFonts w:hint="default"/>
          <w:sz w:val="24"/>
          <w:szCs w:val="24"/>
          <w:lang w:val="ru-RU"/>
        </w:rPr>
      </w:pPr>
      <w:r>
        <w:rPr>
          <w:rFonts w:hint="default"/>
          <w:sz w:val="24"/>
          <w:szCs w:val="24"/>
          <w:lang w:val="ru-RU"/>
        </w:rPr>
        <w:t>I am curious: what primitive things — obvious to our descendants a hundred or two hundred years from now — do we fail to see today? The world is contracting, and time as well. But Christian Revelation will remain relevant forever.</w:t>
      </w:r>
    </w:p>
    <w:p w14:paraId="603BE158">
      <w:pPr>
        <w:ind w:firstLine="567"/>
        <w:jc w:val="both"/>
        <w:rPr>
          <w:rFonts w:hint="default"/>
          <w:sz w:val="24"/>
          <w:szCs w:val="24"/>
          <w:lang w:val="ru-RU"/>
        </w:rPr>
      </w:pPr>
      <w:r>
        <w:rPr>
          <w:rFonts w:hint="default"/>
          <w:sz w:val="24"/>
          <w:szCs w:val="24"/>
          <w:lang w:val="ru-RU"/>
        </w:rPr>
        <w:t>…</w:t>
      </w:r>
    </w:p>
    <w:p w14:paraId="09B67C3E">
      <w:pPr>
        <w:ind w:firstLine="567"/>
        <w:jc w:val="both"/>
        <w:rPr>
          <w:rFonts w:hint="default"/>
          <w:sz w:val="24"/>
          <w:szCs w:val="24"/>
          <w:lang w:val="ru-RU"/>
        </w:rPr>
      </w:pPr>
      <w:r>
        <w:rPr>
          <w:rFonts w:hint="default"/>
          <w:sz w:val="24"/>
          <w:szCs w:val="24"/>
          <w:lang w:val="ru-RU"/>
        </w:rPr>
        <w:t xml:space="preserve">So — have we finally approached the answers to the questions with which everything began? The questions were traditional: </w:t>
      </w:r>
    </w:p>
    <w:p w14:paraId="7A50B1FF">
      <w:pPr>
        <w:ind w:firstLine="567"/>
        <w:jc w:val="both"/>
        <w:rPr>
          <w:rFonts w:hint="default"/>
          <w:sz w:val="24"/>
          <w:szCs w:val="24"/>
          <w:lang w:val="ru-RU"/>
        </w:rPr>
      </w:pPr>
      <w:r>
        <w:rPr>
          <w:rFonts w:hint="default"/>
          <w:sz w:val="24"/>
          <w:szCs w:val="24"/>
          <w:lang w:val="ru-RU"/>
        </w:rPr>
        <w:t>What gives life? What gives strength? How does one remain alive?</w:t>
      </w:r>
    </w:p>
    <w:p w14:paraId="6FB6F5A3">
      <w:pPr>
        <w:ind w:firstLine="567"/>
        <w:jc w:val="both"/>
        <w:rPr>
          <w:rFonts w:hint="default"/>
          <w:sz w:val="24"/>
          <w:szCs w:val="24"/>
          <w:lang w:val="ru-RU"/>
        </w:rPr>
      </w:pPr>
      <w:r>
        <w:rPr>
          <w:rFonts w:hint="default"/>
          <w:sz w:val="24"/>
          <w:szCs w:val="24"/>
          <w:lang w:val="ru-RU"/>
        </w:rPr>
        <w:t>In other words, the question posed was: “Who am I?”</w:t>
      </w:r>
    </w:p>
    <w:p w14:paraId="08F3E9E4">
      <w:pPr>
        <w:ind w:firstLine="567"/>
        <w:jc w:val="both"/>
        <w:rPr>
          <w:rFonts w:hint="default"/>
          <w:sz w:val="24"/>
          <w:szCs w:val="24"/>
          <w:lang w:val="ru-RU"/>
        </w:rPr>
      </w:pPr>
      <w:r>
        <w:rPr>
          <w:rFonts w:hint="default"/>
          <w:sz w:val="24"/>
          <w:szCs w:val="24"/>
          <w:lang w:val="ru-RU"/>
        </w:rPr>
        <w:t>And what have we discovered?</w:t>
      </w:r>
    </w:p>
    <w:p w14:paraId="24F9827A">
      <w:pPr>
        <w:ind w:firstLine="567"/>
        <w:jc w:val="both"/>
        <w:rPr>
          <w:rFonts w:hint="default"/>
          <w:sz w:val="24"/>
          <w:szCs w:val="24"/>
          <w:lang w:val="ru-RU"/>
        </w:rPr>
      </w:pPr>
      <w:r>
        <w:rPr>
          <w:rFonts w:hint="default"/>
          <w:sz w:val="24"/>
          <w:szCs w:val="24"/>
          <w:lang w:val="ru-RU"/>
        </w:rPr>
        <w:t>We have discovered that we, strictly speaking, do not have access to reality. We react not to reality itself, but to the filters of our own consciousness. These filters depend not so much on energy and matter as on the structure of our own identity, on our own meanings. Therefore, by forming meanings, we form that which connects us to reality. Thus, by discovering — or more precisely, by forming — meaning in our perception, in our understanding of reality, we thereby form the very reality accessible to us.</w:t>
      </w:r>
    </w:p>
    <w:p w14:paraId="27217D63">
      <w:pPr>
        <w:ind w:firstLine="567"/>
        <w:jc w:val="both"/>
        <w:rPr>
          <w:rFonts w:hint="default"/>
          <w:sz w:val="24"/>
          <w:szCs w:val="24"/>
          <w:lang w:val="ru-RU"/>
        </w:rPr>
      </w:pPr>
      <w:r>
        <w:rPr>
          <w:rFonts w:hint="default"/>
          <w:sz w:val="24"/>
          <w:szCs w:val="24"/>
          <w:lang w:val="ru-RU"/>
        </w:rPr>
        <w:t>Then we saw that meanings function according to the image of the primordial Meaning. We saw that the Λόγος is this primordial Meaning, the source of all meaning. Thus, by including the Logos in our filters, we gain access to reality. The only problem is that the Logos must not be the one we have invented, but the Logos as He has revealed Himself. By identifying ourselves with the Logos, we gain access to eternal reality — not fictitious, not illusory, but eternal, stable reality. Accordingly, we acquire our true identity, our true selfhood. We gain not a fictitious, illusory, momentary subjecthood, but a real, stable subjecthood that allows us to see the whole of reality. We break out of nature and step into a supra-natural, personal position.</w:t>
      </w:r>
    </w:p>
    <w:p w14:paraId="594A414C">
      <w:pPr>
        <w:ind w:firstLine="567"/>
        <w:jc w:val="both"/>
        <w:rPr>
          <w:rFonts w:hint="default"/>
          <w:sz w:val="24"/>
          <w:szCs w:val="24"/>
          <w:lang w:val="ru-RU"/>
        </w:rPr>
      </w:pPr>
      <w:r>
        <w:rPr>
          <w:rFonts w:hint="default"/>
          <w:sz w:val="24"/>
          <w:szCs w:val="24"/>
          <w:lang w:val="ru-RU"/>
        </w:rPr>
        <w:t>From this position we can then return to the common social reality, which, as we see, is extremely unstable — ontologically unstable by definition. I do not even know what word to choose, within this framework, to describe standard social reality — the one seemingly available to everyone, the medium through which we communicate with each other. But once we have gained stability in our individual reality, once we have seen reality there, achieved identity there, our interaction within social existence also acquires a different quality. And the social structures that arise in this way will function differently.</w:t>
      </w:r>
    </w:p>
    <w:p w14:paraId="2EFCFEAA">
      <w:pPr>
        <w:ind w:firstLine="567"/>
        <w:jc w:val="both"/>
        <w:rPr>
          <w:rFonts w:hint="default"/>
          <w:sz w:val="24"/>
          <w:szCs w:val="24"/>
          <w:lang w:val="ru-RU"/>
        </w:rPr>
      </w:pPr>
      <w:r>
        <w:rPr>
          <w:rFonts w:hint="default"/>
          <w:sz w:val="24"/>
          <w:szCs w:val="24"/>
          <w:lang w:val="ru-RU"/>
        </w:rPr>
        <w:t>We must not forget one simple truth. When we include God in our filters, we thereby confess our ignorance, our incompetence — indeed, our ontological insufficiency. For God is a magnitude we cannot define, cannot explain. By including this magnitude in our narrative, we remove ourselves from the center of our own ontology. If we understand what we are doing — if our inner communication is conscious at all — we place at the center not ourselves, but God. We cease to be the axis of our reality and acknowledge the Source of meaning as the One who truly sustains our ontological being.</w:t>
      </w:r>
    </w:p>
    <w:p w14:paraId="714152FB">
      <w:pPr>
        <w:ind w:firstLine="567"/>
        <w:jc w:val="both"/>
        <w:rPr>
          <w:rFonts w:hint="default"/>
          <w:sz w:val="24"/>
          <w:szCs w:val="24"/>
          <w:lang w:val="ru-RU"/>
        </w:rPr>
      </w:pPr>
      <w:r>
        <w:rPr>
          <w:rFonts w:hint="default"/>
          <w:sz w:val="24"/>
          <w:szCs w:val="24"/>
          <w:lang w:val="ru-RU"/>
        </w:rPr>
        <w:t>And what does this give us?</w:t>
      </w:r>
    </w:p>
    <w:p w14:paraId="09718D28">
      <w:pPr>
        <w:ind w:firstLine="567"/>
        <w:jc w:val="both"/>
        <w:rPr>
          <w:rFonts w:hint="default"/>
          <w:sz w:val="24"/>
          <w:szCs w:val="24"/>
          <w:lang w:val="ru-RU"/>
        </w:rPr>
      </w:pPr>
      <w:r>
        <w:rPr>
          <w:rFonts w:hint="default"/>
          <w:sz w:val="24"/>
          <w:szCs w:val="24"/>
          <w:lang w:val="ru-RU"/>
        </w:rPr>
        <w:t>Nature knows no stability. Nature is, by definition, entropic. The only thing that differs from nature is meaning. But meaning is given only to the human being. Meaning is the form of human being. Nothing meaningless can exist for long.  Meaning holds things together. Meaninglessness destroys. This applies to everything — from the human psyche to human civilization. As soon as meaning disappears, disintegration begins. Meaning is the ontological antithesis of entropy. Meaninglessness is the experience of non-being that a person undergoes already in this life.</w:t>
      </w:r>
    </w:p>
    <w:p w14:paraId="5566C729">
      <w:pPr>
        <w:ind w:firstLine="567"/>
        <w:jc w:val="both"/>
        <w:rPr>
          <w:rFonts w:hint="default"/>
          <w:sz w:val="24"/>
          <w:szCs w:val="24"/>
          <w:lang w:val="ru-RU"/>
        </w:rPr>
      </w:pPr>
      <w:r>
        <w:rPr>
          <w:rFonts w:hint="default"/>
          <w:sz w:val="24"/>
          <w:szCs w:val="24"/>
          <w:lang w:val="ru-RU"/>
        </w:rPr>
        <w:t>Therefore, in the Christian tradition, hell is, in the main, not described as a “place of punishment.” Hell is the emptiness of meaning — a state in which identity has been completely destroyed and the gathering center no longer exists.</w:t>
      </w:r>
    </w:p>
    <w:p w14:paraId="6A2F7389">
      <w:pPr>
        <w:ind w:firstLine="567"/>
        <w:jc w:val="both"/>
        <w:rPr>
          <w:rFonts w:hint="default"/>
          <w:sz w:val="24"/>
          <w:szCs w:val="24"/>
          <w:lang w:val="ru-RU"/>
        </w:rPr>
      </w:pPr>
      <w:r>
        <w:rPr>
          <w:rFonts w:hint="default"/>
          <w:sz w:val="24"/>
          <w:szCs w:val="24"/>
          <w:lang w:val="ru-RU"/>
        </w:rPr>
        <w:t>Meaning is usually perceived as an abstraction. But this is a mistake. Meaning is energy — and the only energy capable of stopping entropy. Only meaning creates order out of chaos. Only meaning sustains identity. Only meaning makes truly human action possible.</w:t>
      </w:r>
    </w:p>
    <w:p w14:paraId="209D5666">
      <w:pPr>
        <w:ind w:firstLine="567"/>
        <w:jc w:val="both"/>
        <w:rPr>
          <w:rFonts w:hint="default"/>
          <w:sz w:val="24"/>
          <w:szCs w:val="24"/>
          <w:lang w:val="ru-RU"/>
        </w:rPr>
      </w:pPr>
      <w:r>
        <w:rPr>
          <w:rFonts w:hint="default"/>
          <w:sz w:val="24"/>
          <w:szCs w:val="24"/>
          <w:lang w:val="ru-RU"/>
        </w:rPr>
        <w:t>This is why any person who holds meaning — even a single individual — literally holds the world back from disintegration. To a Christian, this is given to do on an ontological level. This is precisely what distinguishes Christian action: it is universal and always directed against entropy. Meaning sustains identity. Identity sustains being. And being sustains the human being as human.</w:t>
      </w:r>
    </w:p>
    <w:p w14:paraId="0AFDD2DA">
      <w:pPr>
        <w:ind w:firstLine="567"/>
        <w:jc w:val="both"/>
        <w:rPr>
          <w:rFonts w:hint="default"/>
          <w:sz w:val="24"/>
          <w:szCs w:val="24"/>
          <w:lang w:val="ru-RU"/>
        </w:rPr>
      </w:pPr>
      <w:r>
        <w:rPr>
          <w:rFonts w:hint="default"/>
          <w:sz w:val="24"/>
          <w:szCs w:val="24"/>
          <w:lang w:val="ru-RU"/>
        </w:rPr>
        <w:t>Access to meaning has been given to the human being. A person attains this access in the Logos.</w:t>
      </w:r>
    </w:p>
    <w:p w14:paraId="201F7EA2">
      <w:pPr>
        <w:ind w:firstLine="567"/>
        <w:jc w:val="both"/>
        <w:rPr>
          <w:rFonts w:hint="default"/>
          <w:sz w:val="24"/>
          <w:szCs w:val="24"/>
          <w:lang w:val="ru-RU"/>
        </w:rPr>
      </w:pPr>
      <w:r>
        <w:rPr>
          <w:rFonts w:hint="default"/>
          <w:sz w:val="24"/>
          <w:szCs w:val="24"/>
          <w:lang w:val="ru-RU"/>
        </w:rPr>
        <w:t>Revelation — in the literal sense — is revelation. Revelation does not make us kinder, smarter, more civilized. Revelation opens us to reality and reality to us.</w:t>
      </w:r>
    </w:p>
    <w:p w14:paraId="26B3C4B0">
      <w:pPr>
        <w:ind w:firstLine="567"/>
        <w:jc w:val="both"/>
        <w:rPr>
          <w:rFonts w:hint="default"/>
          <w:sz w:val="24"/>
          <w:szCs w:val="24"/>
          <w:lang w:val="ru-RU"/>
        </w:rPr>
      </w:pPr>
      <w:r>
        <w:rPr>
          <w:rFonts w:hint="default"/>
          <w:sz w:val="24"/>
          <w:szCs w:val="24"/>
          <w:lang w:val="ru-RU"/>
        </w:rPr>
        <w:t>By placing God at the center of our own ontology, we raise our value to the maximum. God is the Other — the most radically Other. By recognizing this Other as the center of our ontology, we gain the ability to see everything. Nothing can be more different from us, more other, than God. Placing God at the center of our ontology allows the 99% of reality normally inaccessible to us to become accessible.</w:t>
      </w:r>
      <w:r>
        <w:rPr>
          <w:rFonts w:hint="default"/>
          <w:sz w:val="24"/>
          <w:szCs w:val="24"/>
          <w:lang w:val="ru-RU"/>
        </w:rPr>
        <w:br w:type="textWrapping"/>
      </w:r>
      <w:r>
        <w:rPr>
          <w:rFonts w:hint="default"/>
          <w:sz w:val="24"/>
          <w:szCs w:val="24"/>
          <w:lang w:val="ru-RU"/>
        </w:rPr>
        <w:t>The invisible, the unknown, the unreachable — which we usually interpreted as non-being — becomes our resource, becomes our habitat.</w:t>
      </w:r>
    </w:p>
    <w:p w14:paraId="006F2813">
      <w:pPr>
        <w:ind w:firstLine="567"/>
        <w:jc w:val="both"/>
        <w:rPr>
          <w:rFonts w:hint="default"/>
          <w:sz w:val="24"/>
          <w:szCs w:val="24"/>
          <w:lang w:val="ru-RU"/>
        </w:rPr>
      </w:pPr>
      <w:r>
        <w:rPr>
          <w:rFonts w:hint="default"/>
          <w:sz w:val="24"/>
          <w:szCs w:val="24"/>
          <w:lang w:val="ru-RU"/>
        </w:rPr>
        <w:t>…</w:t>
      </w:r>
    </w:p>
    <w:p w14:paraId="3A1D9CCF">
      <w:pPr>
        <w:ind w:firstLine="567"/>
        <w:jc w:val="both"/>
        <w:rPr>
          <w:rFonts w:hint="default"/>
          <w:sz w:val="24"/>
          <w:szCs w:val="24"/>
          <w:lang w:val="ru-RU"/>
        </w:rPr>
      </w:pPr>
      <w:r>
        <w:rPr>
          <w:rFonts w:hint="default"/>
          <w:sz w:val="24"/>
          <w:szCs w:val="24"/>
          <w:lang w:val="ru-RU"/>
        </w:rPr>
        <w:t>Who am I?</w:t>
      </w:r>
    </w:p>
    <w:p w14:paraId="55FBC12A">
      <w:pPr>
        <w:ind w:firstLine="567"/>
        <w:jc w:val="both"/>
        <w:rPr>
          <w:rFonts w:hint="default"/>
          <w:sz w:val="24"/>
          <w:szCs w:val="24"/>
          <w:lang w:val="ru-RU"/>
        </w:rPr>
      </w:pPr>
      <w:r>
        <w:rPr>
          <w:rFonts w:hint="default"/>
          <w:sz w:val="24"/>
          <w:szCs w:val="24"/>
          <w:lang w:val="ru-RU"/>
        </w:rPr>
        <w:t>I speak, as always, from myself and about myself. I am a Christian; I belong to Christ.</w:t>
      </w:r>
    </w:p>
    <w:p w14:paraId="0BE22C0E">
      <w:pPr>
        <w:ind w:firstLine="567"/>
        <w:jc w:val="both"/>
        <w:rPr>
          <w:rFonts w:hint="default"/>
          <w:sz w:val="24"/>
          <w:szCs w:val="24"/>
          <w:lang w:val="ru-RU"/>
        </w:rPr>
      </w:pPr>
      <w:r>
        <w:rPr>
          <w:rFonts w:hint="default"/>
          <w:sz w:val="24"/>
          <w:szCs w:val="24"/>
          <w:lang w:val="ru-RU"/>
        </w:rPr>
        <w:t>Glory to the Father, and to the Son, and to the Holy Spirit, now and ever and unto ages of ages!</w:t>
      </w:r>
    </w:p>
    <w:p w14:paraId="18F5FFE2">
      <w:pPr>
        <w:ind w:firstLine="567"/>
        <w:jc w:val="both"/>
        <w:rPr>
          <w:rFonts w:hint="default"/>
          <w:sz w:val="24"/>
          <w:szCs w:val="24"/>
          <w:lang w:val="ru-RU"/>
        </w:rPr>
      </w:pPr>
      <w:r>
        <w:rPr>
          <w:rFonts w:hint="default"/>
          <w:sz w:val="24"/>
          <w:szCs w:val="24"/>
          <w:lang w:val="ru-RU"/>
        </w:rPr>
        <w:t>Amen!</w:t>
      </w:r>
    </w:p>
    <w:p w14:paraId="5E56A679">
      <w:pPr>
        <w:ind w:firstLine="567"/>
        <w:jc w:val="both"/>
        <w:rPr>
          <w:rFonts w:hint="default"/>
          <w:sz w:val="24"/>
          <w:szCs w:val="24"/>
          <w:lang w:val="ru-RU"/>
        </w:rPr>
      </w:pPr>
    </w:p>
    <w:p w14:paraId="150815D5">
      <w:pPr>
        <w:rPr>
          <w:rFonts w:hint="default"/>
          <w:sz w:val="24"/>
          <w:szCs w:val="24"/>
          <w:lang w:val="ru-RU"/>
        </w:rPr>
      </w:pPr>
      <w:r>
        <w:rPr>
          <w:rFonts w:hint="default"/>
          <w:sz w:val="24"/>
          <w:szCs w:val="24"/>
          <w:lang w:val="ru-RU"/>
        </w:rPr>
        <w:br w:type="page"/>
      </w:r>
    </w:p>
    <w:p w14:paraId="542B304C">
      <w:pPr>
        <w:ind w:firstLine="567"/>
        <w:jc w:val="both"/>
        <w:rPr>
          <w:rFonts w:hint="default"/>
          <w:sz w:val="24"/>
          <w:szCs w:val="24"/>
          <w:lang w:val="ru-RU"/>
        </w:rPr>
      </w:pPr>
      <w:r>
        <w:rPr>
          <w:rFonts w:hint="default"/>
          <w:sz w:val="24"/>
          <w:szCs w:val="24"/>
          <w:lang w:val="ru-RU"/>
        </w:rPr>
        <w:t>Faith as Competence</w:t>
      </w:r>
    </w:p>
    <w:p w14:paraId="46E84E98">
      <w:pPr>
        <w:ind w:firstLine="567"/>
        <w:jc w:val="both"/>
        <w:rPr>
          <w:rFonts w:hint="default"/>
          <w:sz w:val="24"/>
          <w:szCs w:val="24"/>
          <w:lang w:val="ru-RU"/>
        </w:rPr>
      </w:pPr>
      <w:r>
        <w:rPr>
          <w:rFonts w:hint="default"/>
          <w:sz w:val="24"/>
          <w:szCs w:val="24"/>
          <w:lang w:val="ru-RU"/>
        </w:rPr>
        <w:t>I have already noted that this text has begun to live its own life. I am rather a witness to the birth of this text than its author. The reader may have noticed that I conclude each chapter with prayers and blessings. This is direct evidence that, at the time of writing, I regarded these chapters as independent articles. Later, they “merged” into a single whole.</w:t>
      </w:r>
    </w:p>
    <w:p w14:paraId="292F366D">
      <w:pPr>
        <w:ind w:firstLine="567"/>
        <w:jc w:val="both"/>
        <w:rPr>
          <w:rFonts w:hint="default"/>
          <w:sz w:val="24"/>
          <w:szCs w:val="24"/>
          <w:lang w:val="ru-RU"/>
        </w:rPr>
      </w:pPr>
      <w:r>
        <w:rPr>
          <w:rFonts w:hint="default"/>
          <w:sz w:val="24"/>
          <w:szCs w:val="24"/>
          <w:lang w:val="ru-RU"/>
        </w:rPr>
        <w:t>The chapter “Toward an Ontology of the Logos” was also born with the assumption that it would be the last one. I no longer know what to think about the chapter that is now being born under my pen—or, more precisely, under the keys of my laptop.</w:t>
      </w:r>
    </w:p>
    <w:p w14:paraId="78E79B1D">
      <w:pPr>
        <w:ind w:firstLine="567"/>
        <w:jc w:val="both"/>
        <w:rPr>
          <w:rFonts w:hint="default"/>
          <w:sz w:val="24"/>
          <w:szCs w:val="24"/>
          <w:lang w:val="ru-RU"/>
        </w:rPr>
      </w:pPr>
      <w:r>
        <w:rPr>
          <w:rFonts w:hint="default"/>
          <w:sz w:val="24"/>
          <w:szCs w:val="24"/>
          <w:lang w:val="ru-RU"/>
        </w:rPr>
        <w:t>Yes, originally there was no epigraph. Now it has appeared.</w:t>
      </w:r>
    </w:p>
    <w:p w14:paraId="788A317B">
      <w:pPr>
        <w:ind w:firstLine="567"/>
        <w:jc w:val="both"/>
        <w:rPr>
          <w:rFonts w:hint="default"/>
          <w:sz w:val="24"/>
          <w:szCs w:val="24"/>
          <w:lang w:val="ru-RU"/>
        </w:rPr>
      </w:pPr>
      <w:r>
        <w:rPr>
          <w:rFonts w:hint="default"/>
          <w:sz w:val="24"/>
          <w:szCs w:val="24"/>
          <w:lang w:val="ru-RU"/>
        </w:rPr>
        <w:t>Once again, I proceed from the assumption that I am finishing the text. But now, based on experience—I cannot call it bitter—I no longer know what to think.</w:t>
      </w:r>
    </w:p>
    <w:p w14:paraId="6B716562">
      <w:pPr>
        <w:ind w:firstLine="567"/>
        <w:jc w:val="both"/>
        <w:rPr>
          <w:rFonts w:hint="default"/>
          <w:sz w:val="24"/>
          <w:szCs w:val="24"/>
          <w:lang w:val="ru-RU"/>
        </w:rPr>
      </w:pPr>
      <w:r>
        <w:rPr>
          <w:rFonts w:hint="default"/>
          <w:sz w:val="24"/>
          <w:szCs w:val="24"/>
          <w:lang w:val="ru-RU"/>
        </w:rPr>
        <w:t>One of the most important people in my life, Metropolitan of Tyroloi Panteleimon (Rodopoulos), may he inherit the Kingdom of Heaven, taught us theology students who lived in the dormitory of his Vlatadon Monastery: “A theologian must be able to prove absolutely anything—and then must immediately be able to refute what he has just proved.” Your Eminence, I am fulfilling your testament.</w:t>
      </w:r>
    </w:p>
    <w:p w14:paraId="70E32498">
      <w:pPr>
        <w:ind w:firstLine="567"/>
        <w:jc w:val="both"/>
        <w:rPr>
          <w:rFonts w:hint="default"/>
          <w:sz w:val="24"/>
          <w:szCs w:val="24"/>
          <w:lang w:val="ru-RU"/>
        </w:rPr>
      </w:pPr>
      <w:r>
        <w:rPr>
          <w:rFonts w:hint="default"/>
          <w:sz w:val="24"/>
          <w:szCs w:val="24"/>
          <w:lang w:val="ru-RU"/>
        </w:rPr>
        <w:t>In the “Toward an Ontology of the Logos” I analyzed the statement “I am.” At that time I lacked the honesty and courage to admit that the statement “I” speaks not only of original projectivity and otherness in relation to all inanimate nature. Not only that, and not even primarily that. On page 14 I explicitly state that “Man is simply God in his microcosm.” Of course, I wanted to say that man exists in his microcosm “like God,” almost like God. But not merely metaphysical, rather already strictly theological analysis of the statement “I am” forces us to take the next step.</w:t>
      </w:r>
    </w:p>
    <w:p w14:paraId="5C4E27AA">
      <w:pPr>
        <w:ind w:firstLine="567"/>
        <w:jc w:val="both"/>
        <w:rPr>
          <w:rFonts w:hint="default"/>
          <w:sz w:val="24"/>
          <w:szCs w:val="24"/>
          <w:lang w:val="ru-RU"/>
        </w:rPr>
      </w:pPr>
      <w:r>
        <w:rPr>
          <w:rFonts w:hint="default"/>
          <w:sz w:val="24"/>
          <w:szCs w:val="24"/>
          <w:lang w:val="ru-RU"/>
        </w:rPr>
        <w:t>We have already compared the space of this statement with the image of the Creator at the very beginning of the Book of Genesis—in order to understand how the “I” functions. Let us go further. As Christians, we know that our personality is a reflection of the mode of being of the Persons of the Holy Trinity. In order to understand how personality should function for us, as Christians, it is logical to consider the mode of being of the Persons of the Holy Trinity.</w:t>
      </w:r>
    </w:p>
    <w:p w14:paraId="2C139AB8">
      <w:pPr>
        <w:ind w:firstLine="567"/>
        <w:jc w:val="both"/>
        <w:rPr>
          <w:rFonts w:hint="default"/>
          <w:sz w:val="24"/>
          <w:szCs w:val="24"/>
          <w:lang w:val="ru-RU"/>
        </w:rPr>
      </w:pPr>
      <w:r>
        <w:rPr>
          <w:rFonts w:hint="default"/>
          <w:sz w:val="24"/>
          <w:szCs w:val="24"/>
          <w:lang w:val="ru-RU"/>
        </w:rPr>
        <w:t>And what do we see?</w:t>
      </w:r>
    </w:p>
    <w:p w14:paraId="64920315">
      <w:pPr>
        <w:ind w:firstLine="567"/>
        <w:jc w:val="both"/>
        <w:rPr>
          <w:rFonts w:hint="default"/>
          <w:sz w:val="24"/>
          <w:szCs w:val="24"/>
          <w:lang w:val="ru-RU"/>
        </w:rPr>
      </w:pPr>
      <w:r>
        <w:rPr>
          <w:rFonts w:hint="default"/>
          <w:sz w:val="24"/>
          <w:szCs w:val="24"/>
          <w:lang w:val="ru-RU"/>
        </w:rPr>
        <w:t>What do we know about our own personality? How do we know it? Our “I” reveals our personality to us. In the Holy Trinity there are three Persons. This means we could assume the presence of three “I’s” in the Trinity. And yet in the Trinity there is only one “I.” This is precisely why Christianity is a monotheistic religion.</w:t>
      </w:r>
    </w:p>
    <w:p w14:paraId="68F9EB16">
      <w:pPr>
        <w:ind w:firstLine="567"/>
        <w:jc w:val="both"/>
        <w:rPr>
          <w:rFonts w:hint="default"/>
          <w:sz w:val="24"/>
          <w:szCs w:val="24"/>
          <w:lang w:val="ru-RU"/>
        </w:rPr>
      </w:pPr>
      <w:r>
        <w:rPr>
          <w:rFonts w:hint="default"/>
          <w:sz w:val="24"/>
          <w:szCs w:val="24"/>
          <w:lang w:val="ru-RU"/>
        </w:rPr>
        <w:t>How can this be? Our created personalities are made in the image of the Eternal Persons, yet the Eternal Persons do not have what their created images possess.</w:t>
      </w:r>
    </w:p>
    <w:p w14:paraId="335B666E">
      <w:pPr>
        <w:ind w:firstLine="567"/>
        <w:jc w:val="both"/>
        <w:rPr>
          <w:rFonts w:hint="default"/>
          <w:sz w:val="24"/>
          <w:szCs w:val="24"/>
          <w:lang w:val="ru-RU"/>
        </w:rPr>
      </w:pPr>
      <w:r>
        <w:rPr>
          <w:rFonts w:hint="default"/>
          <w:sz w:val="24"/>
          <w:szCs w:val="24"/>
          <w:lang w:val="ru-RU"/>
        </w:rPr>
        <w:t>So what do we have that the original does not?</w:t>
      </w:r>
    </w:p>
    <w:p w14:paraId="774C6DF8">
      <w:pPr>
        <w:ind w:firstLine="567"/>
        <w:jc w:val="both"/>
        <w:rPr>
          <w:rFonts w:hint="default"/>
          <w:sz w:val="24"/>
          <w:szCs w:val="24"/>
          <w:lang w:val="ru-RU"/>
        </w:rPr>
      </w:pPr>
      <w:r>
        <w:rPr>
          <w:rFonts w:hint="default"/>
          <w:sz w:val="24"/>
          <w:szCs w:val="24"/>
          <w:lang w:val="ru-RU"/>
        </w:rPr>
        <w:t>We have ontological autonomy and, correspondingly, ontological distance. The Trinity does not. This means that the original version did not provide for such an option. And this means that all our problems originate here. From here come logos-fugal ontology, gnomic will, and such a large number of zeros in the formula “10 to the minus 17th power.”</w:t>
      </w:r>
    </w:p>
    <w:p w14:paraId="547C1E71">
      <w:pPr>
        <w:ind w:firstLine="567"/>
        <w:jc w:val="both"/>
        <w:rPr>
          <w:rFonts w:hint="default"/>
          <w:sz w:val="24"/>
          <w:szCs w:val="24"/>
          <w:lang w:val="ru-RU"/>
        </w:rPr>
      </w:pPr>
      <w:r>
        <w:rPr>
          <w:rFonts w:hint="default"/>
          <w:sz w:val="24"/>
          <w:szCs w:val="24"/>
          <w:lang w:val="ru-RU"/>
        </w:rPr>
        <w:t>Let us be honest with ourselves, ladies and gentlemen, Christians. The statement “I am” in the current ontology does not mean confession, but functional appropriation of divine status, of origin: “I am god.” Communication—and even more so existence—built on the ontology of “I am” leaves no place for the Creator. Not because God does not respond, but because the autonomous subject ceases to be an address to which a response is possible.</w:t>
      </w:r>
    </w:p>
    <w:p w14:paraId="4F6B325A">
      <w:pPr>
        <w:ind w:firstLine="567"/>
        <w:jc w:val="both"/>
        <w:rPr>
          <w:rFonts w:hint="default"/>
          <w:sz w:val="24"/>
          <w:szCs w:val="24"/>
          <w:lang w:val="ru-RU"/>
        </w:rPr>
      </w:pPr>
      <w:r>
        <w:rPr>
          <w:rFonts w:hint="default"/>
          <w:sz w:val="24"/>
          <w:szCs w:val="24"/>
          <w:lang w:val="ru-RU"/>
        </w:rPr>
        <w:t>We, created beings, possess ontological autonomy—even ontological distance. The original, the Persons of the Holy Trinity, possess none of this. On the level of words this appears as our advantage. In essence, however, it should be a problem for us. More than that, it may be one of our fundamental problems. On the ontological level, a mode has been activated that was not provided for by the “factory settings”: we occupy the position that the Creator left for Himself. Put more simply: we have switched off the mode of ontological receptivity, and the mode of ontological transmission has become stuck. And as a result, the surrounding reality is 10¹⁷ times larger than what we can access — and thus remains inaccessible to us.</w:t>
      </w:r>
    </w:p>
    <w:p w14:paraId="383A53F0">
      <w:pPr>
        <w:ind w:firstLine="567"/>
        <w:jc w:val="both"/>
        <w:rPr>
          <w:rFonts w:hint="default"/>
          <w:sz w:val="24"/>
          <w:szCs w:val="24"/>
          <w:lang w:val="ru-RU"/>
        </w:rPr>
      </w:pPr>
      <w:r>
        <w:rPr>
          <w:rFonts w:hint="default"/>
          <w:sz w:val="24"/>
          <w:szCs w:val="24"/>
          <w:lang w:val="ru-RU"/>
        </w:rPr>
        <w:t>So what is to be done?</w:t>
      </w:r>
    </w:p>
    <w:p w14:paraId="2963F564">
      <w:pPr>
        <w:ind w:firstLine="567"/>
        <w:jc w:val="both"/>
        <w:rPr>
          <w:rFonts w:hint="default"/>
          <w:sz w:val="24"/>
          <w:szCs w:val="24"/>
          <w:lang w:val="ru-RU"/>
        </w:rPr>
      </w:pPr>
      <w:r>
        <w:rPr>
          <w:rFonts w:hint="default"/>
          <w:sz w:val="24"/>
          <w:szCs w:val="24"/>
          <w:lang w:val="ru-RU"/>
        </w:rPr>
        <w:t>We remember: this autonomy arose because it could arise. Freedom was given seriously—not as an illusion and not as decoration. The Creator created man not as an object of control, but as one capable of response. Autonomy and distance from the Source of life were not the norm of the design, but they became possible and were realized by freedom carried through to the end, thus revealing its own price. If we are going to allow these notorious “10 to the plus 17th power” into our reality, we must change the address. Not “I am,” but “God is,” and therefore “I am.”</w:t>
      </w:r>
    </w:p>
    <w:p w14:paraId="10709E5C">
      <w:pPr>
        <w:ind w:firstLine="567"/>
        <w:jc w:val="both"/>
        <w:rPr>
          <w:rFonts w:hint="default"/>
          <w:sz w:val="24"/>
          <w:szCs w:val="24"/>
          <w:lang w:val="ru-RU"/>
        </w:rPr>
      </w:pPr>
      <w:r>
        <w:rPr>
          <w:rFonts w:hint="default"/>
          <w:sz w:val="24"/>
          <w:szCs w:val="24"/>
          <w:lang w:val="ru-RU"/>
        </w:rPr>
        <w:t>We must cease to regard our “I” as the source of our being. As Christians, we must place the Trinity in the position of the source of our being.</w:t>
      </w:r>
    </w:p>
    <w:p w14:paraId="43574E48">
      <w:pPr>
        <w:ind w:firstLine="567"/>
        <w:jc w:val="both"/>
        <w:rPr>
          <w:rFonts w:hint="default"/>
          <w:sz w:val="24"/>
          <w:szCs w:val="24"/>
          <w:lang w:val="ru-RU"/>
        </w:rPr>
      </w:pPr>
      <w:r>
        <w:rPr>
          <w:rFonts w:hint="default"/>
          <w:sz w:val="24"/>
          <w:szCs w:val="24"/>
          <w:lang w:val="ru-RU"/>
        </w:rPr>
        <w:t>It is difficult even to say this in human language. The most interesting thing is that Orthodox languages are incapable of expressing this thought. At least Greek, Russian, and Serbian. Not even my native Abkhaz, which is hard to classify at all. But Western languages allow this to be said.</w:t>
      </w:r>
    </w:p>
    <w:p w14:paraId="3FCD2E65">
      <w:pPr>
        <w:ind w:firstLine="567"/>
        <w:jc w:val="both"/>
        <w:rPr>
          <w:rFonts w:hint="default"/>
          <w:sz w:val="24"/>
          <w:szCs w:val="24"/>
          <w:lang w:val="ru-RU"/>
        </w:rPr>
      </w:pPr>
      <w:r>
        <w:rPr>
          <w:rFonts w:hint="default"/>
          <w:sz w:val="24"/>
          <w:szCs w:val="24"/>
          <w:lang w:val="ru-RU"/>
        </w:rPr>
        <w:t>Gott bin.</w:t>
      </w:r>
    </w:p>
    <w:p w14:paraId="1E4F57E4">
      <w:pPr>
        <w:ind w:firstLine="567"/>
        <w:jc w:val="both"/>
        <w:rPr>
          <w:rFonts w:hint="default"/>
          <w:sz w:val="24"/>
          <w:szCs w:val="24"/>
          <w:lang w:val="ru-RU"/>
        </w:rPr>
      </w:pPr>
      <w:r>
        <w:rPr>
          <w:rFonts w:hint="default"/>
          <w:sz w:val="24"/>
          <w:szCs w:val="24"/>
          <w:lang w:val="ru-RU"/>
        </w:rPr>
        <w:t>God am.</w:t>
      </w:r>
    </w:p>
    <w:p w14:paraId="2B404957">
      <w:pPr>
        <w:ind w:firstLine="567"/>
        <w:jc w:val="both"/>
        <w:rPr>
          <w:rFonts w:hint="default"/>
          <w:sz w:val="24"/>
          <w:szCs w:val="24"/>
          <w:lang w:val="ru-RU"/>
        </w:rPr>
      </w:pPr>
      <w:r>
        <w:rPr>
          <w:rFonts w:hint="default"/>
          <w:sz w:val="24"/>
          <w:szCs w:val="24"/>
          <w:lang w:val="ru-RU"/>
        </w:rPr>
        <w:t>Le Dieu sui.</w:t>
      </w:r>
    </w:p>
    <w:p w14:paraId="531DD0AF">
      <w:pPr>
        <w:ind w:firstLine="567"/>
        <w:jc w:val="both"/>
        <w:rPr>
          <w:rFonts w:hint="default"/>
          <w:sz w:val="24"/>
          <w:szCs w:val="24"/>
          <w:lang w:val="ru-RU"/>
        </w:rPr>
      </w:pPr>
      <w:r>
        <w:rPr>
          <w:rFonts w:hint="default"/>
          <w:sz w:val="24"/>
          <w:szCs w:val="24"/>
          <w:lang w:val="ru-RU"/>
        </w:rPr>
        <w:t>Not “Ich bin Gott,” not “Gott bin ich,” but precisely “Gott bin.”</w:t>
      </w:r>
    </w:p>
    <w:p w14:paraId="545BD590">
      <w:pPr>
        <w:ind w:firstLine="567"/>
        <w:jc w:val="both"/>
        <w:rPr>
          <w:rFonts w:hint="default"/>
          <w:sz w:val="24"/>
          <w:szCs w:val="24"/>
          <w:lang w:val="ru-RU"/>
        </w:rPr>
      </w:pPr>
      <w:r>
        <w:rPr>
          <w:rFonts w:hint="default"/>
          <w:sz w:val="24"/>
          <w:szCs w:val="24"/>
          <w:lang w:val="ru-RU"/>
        </w:rPr>
        <w:t>As expected, German is best suited to convey this thought. In English and French, “Christ” and “Christian” are different words. In German, they are practically the same word.</w:t>
      </w:r>
    </w:p>
    <w:p w14:paraId="49FD37F9">
      <w:pPr>
        <w:ind w:firstLine="567"/>
        <w:jc w:val="both"/>
        <w:rPr>
          <w:rFonts w:hint="default"/>
          <w:sz w:val="24"/>
          <w:szCs w:val="24"/>
          <w:lang w:val="ru-RU"/>
        </w:rPr>
      </w:pPr>
      <w:r>
        <w:rPr>
          <w:rFonts w:hint="default"/>
          <w:sz w:val="24"/>
          <w:szCs w:val="24"/>
          <w:lang w:val="ru-RU"/>
        </w:rPr>
        <w:t>Therefore, in German one phrase can say what the Apostle Paul said long ago:</w:t>
      </w:r>
    </w:p>
    <w:p w14:paraId="0C7DB2EF">
      <w:pPr>
        <w:ind w:firstLine="567"/>
        <w:jc w:val="both"/>
        <w:rPr>
          <w:rFonts w:hint="default"/>
          <w:sz w:val="24"/>
          <w:szCs w:val="24"/>
          <w:lang w:val="ru-RU"/>
        </w:rPr>
      </w:pPr>
      <w:r>
        <w:rPr>
          <w:rFonts w:hint="default"/>
          <w:sz w:val="24"/>
          <w:szCs w:val="24"/>
          <w:lang w:val="ru-RU"/>
        </w:rPr>
        <w:t>“It is no longer I who live, but Christ lives in me. And the life I now live in the flesh I live by faith in the Son of God, who loved me and gave Himself for me.”</w:t>
      </w:r>
      <w:r>
        <w:rPr>
          <w:rFonts w:hint="default"/>
          <w:sz w:val="24"/>
          <w:szCs w:val="24"/>
          <w:lang w:val="ru-RU"/>
        </w:rPr>
        <w:br w:type="textWrapping"/>
      </w:r>
      <w:r>
        <w:rPr>
          <w:rFonts w:hint="default"/>
          <w:sz w:val="24"/>
          <w:szCs w:val="24"/>
          <w:lang w:val="ru-RU"/>
        </w:rPr>
        <w:t>(Galatians 2:20)</w:t>
      </w:r>
    </w:p>
    <w:p w14:paraId="62790AC2">
      <w:pPr>
        <w:ind w:firstLine="567"/>
        <w:jc w:val="both"/>
        <w:rPr>
          <w:rFonts w:hint="default"/>
          <w:sz w:val="24"/>
          <w:szCs w:val="24"/>
          <w:lang w:val="ru-RU"/>
        </w:rPr>
      </w:pPr>
      <w:r>
        <w:rPr>
          <w:rFonts w:hint="default"/>
          <w:sz w:val="24"/>
          <w:szCs w:val="24"/>
          <w:lang w:val="ru-RU"/>
        </w:rPr>
        <w:t>Here it is necessary to stop and say with maximum precision what exactly the Apostle Paul says—and what he does not say. Paul does not assert: “I no longer exist.” He does not deny personality, does not dissolve the subject, and does not abolish human existence. In the Greek text he deliberately avoids the verb “to be” (εἰμί) and uses the verb “to live” (ζάω). This is not about the disappearance of the “I,” but about the loss of its status as the source of life. In other words, Paul does not say: “I ceased to be,” but: “I ceased to live from myself.” Life remains, personality remains, will remains—but the source of life is no longer located in the autonomous subject.</w:t>
      </w:r>
    </w:p>
    <w:p w14:paraId="67B5D77D">
      <w:pPr>
        <w:ind w:firstLine="567"/>
        <w:jc w:val="both"/>
        <w:rPr>
          <w:rFonts w:hint="default"/>
          <w:sz w:val="24"/>
          <w:szCs w:val="24"/>
          <w:lang w:val="ru-RU"/>
        </w:rPr>
      </w:pPr>
      <w:r>
        <w:rPr>
          <w:rFonts w:hint="default"/>
          <w:sz w:val="24"/>
          <w:szCs w:val="24"/>
          <w:lang w:val="ru-RU"/>
        </w:rPr>
        <w:t>Life is realized in me, but not produced by me. And this is the Apostle Paul’s statement.</w:t>
      </w:r>
    </w:p>
    <w:p w14:paraId="6D475091">
      <w:pPr>
        <w:ind w:firstLine="567"/>
        <w:jc w:val="both"/>
        <w:rPr>
          <w:rFonts w:hint="default"/>
          <w:sz w:val="24"/>
          <w:szCs w:val="24"/>
          <w:lang w:val="ru-RU"/>
        </w:rPr>
      </w:pPr>
      <w:r>
        <w:rPr>
          <w:rFonts w:hint="default"/>
          <w:sz w:val="24"/>
          <w:szCs w:val="24"/>
          <w:lang w:val="ru-RU"/>
        </w:rPr>
        <w:t>“Living from oneself” is yet another neologism; the context makes its meaning unambiguous.</w:t>
      </w:r>
    </w:p>
    <w:p w14:paraId="43320A4E">
      <w:pPr>
        <w:ind w:firstLine="567"/>
        <w:jc w:val="both"/>
        <w:rPr>
          <w:rFonts w:hint="default"/>
          <w:sz w:val="24"/>
          <w:szCs w:val="24"/>
          <w:lang w:val="ru-RU"/>
        </w:rPr>
      </w:pPr>
      <w:r>
        <w:rPr>
          <w:rFonts w:hint="default"/>
          <w:sz w:val="24"/>
          <w:szCs w:val="24"/>
          <w:lang w:val="ru-RU"/>
        </w:rPr>
        <w:t>In German everything is simpler and harsher: Christ bin.</w:t>
      </w:r>
    </w:p>
    <w:p w14:paraId="1EB83193">
      <w:pPr>
        <w:ind w:firstLine="567"/>
        <w:jc w:val="both"/>
        <w:rPr>
          <w:rFonts w:hint="default"/>
          <w:sz w:val="24"/>
          <w:szCs w:val="24"/>
          <w:lang w:val="ru-RU"/>
        </w:rPr>
      </w:pPr>
      <w:r>
        <w:rPr>
          <w:rFonts w:hint="default"/>
          <w:sz w:val="24"/>
          <w:szCs w:val="24"/>
          <w:lang w:val="ru-RU"/>
        </w:rPr>
        <w:t>And what changes?</w:t>
      </w:r>
    </w:p>
    <w:p w14:paraId="5943340B">
      <w:pPr>
        <w:ind w:firstLine="567"/>
        <w:jc w:val="both"/>
        <w:rPr>
          <w:rFonts w:hint="default"/>
          <w:sz w:val="24"/>
          <w:szCs w:val="24"/>
          <w:lang w:val="ru-RU"/>
        </w:rPr>
      </w:pPr>
      <w:r>
        <w:rPr>
          <w:rFonts w:hint="default"/>
          <w:sz w:val="24"/>
          <w:szCs w:val="24"/>
          <w:lang w:val="ru-RU"/>
        </w:rPr>
        <w:t>Everything changes.</w:t>
      </w:r>
    </w:p>
    <w:p w14:paraId="172E1F9C">
      <w:pPr>
        <w:ind w:firstLine="567"/>
        <w:jc w:val="both"/>
        <w:rPr>
          <w:rFonts w:hint="default"/>
          <w:sz w:val="24"/>
          <w:szCs w:val="24"/>
          <w:lang w:val="ru-RU"/>
        </w:rPr>
      </w:pPr>
      <w:r>
        <w:rPr>
          <w:rFonts w:hint="default"/>
          <w:sz w:val="24"/>
          <w:szCs w:val="24"/>
          <w:lang w:val="ru-RU"/>
        </w:rPr>
        <w:t>It is precisely this shift—from autonomous origin to life as response—that makes the further conversation possible and inevitable. Because from this moment faith ceases to be the content of consciousness and becomes a question of the ability to live not from oneself. In this case we do not merely receive answers to the questions posed in the chapter “The Language of God.” New perspectives open before us.</w:t>
      </w:r>
    </w:p>
    <w:p w14:paraId="7C23E98A">
      <w:pPr>
        <w:ind w:firstLine="567"/>
        <w:jc w:val="both"/>
        <w:rPr>
          <w:rFonts w:hint="default"/>
          <w:sz w:val="24"/>
          <w:szCs w:val="24"/>
          <w:lang w:val="ru-RU"/>
        </w:rPr>
      </w:pPr>
      <w:r>
        <w:rPr>
          <w:rFonts w:hint="default"/>
          <w:sz w:val="24"/>
          <w:szCs w:val="24"/>
          <w:lang w:val="ru-RU"/>
        </w:rPr>
        <w:t>Up to this day, when faith was discussed, three different phenomena were usually implied. First—faith as opinion. Second—faith as a psychological state. Third—faith as identity.</w:t>
      </w:r>
    </w:p>
    <w:p w14:paraId="02A4B981">
      <w:pPr>
        <w:ind w:firstLine="567"/>
        <w:jc w:val="both"/>
        <w:rPr>
          <w:rFonts w:hint="default"/>
          <w:sz w:val="24"/>
          <w:szCs w:val="24"/>
          <w:lang w:val="ru-RU"/>
        </w:rPr>
      </w:pPr>
      <w:r>
        <w:rPr>
          <w:rFonts w:hint="default"/>
          <w:sz w:val="24"/>
          <w:szCs w:val="24"/>
          <w:lang w:val="ru-RU"/>
        </w:rPr>
        <w:t>My own experience tells me that faith most often begins precisely with psychological experience. Certain special, unusual experiences bring a person into the community. This is a natural and understandable entry into faith.</w:t>
      </w:r>
    </w:p>
    <w:p w14:paraId="5A982C3A">
      <w:pPr>
        <w:ind w:firstLine="567"/>
        <w:jc w:val="both"/>
        <w:rPr>
          <w:rFonts w:hint="default"/>
          <w:sz w:val="24"/>
          <w:szCs w:val="24"/>
          <w:lang w:val="ru-RU"/>
        </w:rPr>
      </w:pPr>
      <w:r>
        <w:rPr>
          <w:rFonts w:hint="default"/>
          <w:sz w:val="24"/>
          <w:szCs w:val="24"/>
          <w:lang w:val="ru-RU"/>
        </w:rPr>
        <w:t>Within the community, a person who already considers himself a believer gradually learns to be part of this society, this social environment—the Church. Here faith takes shape as identity: a person finds a language, a practice, a tradition, and enters the rhythm of church life.</w:t>
      </w:r>
    </w:p>
    <w:p w14:paraId="02D5AB9A">
      <w:pPr>
        <w:ind w:firstLine="567"/>
        <w:jc w:val="both"/>
        <w:rPr>
          <w:rFonts w:hint="default"/>
          <w:sz w:val="24"/>
          <w:szCs w:val="24"/>
          <w:lang w:val="ru-RU"/>
        </w:rPr>
      </w:pPr>
      <w:r>
        <w:rPr>
          <w:rFonts w:hint="default"/>
          <w:sz w:val="24"/>
          <w:szCs w:val="24"/>
          <w:lang w:val="ru-RU"/>
        </w:rPr>
        <w:t>As one “grows” in faith, the believer inevitably encounters questions that cannot be answered either by experience or by belonging. He discovers the significance of his personal relation to questions of faith, his own understanding and responsibility. Thus faith as opinion emerges—as conscious and personal acceptance.</w:t>
      </w:r>
    </w:p>
    <w:p w14:paraId="154736C3">
      <w:pPr>
        <w:ind w:firstLine="567"/>
        <w:jc w:val="both"/>
        <w:rPr>
          <w:rFonts w:hint="default"/>
          <w:sz w:val="24"/>
          <w:szCs w:val="24"/>
          <w:lang w:val="ru-RU"/>
        </w:rPr>
      </w:pPr>
      <w:r>
        <w:rPr>
          <w:rFonts w:hint="default"/>
          <w:sz w:val="24"/>
          <w:szCs w:val="24"/>
          <w:lang w:val="ru-RU"/>
        </w:rPr>
        <w:t>In this sense one may assume that we are dealing with a kind of stages of “maturation in faith.” Their sequence may vary, and this is not essential. Only one thing is important: of these three stages, opinion is the highest, because only here does faith become the affair of the person.</w:t>
      </w:r>
    </w:p>
    <w:p w14:paraId="7B51EAD8">
      <w:pPr>
        <w:ind w:firstLine="567"/>
        <w:jc w:val="both"/>
        <w:rPr>
          <w:rFonts w:hint="default"/>
          <w:sz w:val="24"/>
          <w:szCs w:val="24"/>
          <w:lang w:val="ru-RU"/>
        </w:rPr>
      </w:pPr>
      <w:r>
        <w:rPr>
          <w:rFonts w:hint="default"/>
          <w:sz w:val="24"/>
          <w:szCs w:val="24"/>
          <w:lang w:val="ru-RU"/>
        </w:rPr>
        <w:t>Opinion can exist only in a person.</w:t>
      </w:r>
    </w:p>
    <w:p w14:paraId="1BE21B30">
      <w:pPr>
        <w:ind w:firstLine="567"/>
        <w:jc w:val="both"/>
        <w:rPr>
          <w:rFonts w:hint="default"/>
          <w:sz w:val="24"/>
          <w:szCs w:val="24"/>
          <w:lang w:val="ru-RU"/>
        </w:rPr>
      </w:pPr>
      <w:r>
        <w:rPr>
          <w:rFonts w:hint="default"/>
          <w:sz w:val="24"/>
          <w:szCs w:val="24"/>
          <w:lang w:val="ru-RU"/>
        </w:rPr>
        <w:t>But the problem is that the same stages are passed—or may be passed—in any other religion or even ideology. Psychological experience, belonging to a community, and personal conviction by themselves do not yet make a person a Christian. They do not make him Christ.</w:t>
      </w:r>
    </w:p>
    <w:p w14:paraId="54BD8F71">
      <w:pPr>
        <w:ind w:firstLine="567"/>
        <w:jc w:val="both"/>
        <w:rPr>
          <w:rFonts w:hint="default"/>
          <w:sz w:val="24"/>
          <w:szCs w:val="24"/>
          <w:lang w:val="ru-RU"/>
        </w:rPr>
      </w:pPr>
      <w:r>
        <w:rPr>
          <w:rFonts w:hint="default"/>
          <w:sz w:val="24"/>
          <w:szCs w:val="24"/>
          <w:lang w:val="ru-RU"/>
        </w:rPr>
        <w:t>So where does the boundary lie beyond which Christianity begins?</w:t>
      </w:r>
    </w:p>
    <w:p w14:paraId="0B0D37A7">
      <w:pPr>
        <w:ind w:firstLine="567"/>
        <w:jc w:val="both"/>
        <w:rPr>
          <w:rFonts w:hint="default"/>
          <w:sz w:val="24"/>
          <w:szCs w:val="24"/>
          <w:lang w:val="ru-RU"/>
        </w:rPr>
      </w:pPr>
      <w:r>
        <w:rPr>
          <w:rFonts w:hint="default"/>
          <w:sz w:val="24"/>
          <w:szCs w:val="24"/>
          <w:lang w:val="ru-RU"/>
        </w:rPr>
        <w:t>We all know this boundary. This boundary is the Cross.</w:t>
      </w:r>
    </w:p>
    <w:p w14:paraId="630A3209">
      <w:pPr>
        <w:ind w:firstLine="567"/>
        <w:jc w:val="both"/>
        <w:rPr>
          <w:rFonts w:hint="default"/>
          <w:sz w:val="24"/>
          <w:szCs w:val="24"/>
          <w:lang w:val="ru-RU"/>
        </w:rPr>
      </w:pPr>
      <w:r>
        <w:rPr>
          <w:rFonts w:hint="default"/>
          <w:sz w:val="24"/>
          <w:szCs w:val="24"/>
          <w:lang w:val="ru-RU"/>
        </w:rPr>
        <w:t>What does the Cross mean? Why is it so important?</w:t>
      </w:r>
    </w:p>
    <w:p w14:paraId="582399FF">
      <w:pPr>
        <w:ind w:firstLine="567"/>
        <w:jc w:val="both"/>
        <w:rPr>
          <w:rFonts w:hint="default"/>
          <w:sz w:val="24"/>
          <w:szCs w:val="24"/>
          <w:lang w:val="ru-RU"/>
        </w:rPr>
      </w:pPr>
      <w:r>
        <w:rPr>
          <w:rFonts w:hint="default"/>
          <w:sz w:val="24"/>
          <w:szCs w:val="24"/>
          <w:lang w:val="ru-RU"/>
        </w:rPr>
        <w:t>The Cross quite obviously means death. In Christianity, in real life, death verifies everything. Death cannot be a simulacrum. One cannot hide behind death. The capacity for the Cross, for death, radically removes the mature personality—properly speaking, the Person—from environment, from metabolism.</w:t>
      </w:r>
    </w:p>
    <w:p w14:paraId="542B95AF">
      <w:pPr>
        <w:ind w:firstLine="567"/>
        <w:jc w:val="both"/>
        <w:rPr>
          <w:rFonts w:hint="default"/>
          <w:sz w:val="24"/>
          <w:szCs w:val="24"/>
          <w:lang w:val="ru-RU"/>
        </w:rPr>
      </w:pPr>
      <w:r>
        <w:rPr>
          <w:rFonts w:hint="default"/>
          <w:sz w:val="24"/>
          <w:szCs w:val="24"/>
          <w:lang w:val="ru-RU"/>
        </w:rPr>
        <w:t>The Cross is important not because it is a symbol of suffering, and not because it evokes compassion or reverence. The Cross is important because it is an action performed wholly—without remainder and without insurance. This action may be without words, without explanations, and without witnesses. But precisely for this reason it is logos-like: it responds not to the world and not to itself, but to the Source of life.</w:t>
      </w:r>
    </w:p>
    <w:p w14:paraId="156A222B">
      <w:pPr>
        <w:ind w:firstLine="567"/>
        <w:jc w:val="both"/>
        <w:rPr>
          <w:rFonts w:hint="default"/>
          <w:sz w:val="24"/>
          <w:szCs w:val="24"/>
          <w:lang w:val="ru-RU"/>
        </w:rPr>
      </w:pPr>
      <w:r>
        <w:rPr>
          <w:rFonts w:hint="default"/>
          <w:sz w:val="24"/>
          <w:szCs w:val="24"/>
          <w:lang w:val="ru-RU"/>
        </w:rPr>
        <w:t>Death can also be madness. That is why suicide is the gravest sin, the highest blasphemy against life, against reality. But precisely for this reason a person who, in the search for truth, comes to the Cross and stands before it—such a person performs the highest form of logos-action.</w:t>
      </w:r>
    </w:p>
    <w:p w14:paraId="55AB5F62">
      <w:pPr>
        <w:ind w:firstLine="567"/>
        <w:jc w:val="both"/>
        <w:rPr>
          <w:rFonts w:hint="default"/>
          <w:sz w:val="24"/>
          <w:szCs w:val="24"/>
          <w:lang w:val="ru-RU"/>
        </w:rPr>
      </w:pPr>
      <w:r>
        <w:rPr>
          <w:rFonts w:hint="default"/>
          <w:sz w:val="24"/>
          <w:szCs w:val="24"/>
          <w:lang w:val="ru-RU"/>
        </w:rPr>
        <w:t>“Do not fear, little flock, for your Father has been pleased to give you the Kingdom.”</w:t>
      </w:r>
      <w:r>
        <w:rPr>
          <w:rFonts w:hint="default"/>
          <w:sz w:val="24"/>
          <w:szCs w:val="24"/>
          <w:lang w:val="ru-RU"/>
        </w:rPr>
        <w:br w:type="textWrapping"/>
      </w:r>
      <w:r>
        <w:rPr>
          <w:rFonts w:hint="default"/>
          <w:sz w:val="24"/>
          <w:szCs w:val="24"/>
          <w:lang w:val="ru-RU"/>
        </w:rPr>
        <w:t>You have found reality, you have found life. Do not look around! Do not look at the dead who give birth to and bury their dead. They think they exist. But they lie, as they always do in everything—and first of all they lie to themselves.</w:t>
      </w:r>
    </w:p>
    <w:p w14:paraId="29E1EFAE">
      <w:pPr>
        <w:ind w:firstLine="567"/>
        <w:jc w:val="both"/>
        <w:rPr>
          <w:rFonts w:hint="default"/>
          <w:sz w:val="24"/>
          <w:szCs w:val="24"/>
          <w:lang w:val="ru-RU"/>
        </w:rPr>
      </w:pPr>
      <w:r>
        <w:rPr>
          <w:rFonts w:hint="default"/>
          <w:sz w:val="24"/>
          <w:szCs w:val="24"/>
          <w:lang w:val="ru-RU"/>
        </w:rPr>
        <w:t>But there is only one path to this reality.</w:t>
      </w:r>
    </w:p>
    <w:p w14:paraId="713B45A3">
      <w:pPr>
        <w:ind w:firstLine="567"/>
        <w:jc w:val="both"/>
        <w:rPr>
          <w:rFonts w:hint="default"/>
          <w:sz w:val="24"/>
          <w:szCs w:val="24"/>
          <w:lang w:val="ru-RU"/>
        </w:rPr>
      </w:pPr>
      <w:r>
        <w:rPr>
          <w:rFonts w:hint="default"/>
          <w:sz w:val="24"/>
          <w:szCs w:val="24"/>
          <w:lang w:val="ru-RU"/>
        </w:rPr>
        <w:t>As the poet said:</w:t>
      </w:r>
      <w:r>
        <w:rPr>
          <w:rStyle w:val="8"/>
          <w:rFonts w:hint="default"/>
          <w:sz w:val="24"/>
          <w:szCs w:val="24"/>
          <w:lang w:val="ru-RU"/>
        </w:rPr>
        <w:footnoteReference w:id="0"/>
      </w:r>
    </w:p>
    <w:p w14:paraId="0FB8DF29">
      <w:pPr>
        <w:ind w:firstLine="567"/>
        <w:jc w:val="both"/>
        <w:rPr>
          <w:rFonts w:hint="default"/>
          <w:sz w:val="24"/>
          <w:szCs w:val="24"/>
          <w:lang w:val="ru-RU"/>
        </w:rPr>
      </w:pPr>
      <w:r>
        <w:rPr>
          <w:rFonts w:hint="default"/>
          <w:sz w:val="24"/>
          <w:szCs w:val="24"/>
          <w:lang w:val="ru-RU"/>
        </w:rPr>
        <w:t>“Do you see, beyond the river, a cross rising? Come and hang on it for a while.</w:t>
      </w:r>
      <w:r>
        <w:rPr>
          <w:rFonts w:hint="default"/>
          <w:sz w:val="24"/>
          <w:szCs w:val="24"/>
          <w:lang w:val="ru-RU"/>
        </w:rPr>
        <w:br w:type="textWrapping"/>
      </w:r>
      <w:r>
        <w:rPr>
          <w:rFonts w:hint="default"/>
          <w:sz w:val="24"/>
          <w:szCs w:val="24"/>
          <w:lang w:val="ru-RU"/>
        </w:rPr>
        <w:t>And then come walk on the water.”</w:t>
      </w:r>
    </w:p>
    <w:p w14:paraId="26EF3AE9">
      <w:pPr>
        <w:ind w:firstLine="567"/>
        <w:jc w:val="both"/>
        <w:rPr>
          <w:rFonts w:hint="default"/>
          <w:sz w:val="24"/>
          <w:szCs w:val="24"/>
          <w:lang w:val="ru-RU"/>
        </w:rPr>
      </w:pPr>
      <w:r>
        <w:rPr>
          <w:rFonts w:hint="default"/>
          <w:sz w:val="24"/>
          <w:szCs w:val="24"/>
          <w:lang w:val="ru-RU"/>
        </w:rPr>
        <w:t>Poets are often prophets.</w:t>
      </w:r>
    </w:p>
    <w:p w14:paraId="736503AE">
      <w:pPr>
        <w:ind w:firstLine="567"/>
        <w:jc w:val="both"/>
        <w:rPr>
          <w:rFonts w:hint="default"/>
          <w:sz w:val="24"/>
          <w:szCs w:val="24"/>
          <w:lang w:val="ru-RU"/>
        </w:rPr>
      </w:pPr>
      <w:r>
        <w:rPr>
          <w:rFonts w:hint="default"/>
          <w:sz w:val="24"/>
          <w:szCs w:val="24"/>
          <w:lang w:val="ru-RU"/>
        </w:rPr>
        <w:t>So where does the power of the Cross lie? Not all Christians, not all Christs, ended their lives literally on a cross. The Cross is not only and not so much literal crucifixion. But the Cross—the Christian Cross, the Cross in Christ—is always and necessarily self-emptying. Total emptying without remainder. Standing before the Cross means consciously and deliberately paying the full price for truth, for reality, for human dignity. A spoonful of tar, as we remember, spoils a barrel of honey. Our barrel of honey must be absolutely pure. Truth and humanity tolerate no compromise—first of all in relation to oneself. We remember the commandment: “Do not cast pearls before swine.” This is a commandment like all the others. It must likewise be fulfilled fully. Christ does not barter Himself on every occasion. Christ knows His worth. Truth knows its worth.</w:t>
      </w:r>
    </w:p>
    <w:p w14:paraId="3BEF79B9">
      <w:pPr>
        <w:ind w:firstLine="567"/>
        <w:jc w:val="both"/>
        <w:rPr>
          <w:rFonts w:hint="default"/>
          <w:sz w:val="24"/>
          <w:szCs w:val="24"/>
          <w:lang w:val="ru-RU"/>
        </w:rPr>
      </w:pPr>
      <w:r>
        <w:rPr>
          <w:rFonts w:hint="default"/>
          <w:sz w:val="24"/>
          <w:szCs w:val="24"/>
          <w:lang w:val="ru-RU"/>
        </w:rPr>
        <w:t>How does the Cross differ from death for an “opinion”? Socrates also gave his life for his convictions, but he did not know and could not know Christ. Che Guevara could have accepted Christ, but he gave his life for convictions in which there was no place for Christ.</w:t>
      </w:r>
    </w:p>
    <w:p w14:paraId="0E42B810">
      <w:pPr>
        <w:ind w:firstLine="567"/>
        <w:jc w:val="both"/>
        <w:rPr>
          <w:rFonts w:hint="default"/>
          <w:sz w:val="24"/>
          <w:szCs w:val="24"/>
          <w:lang w:val="ru-RU"/>
        </w:rPr>
      </w:pPr>
      <w:r>
        <w:rPr>
          <w:rFonts w:hint="default"/>
          <w:sz w:val="24"/>
          <w:szCs w:val="24"/>
          <w:lang w:val="ru-RU"/>
        </w:rPr>
        <w:t>Both Socrates and Che Guevara remained with their “I.” Many worthy people lived bright, rich, highly moral lives. But they all died. For us the question is different: how can one live so that life does not end in death? How is a life possible that continues into the eschaton?</w:t>
      </w:r>
    </w:p>
    <w:p w14:paraId="0D22E41C">
      <w:pPr>
        <w:ind w:firstLine="567"/>
        <w:jc w:val="both"/>
        <w:rPr>
          <w:rFonts w:hint="default"/>
          <w:sz w:val="24"/>
          <w:szCs w:val="24"/>
          <w:lang w:val="ru-RU"/>
        </w:rPr>
      </w:pPr>
      <w:r>
        <w:rPr>
          <w:rFonts w:hint="default"/>
          <w:sz w:val="24"/>
          <w:szCs w:val="24"/>
          <w:lang w:val="ru-RU"/>
        </w:rPr>
        <w:t>And here we again return to the Cross. The Cross is not death for a conviction and not sacrifice for an idea. The Cross is the renunciation of one’s ontological autonomy. I do not know how to say this differently or more simply. I tried to find other words—and did not find them.</w:t>
      </w:r>
    </w:p>
    <w:p w14:paraId="094C506E">
      <w:pPr>
        <w:ind w:firstLine="567"/>
        <w:jc w:val="both"/>
        <w:rPr>
          <w:rFonts w:hint="default"/>
          <w:sz w:val="24"/>
          <w:szCs w:val="24"/>
          <w:lang w:val="ru-RU"/>
        </w:rPr>
      </w:pPr>
      <w:r>
        <w:rPr>
          <w:rFonts w:hint="default"/>
          <w:sz w:val="24"/>
          <w:szCs w:val="24"/>
          <w:lang w:val="ru-RU"/>
        </w:rPr>
        <w:t>It seems that the answer lies precisely here: on the Cross a person renounces being the source of his own life and receives into himself the Source of eternity. Only such a life is not confined by the limits of this world.</w:t>
      </w:r>
    </w:p>
    <w:p w14:paraId="08425883">
      <w:pPr>
        <w:ind w:firstLine="567"/>
        <w:jc w:val="both"/>
        <w:rPr>
          <w:rFonts w:hint="default"/>
          <w:sz w:val="24"/>
          <w:szCs w:val="24"/>
          <w:lang w:val="ru-RU"/>
        </w:rPr>
      </w:pPr>
      <w:r>
        <w:rPr>
          <w:rFonts w:hint="default"/>
          <w:sz w:val="24"/>
          <w:szCs w:val="24"/>
          <w:lang w:val="ru-RU"/>
        </w:rPr>
        <w:t>There is one nuance here that cannot be bypassed. At least on the lexical, verbal level, the project of renouncing ontological autonomy sounds suspicious. It clearly resembles totalitarianism. This must be clarified.</w:t>
      </w:r>
    </w:p>
    <w:p w14:paraId="7261D324">
      <w:pPr>
        <w:ind w:firstLine="567"/>
        <w:jc w:val="both"/>
        <w:rPr>
          <w:rFonts w:hint="default"/>
          <w:sz w:val="24"/>
          <w:szCs w:val="24"/>
          <w:lang w:val="ru-RU"/>
        </w:rPr>
      </w:pPr>
      <w:r>
        <w:rPr>
          <w:rFonts w:hint="default"/>
          <w:sz w:val="24"/>
          <w:szCs w:val="24"/>
          <w:lang w:val="ru-RU"/>
        </w:rPr>
        <w:t>Every totalitarianism demands the renunciation of freedom, of opinion. Every totalitarianism seeks to destroy personality, to dissolve the “I.” Does renunciation of ontological autonomy not demand the same?</w:t>
      </w:r>
    </w:p>
    <w:p w14:paraId="34DE03AA">
      <w:pPr>
        <w:ind w:firstLine="567"/>
        <w:jc w:val="both"/>
        <w:rPr>
          <w:rFonts w:hint="default"/>
          <w:sz w:val="24"/>
          <w:szCs w:val="24"/>
          <w:lang w:val="ru-RU"/>
        </w:rPr>
      </w:pPr>
      <w:r>
        <w:rPr>
          <w:rFonts w:hint="default"/>
          <w:sz w:val="24"/>
          <w:szCs w:val="24"/>
          <w:lang w:val="ru-RU"/>
        </w:rPr>
        <w:t>Accepting God as the source of life is always an individual, personal act. In this matter witnesses are hardly possible. Totalitarian submission always implies dissolution into the collective. Witnesses are mandatory there. Most importantly, totalitarianism removes responsibility. This is the price for renouncing personality, for renouncing the right to one’s own “I,” for submission to coercion and control. The Cross does not remove responsibility. On the contrary. Renunciation of ontological autonomy means renunciation of the right to arbitrariness—and nothing more. The Cross means the obligation of full and absolute submission to truth and humanity, and therefore to freedom. Acceptance of Jesus means the full unfolding of the potential of personality. A Christian—that is, another Christ—does not lose his name and does not become faceless. In Christ it is not personality and not the “I” that is abolished. Only the claim of the autonomous “I” to be the source of its own being is abolished. Life remains in me—but not from me. And only in such freedom is the Cross possible.</w:t>
      </w:r>
    </w:p>
    <w:p w14:paraId="03D0D6A9">
      <w:pPr>
        <w:ind w:firstLine="567"/>
        <w:jc w:val="both"/>
        <w:rPr>
          <w:rFonts w:hint="default"/>
          <w:sz w:val="24"/>
          <w:szCs w:val="24"/>
          <w:lang w:val="ru-RU"/>
        </w:rPr>
      </w:pPr>
      <w:r>
        <w:rPr>
          <w:rFonts w:hint="default"/>
          <w:sz w:val="24"/>
          <w:szCs w:val="24"/>
          <w:lang w:val="ru-RU"/>
        </w:rPr>
        <w:t>Let us return to Christ bin. It seems to me that we have said everything that could be said about the potential of faith. And words ended when we reached the most important thing—practice, the Cross.</w:t>
      </w:r>
    </w:p>
    <w:p w14:paraId="594AEDDA">
      <w:pPr>
        <w:ind w:firstLine="567"/>
        <w:jc w:val="both"/>
        <w:rPr>
          <w:rFonts w:hint="default"/>
          <w:sz w:val="24"/>
          <w:szCs w:val="24"/>
          <w:lang w:val="ru-RU"/>
        </w:rPr>
      </w:pPr>
      <w:r>
        <w:rPr>
          <w:rFonts w:hint="default"/>
          <w:sz w:val="24"/>
          <w:szCs w:val="24"/>
          <w:lang w:val="ru-RU"/>
        </w:rPr>
        <w:t>…</w:t>
      </w:r>
    </w:p>
    <w:p w14:paraId="6C54970C">
      <w:pPr>
        <w:ind w:firstLine="567"/>
        <w:jc w:val="both"/>
        <w:rPr>
          <w:rFonts w:hint="default"/>
          <w:sz w:val="24"/>
          <w:szCs w:val="24"/>
          <w:lang w:val="ru-RU"/>
        </w:rPr>
      </w:pPr>
      <w:r>
        <w:rPr>
          <w:rFonts w:hint="default"/>
          <w:sz w:val="24"/>
          <w:szCs w:val="24"/>
          <w:lang w:val="ru-RU"/>
        </w:rPr>
        <w:t>Faith as competence, the practice of the Cross as competence. These words came on their own; they keep circling on the tongue. I myself do not yet clearly know what they mean.</w:t>
      </w:r>
    </w:p>
    <w:p w14:paraId="4ABDA68D">
      <w:pPr>
        <w:ind w:firstLine="567"/>
        <w:jc w:val="both"/>
        <w:rPr>
          <w:rFonts w:hint="default"/>
          <w:sz w:val="24"/>
          <w:szCs w:val="24"/>
          <w:lang w:val="ru-RU"/>
        </w:rPr>
      </w:pPr>
      <w:r>
        <w:rPr>
          <w:rFonts w:hint="default"/>
          <w:sz w:val="24"/>
          <w:szCs w:val="24"/>
          <w:lang w:val="ru-RU"/>
        </w:rPr>
        <w:t>Let us think about this together.</w:t>
      </w:r>
    </w:p>
    <w:p w14:paraId="7CA68BD4">
      <w:pPr>
        <w:ind w:firstLine="567"/>
        <w:jc w:val="both"/>
        <w:rPr>
          <w:rFonts w:hint="default"/>
          <w:sz w:val="24"/>
          <w:szCs w:val="24"/>
          <w:lang w:val="ru-RU"/>
        </w:rPr>
      </w:pPr>
      <w:r>
        <w:rPr>
          <w:rFonts w:hint="default"/>
          <w:sz w:val="24"/>
          <w:szCs w:val="24"/>
          <w:lang w:val="ru-RU"/>
        </w:rPr>
        <w:t>Before speaking about faith as competence, it is necessary to clearly define what should in general be understood by competence.</w:t>
      </w:r>
    </w:p>
    <w:p w14:paraId="092CB685">
      <w:pPr>
        <w:ind w:firstLine="567"/>
        <w:jc w:val="both"/>
        <w:rPr>
          <w:rFonts w:hint="default"/>
          <w:sz w:val="24"/>
          <w:szCs w:val="24"/>
          <w:lang w:val="ru-RU"/>
        </w:rPr>
      </w:pPr>
      <w:r>
        <w:rPr>
          <w:rFonts w:hint="default"/>
          <w:sz w:val="24"/>
          <w:szCs w:val="24"/>
          <w:lang w:val="ru-RU"/>
        </w:rPr>
        <w:t>In everyday speech this word is often used to denote knowledge, experience, professional training, or authority — “competent authorities.” However, in the strict sense, competence is neither a sum of knowledge nor a set of skills.</w:t>
      </w:r>
    </w:p>
    <w:p w14:paraId="33635785">
      <w:pPr>
        <w:ind w:firstLine="567"/>
        <w:jc w:val="both"/>
        <w:rPr>
          <w:rFonts w:hint="default"/>
          <w:sz w:val="24"/>
          <w:szCs w:val="24"/>
          <w:lang w:val="ru-RU"/>
        </w:rPr>
      </w:pPr>
      <w:r>
        <w:rPr>
          <w:rFonts w:hint="default"/>
          <w:sz w:val="24"/>
          <w:szCs w:val="24"/>
          <w:lang w:val="ru-RU"/>
        </w:rPr>
        <w:t>Competence is a stable ability to act adequately in relation to reality under conditions of uncertainty, risk, and the absence of external instructions.</w:t>
      </w:r>
    </w:p>
    <w:p w14:paraId="0F57C00E">
      <w:pPr>
        <w:ind w:firstLine="567"/>
        <w:jc w:val="both"/>
        <w:rPr>
          <w:rFonts w:hint="default"/>
          <w:sz w:val="24"/>
          <w:szCs w:val="24"/>
          <w:lang w:val="ru-RU"/>
        </w:rPr>
      </w:pPr>
      <w:r>
        <w:rPr>
          <w:rFonts w:hint="default"/>
          <w:sz w:val="24"/>
          <w:szCs w:val="24"/>
          <w:lang w:val="ru-RU"/>
        </w:rPr>
        <w:t>Competence manifests itself not where everything is known in advance and prescribed, but precisely where there is no ready-made algorithm, where it is impossible to fully rely on past experience, where a decision requires personal responsibility, and where the cost of error is real.</w:t>
      </w:r>
    </w:p>
    <w:p w14:paraId="041F0D09">
      <w:pPr>
        <w:ind w:firstLine="567"/>
        <w:jc w:val="both"/>
        <w:rPr>
          <w:rFonts w:hint="default"/>
          <w:sz w:val="24"/>
          <w:szCs w:val="24"/>
          <w:lang w:val="ru-RU"/>
        </w:rPr>
      </w:pPr>
      <w:r>
        <w:rPr>
          <w:rFonts w:hint="default"/>
          <w:sz w:val="24"/>
          <w:szCs w:val="24"/>
          <w:lang w:val="ru-RU"/>
        </w:rPr>
        <w:t>Therefore, competence is not identical with knowledge. A person may know — and yet be incompetent. He may be educated, erudite, convinced — and at the same time incapable of acting when supports disappear. In the same way, competence is not reducible to skill: a skill functions in repetitive conditions, competence — in unique ones.</w:t>
      </w:r>
    </w:p>
    <w:p w14:paraId="0D23479E">
      <w:pPr>
        <w:ind w:firstLine="567"/>
        <w:jc w:val="both"/>
        <w:rPr>
          <w:rFonts w:hint="default"/>
          <w:sz w:val="24"/>
          <w:szCs w:val="24"/>
          <w:lang w:val="ru-RU"/>
        </w:rPr>
      </w:pPr>
      <w:r>
        <w:rPr>
          <w:rFonts w:hint="default"/>
          <w:sz w:val="24"/>
          <w:szCs w:val="24"/>
          <w:lang w:val="ru-RU"/>
        </w:rPr>
        <w:t>Competence cannot be proven by words and cannot be appropriated declaratively. It is recognized only through action and only post factum. Before action, one cannot say with certainty whether a person possesses competence; after action, this becomes evident — regardless of whether the outcome was accompanied by success.</w:t>
      </w:r>
    </w:p>
    <w:p w14:paraId="52A4FD3C">
      <w:pPr>
        <w:ind w:firstLine="567"/>
        <w:jc w:val="both"/>
        <w:rPr>
          <w:rFonts w:hint="default"/>
          <w:sz w:val="24"/>
          <w:szCs w:val="24"/>
          <w:lang w:val="ru-RU"/>
        </w:rPr>
      </w:pPr>
      <w:r>
        <w:rPr>
          <w:rFonts w:hint="default"/>
          <w:sz w:val="24"/>
          <w:szCs w:val="24"/>
          <w:lang w:val="ru-RU"/>
        </w:rPr>
        <w:t>The most important characteristic of any competence is that it always presupposes an internal center of decision-making. A competent person does not shift the decision onto instructions, onto the collective, onto circumstances, or onto an emotional state. He acts from within a decision that has been made and assumes responsibility for the consequences. Precisely for this reason competence is always connected with responsibility and incompatible with external control: where action is fully controlled, competence is not required.</w:t>
      </w:r>
    </w:p>
    <w:p w14:paraId="765E7D33">
      <w:pPr>
        <w:ind w:firstLine="567"/>
        <w:jc w:val="both"/>
        <w:rPr>
          <w:rFonts w:hint="default"/>
          <w:sz w:val="24"/>
          <w:szCs w:val="24"/>
          <w:lang w:val="ru-RU"/>
        </w:rPr>
      </w:pPr>
      <w:r>
        <w:rPr>
          <w:rFonts w:hint="default"/>
          <w:sz w:val="24"/>
          <w:szCs w:val="24"/>
          <w:lang w:val="ru-RU"/>
        </w:rPr>
        <w:t>From Abkhaz experience, from the experience of the Abkhaz war, I would add one more important aspect of real competence: competence rests on knowledge of the future, on the ability to relate oneself to the future. In essence, competence is reduced to the ability to influence the future. This sounds somewhat magical, not to say fairy-tale-like, but in fact everything is quite simple.</w:t>
      </w:r>
    </w:p>
    <w:p w14:paraId="0D53351A">
      <w:pPr>
        <w:ind w:firstLine="567"/>
        <w:jc w:val="both"/>
        <w:rPr>
          <w:rFonts w:hint="default"/>
          <w:sz w:val="24"/>
          <w:szCs w:val="24"/>
          <w:lang w:val="ru-RU"/>
        </w:rPr>
      </w:pPr>
      <w:r>
        <w:rPr>
          <w:rFonts w:hint="default"/>
          <w:sz w:val="24"/>
          <w:szCs w:val="24"/>
          <w:lang w:val="ru-RU"/>
        </w:rPr>
        <w:t>A certain crisis takes place. Something unknown occurs. The only thing that is known is the fact that defeat is worse than death. That is, there is no possibility of accepting the existing situation. And usually, out of nowhere, someone appears — previously unknown — who sees a solution, sees a way out of the crisis. And the crisis, in its acute form, is overcome.</w:t>
      </w:r>
    </w:p>
    <w:p w14:paraId="1E7C01C3">
      <w:pPr>
        <w:ind w:firstLine="567"/>
        <w:jc w:val="both"/>
        <w:rPr>
          <w:rFonts w:hint="default"/>
          <w:sz w:val="24"/>
          <w:szCs w:val="24"/>
          <w:lang w:val="ru-RU"/>
        </w:rPr>
      </w:pPr>
      <w:r>
        <w:rPr>
          <w:rFonts w:hint="default"/>
          <w:sz w:val="24"/>
          <w:szCs w:val="24"/>
          <w:lang w:val="ru-RU"/>
        </w:rPr>
        <w:t>Finally, competence is always connected with the question of the source of action. Incompetence almost always manifests itself as an attempt to act for the sake of preserving oneself, one’s status, one’s security. Competence, on the contrary, begins where a person is oriented toward reality rather than self-preservation; even in a collective sense, even if this requires abandoning habitual supports, habitual “competences.”</w:t>
      </w:r>
    </w:p>
    <w:p w14:paraId="71EE1348">
      <w:pPr>
        <w:ind w:firstLine="567"/>
        <w:jc w:val="both"/>
        <w:rPr>
          <w:rFonts w:hint="default"/>
          <w:sz w:val="24"/>
          <w:szCs w:val="24"/>
          <w:lang w:val="ru-RU"/>
        </w:rPr>
      </w:pPr>
      <w:r>
        <w:rPr>
          <w:rFonts w:hint="default"/>
          <w:sz w:val="24"/>
          <w:szCs w:val="24"/>
          <w:lang w:val="ru-RU"/>
        </w:rPr>
        <w:t>For this reason competence is not a psychological state, not a conviction, and not an identity. It is the ability to act without making oneself the source of action. Reality itself becomes the source of action.</w:t>
      </w:r>
    </w:p>
    <w:p w14:paraId="3A7D8677">
      <w:pPr>
        <w:ind w:firstLine="567"/>
        <w:jc w:val="both"/>
        <w:rPr>
          <w:rFonts w:hint="default"/>
          <w:sz w:val="24"/>
          <w:szCs w:val="24"/>
          <w:lang w:val="ru-RU"/>
        </w:rPr>
      </w:pPr>
      <w:r>
        <w:rPr>
          <w:rFonts w:hint="default"/>
          <w:sz w:val="24"/>
          <w:szCs w:val="24"/>
          <w:lang w:val="ru-RU"/>
        </w:rPr>
        <w:t>By and large, the question of the quality of competence reduces to the question of the criterion. We have already spoken above about the regression of criteria. Therefore, the switch to the mode of the ontological recipient resolves precisely this most difficult problem. If a person proves capable of orienting himself not toward himself, not toward his inner world as the source of reality, the dimensionality of his freedom increases by orders of magnitude; we remember the number of zeros in the formula “10 to the power of plus 17.”</w:t>
      </w:r>
    </w:p>
    <w:p w14:paraId="1FA26C5D">
      <w:pPr>
        <w:ind w:firstLine="567"/>
        <w:jc w:val="both"/>
        <w:rPr>
          <w:rFonts w:hint="default"/>
          <w:sz w:val="24"/>
          <w:szCs w:val="24"/>
          <w:lang w:val="ru-RU"/>
        </w:rPr>
      </w:pPr>
      <w:r>
        <w:rPr>
          <w:rFonts w:hint="default"/>
          <w:sz w:val="24"/>
          <w:szCs w:val="24"/>
          <w:lang w:val="ru-RU"/>
        </w:rPr>
        <w:t>In fact, we have discovered that faith is the foundation of any competence. Faith in the technical sense, that is, the operation with the future. But what interests us is precisely Christian faith, that is, a religious practice based on an ontological claim.</w:t>
      </w:r>
    </w:p>
    <w:p w14:paraId="7F6C596F">
      <w:pPr>
        <w:ind w:firstLine="567"/>
        <w:jc w:val="both"/>
        <w:rPr>
          <w:rFonts w:hint="default"/>
          <w:sz w:val="24"/>
          <w:szCs w:val="24"/>
          <w:lang w:val="ru-RU"/>
        </w:rPr>
      </w:pPr>
      <w:r>
        <w:rPr>
          <w:rFonts w:hint="default"/>
          <w:sz w:val="24"/>
          <w:szCs w:val="24"/>
          <w:lang w:val="ru-RU"/>
        </w:rPr>
        <w:t>On the basis of what has been described above, what can an attempt to consider Christian faith as competence give us?</w:t>
      </w:r>
    </w:p>
    <w:p w14:paraId="627FFBD3">
      <w:pPr>
        <w:ind w:firstLine="567"/>
        <w:jc w:val="both"/>
        <w:rPr>
          <w:rFonts w:hint="default"/>
          <w:sz w:val="24"/>
          <w:szCs w:val="24"/>
          <w:lang w:val="ru-RU"/>
        </w:rPr>
      </w:pPr>
      <w:r>
        <w:rPr>
          <w:rFonts w:hint="default"/>
          <w:sz w:val="24"/>
          <w:szCs w:val="24"/>
          <w:lang w:val="ru-RU"/>
        </w:rPr>
        <w:t>If Christian faith is considered as competence, first of all the very angle of vision changes. The discussion is no longer about what a person believes in, which statements he accepts, and which formulas he considers true. It is about how he lives, from which source he acts, and how he relates himself to the future.</w:t>
      </w:r>
    </w:p>
    <w:p w14:paraId="17778B9E">
      <w:pPr>
        <w:ind w:firstLine="567"/>
        <w:jc w:val="both"/>
        <w:rPr>
          <w:rFonts w:hint="default"/>
          <w:sz w:val="24"/>
          <w:szCs w:val="24"/>
          <w:lang w:val="ru-RU"/>
        </w:rPr>
      </w:pPr>
      <w:r>
        <w:rPr>
          <w:rFonts w:hint="default"/>
          <w:sz w:val="24"/>
          <w:szCs w:val="24"/>
          <w:lang w:val="ru-RU"/>
        </w:rPr>
        <w:t>First, such an approach removes the false alternative between faith and reality. Faith ceases to be an “addition” to life — a private conviction, a psychological support, or a cultural identity. It becomes a way of orienting oneself in reality, precisely there where reality ceases to be manageable and predictable. In this sense, Christian faith turns out not to be an escape from the world, but a form of the highest sobriety.</w:t>
      </w:r>
    </w:p>
    <w:p w14:paraId="3B183DD4">
      <w:pPr>
        <w:ind w:firstLine="567"/>
        <w:jc w:val="both"/>
        <w:rPr>
          <w:rFonts w:hint="default"/>
          <w:sz w:val="24"/>
          <w:szCs w:val="24"/>
          <w:lang w:val="ru-RU"/>
        </w:rPr>
      </w:pPr>
      <w:r>
        <w:rPr>
          <w:rFonts w:hint="default"/>
          <w:sz w:val="24"/>
          <w:szCs w:val="24"/>
          <w:lang w:val="ru-RU"/>
        </w:rPr>
        <w:t>Second, faith as competence makes it possible to clearly distinguish genuine faith from its simulations. Where faith does not lead to responsibility, does not change the source of action, and does not affect the relationship to the future, it remains either a psychological phenomenon, or an ideology, or a form of collective identity. Considering faith as competence immediately reveals these substitutions without entering into polemics with them.</w:t>
      </w:r>
    </w:p>
    <w:p w14:paraId="152C7D60">
      <w:pPr>
        <w:ind w:firstLine="567"/>
        <w:jc w:val="both"/>
        <w:rPr>
          <w:rFonts w:hint="default"/>
          <w:sz w:val="24"/>
          <w:szCs w:val="24"/>
          <w:lang w:val="ru-RU"/>
        </w:rPr>
      </w:pPr>
      <w:r>
        <w:rPr>
          <w:rFonts w:hint="default"/>
          <w:sz w:val="24"/>
          <w:szCs w:val="24"/>
          <w:lang w:val="ru-RU"/>
        </w:rPr>
        <w:t>Third, such a view returns the Cross to the center of Christian practice. If faith is competence, then the Cross turns out to be not a symbol and not an object of veneration, but a key act of calibration. It is precisely on the Cross that the renunciation of an autonomous source of action and the transition to the mode of the ontological recipient take place. Without this transition, faith cannot become competence and remains merely the content of consciousness.</w:t>
      </w:r>
    </w:p>
    <w:p w14:paraId="60F6F920">
      <w:pPr>
        <w:ind w:firstLine="567"/>
        <w:jc w:val="both"/>
        <w:rPr>
          <w:rFonts w:hint="default"/>
          <w:sz w:val="24"/>
          <w:szCs w:val="24"/>
          <w:lang w:val="ru-RU"/>
        </w:rPr>
      </w:pPr>
      <w:r>
        <w:rPr>
          <w:rFonts w:hint="default"/>
          <w:sz w:val="24"/>
          <w:szCs w:val="24"/>
          <w:lang w:val="ru-RU"/>
        </w:rPr>
        <w:t>Fourth, understanding faith as competence explains its irreducible connection with the future. Christian faith is not knowledge of “how everything is arranged,” and not confidence in a favorable outcome. It is the ability to live and act proceeding from a future that has not yet been given, but already determines the present. In this sense, faith truly is a form of operating with the future — not as a forecast, but as a reality from which the direction of action is drawn.</w:t>
      </w:r>
    </w:p>
    <w:p w14:paraId="42ACABE3">
      <w:pPr>
        <w:ind w:firstLine="567"/>
        <w:jc w:val="both"/>
        <w:rPr>
          <w:rFonts w:hint="default"/>
          <w:sz w:val="24"/>
          <w:szCs w:val="24"/>
          <w:lang w:val="ru-RU"/>
        </w:rPr>
      </w:pPr>
      <w:r>
        <w:rPr>
          <w:rFonts w:hint="default"/>
          <w:sz w:val="24"/>
          <w:szCs w:val="24"/>
          <w:lang w:val="ru-RU"/>
        </w:rPr>
        <w:t>Finally, such an approach allows freedom to be understood in a new way. Faith as competence does not restrict freedom, but radically expands it. By renouncing arbitrariness and self-preservation as the highest criterion, a person goes beyond closed autonomy and acquires the ability to act in a dimension inaccessible to the autonomous subject. That is why the growth of freedom here is not linear but exponential — let us not forget the zeros in “10 to the power of plus 17.”</w:t>
      </w:r>
    </w:p>
    <w:p w14:paraId="396E37AE">
      <w:pPr>
        <w:ind w:firstLine="567"/>
        <w:jc w:val="both"/>
        <w:rPr>
          <w:rFonts w:hint="default"/>
          <w:sz w:val="24"/>
          <w:szCs w:val="24"/>
          <w:lang w:val="ru-RU"/>
        </w:rPr>
      </w:pPr>
      <w:r>
        <w:rPr>
          <w:rFonts w:hint="default"/>
          <w:sz w:val="24"/>
          <w:szCs w:val="24"/>
          <w:lang w:val="ru-RU"/>
        </w:rPr>
        <w:t>Thus, considering Christian faith as competence makes it possible to see in it not a private religious phenomenon, but the foundation of the human ability to act in reality when habitual supports collapse, criteria regress, and the future demands an answer. And precisely in this capacity faith ceases to be a subject of dispute and becomes a subject of life — the main skill of life.</w:t>
      </w:r>
    </w:p>
    <w:p w14:paraId="60B773FF">
      <w:pPr>
        <w:ind w:firstLine="567"/>
        <w:jc w:val="both"/>
        <w:rPr>
          <w:rFonts w:hint="default"/>
          <w:sz w:val="24"/>
          <w:szCs w:val="24"/>
          <w:lang w:val="ru-RU"/>
        </w:rPr>
      </w:pPr>
      <w:r>
        <w:rPr>
          <w:rFonts w:hint="default"/>
          <w:sz w:val="24"/>
          <w:szCs w:val="24"/>
          <w:lang w:val="ru-RU"/>
        </w:rPr>
        <w:t>Now let us try to see how, in practice, faith becomes competence. How exactly does Christian faith become competence?</w:t>
      </w:r>
    </w:p>
    <w:p w14:paraId="3E32A706">
      <w:pPr>
        <w:ind w:firstLine="567"/>
        <w:jc w:val="both"/>
        <w:rPr>
          <w:rFonts w:hint="default"/>
          <w:sz w:val="24"/>
          <w:szCs w:val="24"/>
          <w:lang w:val="ru-RU"/>
        </w:rPr>
      </w:pPr>
      <w:r>
        <w:rPr>
          <w:rFonts w:hint="default"/>
          <w:sz w:val="24"/>
          <w:szCs w:val="24"/>
          <w:lang w:val="ru-RU"/>
        </w:rPr>
        <w:t>I said that faith ceases to be the content of consciousness and becomes a competence of being. This sounds beautiful — but only until the question is asked: where is this visible? Where and how is this recognized in living life, and not in a text?</w:t>
      </w:r>
    </w:p>
    <w:p w14:paraId="77A8F375">
      <w:pPr>
        <w:ind w:firstLine="567"/>
        <w:jc w:val="both"/>
        <w:rPr>
          <w:rFonts w:hint="default"/>
          <w:sz w:val="24"/>
          <w:szCs w:val="24"/>
          <w:lang w:val="ru-RU"/>
        </w:rPr>
      </w:pPr>
      <w:r>
        <w:rPr>
          <w:rFonts w:hint="default"/>
          <w:sz w:val="24"/>
          <w:szCs w:val="24"/>
          <w:lang w:val="ru-RU"/>
        </w:rPr>
        <w:t>Competence is always recognized not by words, but by load. It cannot be “possessed” in the form of a conviction. It can only be borne. Therefore, faith as competence begins to become discernible where supports disappear: where there is no longer clarity, no guarantees, no support, and no right to “later.”</w:t>
      </w:r>
    </w:p>
    <w:p w14:paraId="4706F7F2">
      <w:pPr>
        <w:ind w:firstLine="567"/>
        <w:jc w:val="both"/>
        <w:rPr>
          <w:rFonts w:hint="default"/>
          <w:sz w:val="24"/>
          <w:szCs w:val="24"/>
          <w:lang w:val="ru-RU"/>
        </w:rPr>
      </w:pPr>
      <w:r>
        <w:rPr>
          <w:rFonts w:hint="default"/>
          <w:sz w:val="24"/>
          <w:szCs w:val="24"/>
          <w:lang w:val="ru-RU"/>
        </w:rPr>
        <w:t>And here it is immediately useful to say one simple thing: as long as faith works only “in good weather,” as long as it functions exclusively in a mode of comfort and intelligibility, it is not yet competence. It is a form of spiritual well-being. It may be sincere, it may be pious, it may even be many-years-old. But it becomes competence only where faith ceases to be “what I experience” and becomes how I act when I no longer have anything to hide behind.</w:t>
      </w:r>
    </w:p>
    <w:p w14:paraId="7CD415D7">
      <w:pPr>
        <w:ind w:firstLine="567"/>
        <w:jc w:val="both"/>
        <w:rPr>
          <w:rFonts w:hint="default"/>
          <w:sz w:val="24"/>
          <w:szCs w:val="24"/>
          <w:lang w:val="ru-RU"/>
        </w:rPr>
      </w:pPr>
      <w:r>
        <w:rPr>
          <w:rFonts w:hint="default"/>
          <w:sz w:val="24"/>
          <w:szCs w:val="24"/>
          <w:lang w:val="ru-RU"/>
        </w:rPr>
        <w:t>I see seven signs of Christian faith as competence.</w:t>
      </w:r>
    </w:p>
    <w:p w14:paraId="3A5D32EA">
      <w:pPr>
        <w:ind w:firstLine="567"/>
        <w:jc w:val="both"/>
        <w:rPr>
          <w:rFonts w:hint="default"/>
          <w:sz w:val="24"/>
          <w:szCs w:val="24"/>
          <w:lang w:val="ru-RU"/>
        </w:rPr>
      </w:pPr>
      <w:r>
        <w:rPr>
          <w:rFonts w:hint="default"/>
          <w:sz w:val="24"/>
          <w:szCs w:val="24"/>
          <w:lang w:val="ru-RU"/>
        </w:rPr>
        <w:t>1) Competence begins where supports disappear</w:t>
      </w:r>
    </w:p>
    <w:p w14:paraId="6835FA5F">
      <w:pPr>
        <w:ind w:firstLine="567"/>
        <w:jc w:val="both"/>
        <w:rPr>
          <w:rFonts w:hint="default"/>
          <w:sz w:val="24"/>
          <w:szCs w:val="24"/>
          <w:lang w:val="ru-RU"/>
        </w:rPr>
      </w:pPr>
      <w:r>
        <w:rPr>
          <w:rFonts w:hint="default"/>
          <w:sz w:val="24"/>
          <w:szCs w:val="24"/>
          <w:lang w:val="ru-RU"/>
        </w:rPr>
        <w:t>There are situations in which a person can be “believing” without any risk. He goes to church, he is in his own milieu, he knows the language, he knows the ritual, he is “on the right side”. His faith is supported by habit, environment, structure.</w:t>
      </w:r>
    </w:p>
    <w:p w14:paraId="4E244B75">
      <w:pPr>
        <w:ind w:firstLine="567"/>
        <w:jc w:val="both"/>
        <w:rPr>
          <w:rFonts w:hint="default"/>
          <w:sz w:val="24"/>
          <w:szCs w:val="24"/>
          <w:lang w:val="ru-RU"/>
        </w:rPr>
      </w:pPr>
      <w:r>
        <w:rPr>
          <w:rFonts w:hint="default"/>
          <w:sz w:val="24"/>
          <w:szCs w:val="24"/>
          <w:lang w:val="ru-RU"/>
        </w:rPr>
        <w:t>But there are situations where faith is deprived of all crutches: you are not understood and are not going to be understood; you cannot explain yourself, because explanation will turn into self-justification; the correct decision brings no benefit; justice loses; “your own people” remain silent or demand betrayal of truth for the sake of “ours”.</w:t>
      </w:r>
    </w:p>
    <w:p w14:paraId="422D37FB">
      <w:pPr>
        <w:ind w:firstLine="567"/>
        <w:jc w:val="both"/>
        <w:rPr>
          <w:rFonts w:hint="default"/>
          <w:sz w:val="24"/>
          <w:szCs w:val="24"/>
          <w:lang w:val="ru-RU"/>
        </w:rPr>
      </w:pPr>
      <w:r>
        <w:rPr>
          <w:rFonts w:hint="default"/>
          <w:sz w:val="24"/>
          <w:szCs w:val="24"/>
          <w:lang w:val="ru-RU"/>
        </w:rPr>
        <w:t>It is precisely here that it becomes visible whether faith is an address or a role.</w:t>
      </w:r>
      <w:r>
        <w:rPr>
          <w:rFonts w:hint="default"/>
          <w:sz w:val="24"/>
          <w:szCs w:val="24"/>
          <w:lang w:val="ru-RU"/>
        </w:rPr>
        <w:br w:type="textWrapping"/>
      </w:r>
      <w:r>
        <w:rPr>
          <w:rFonts w:hint="default"/>
          <w:sz w:val="24"/>
          <w:szCs w:val="24"/>
          <w:lang w:val="ru-RU"/>
        </w:rPr>
        <w:t>Whether it is “I speak about God” or “I live from God”. Whether it is “I have a conviction” or “I have a source”.</w:t>
      </w:r>
    </w:p>
    <w:p w14:paraId="33FB419E">
      <w:pPr>
        <w:ind w:firstLine="567"/>
        <w:jc w:val="both"/>
        <w:rPr>
          <w:rFonts w:hint="default"/>
          <w:sz w:val="24"/>
          <w:szCs w:val="24"/>
          <w:lang w:val="ru-RU"/>
        </w:rPr>
      </w:pPr>
      <w:r>
        <w:rPr>
          <w:rFonts w:hint="default"/>
          <w:sz w:val="24"/>
          <w:szCs w:val="24"/>
          <w:lang w:val="ru-RU"/>
        </w:rPr>
        <w:t>And that is why the competence of faith begins not in church and not in clarity, but at the point where clarity ends.</w:t>
      </w:r>
    </w:p>
    <w:p w14:paraId="709D4E5C">
      <w:pPr>
        <w:ind w:firstLine="567"/>
        <w:jc w:val="both"/>
        <w:rPr>
          <w:rFonts w:hint="default"/>
          <w:sz w:val="24"/>
          <w:szCs w:val="24"/>
          <w:lang w:val="ru-RU"/>
        </w:rPr>
      </w:pPr>
      <w:r>
        <w:rPr>
          <w:rFonts w:hint="default"/>
          <w:sz w:val="24"/>
          <w:szCs w:val="24"/>
          <w:lang w:val="ru-RU"/>
        </w:rPr>
        <w:t>I will not comment on how relevant, in this sense, lavish church rituals are.</w:t>
      </w:r>
    </w:p>
    <w:p w14:paraId="29DAB276">
      <w:pPr>
        <w:ind w:firstLine="567"/>
        <w:jc w:val="both"/>
        <w:rPr>
          <w:rFonts w:hint="default"/>
          <w:sz w:val="24"/>
          <w:szCs w:val="24"/>
          <w:lang w:val="ru-RU"/>
        </w:rPr>
      </w:pPr>
      <w:r>
        <w:rPr>
          <w:rFonts w:hint="default"/>
          <w:sz w:val="24"/>
          <w:szCs w:val="24"/>
          <w:lang w:val="ru-RU"/>
        </w:rPr>
        <w:t>2) Fear is not an enemy, but a test of reality.</w:t>
      </w:r>
    </w:p>
    <w:p w14:paraId="2251D1E2">
      <w:pPr>
        <w:ind w:firstLine="567"/>
        <w:jc w:val="both"/>
        <w:rPr>
          <w:rFonts w:hint="default"/>
          <w:sz w:val="24"/>
          <w:szCs w:val="24"/>
          <w:lang w:val="ru-RU"/>
        </w:rPr>
      </w:pPr>
      <w:r>
        <w:rPr>
          <w:rFonts w:hint="default"/>
          <w:sz w:val="24"/>
          <w:szCs w:val="24"/>
          <w:lang w:val="ru-RU"/>
        </w:rPr>
        <w:t>The first sign of living competence is uncertainty. Certainty is too often a counterfeit. It is easily produced by temperament, experience, character, even professional habit. Certainty can be simulated and worn like a mask.</w:t>
      </w:r>
    </w:p>
    <w:p w14:paraId="72153517">
      <w:pPr>
        <w:ind w:firstLine="567"/>
        <w:jc w:val="both"/>
        <w:rPr>
          <w:rFonts w:hint="default"/>
          <w:sz w:val="24"/>
          <w:szCs w:val="24"/>
          <w:lang w:val="ru-RU"/>
        </w:rPr>
      </w:pPr>
      <w:r>
        <w:rPr>
          <w:rFonts w:hint="default"/>
          <w:sz w:val="24"/>
          <w:szCs w:val="24"/>
          <w:lang w:val="ru-RU"/>
        </w:rPr>
        <w:t>Fear, however, is harder to simulate. Fear is an honest marker. It shows that the price is real. It says: “here you can lose”. And precisely for this reason fear is not an argument against faith, but the field in which faith becomes visible.</w:t>
      </w:r>
    </w:p>
    <w:p w14:paraId="7453E749">
      <w:pPr>
        <w:ind w:firstLine="567"/>
        <w:jc w:val="both"/>
        <w:rPr>
          <w:rFonts w:hint="default"/>
          <w:sz w:val="24"/>
          <w:szCs w:val="24"/>
          <w:lang w:val="ru-RU"/>
        </w:rPr>
      </w:pPr>
      <w:r>
        <w:rPr>
          <w:rFonts w:hint="default"/>
          <w:sz w:val="24"/>
          <w:szCs w:val="24"/>
          <w:lang w:val="ru-RU"/>
        </w:rPr>
        <w:t>Incompetent faith does a simple thing: it tries to eliminate fear. It looks for anesthetic. It “calms itself down” instead of responding. It switches into a mode of self-preservation, calling this “humility”, “obedience”, “wisdom”.</w:t>
      </w:r>
    </w:p>
    <w:p w14:paraId="39191EE9">
      <w:pPr>
        <w:ind w:firstLine="567"/>
        <w:jc w:val="both"/>
        <w:rPr>
          <w:rFonts w:hint="default"/>
          <w:sz w:val="24"/>
          <w:szCs w:val="24"/>
          <w:lang w:val="ru-RU"/>
        </w:rPr>
      </w:pPr>
      <w:r>
        <w:rPr>
          <w:rFonts w:hint="default"/>
          <w:sz w:val="24"/>
          <w:szCs w:val="24"/>
          <w:lang w:val="ru-RU"/>
        </w:rPr>
        <w:t>Competent faith does not abolish fear. It does something else: it does not allow fear to become the criterion. Fear is a signal of price. Competence does not cancel the price; it makes payment possible. Where faith becomes competence, a person stops asking: “how can I not be afraid?” — and begins to ask: “what is the truth that I must not betray?”</w:t>
      </w:r>
    </w:p>
    <w:p w14:paraId="33F44971">
      <w:pPr>
        <w:ind w:firstLine="567"/>
        <w:jc w:val="both"/>
        <w:rPr>
          <w:rFonts w:hint="default"/>
          <w:sz w:val="24"/>
          <w:szCs w:val="24"/>
          <w:lang w:val="ru-RU"/>
        </w:rPr>
      </w:pPr>
      <w:r>
        <w:rPr>
          <w:rFonts w:hint="default"/>
          <w:sz w:val="24"/>
          <w:szCs w:val="24"/>
          <w:lang w:val="ru-RU"/>
        </w:rPr>
        <w:t>This is extremely important: faith does not turn a person into a hero. Faith makes a person an addressee who is capable of acting even when afraid.</w:t>
      </w:r>
    </w:p>
    <w:p w14:paraId="56DECE23">
      <w:pPr>
        <w:ind w:firstLine="567"/>
        <w:jc w:val="both"/>
        <w:rPr>
          <w:rFonts w:hint="default"/>
          <w:sz w:val="24"/>
          <w:szCs w:val="24"/>
          <w:lang w:val="ru-RU"/>
        </w:rPr>
      </w:pPr>
      <w:r>
        <w:rPr>
          <w:rFonts w:hint="default"/>
          <w:sz w:val="24"/>
          <w:szCs w:val="24"/>
          <w:lang w:val="ru-RU"/>
        </w:rPr>
        <w:t>In any case, self-confidence is a sure and obligatory sign of the simulation of faith.</w:t>
      </w:r>
    </w:p>
    <w:p w14:paraId="58C7EFF1">
      <w:pPr>
        <w:ind w:firstLine="567"/>
        <w:jc w:val="both"/>
        <w:rPr>
          <w:rFonts w:hint="default"/>
          <w:sz w:val="24"/>
          <w:szCs w:val="24"/>
          <w:lang w:val="ru-RU"/>
        </w:rPr>
      </w:pPr>
      <w:r>
        <w:rPr>
          <w:rFonts w:hint="default"/>
          <w:sz w:val="24"/>
          <w:szCs w:val="24"/>
          <w:lang w:val="ru-RU"/>
        </w:rPr>
        <w:t>3) Decision — the choice of the source</w:t>
      </w:r>
    </w:p>
    <w:p w14:paraId="51EA2A89">
      <w:pPr>
        <w:ind w:firstLine="567"/>
        <w:jc w:val="both"/>
        <w:rPr>
          <w:rFonts w:hint="default"/>
          <w:sz w:val="24"/>
          <w:szCs w:val="24"/>
          <w:lang w:val="ru-RU"/>
        </w:rPr>
      </w:pPr>
      <w:r>
        <w:rPr>
          <w:rFonts w:hint="default"/>
          <w:sz w:val="24"/>
          <w:szCs w:val="24"/>
          <w:lang w:val="ru-RU"/>
        </w:rPr>
        <w:t>As long as faith lives at the level of opinion, decision is a choice of position. “I believe that this is right.” “I adhere to such views.”</w:t>
      </w:r>
    </w:p>
    <w:p w14:paraId="6BA4FEAF">
      <w:pPr>
        <w:ind w:firstLine="567"/>
        <w:jc w:val="both"/>
        <w:rPr>
          <w:rFonts w:hint="default"/>
          <w:sz w:val="24"/>
          <w:szCs w:val="24"/>
          <w:lang w:val="ru-RU"/>
        </w:rPr>
      </w:pPr>
      <w:r>
        <w:rPr>
          <w:rFonts w:hint="default"/>
          <w:sz w:val="24"/>
          <w:szCs w:val="24"/>
          <w:lang w:val="ru-RU"/>
        </w:rPr>
        <w:t>As long as faith lives as identity, decision is a choice of loyalty: “this is how we do it”, “this is how it is done among us”.</w:t>
      </w:r>
    </w:p>
    <w:p w14:paraId="3F8808CA">
      <w:pPr>
        <w:ind w:firstLine="567"/>
        <w:jc w:val="both"/>
        <w:rPr>
          <w:rFonts w:hint="default"/>
          <w:sz w:val="24"/>
          <w:szCs w:val="24"/>
          <w:lang w:val="ru-RU"/>
        </w:rPr>
      </w:pPr>
      <w:r>
        <w:rPr>
          <w:rFonts w:hint="default"/>
          <w:sz w:val="24"/>
          <w:szCs w:val="24"/>
          <w:lang w:val="ru-RU"/>
        </w:rPr>
        <w:t>As long as faith lives as consolation, decision is postponed: “God will take care of it”, “somehow it will work out”.</w:t>
      </w:r>
    </w:p>
    <w:p w14:paraId="3FC4D38C">
      <w:pPr>
        <w:ind w:firstLine="567"/>
        <w:jc w:val="both"/>
        <w:rPr>
          <w:rFonts w:hint="default"/>
          <w:sz w:val="24"/>
          <w:szCs w:val="24"/>
          <w:lang w:val="ru-RU"/>
        </w:rPr>
      </w:pPr>
      <w:r>
        <w:rPr>
          <w:rFonts w:hint="default"/>
          <w:sz w:val="24"/>
          <w:szCs w:val="24"/>
          <w:lang w:val="ru-RU"/>
        </w:rPr>
        <w:t>But faith becomes competence in a different place: at the moment when decision ceases to serve self-preservation.</w:t>
      </w:r>
    </w:p>
    <w:p w14:paraId="16FC4649">
      <w:pPr>
        <w:ind w:firstLine="567"/>
        <w:jc w:val="both"/>
        <w:rPr>
          <w:rFonts w:hint="default"/>
          <w:sz w:val="24"/>
          <w:szCs w:val="24"/>
          <w:lang w:val="ru-RU"/>
        </w:rPr>
      </w:pPr>
      <w:r>
        <w:rPr>
          <w:rFonts w:hint="default"/>
          <w:sz w:val="24"/>
          <w:szCs w:val="24"/>
          <w:lang w:val="ru-RU"/>
        </w:rPr>
        <w:t>Here the main thing cannot be avoided. Decision in faith is not simply a “choice of the good”. It is a choice of the source. It is a refusal of the role “I am the beginning”. It is an internal shift of address: not “I am”, but “God is — and therefore I am”. Not “I decide”, but “I respond”.</w:t>
      </w:r>
    </w:p>
    <w:p w14:paraId="10219A4E">
      <w:pPr>
        <w:ind w:firstLine="567"/>
        <w:jc w:val="both"/>
        <w:rPr>
          <w:rFonts w:hint="default"/>
          <w:sz w:val="24"/>
          <w:szCs w:val="24"/>
          <w:lang w:val="ru-RU"/>
        </w:rPr>
      </w:pPr>
      <w:r>
        <w:rPr>
          <w:rFonts w:hint="default"/>
          <w:sz w:val="24"/>
          <w:szCs w:val="24"/>
          <w:lang w:val="ru-RU"/>
        </w:rPr>
        <w:t>That is why competent faith is characterized by two features that almost always look “strange” externally: fewer explanations and more inner definiteness; the decision is not demonstrated, because it is not for the public.</w:t>
      </w:r>
    </w:p>
    <w:p w14:paraId="643CB4B1">
      <w:pPr>
        <w:ind w:firstLine="567"/>
        <w:jc w:val="both"/>
        <w:rPr>
          <w:rFonts w:hint="default"/>
          <w:sz w:val="24"/>
          <w:szCs w:val="24"/>
          <w:lang w:val="ru-RU"/>
        </w:rPr>
      </w:pPr>
      <w:r>
        <w:rPr>
          <w:rFonts w:hint="default"/>
          <w:sz w:val="24"/>
          <w:szCs w:val="24"/>
          <w:lang w:val="ru-RU"/>
        </w:rPr>
        <w:t>Competence always has a quiet formula: “I cannot do otherwise.” But it is important that this “cannot” is not pride, not psycho-physiology of character, and not an aesthetic of heroism, but precision of address: I cannot do otherwise, because otherwise I will again become the source and again begin to live from myself.</w:t>
      </w:r>
    </w:p>
    <w:p w14:paraId="234AF208">
      <w:pPr>
        <w:ind w:firstLine="567"/>
        <w:jc w:val="both"/>
        <w:rPr>
          <w:rFonts w:hint="default"/>
          <w:sz w:val="24"/>
          <w:szCs w:val="24"/>
          <w:lang w:val="ru-RU"/>
        </w:rPr>
      </w:pPr>
      <w:r>
        <w:rPr>
          <w:rFonts w:hint="default"/>
          <w:sz w:val="24"/>
          <w:szCs w:val="24"/>
          <w:lang w:val="ru-RU"/>
        </w:rPr>
        <w:t>4) Responsibility: the cancellation of alibis</w:t>
      </w:r>
    </w:p>
    <w:p w14:paraId="18CE5650">
      <w:pPr>
        <w:ind w:firstLine="567"/>
        <w:jc w:val="both"/>
        <w:rPr>
          <w:rFonts w:hint="default"/>
          <w:sz w:val="24"/>
          <w:szCs w:val="24"/>
          <w:lang w:val="ru-RU"/>
        </w:rPr>
      </w:pPr>
      <w:r>
        <w:rPr>
          <w:rFonts w:hint="default"/>
          <w:sz w:val="24"/>
          <w:szCs w:val="24"/>
          <w:lang w:val="ru-RU"/>
        </w:rPr>
        <w:t>Competence does not exist without responsibility. Therefore, faith as competence does the most painful thing for a human being: it destroys alibis.</w:t>
      </w:r>
    </w:p>
    <w:p w14:paraId="63CE3863">
      <w:pPr>
        <w:ind w:firstLine="567"/>
        <w:jc w:val="both"/>
        <w:rPr>
          <w:rFonts w:hint="default"/>
          <w:sz w:val="24"/>
          <w:szCs w:val="24"/>
          <w:lang w:val="ru-RU"/>
        </w:rPr>
      </w:pPr>
      <w:r>
        <w:rPr>
          <w:rFonts w:hint="default"/>
          <w:sz w:val="24"/>
          <w:szCs w:val="24"/>
          <w:lang w:val="ru-RU"/>
        </w:rPr>
        <w:t>A person lives in a mode of alibi. “They forced me.” “This is how it is done.” “Everyone does this.” “Circumstances.” “I could not do otherwise.” One could list such excuses endlessly, or recall Heidegger’s das Man; again, there is no getting around German.</w:t>
      </w:r>
    </w:p>
    <w:p w14:paraId="24148305">
      <w:pPr>
        <w:ind w:firstLine="567"/>
        <w:jc w:val="both"/>
        <w:rPr>
          <w:rFonts w:hint="default"/>
          <w:sz w:val="24"/>
          <w:szCs w:val="24"/>
          <w:lang w:val="ru-RU"/>
        </w:rPr>
      </w:pPr>
      <w:r>
        <w:rPr>
          <w:rFonts w:hint="default"/>
          <w:sz w:val="24"/>
          <w:szCs w:val="24"/>
          <w:lang w:val="ru-RU"/>
        </w:rPr>
        <w:t>All of this is an attempt to shift the fact onto the external. It is an attempt to cancel oneself as addressee. But faith as competence means: I remain the address. Not because I am a “hero”, but because otherwise faith turns into simulation.</w:t>
      </w:r>
    </w:p>
    <w:p w14:paraId="673B6CC1">
      <w:pPr>
        <w:ind w:firstLine="567"/>
        <w:jc w:val="both"/>
        <w:rPr>
          <w:rFonts w:hint="default"/>
          <w:sz w:val="24"/>
          <w:szCs w:val="24"/>
          <w:lang w:val="ru-RU"/>
        </w:rPr>
      </w:pPr>
      <w:r>
        <w:rPr>
          <w:rFonts w:hint="default"/>
          <w:sz w:val="24"/>
          <w:szCs w:val="24"/>
          <w:lang w:val="ru-RU"/>
        </w:rPr>
        <w:t>That is why wherever faith removes responsibility, it is not faith but a drug. Faith is not given to make things easier. It is given to make life possible — that is, to make action in reality possible without replacing reality with “explanations”.</w:t>
      </w:r>
    </w:p>
    <w:p w14:paraId="57BBBF88">
      <w:pPr>
        <w:ind w:firstLine="567"/>
        <w:jc w:val="both"/>
        <w:rPr>
          <w:rFonts w:hint="default"/>
          <w:sz w:val="24"/>
          <w:szCs w:val="24"/>
          <w:lang w:val="ru-RU"/>
        </w:rPr>
      </w:pPr>
      <w:r>
        <w:rPr>
          <w:rFonts w:hint="default"/>
          <w:sz w:val="24"/>
          <w:szCs w:val="24"/>
          <w:lang w:val="ru-RU"/>
        </w:rPr>
        <w:t>And here a frightening, but liberating thing appears: faith ceases to bargain. It ceases to demand conditions: “I will believe if…”. Competence demands no conditions. Competence acts under any conditions.</w:t>
      </w:r>
    </w:p>
    <w:p w14:paraId="69EAF0D0">
      <w:pPr>
        <w:ind w:firstLine="567"/>
        <w:jc w:val="both"/>
        <w:rPr>
          <w:rFonts w:hint="default"/>
          <w:sz w:val="24"/>
          <w:szCs w:val="24"/>
          <w:lang w:val="ru-RU"/>
        </w:rPr>
      </w:pPr>
      <w:r>
        <w:rPr>
          <w:rFonts w:hint="default"/>
          <w:sz w:val="24"/>
          <w:szCs w:val="24"/>
          <w:lang w:val="ru-RU"/>
        </w:rPr>
        <w:t>5) Solitude: action without witnesses</w:t>
      </w:r>
    </w:p>
    <w:p w14:paraId="2D493975">
      <w:pPr>
        <w:ind w:firstLine="567"/>
        <w:jc w:val="both"/>
        <w:rPr>
          <w:rFonts w:hint="default"/>
          <w:sz w:val="24"/>
          <w:szCs w:val="24"/>
          <w:lang w:val="ru-RU"/>
        </w:rPr>
      </w:pPr>
      <w:r>
        <w:rPr>
          <w:rFonts w:hint="default"/>
          <w:sz w:val="24"/>
          <w:szCs w:val="24"/>
          <w:lang w:val="ru-RU"/>
        </w:rPr>
        <w:t>Where competence begins, the possibility of a “collective decision” ends. Not because the collective is bad, but because it is always a concrete addressee who decides. And no one can become the addressee instead of you. Therefore, the competence of faith is recognized by the ability to act without witnesses.</w:t>
      </w:r>
    </w:p>
    <w:p w14:paraId="2C4F4928">
      <w:pPr>
        <w:ind w:firstLine="567"/>
        <w:jc w:val="both"/>
        <w:rPr>
          <w:rFonts w:hint="default"/>
          <w:sz w:val="24"/>
          <w:szCs w:val="24"/>
          <w:lang w:val="ru-RU"/>
        </w:rPr>
      </w:pPr>
      <w:r>
        <w:rPr>
          <w:rFonts w:hint="default"/>
          <w:sz w:val="24"/>
          <w:szCs w:val="24"/>
          <w:lang w:val="ru-RU"/>
        </w:rPr>
        <w:t>This is directly connected with what I already said about totalitarianism. Totalitarianism does not merely control — it destroys the solitude of the addressee. It makes the collective the final instance. It replaces responsibility with submission. It replaces decision with consent.</w:t>
      </w:r>
    </w:p>
    <w:p w14:paraId="7D9EBA40">
      <w:pPr>
        <w:ind w:firstLine="567"/>
        <w:jc w:val="both"/>
        <w:rPr>
          <w:rFonts w:hint="default"/>
          <w:sz w:val="24"/>
          <w:szCs w:val="24"/>
          <w:lang w:val="ru-RU"/>
        </w:rPr>
      </w:pPr>
      <w:r>
        <w:rPr>
          <w:rFonts w:hint="default"/>
          <w:sz w:val="24"/>
          <w:szCs w:val="24"/>
          <w:lang w:val="ru-RU"/>
        </w:rPr>
        <w:t>But faith as competence begins precisely where a person is capable of taking a step even if: no one will see; no one will evaluate; “one’s own people” will not support it; and “outsiders” will not understand.</w:t>
      </w:r>
    </w:p>
    <w:p w14:paraId="5249BAA4">
      <w:pPr>
        <w:ind w:firstLine="567"/>
        <w:jc w:val="both"/>
        <w:rPr>
          <w:rFonts w:hint="default"/>
          <w:sz w:val="24"/>
          <w:szCs w:val="24"/>
          <w:lang w:val="ru-RU"/>
        </w:rPr>
      </w:pPr>
      <w:r>
        <w:rPr>
          <w:rFonts w:hint="default"/>
          <w:sz w:val="24"/>
          <w:szCs w:val="24"/>
          <w:lang w:val="ru-RU"/>
        </w:rPr>
        <w:t>The Cross is always accomplished in solitude, even if there is a crowd around. This is not romanticism. This is the structure of reality: decision and responsibility are always solitary.</w:t>
      </w:r>
    </w:p>
    <w:p w14:paraId="6EDC4E61">
      <w:pPr>
        <w:ind w:firstLine="567"/>
        <w:jc w:val="both"/>
        <w:rPr>
          <w:rFonts w:hint="default"/>
          <w:sz w:val="24"/>
          <w:szCs w:val="24"/>
          <w:lang w:val="ru-RU"/>
        </w:rPr>
      </w:pPr>
      <w:r>
        <w:rPr>
          <w:rFonts w:hint="default"/>
          <w:sz w:val="24"/>
          <w:szCs w:val="24"/>
          <w:lang w:val="ru-RU"/>
        </w:rPr>
        <w:t>And here the most important test appears: if a person needs witnesses for his “faith”, if he needs confirmation from “his own”, if he performs an act so that it will be noticed, this means that faith has not yet become competence; it is still serving identity.</w:t>
      </w:r>
    </w:p>
    <w:p w14:paraId="62423014">
      <w:pPr>
        <w:ind w:firstLine="567"/>
        <w:jc w:val="both"/>
        <w:rPr>
          <w:rFonts w:hint="default"/>
          <w:sz w:val="24"/>
          <w:szCs w:val="24"/>
          <w:lang w:val="ru-RU"/>
        </w:rPr>
      </w:pPr>
      <w:r>
        <w:rPr>
          <w:rFonts w:hint="default"/>
          <w:sz w:val="24"/>
          <w:szCs w:val="24"/>
          <w:lang w:val="ru-RU"/>
        </w:rPr>
        <w:t>6) The future: being from non-being, living from what does not yet exist</w:t>
      </w:r>
    </w:p>
    <w:p w14:paraId="6209D121">
      <w:pPr>
        <w:ind w:firstLine="567"/>
        <w:jc w:val="both"/>
        <w:rPr>
          <w:rFonts w:hint="default"/>
          <w:sz w:val="24"/>
          <w:szCs w:val="24"/>
          <w:lang w:val="ru-RU"/>
        </w:rPr>
      </w:pPr>
      <w:r>
        <w:rPr>
          <w:rFonts w:hint="default"/>
          <w:sz w:val="24"/>
          <w:szCs w:val="24"/>
          <w:lang w:val="ru-RU"/>
        </w:rPr>
        <w:t>The most precise sign of competent faith is its relation to the future.</w:t>
      </w:r>
    </w:p>
    <w:p w14:paraId="7C4F9301">
      <w:pPr>
        <w:ind w:firstLine="567"/>
        <w:jc w:val="both"/>
        <w:rPr>
          <w:rFonts w:hint="default"/>
          <w:sz w:val="24"/>
          <w:szCs w:val="24"/>
          <w:lang w:val="ru-RU"/>
        </w:rPr>
      </w:pPr>
      <w:r>
        <w:rPr>
          <w:rFonts w:hint="default"/>
          <w:sz w:val="24"/>
          <w:szCs w:val="24"/>
          <w:lang w:val="ru-RU"/>
        </w:rPr>
        <w:t>Incompetence lives from the past (memory, tradition as a museum) or from the present (comfort, safety). Competence lives from the future. But not as people dream. And not as they plan.</w:t>
      </w:r>
    </w:p>
    <w:p w14:paraId="5455A365">
      <w:pPr>
        <w:ind w:firstLine="567"/>
        <w:jc w:val="both"/>
        <w:rPr>
          <w:rFonts w:hint="default"/>
          <w:sz w:val="24"/>
          <w:szCs w:val="24"/>
          <w:lang w:val="ru-RU"/>
        </w:rPr>
      </w:pPr>
      <w:r>
        <w:rPr>
          <w:rFonts w:hint="default"/>
          <w:sz w:val="24"/>
          <w:szCs w:val="24"/>
          <w:lang w:val="ru-RU"/>
        </w:rPr>
        <w:t>Faith as competence is the ability to live as if the future is already acting in the present. Not “to believe that everything will be fine”, but to live from the future Kingdom. This means: I act not because I see the result, but because the truth of the future has already made a demand on me now.</w:t>
      </w:r>
    </w:p>
    <w:p w14:paraId="7623E037">
      <w:pPr>
        <w:ind w:firstLine="567"/>
        <w:jc w:val="both"/>
        <w:rPr>
          <w:rFonts w:hint="default"/>
          <w:sz w:val="24"/>
          <w:szCs w:val="24"/>
          <w:lang w:val="ru-RU"/>
        </w:rPr>
      </w:pPr>
      <w:r>
        <w:rPr>
          <w:rFonts w:hint="default"/>
          <w:sz w:val="24"/>
          <w:szCs w:val="24"/>
          <w:lang w:val="ru-RU"/>
        </w:rPr>
        <w:t>Therefore, competent faith knows how to maintain direction without results. It does not sell truth for “quick improvement”. It does not replace the criterion with the outcome.</w:t>
      </w:r>
    </w:p>
    <w:p w14:paraId="0D24D3B5">
      <w:pPr>
        <w:ind w:firstLine="567"/>
        <w:jc w:val="both"/>
        <w:rPr>
          <w:rFonts w:hint="default"/>
          <w:sz w:val="24"/>
          <w:szCs w:val="24"/>
          <w:lang w:val="ru-RU"/>
        </w:rPr>
      </w:pPr>
      <w:r>
        <w:rPr>
          <w:rFonts w:hint="default"/>
          <w:sz w:val="24"/>
          <w:szCs w:val="24"/>
          <w:lang w:val="ru-RU"/>
        </w:rPr>
        <w:t>The competence of faith is action from the future, not waiting for the future.</w:t>
      </w:r>
    </w:p>
    <w:p w14:paraId="7C2F7103">
      <w:pPr>
        <w:ind w:firstLine="567"/>
        <w:jc w:val="both"/>
        <w:rPr>
          <w:rFonts w:hint="default"/>
          <w:sz w:val="24"/>
          <w:szCs w:val="24"/>
          <w:lang w:val="ru-RU"/>
        </w:rPr>
      </w:pPr>
      <w:r>
        <w:rPr>
          <w:rFonts w:hint="default"/>
          <w:sz w:val="24"/>
          <w:szCs w:val="24"/>
          <w:lang w:val="ru-RU"/>
        </w:rPr>
        <w:t>7) Stability of the mode: return to the Source</w:t>
      </w:r>
    </w:p>
    <w:p w14:paraId="67C491EB">
      <w:pPr>
        <w:ind w:firstLine="567"/>
        <w:jc w:val="both"/>
        <w:rPr>
          <w:rFonts w:hint="default"/>
          <w:sz w:val="24"/>
          <w:szCs w:val="24"/>
          <w:lang w:val="ru-RU"/>
        </w:rPr>
      </w:pPr>
      <w:r>
        <w:rPr>
          <w:rFonts w:hint="default"/>
          <w:sz w:val="24"/>
          <w:szCs w:val="24"/>
          <w:lang w:val="ru-RU"/>
        </w:rPr>
        <w:t>And finally, the most incomprehensible thing for modern consciousness: competence is not a one-time heroism. Heroism can be a flash. Competence is a mode.</w:t>
      </w:r>
    </w:p>
    <w:p w14:paraId="29EF58BB">
      <w:pPr>
        <w:ind w:firstLine="567"/>
        <w:jc w:val="both"/>
        <w:rPr>
          <w:rFonts w:hint="default"/>
          <w:sz w:val="24"/>
          <w:szCs w:val="24"/>
          <w:lang w:val="ru-RU"/>
        </w:rPr>
      </w:pPr>
      <w:r>
        <w:rPr>
          <w:rFonts w:hint="default"/>
          <w:sz w:val="24"/>
          <w:szCs w:val="24"/>
          <w:lang w:val="ru-RU"/>
        </w:rPr>
        <w:t>Therefore, the decisive sign of faith as competence is, first, the ability to recognize the Other as one’s source, and second, the ability to return to the Source after falls.</w:t>
      </w:r>
    </w:p>
    <w:p w14:paraId="51528365">
      <w:pPr>
        <w:ind w:firstLine="567"/>
        <w:jc w:val="both"/>
        <w:rPr>
          <w:rFonts w:hint="default"/>
          <w:sz w:val="24"/>
          <w:szCs w:val="24"/>
          <w:lang w:val="ru-RU"/>
        </w:rPr>
      </w:pPr>
      <w:r>
        <w:rPr>
          <w:rFonts w:hint="default"/>
          <w:sz w:val="24"/>
          <w:szCs w:val="24"/>
          <w:lang w:val="ru-RU"/>
        </w:rPr>
        <w:t>This is the true meaning of repentance. Repentance is not emotion and not self-flagellation. Repentance is the restoration of address. Not “I am bad”, but “I have again placed myself in the position of source”. Not “I am worth nothing”, but “I have again begun to live from myself”.</w:t>
      </w:r>
    </w:p>
    <w:p w14:paraId="54CEA882">
      <w:pPr>
        <w:ind w:firstLine="567"/>
        <w:jc w:val="both"/>
        <w:rPr>
          <w:rFonts w:hint="default"/>
          <w:sz w:val="24"/>
          <w:szCs w:val="24"/>
          <w:lang w:val="ru-RU"/>
        </w:rPr>
      </w:pPr>
      <w:r>
        <w:rPr>
          <w:rFonts w:hint="default"/>
          <w:sz w:val="24"/>
          <w:szCs w:val="24"/>
          <w:lang w:val="ru-RU"/>
        </w:rPr>
        <w:t>And here faith becomes practice: it ceases to be a drama of wounded pride and becomes a sober return to reality. Like breathing. Like a return to the foundation that holds a person in reality, even when there is nothing else inside that holds.</w:t>
      </w:r>
    </w:p>
    <w:p w14:paraId="4C3DAB8E">
      <w:pPr>
        <w:ind w:firstLine="567"/>
        <w:jc w:val="both"/>
        <w:rPr>
          <w:rFonts w:hint="default"/>
          <w:sz w:val="24"/>
          <w:szCs w:val="24"/>
          <w:lang w:val="ru-RU"/>
        </w:rPr>
      </w:pPr>
      <w:r>
        <w:rPr>
          <w:rFonts w:hint="default"/>
          <w:sz w:val="24"/>
          <w:szCs w:val="24"/>
          <w:lang w:val="ru-RU"/>
        </w:rPr>
        <w:t>Substitutions: what faith without competence looks like</w:t>
      </w:r>
    </w:p>
    <w:p w14:paraId="3942D42C">
      <w:pPr>
        <w:ind w:firstLine="567"/>
        <w:jc w:val="both"/>
        <w:rPr>
          <w:rFonts w:hint="default"/>
          <w:sz w:val="24"/>
          <w:szCs w:val="24"/>
          <w:lang w:val="ru-RU"/>
        </w:rPr>
      </w:pPr>
      <w:r>
        <w:rPr>
          <w:rFonts w:hint="default"/>
          <w:sz w:val="24"/>
          <w:szCs w:val="24"/>
          <w:lang w:val="ru-RU"/>
        </w:rPr>
        <w:t>Now things can be called by their proper names. Simulation is when the word “faith” remains, but competence does not. That is, there is no Cross, no freedom, no responsibility, no future. Forms remain.</w:t>
      </w:r>
    </w:p>
    <w:p w14:paraId="043958BB">
      <w:pPr>
        <w:ind w:firstLine="567"/>
        <w:jc w:val="both"/>
        <w:rPr>
          <w:rFonts w:hint="default"/>
          <w:sz w:val="24"/>
          <w:szCs w:val="24"/>
          <w:lang w:val="ru-RU"/>
        </w:rPr>
      </w:pPr>
      <w:r>
        <w:rPr>
          <w:rFonts w:hint="default"/>
          <w:sz w:val="24"/>
          <w:szCs w:val="24"/>
          <w:lang w:val="ru-RU"/>
        </w:rPr>
        <w:t>And there is a very simple criterion: genuine faith increases freedom and responsibility; simulation reduces them.</w:t>
      </w:r>
    </w:p>
    <w:p w14:paraId="241750DE">
      <w:pPr>
        <w:ind w:firstLine="567"/>
        <w:jc w:val="both"/>
        <w:rPr>
          <w:rFonts w:hint="default"/>
          <w:sz w:val="24"/>
          <w:szCs w:val="24"/>
          <w:lang w:val="ru-RU"/>
        </w:rPr>
      </w:pPr>
      <w:r>
        <w:rPr>
          <w:rFonts w:hint="default"/>
          <w:sz w:val="24"/>
          <w:szCs w:val="24"/>
          <w:lang w:val="ru-RU"/>
        </w:rPr>
        <w:t>Here are four signs of simulation.</w:t>
      </w:r>
    </w:p>
    <w:p w14:paraId="73CF709B">
      <w:pPr>
        <w:ind w:firstLine="567"/>
        <w:jc w:val="both"/>
        <w:rPr>
          <w:rFonts w:hint="default"/>
          <w:sz w:val="24"/>
          <w:szCs w:val="24"/>
          <w:lang w:val="ru-RU"/>
        </w:rPr>
      </w:pPr>
      <w:r>
        <w:rPr>
          <w:rFonts w:hint="default"/>
          <w:sz w:val="24"/>
          <w:szCs w:val="24"/>
          <w:lang w:val="ru-RU"/>
        </w:rPr>
        <w:t>1) Faith without the Cross</w:t>
      </w:r>
    </w:p>
    <w:p w14:paraId="367CDBD2">
      <w:pPr>
        <w:ind w:firstLine="567"/>
        <w:jc w:val="both"/>
        <w:rPr>
          <w:rFonts w:hint="default"/>
          <w:sz w:val="24"/>
          <w:szCs w:val="24"/>
          <w:lang w:val="ru-RU"/>
        </w:rPr>
      </w:pPr>
      <w:r>
        <w:rPr>
          <w:rFonts w:hint="default"/>
          <w:sz w:val="24"/>
          <w:szCs w:val="24"/>
          <w:lang w:val="ru-RU"/>
        </w:rPr>
        <w:t>Faith without the Cross is religion within the limits of the world. It may be high morality, culture, idealism, even self-sacrifice. But the source remains “I”. The price has not been paid. Autonomy has not been surrendered. The person remains the master of his life and asks God to be his amplifier.</w:t>
      </w:r>
    </w:p>
    <w:p w14:paraId="02304857">
      <w:pPr>
        <w:ind w:firstLine="567"/>
        <w:jc w:val="both"/>
        <w:rPr>
          <w:rFonts w:hint="default"/>
          <w:sz w:val="24"/>
          <w:szCs w:val="24"/>
          <w:lang w:val="ru-RU"/>
        </w:rPr>
      </w:pPr>
      <w:r>
        <w:rPr>
          <w:rFonts w:hint="default"/>
          <w:sz w:val="24"/>
          <w:szCs w:val="24"/>
          <w:lang w:val="ru-RU"/>
        </w:rPr>
        <w:t>Such faith does not lead where Christ leads. It leads to an improved biography. It does not bring one out of death as the final argument.</w:t>
      </w:r>
    </w:p>
    <w:p w14:paraId="0F50BA54">
      <w:pPr>
        <w:ind w:firstLine="567"/>
        <w:jc w:val="both"/>
        <w:rPr>
          <w:rFonts w:hint="default"/>
          <w:sz w:val="24"/>
          <w:szCs w:val="24"/>
          <w:lang w:val="ru-RU"/>
        </w:rPr>
      </w:pPr>
      <w:r>
        <w:rPr>
          <w:rFonts w:hint="default"/>
          <w:sz w:val="24"/>
          <w:szCs w:val="24"/>
          <w:lang w:val="ru-RU"/>
        </w:rPr>
        <w:t>2) Faith under control</w:t>
      </w:r>
    </w:p>
    <w:p w14:paraId="3B91E765">
      <w:pPr>
        <w:ind w:firstLine="567"/>
        <w:jc w:val="both"/>
        <w:rPr>
          <w:rFonts w:hint="default"/>
          <w:sz w:val="24"/>
          <w:szCs w:val="24"/>
          <w:lang w:val="ru-RU"/>
        </w:rPr>
      </w:pPr>
      <w:r>
        <w:rPr>
          <w:rFonts w:hint="default"/>
          <w:sz w:val="24"/>
          <w:szCs w:val="24"/>
          <w:lang w:val="ru-RU"/>
        </w:rPr>
        <w:t>If faith can be controlled, it is no longer possible to believe in it. Control kills competence just as control kills love. Where there is control, there is no addressee. There is a function.</w:t>
      </w:r>
    </w:p>
    <w:p w14:paraId="6A86E954">
      <w:pPr>
        <w:ind w:firstLine="567"/>
        <w:jc w:val="both"/>
        <w:rPr>
          <w:rFonts w:hint="default"/>
          <w:sz w:val="24"/>
          <w:szCs w:val="24"/>
          <w:lang w:val="ru-RU"/>
        </w:rPr>
      </w:pPr>
      <w:r>
        <w:rPr>
          <w:rFonts w:hint="default"/>
          <w:sz w:val="24"/>
          <w:szCs w:val="24"/>
          <w:lang w:val="ru-RU"/>
        </w:rPr>
        <w:t>Faith under control always replaces responsibility with submission. It cultivates the fear of “being not like that” and makes the collective the criterion of truth. It is very convenient for the institution — and deadly for life.</w:t>
      </w:r>
    </w:p>
    <w:p w14:paraId="2672B912">
      <w:pPr>
        <w:ind w:firstLine="567"/>
        <w:jc w:val="both"/>
        <w:rPr>
          <w:rFonts w:hint="default"/>
          <w:sz w:val="24"/>
          <w:szCs w:val="24"/>
          <w:lang w:val="ru-RU"/>
        </w:rPr>
      </w:pPr>
      <w:r>
        <w:rPr>
          <w:rFonts w:hint="default"/>
          <w:sz w:val="24"/>
          <w:szCs w:val="24"/>
          <w:lang w:val="ru-RU"/>
        </w:rPr>
        <w:t>3) Faith as identity</w:t>
      </w:r>
    </w:p>
    <w:p w14:paraId="4C6F9C19">
      <w:pPr>
        <w:ind w:firstLine="567"/>
        <w:jc w:val="both"/>
        <w:rPr>
          <w:rFonts w:hint="default"/>
          <w:sz w:val="24"/>
          <w:szCs w:val="24"/>
          <w:lang w:val="ru-RU"/>
        </w:rPr>
      </w:pPr>
      <w:r>
        <w:rPr>
          <w:rFonts w:hint="default"/>
          <w:sz w:val="24"/>
          <w:szCs w:val="24"/>
          <w:lang w:val="ru-RU"/>
        </w:rPr>
        <w:t>Identity says: “we”. Faith says: “here is the truth — and I answer”.</w:t>
      </w:r>
    </w:p>
    <w:p w14:paraId="32372EAC">
      <w:pPr>
        <w:ind w:firstLine="567"/>
        <w:jc w:val="both"/>
        <w:rPr>
          <w:rFonts w:hint="default"/>
          <w:sz w:val="24"/>
          <w:szCs w:val="24"/>
          <w:lang w:val="ru-RU"/>
        </w:rPr>
      </w:pPr>
      <w:r>
        <w:rPr>
          <w:rFonts w:hint="default"/>
          <w:sz w:val="24"/>
          <w:szCs w:val="24"/>
          <w:lang w:val="ru-RU"/>
        </w:rPr>
        <w:t>When faith becomes identity, a person defends “ours”, not the truth. He lives in the logic of the password, not of the Cross. He shifts the center from the future to the past: to symbolism, to cultural code, to belonging. And then the Cross is replaced by signs of the Cross.</w:t>
      </w:r>
    </w:p>
    <w:p w14:paraId="05B0C366">
      <w:pPr>
        <w:ind w:firstLine="567"/>
        <w:jc w:val="both"/>
        <w:rPr>
          <w:rFonts w:hint="default"/>
          <w:sz w:val="24"/>
          <w:szCs w:val="24"/>
          <w:lang w:val="ru-RU"/>
        </w:rPr>
      </w:pPr>
      <w:r>
        <w:rPr>
          <w:rFonts w:hint="default"/>
          <w:sz w:val="24"/>
          <w:szCs w:val="24"/>
          <w:lang w:val="ru-RU"/>
        </w:rPr>
        <w:t>4) Faith as consolation</w:t>
      </w:r>
    </w:p>
    <w:p w14:paraId="12F58CA5">
      <w:pPr>
        <w:ind w:firstLine="567"/>
        <w:jc w:val="both"/>
        <w:rPr>
          <w:rFonts w:hint="default"/>
          <w:sz w:val="24"/>
          <w:szCs w:val="24"/>
          <w:lang w:val="ru-RU"/>
        </w:rPr>
      </w:pPr>
      <w:r>
        <w:rPr>
          <w:rFonts w:hint="default"/>
          <w:sz w:val="24"/>
          <w:szCs w:val="24"/>
          <w:lang w:val="ru-RU"/>
        </w:rPr>
        <w:t>Consolation can be a gift — but when it becomes the main meaning of “faith”, God turns into a function of psychotherapy. Prayer becomes a technique of self-soothing. Truth becomes “so that I feel better”.</w:t>
      </w:r>
    </w:p>
    <w:p w14:paraId="12ED5C49">
      <w:pPr>
        <w:ind w:firstLine="567"/>
        <w:jc w:val="both"/>
        <w:rPr>
          <w:rFonts w:hint="default"/>
          <w:sz w:val="24"/>
          <w:szCs w:val="24"/>
          <w:lang w:val="ru-RU"/>
        </w:rPr>
      </w:pPr>
      <w:r>
        <w:rPr>
          <w:rFonts w:hint="default"/>
          <w:sz w:val="24"/>
          <w:szCs w:val="24"/>
          <w:lang w:val="ru-RU"/>
        </w:rPr>
        <w:t>This is a direct path to the loss of reality.</w:t>
      </w:r>
    </w:p>
    <w:p w14:paraId="298D7722">
      <w:pPr>
        <w:ind w:firstLine="567"/>
        <w:jc w:val="both"/>
        <w:rPr>
          <w:rFonts w:hint="default"/>
          <w:sz w:val="24"/>
          <w:szCs w:val="24"/>
          <w:lang w:val="ru-RU"/>
        </w:rPr>
      </w:pPr>
      <w:r>
        <w:rPr>
          <w:rFonts w:hint="default"/>
          <w:sz w:val="24"/>
          <w:szCs w:val="24"/>
          <w:lang w:val="ru-RU"/>
        </w:rPr>
        <w:t>Faith is not given so that it becomes easier. It is given so that it becomes possible to live.</w:t>
      </w:r>
    </w:p>
    <w:p w14:paraId="7938AF64">
      <w:pPr>
        <w:ind w:firstLine="567"/>
        <w:jc w:val="both"/>
        <w:rPr>
          <w:rFonts w:hint="default"/>
          <w:sz w:val="24"/>
          <w:szCs w:val="24"/>
          <w:lang w:val="ru-RU"/>
        </w:rPr>
      </w:pPr>
      <w:r>
        <w:rPr>
          <w:rFonts w:hint="default"/>
          <w:sz w:val="24"/>
          <w:szCs w:val="24"/>
          <w:lang w:val="ru-RU"/>
        </w:rPr>
        <w:t>The final test</w:t>
      </w:r>
    </w:p>
    <w:p w14:paraId="0ACB6F5C">
      <w:pPr>
        <w:ind w:firstLine="567"/>
        <w:jc w:val="both"/>
        <w:rPr>
          <w:rFonts w:hint="default"/>
          <w:sz w:val="24"/>
          <w:szCs w:val="24"/>
          <w:lang w:val="ru-RU"/>
        </w:rPr>
      </w:pPr>
      <w:r>
        <w:rPr>
          <w:rFonts w:hint="default"/>
          <w:sz w:val="24"/>
          <w:szCs w:val="24"/>
          <w:lang w:val="ru-RU"/>
        </w:rPr>
        <w:t>If faith makes you less free and less responsible — it is simulation. If faith makes you more free and more responsible — it is competence.</w:t>
      </w:r>
    </w:p>
    <w:p w14:paraId="630373F6">
      <w:pPr>
        <w:ind w:firstLine="567"/>
        <w:jc w:val="both"/>
        <w:rPr>
          <w:rFonts w:hint="default"/>
          <w:sz w:val="24"/>
          <w:szCs w:val="24"/>
          <w:lang w:val="ru-RU"/>
        </w:rPr>
      </w:pPr>
      <w:r>
        <w:rPr>
          <w:rFonts w:hint="default"/>
          <w:sz w:val="24"/>
          <w:szCs w:val="24"/>
          <w:lang w:val="ru-RU"/>
        </w:rPr>
        <w:t>Directly to eschatology</w:t>
      </w:r>
    </w:p>
    <w:p w14:paraId="08B8D07D">
      <w:pPr>
        <w:ind w:firstLine="567"/>
        <w:jc w:val="both"/>
        <w:rPr>
          <w:rFonts w:hint="default"/>
          <w:sz w:val="24"/>
          <w:szCs w:val="24"/>
          <w:lang w:val="ru-RU"/>
        </w:rPr>
      </w:pPr>
      <w:r>
        <w:rPr>
          <w:rFonts w:hint="default"/>
          <w:sz w:val="24"/>
          <w:szCs w:val="24"/>
          <w:lang w:val="ru-RU"/>
        </w:rPr>
        <w:t>Here it becomes clear why without eschatology everything falls apart. Eschatology is not a section “about the end of the world”. It is the ontology of the future that is already acting now.</w:t>
      </w:r>
    </w:p>
    <w:p w14:paraId="0B7BD5FC">
      <w:pPr>
        <w:ind w:firstLine="567"/>
        <w:jc w:val="both"/>
        <w:rPr>
          <w:rFonts w:hint="default"/>
          <w:sz w:val="24"/>
          <w:szCs w:val="24"/>
          <w:lang w:val="ru-RU"/>
        </w:rPr>
      </w:pPr>
      <w:r>
        <w:rPr>
          <w:rFonts w:hint="default"/>
          <w:sz w:val="24"/>
          <w:szCs w:val="24"/>
          <w:lang w:val="ru-RU"/>
        </w:rPr>
        <w:t>The criterion of truth is not born within history. It comes to history.</w:t>
      </w:r>
    </w:p>
    <w:p w14:paraId="75E9BE80">
      <w:pPr>
        <w:ind w:firstLine="567"/>
        <w:jc w:val="both"/>
        <w:rPr>
          <w:rFonts w:hint="default"/>
          <w:sz w:val="24"/>
          <w:szCs w:val="24"/>
          <w:lang w:val="ru-RU"/>
        </w:rPr>
      </w:pPr>
      <w:r>
        <w:rPr>
          <w:rFonts w:hint="default"/>
          <w:sz w:val="24"/>
          <w:szCs w:val="24"/>
          <w:lang w:val="ru-RU"/>
        </w:rPr>
        <w:t>The autonomous “I” can have plans. But it cannot have eternity. It lives by what it can hold: status, safety, memory, control. It cannot live from what does not yet exist.</w:t>
      </w:r>
    </w:p>
    <w:p w14:paraId="6021D707">
      <w:pPr>
        <w:ind w:firstLine="567"/>
        <w:jc w:val="both"/>
        <w:rPr>
          <w:rFonts w:hint="default"/>
          <w:sz w:val="24"/>
          <w:szCs w:val="24"/>
          <w:lang w:val="ru-RU"/>
        </w:rPr>
      </w:pPr>
      <w:r>
        <w:rPr>
          <w:rFonts w:hint="default"/>
          <w:sz w:val="24"/>
          <w:szCs w:val="24"/>
          <w:lang w:val="ru-RU"/>
        </w:rPr>
        <w:t>That is why the Cross is not morality and not a symbol, but a transition: refusal to be the source → acceptance of the Source. On the Cross a person ceases to belong to death as the final argument.</w:t>
      </w:r>
    </w:p>
    <w:p w14:paraId="411575D9">
      <w:pPr>
        <w:ind w:firstLine="567"/>
        <w:jc w:val="both"/>
        <w:rPr>
          <w:rFonts w:hint="default"/>
          <w:sz w:val="24"/>
          <w:szCs w:val="24"/>
          <w:lang w:val="ru-RU"/>
        </w:rPr>
      </w:pPr>
      <w:r>
        <w:rPr>
          <w:rFonts w:hint="default"/>
          <w:sz w:val="24"/>
          <w:szCs w:val="24"/>
          <w:lang w:val="ru-RU"/>
        </w:rPr>
        <w:t>And then the harshest formula emerges, the one the modern mind hates: faith does not guarantee an outcome. It guarantees that the outcome is no longer the criterion.</w:t>
      </w:r>
    </w:p>
    <w:p w14:paraId="24E23B0C">
      <w:pPr>
        <w:ind w:firstLine="567"/>
        <w:jc w:val="both"/>
        <w:rPr>
          <w:rFonts w:hint="default"/>
          <w:sz w:val="24"/>
          <w:szCs w:val="24"/>
          <w:lang w:val="ru-RU"/>
        </w:rPr>
      </w:pPr>
      <w:r>
        <w:rPr>
          <w:rFonts w:hint="default"/>
          <w:sz w:val="24"/>
          <w:szCs w:val="24"/>
          <w:lang w:val="ru-RU"/>
        </w:rPr>
        <w:t>Freedom is not arbitrariness of choice. Freedom is the ability to act from the Kingdom, and not from fear. And if the Church is not a museum of apostolicity but an access to the future, then it becomes clear why faith is not waiting for the Kingdom, but living from it. Freedom means: already now, in the midst of this world, to live from the Kingdom.</w:t>
      </w:r>
    </w:p>
    <w:p w14:paraId="42A1C216">
      <w:pPr>
        <w:ind w:firstLine="567"/>
        <w:jc w:val="both"/>
        <w:rPr>
          <w:rFonts w:hint="default"/>
          <w:sz w:val="24"/>
          <w:szCs w:val="24"/>
          <w:lang w:val="ru-RU"/>
        </w:rPr>
      </w:pPr>
      <w:r>
        <w:rPr>
          <w:rFonts w:hint="default"/>
          <w:sz w:val="24"/>
          <w:szCs w:val="24"/>
          <w:lang w:val="ru-RU"/>
        </w:rPr>
        <w:t>It seems that everything has already been said, yet some simple things still remain that must be spoken aloud.</w:t>
      </w:r>
    </w:p>
    <w:p w14:paraId="087D75B7">
      <w:pPr>
        <w:ind w:firstLine="567"/>
        <w:jc w:val="both"/>
        <w:rPr>
          <w:rFonts w:hint="default"/>
          <w:sz w:val="24"/>
          <w:szCs w:val="24"/>
          <w:lang w:val="ru-RU"/>
        </w:rPr>
      </w:pPr>
      <w:r>
        <w:rPr>
          <w:rFonts w:hint="default"/>
          <w:sz w:val="24"/>
          <w:szCs w:val="24"/>
          <w:lang w:val="ru-RU"/>
        </w:rPr>
        <w:t>Action becomes action proper only under conditions of crisis. A crisis implies the presence of a threat. The choice of a strategy for exiting a crisis directly depends on how the subject is understood. If the subject is the “I” — whether an individual “I” or a collective one — then God, that is, the highest reality, remains in the background. As long as the “I” is in play, it is impossible to see the eschaton. Short-term, medium-term, and long-term forecasts and plans are possible; any strategic analyst can demonstrate this, as they say, “on one’s fingers.” But eschatology will remain inaccessible.</w:t>
      </w:r>
    </w:p>
    <w:p w14:paraId="53F342F8">
      <w:pPr>
        <w:ind w:firstLine="567"/>
        <w:jc w:val="both"/>
        <w:rPr>
          <w:rFonts w:hint="default"/>
          <w:sz w:val="24"/>
          <w:szCs w:val="24"/>
          <w:lang w:val="ru-RU"/>
        </w:rPr>
      </w:pPr>
      <w:r>
        <w:rPr>
          <w:rFonts w:hint="default"/>
          <w:sz w:val="24"/>
          <w:szCs w:val="24"/>
          <w:lang w:val="ru-RU"/>
        </w:rPr>
        <w:t>Any communication on the side of the recipient requires silence. If the recipient fills the air with noise, what can they hear? Nothing. Yet this is a universal rule. If we want to know what is happening with the “10 to the power of plus seventeen” of our reality, we must at the very least listen to it. Reality can be seen only from the position of the recipient, not of the transmitter. This is simple and obvious.</w:t>
      </w:r>
    </w:p>
    <w:p w14:paraId="64A18AC3">
      <w:pPr>
        <w:ind w:firstLine="567"/>
        <w:jc w:val="both"/>
        <w:rPr>
          <w:rFonts w:hint="default"/>
          <w:sz w:val="24"/>
          <w:szCs w:val="24"/>
          <w:lang w:val="ru-RU"/>
        </w:rPr>
      </w:pPr>
      <w:r>
        <w:rPr>
          <w:rFonts w:hint="default"/>
          <w:sz w:val="24"/>
          <w:szCs w:val="24"/>
          <w:lang w:val="ru-RU"/>
        </w:rPr>
        <w:t>If we translate this observation into the language of faith, we must make one more paradoxical statement. Faith is optimism, as we have already discovered. But real faith is incompatible with self-satisfaction.</w:t>
      </w:r>
    </w:p>
    <w:p w14:paraId="05ABC3EA">
      <w:pPr>
        <w:ind w:firstLine="567"/>
        <w:jc w:val="both"/>
        <w:rPr>
          <w:rFonts w:hint="default"/>
          <w:sz w:val="24"/>
          <w:szCs w:val="24"/>
          <w:lang w:val="ru-RU"/>
        </w:rPr>
      </w:pPr>
      <w:r>
        <w:rPr>
          <w:rFonts w:hint="default"/>
          <w:sz w:val="24"/>
          <w:szCs w:val="24"/>
          <w:lang w:val="ru-RU"/>
        </w:rPr>
        <w:t>And in general, I would like to point out clearly and directly who our main enemy is. We know the standard icon of Satan: horns, a tail, goat’s legs, disproportionately obscene genitalia. But the main enemy is not hidden behind this honest icon. The main enemy is fiction. The real enemy has long mastered “our” design. He has long learned to look like “one of us,” to speak like “one of us.” Why is no one surprised that the serpent entered Eden? Because he passed face control. He already knew how to do that back then.</w:t>
      </w:r>
    </w:p>
    <w:p w14:paraId="4EF5100F">
      <w:pPr>
        <w:ind w:firstLine="567"/>
        <w:jc w:val="both"/>
        <w:rPr>
          <w:rFonts w:hint="default"/>
          <w:sz w:val="24"/>
          <w:szCs w:val="24"/>
          <w:lang w:val="ru-RU"/>
        </w:rPr>
      </w:pPr>
      <w:r>
        <w:rPr>
          <w:rFonts w:hint="default"/>
          <w:sz w:val="24"/>
          <w:szCs w:val="24"/>
          <w:lang w:val="ru-RU"/>
        </w:rPr>
        <w:t>I have the impression that when the Lord spoke of the “little flock,” He did not have global sociology in mind. He had ecclesial sociology in mind. In this sense, nothing has changed since the time of the prophet Elijah, and it is unlikely that anything will change.</w:t>
      </w:r>
    </w:p>
    <w:p w14:paraId="5D280313">
      <w:pPr>
        <w:ind w:firstLine="567"/>
        <w:jc w:val="both"/>
        <w:rPr>
          <w:rFonts w:hint="default"/>
          <w:sz w:val="24"/>
          <w:szCs w:val="24"/>
          <w:lang w:val="ru-RU"/>
        </w:rPr>
      </w:pPr>
      <w:r>
        <w:rPr>
          <w:rFonts w:hint="default"/>
          <w:sz w:val="24"/>
          <w:szCs w:val="24"/>
          <w:lang w:val="ru-RU"/>
        </w:rPr>
        <w:t>If we retell “simply, in human terms” everything I have described above, the following picture emerges. Christianity, faith in Christ, the Cross as practice — this is the acceptance of full responsibility; it is an absolute renunciation of one’s right to arbitrariness.</w:t>
      </w:r>
    </w:p>
    <w:p w14:paraId="646E69A2">
      <w:pPr>
        <w:ind w:firstLine="567"/>
        <w:jc w:val="both"/>
        <w:rPr>
          <w:rFonts w:hint="default"/>
          <w:sz w:val="24"/>
          <w:szCs w:val="24"/>
          <w:lang w:val="ru-RU"/>
        </w:rPr>
      </w:pPr>
    </w:p>
    <w:p w14:paraId="392C2CE6">
      <w:pPr>
        <w:ind w:firstLine="567"/>
        <w:jc w:val="both"/>
        <w:rPr>
          <w:rFonts w:hint="default"/>
          <w:sz w:val="24"/>
          <w:szCs w:val="24"/>
          <w:lang w:val="ru-RU"/>
        </w:rPr>
      </w:pPr>
    </w:p>
    <w:p w14:paraId="1423BA9B">
      <w:pPr>
        <w:ind w:firstLine="567"/>
        <w:jc w:val="both"/>
        <w:rPr>
          <w:rFonts w:hint="default"/>
          <w:sz w:val="24"/>
          <w:szCs w:val="24"/>
          <w:lang w:val="ru-RU"/>
        </w:rPr>
      </w:pPr>
    </w:p>
    <w:p w14:paraId="4E0CAF5A">
      <w:pPr>
        <w:rPr>
          <w:rFonts w:hint="default"/>
          <w:sz w:val="24"/>
          <w:szCs w:val="24"/>
          <w:lang w:val="ru-RU"/>
        </w:rPr>
      </w:pPr>
      <w:r>
        <w:rPr>
          <w:rFonts w:hint="default"/>
          <w:sz w:val="24"/>
          <w:szCs w:val="24"/>
          <w:lang w:val="ru-RU"/>
        </w:rPr>
        <w:br w:type="page"/>
      </w:r>
    </w:p>
    <w:p w14:paraId="678257C9">
      <w:pPr>
        <w:ind w:firstLine="567"/>
        <w:jc w:val="both"/>
        <w:rPr>
          <w:rFonts w:hint="default"/>
          <w:sz w:val="24"/>
          <w:szCs w:val="24"/>
          <w:lang w:val="ru-RU" w:eastAsia="zh-CN"/>
        </w:rPr>
      </w:pPr>
      <w:r>
        <w:rPr>
          <w:rFonts w:hint="default"/>
          <w:sz w:val="24"/>
          <w:szCs w:val="24"/>
          <w:lang w:val="ru-RU" w:eastAsia="zh-CN"/>
        </w:rPr>
        <w:t>Church as the Infrastructure for the Formation of Personal Eschatology</w:t>
      </w:r>
    </w:p>
    <w:p w14:paraId="3AE49FAB">
      <w:pPr>
        <w:ind w:firstLine="567"/>
        <w:jc w:val="both"/>
        <w:rPr>
          <w:rFonts w:hint="default"/>
          <w:sz w:val="24"/>
          <w:szCs w:val="24"/>
          <w:lang w:val="ru-RU" w:eastAsia="zh-CN"/>
        </w:rPr>
      </w:pPr>
      <w:r>
        <w:rPr>
          <w:rFonts w:hint="default"/>
          <w:sz w:val="24"/>
          <w:szCs w:val="24"/>
          <w:lang w:val="ru-RU" w:eastAsia="zh-CN"/>
        </w:rPr>
        <w:t>1. Definition of the Church</w:t>
      </w:r>
    </w:p>
    <w:p w14:paraId="25FA8008">
      <w:pPr>
        <w:ind w:firstLine="567"/>
        <w:jc w:val="both"/>
        <w:rPr>
          <w:rFonts w:hint="default"/>
          <w:sz w:val="24"/>
          <w:szCs w:val="24"/>
          <w:lang w:val="ru-RU" w:eastAsia="zh-CN"/>
        </w:rPr>
      </w:pPr>
      <w:r>
        <w:rPr>
          <w:rFonts w:hint="default"/>
          <w:sz w:val="24"/>
          <w:szCs w:val="24"/>
          <w:lang w:val="ru-RU" w:eastAsia="zh-CN"/>
        </w:rPr>
        <w:t>The Church may be understood as the infrastructure for the formation of personal eschatology.</w:t>
      </w:r>
    </w:p>
    <w:p w14:paraId="0E8F6B40">
      <w:pPr>
        <w:ind w:firstLine="567"/>
        <w:jc w:val="both"/>
        <w:rPr>
          <w:rFonts w:hint="default"/>
          <w:sz w:val="24"/>
          <w:szCs w:val="24"/>
          <w:lang w:val="ru-RU" w:eastAsia="zh-CN"/>
        </w:rPr>
      </w:pPr>
      <w:r>
        <w:rPr>
          <w:rFonts w:hint="default"/>
          <w:sz w:val="24"/>
          <w:szCs w:val="24"/>
          <w:lang w:val="ru-RU" w:eastAsia="zh-CN"/>
        </w:rPr>
        <w:t>Personal eschatology does not mean merely an idea about the future, nor only the dogmatic teaching about the end of history. Personal eschatology signifies an attempt to form personal subjectivity within the Eschaton.</w:t>
      </w:r>
    </w:p>
    <w:p w14:paraId="3E1DBF1D">
      <w:pPr>
        <w:ind w:firstLine="567"/>
        <w:jc w:val="both"/>
        <w:rPr>
          <w:rFonts w:hint="default"/>
          <w:sz w:val="24"/>
          <w:szCs w:val="24"/>
          <w:lang w:val="ru-RU" w:eastAsia="zh-CN"/>
        </w:rPr>
      </w:pPr>
      <w:r>
        <w:rPr>
          <w:rFonts w:hint="default"/>
          <w:sz w:val="24"/>
          <w:szCs w:val="24"/>
          <w:lang w:val="ru-RU" w:eastAsia="zh-CN"/>
        </w:rPr>
        <w:t>The question at stake is more radical: how can the human person preserve their subjectivity in the ultimate reality of being? In this sense, a human being seeks to think of themselves not only as a subject within historical time, but also as a subject capable of existing in the Eschaton.</w:t>
      </w:r>
    </w:p>
    <w:p w14:paraId="17B1A2E3">
      <w:pPr>
        <w:ind w:firstLine="567"/>
        <w:jc w:val="both"/>
        <w:rPr>
          <w:rFonts w:hint="default"/>
          <w:sz w:val="24"/>
          <w:szCs w:val="24"/>
          <w:lang w:val="ru-RU" w:eastAsia="zh-CN"/>
        </w:rPr>
      </w:pPr>
      <w:r>
        <w:rPr>
          <w:rFonts w:hint="default"/>
          <w:sz w:val="24"/>
          <w:szCs w:val="24"/>
          <w:lang w:val="ru-RU" w:eastAsia="zh-CN"/>
        </w:rPr>
        <w:t>Historical life is therefore neither devalued nor pushed into the background. On the contrary, it acquires a maximally intensified character. If the subject thinks of themselves within the horizon of the Eschaton, their existence in history begins to be perceived as the space for the realization of this subjectivity. The Aeon becomes the place where eschatological subjectivity is tested, formed, and manifested in concrete actions.</w:t>
      </w:r>
    </w:p>
    <w:p w14:paraId="6289FEDD">
      <w:pPr>
        <w:ind w:firstLine="567"/>
        <w:jc w:val="both"/>
        <w:rPr>
          <w:rFonts w:hint="default"/>
          <w:sz w:val="24"/>
          <w:szCs w:val="24"/>
          <w:lang w:val="ru-RU" w:eastAsia="zh-CN"/>
        </w:rPr>
      </w:pPr>
      <w:r>
        <w:rPr>
          <w:rFonts w:hint="default"/>
          <w:sz w:val="24"/>
          <w:szCs w:val="24"/>
          <w:lang w:val="ru-RU" w:eastAsia="zh-CN"/>
        </w:rPr>
        <w:t>In this sense, the Church represents the space in which the subject receives the possibility of forming such eschatological subjectivity and actualizing it within history. The practices of the Church—liturgy, prayer, ascetic discipline, catechesis, and work with texts—may be understood as a form of ontological therapy: a последовательный process of freeing the subject from false foundations of existence and restoring its orientation toward the Logos.</w:t>
      </w:r>
    </w:p>
    <w:p w14:paraId="0308B612">
      <w:pPr>
        <w:ind w:firstLine="567"/>
        <w:jc w:val="both"/>
        <w:rPr>
          <w:rFonts w:hint="default"/>
          <w:sz w:val="24"/>
          <w:szCs w:val="24"/>
          <w:lang w:val="ru-RU" w:eastAsia="zh-CN"/>
        </w:rPr>
      </w:pPr>
      <w:r>
        <w:rPr>
          <w:rFonts w:hint="default"/>
          <w:sz w:val="24"/>
          <w:szCs w:val="24"/>
          <w:lang w:val="ru-RU" w:eastAsia="zh-CN"/>
        </w:rPr>
        <w:t>The result of this process is the formation of the eschatological subject—a human being capable of living from the horizon of the Eschaton within historical time.</w:t>
      </w:r>
    </w:p>
    <w:p w14:paraId="53B6E594">
      <w:pPr>
        <w:ind w:firstLine="567"/>
        <w:jc w:val="both"/>
        <w:rPr>
          <w:rFonts w:hint="default"/>
          <w:sz w:val="24"/>
          <w:szCs w:val="24"/>
          <w:lang w:val="ru-RU" w:eastAsia="zh-CN"/>
        </w:rPr>
      </w:pPr>
      <w:r>
        <w:rPr>
          <w:rFonts w:hint="default"/>
          <w:sz w:val="24"/>
          <w:szCs w:val="24"/>
          <w:lang w:val="ru-RU" w:eastAsia="zh-CN"/>
        </w:rPr>
        <w:t>Below a model of such ontological therapy is proposed.</w:t>
      </w:r>
    </w:p>
    <w:p w14:paraId="6B05CC02">
      <w:pPr>
        <w:ind w:firstLine="567"/>
        <w:jc w:val="both"/>
        <w:rPr>
          <w:rFonts w:hint="default"/>
          <w:sz w:val="24"/>
          <w:szCs w:val="24"/>
          <w:lang w:val="ru-RU" w:eastAsia="zh-CN"/>
        </w:rPr>
      </w:pPr>
      <w:r>
        <w:rPr>
          <w:rFonts w:hint="default"/>
          <w:sz w:val="24"/>
          <w:szCs w:val="24"/>
          <w:lang w:val="ru-RU" w:eastAsia="zh-CN"/>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571B3377">
      <w:pPr>
        <w:ind w:firstLine="567"/>
        <w:jc w:val="both"/>
        <w:rPr>
          <w:rFonts w:hint="default"/>
          <w:sz w:val="24"/>
          <w:szCs w:val="24"/>
          <w:lang w:val="ru-RU" w:eastAsia="zh-CN"/>
        </w:rPr>
      </w:pPr>
      <w:r>
        <w:rPr>
          <w:rFonts w:hint="default"/>
          <w:sz w:val="24"/>
          <w:szCs w:val="24"/>
          <w:lang w:val="ru-RU" w:eastAsia="zh-CN"/>
        </w:rPr>
        <w:t>2. Structure of Ontological Therapy</w:t>
      </w:r>
    </w:p>
    <w:p w14:paraId="0D4F9AA9">
      <w:pPr>
        <w:ind w:firstLine="567"/>
        <w:jc w:val="both"/>
        <w:rPr>
          <w:rFonts w:hint="default"/>
          <w:sz w:val="24"/>
          <w:szCs w:val="24"/>
          <w:lang w:val="ru-RU" w:eastAsia="zh-CN"/>
        </w:rPr>
      </w:pPr>
      <w:r>
        <w:rPr>
          <w:rFonts w:hint="default"/>
          <w:sz w:val="24"/>
          <w:szCs w:val="24"/>
          <w:lang w:val="ru-RU" w:eastAsia="zh-CN"/>
        </w:rPr>
        <w:t>0. Ontological Stop</w:t>
      </w:r>
    </w:p>
    <w:p w14:paraId="18F8D499">
      <w:pPr>
        <w:ind w:firstLine="567"/>
        <w:jc w:val="both"/>
        <w:rPr>
          <w:rFonts w:hint="default"/>
          <w:sz w:val="24"/>
          <w:szCs w:val="24"/>
          <w:lang w:val="ru-RU" w:eastAsia="zh-CN"/>
        </w:rPr>
      </w:pPr>
      <w:r>
        <w:rPr>
          <w:rFonts w:hint="default"/>
          <w:sz w:val="24"/>
          <w:szCs w:val="24"/>
          <w:lang w:val="ru-RU" w:eastAsia="zh-CN"/>
        </w:rPr>
        <w:t>(ontological interruption)</w:t>
      </w:r>
    </w:p>
    <w:p w14:paraId="3C3AEF48">
      <w:pPr>
        <w:ind w:firstLine="567"/>
        <w:jc w:val="both"/>
        <w:rPr>
          <w:rFonts w:hint="default"/>
          <w:sz w:val="24"/>
          <w:szCs w:val="24"/>
          <w:lang w:val="ru-RU" w:eastAsia="zh-CN"/>
        </w:rPr>
      </w:pPr>
      <w:r>
        <w:rPr>
          <w:rFonts w:hint="default"/>
          <w:sz w:val="24"/>
          <w:szCs w:val="24"/>
          <w:lang w:val="ru-RU" w:eastAsia="zh-CN"/>
        </w:rPr>
        <w:t>The ontological stop denotes the moment at which the subject interrupts the automatic flow of life and for the first time becomes aware that their existence is directed by a certain horizon of the future which they have neither chosen nor reflected upon.</w:t>
      </w:r>
    </w:p>
    <w:p w14:paraId="68FDDB4C">
      <w:pPr>
        <w:ind w:firstLine="567"/>
        <w:jc w:val="both"/>
        <w:rPr>
          <w:rFonts w:hint="default"/>
          <w:sz w:val="24"/>
          <w:szCs w:val="24"/>
          <w:lang w:val="ru-RU" w:eastAsia="zh-CN"/>
        </w:rPr>
      </w:pPr>
      <w:r>
        <w:rPr>
          <w:rFonts w:hint="default"/>
          <w:sz w:val="24"/>
          <w:szCs w:val="24"/>
          <w:lang w:val="ru-RU" w:eastAsia="zh-CN"/>
        </w:rPr>
        <w:t>This is not a psychological crisis but an ontological rupture, in which the hidden teleology of existence becomes an object of consciousness.</w:t>
      </w:r>
    </w:p>
    <w:p w14:paraId="3082E86E">
      <w:pPr>
        <w:ind w:firstLine="567"/>
        <w:jc w:val="both"/>
        <w:rPr>
          <w:rFonts w:hint="default"/>
          <w:sz w:val="24"/>
          <w:szCs w:val="24"/>
          <w:lang w:val="ru-RU" w:eastAsia="zh-CN"/>
        </w:rPr>
      </w:pPr>
      <w:r>
        <w:rPr>
          <w:rFonts w:hint="default"/>
          <w:sz w:val="24"/>
          <w:szCs w:val="24"/>
          <w:lang w:val="ru-RU" w:eastAsia="zh-CN"/>
        </w:rPr>
        <w:t>From this moment a fundamental question arises before the human being:</w:t>
      </w:r>
      <w:r>
        <w:rPr>
          <w:rFonts w:hint="default"/>
          <w:sz w:val="24"/>
          <w:szCs w:val="24"/>
          <w:lang w:val="ru-RU" w:eastAsia="zh-CN"/>
        </w:rPr>
        <w:br w:type="textWrapping"/>
      </w:r>
      <w:r>
        <w:rPr>
          <w:rFonts w:hint="default"/>
          <w:sz w:val="24"/>
          <w:szCs w:val="24"/>
          <w:lang w:val="ru-RU" w:eastAsia="zh-CN"/>
        </w:rPr>
        <w:t>from which future does one live, and who determines the direction of one’s life?</w:t>
      </w:r>
    </w:p>
    <w:p w14:paraId="2921E551">
      <w:pPr>
        <w:ind w:firstLine="567"/>
        <w:jc w:val="both"/>
        <w:rPr>
          <w:rFonts w:hint="default"/>
          <w:sz w:val="24"/>
          <w:szCs w:val="24"/>
          <w:lang w:val="ru-RU" w:eastAsia="zh-CN"/>
        </w:rPr>
      </w:pPr>
      <w:r>
        <w:rPr>
          <w:rFonts w:hint="default"/>
          <w:sz w:val="24"/>
          <w:szCs w:val="24"/>
          <w:lang w:val="ru-RU" w:eastAsia="zh-CN"/>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2FE82C73">
      <w:pPr>
        <w:ind w:firstLine="567"/>
        <w:jc w:val="both"/>
        <w:rPr>
          <w:rFonts w:hint="default"/>
          <w:sz w:val="24"/>
          <w:szCs w:val="24"/>
          <w:lang w:val="ru-RU" w:eastAsia="zh-CN"/>
        </w:rPr>
      </w:pPr>
      <w:r>
        <w:rPr>
          <w:rFonts w:hint="default"/>
          <w:sz w:val="24"/>
          <w:szCs w:val="24"/>
          <w:lang w:val="ru-RU" w:eastAsia="zh-CN"/>
        </w:rPr>
        <w:t>1. Choice of the Subject Position</w:t>
      </w:r>
    </w:p>
    <w:p w14:paraId="22F468FE">
      <w:pPr>
        <w:ind w:firstLine="567"/>
        <w:jc w:val="both"/>
        <w:rPr>
          <w:rFonts w:hint="default"/>
          <w:sz w:val="24"/>
          <w:szCs w:val="24"/>
          <w:lang w:val="ru-RU" w:eastAsia="zh-CN"/>
        </w:rPr>
      </w:pPr>
      <w:r>
        <w:rPr>
          <w:rFonts w:hint="default"/>
          <w:sz w:val="24"/>
          <w:szCs w:val="24"/>
          <w:lang w:val="ru-RU" w:eastAsia="zh-CN"/>
        </w:rPr>
        <w:t>(logos coherence)</w:t>
      </w:r>
    </w:p>
    <w:p w14:paraId="177C3AC8">
      <w:pPr>
        <w:ind w:firstLine="567"/>
        <w:jc w:val="both"/>
        <w:rPr>
          <w:rFonts w:hint="default"/>
          <w:sz w:val="24"/>
          <w:szCs w:val="24"/>
          <w:lang w:val="ru-RU" w:eastAsia="zh-CN"/>
        </w:rPr>
      </w:pPr>
      <w:r>
        <w:rPr>
          <w:rFonts w:hint="default"/>
          <w:sz w:val="24"/>
          <w:szCs w:val="24"/>
          <w:lang w:val="ru-RU" w:eastAsia="zh-CN"/>
        </w:rPr>
        <w:t>After the ontological stop, the person finds themselves before the possibility of taking a subject position.</w:t>
      </w:r>
    </w:p>
    <w:p w14:paraId="11BDC2FF">
      <w:pPr>
        <w:ind w:firstLine="567"/>
        <w:jc w:val="both"/>
        <w:rPr>
          <w:rFonts w:hint="default"/>
          <w:sz w:val="24"/>
          <w:szCs w:val="24"/>
          <w:lang w:val="ru-RU" w:eastAsia="zh-CN"/>
        </w:rPr>
      </w:pPr>
      <w:r>
        <w:rPr>
          <w:rFonts w:hint="default"/>
          <w:sz w:val="24"/>
          <w:szCs w:val="24"/>
          <w:lang w:val="ru-RU" w:eastAsia="zh-CN"/>
        </w:rPr>
        <w:t>The subject position means refusing to exist in the mode of mere adaptation to circumstances and recognizing one’s own responsibility for the direction of one’s life. The person ceases to see themselves merely as the result of external forces and begins to perceive themselves as an instance of decision.</w:t>
      </w:r>
    </w:p>
    <w:p w14:paraId="7FEC106C">
      <w:pPr>
        <w:ind w:firstLine="567"/>
        <w:jc w:val="both"/>
        <w:rPr>
          <w:rFonts w:hint="default"/>
          <w:sz w:val="24"/>
          <w:szCs w:val="24"/>
          <w:lang w:val="ru-RU" w:eastAsia="zh-CN"/>
        </w:rPr>
      </w:pPr>
      <w:r>
        <w:rPr>
          <w:rFonts w:hint="default"/>
          <w:sz w:val="24"/>
          <w:szCs w:val="24"/>
          <w:lang w:val="ru-RU" w:eastAsia="zh-CN"/>
        </w:rPr>
        <w:t>The subject position presupposes logos coherence—a readiness to be honest with oneself and not to conceal contradictions between one’s own convictions, actions, and reality.</w:t>
      </w:r>
    </w:p>
    <w:p w14:paraId="6F9FC61B">
      <w:pPr>
        <w:ind w:firstLine="567"/>
        <w:jc w:val="both"/>
        <w:rPr>
          <w:rFonts w:hint="default"/>
          <w:sz w:val="24"/>
          <w:szCs w:val="24"/>
          <w:lang w:val="ru-RU" w:eastAsia="zh-CN"/>
        </w:rPr>
      </w:pPr>
      <w:r>
        <w:rPr>
          <w:rFonts w:hint="default"/>
          <w:sz w:val="24"/>
          <w:szCs w:val="24"/>
          <w:lang w:val="ru-RU" w:eastAsia="zh-CN"/>
        </w:rPr>
        <w:t>Without this coherence the subject position is impossible.</w:t>
      </w:r>
      <w:r>
        <w:rPr>
          <w:rFonts w:hint="default"/>
          <w:sz w:val="24"/>
          <w:szCs w:val="24"/>
          <w:lang w:val="ru-RU" w:eastAsia="zh-CN"/>
        </w:rPr>
        <w:br w:type="textWrapping"/>
      </w:r>
      <w:r>
        <w:rPr>
          <w:rFonts w:hint="default"/>
          <w:sz w:val="24"/>
          <w:szCs w:val="24"/>
          <w:lang w:val="ru-RU" w:eastAsia="zh-CN"/>
        </w:rPr>
        <w:t>The subject arises only where a person is ready not to lie to themselves about their own existence.</w:t>
      </w:r>
    </w:p>
    <w:p w14:paraId="0F43A973">
      <w:pPr>
        <w:ind w:firstLine="567"/>
        <w:jc w:val="both"/>
        <w:rPr>
          <w:rFonts w:hint="default"/>
          <w:sz w:val="24"/>
          <w:szCs w:val="24"/>
          <w:lang w:val="ru-RU" w:eastAsia="zh-CN"/>
        </w:rPr>
      </w:pPr>
      <w:r>
        <w:rPr>
          <w:rFonts w:hint="default"/>
          <w:sz w:val="24"/>
          <w:szCs w:val="24"/>
          <w:lang w:val="ru-RU" w:eastAsia="zh-CN"/>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23F3B5">
      <w:pPr>
        <w:ind w:firstLine="567"/>
        <w:jc w:val="both"/>
        <w:rPr>
          <w:rFonts w:hint="default"/>
          <w:sz w:val="24"/>
          <w:szCs w:val="24"/>
          <w:lang w:val="ru-RU" w:eastAsia="zh-CN"/>
        </w:rPr>
      </w:pPr>
      <w:r>
        <w:rPr>
          <w:rFonts w:hint="default"/>
          <w:sz w:val="24"/>
          <w:szCs w:val="24"/>
          <w:lang w:val="ru-RU" w:eastAsia="zh-CN"/>
        </w:rPr>
        <w:t>2. Self-Determination of the Subject</w:t>
      </w:r>
    </w:p>
    <w:p w14:paraId="3EB8013A">
      <w:pPr>
        <w:ind w:firstLine="567"/>
        <w:jc w:val="both"/>
        <w:rPr>
          <w:rFonts w:hint="default"/>
          <w:sz w:val="24"/>
          <w:szCs w:val="24"/>
          <w:lang w:val="ru-RU" w:eastAsia="zh-CN"/>
        </w:rPr>
      </w:pPr>
      <w:r>
        <w:rPr>
          <w:rFonts w:hint="default"/>
          <w:sz w:val="24"/>
          <w:szCs w:val="24"/>
          <w:lang w:val="ru-RU" w:eastAsia="zh-CN"/>
        </w:rPr>
        <w:t>(the search for authenticity and identity with oneself)</w:t>
      </w:r>
    </w:p>
    <w:p w14:paraId="4B67AA58">
      <w:pPr>
        <w:ind w:firstLine="567"/>
        <w:jc w:val="both"/>
        <w:rPr>
          <w:rFonts w:hint="default"/>
          <w:sz w:val="24"/>
          <w:szCs w:val="24"/>
          <w:lang w:val="ru-RU" w:eastAsia="zh-CN"/>
        </w:rPr>
      </w:pPr>
      <w:r>
        <w:rPr>
          <w:rFonts w:hint="default"/>
          <w:sz w:val="24"/>
          <w:szCs w:val="24"/>
          <w:lang w:val="ru-RU" w:eastAsia="zh-CN"/>
        </w:rPr>
        <w:t>At this stage the subject discovers the instance of the “I” and begins the search for their own authenticity.</w:t>
      </w:r>
    </w:p>
    <w:p w14:paraId="1F108DDC">
      <w:pPr>
        <w:ind w:firstLine="567"/>
        <w:jc w:val="both"/>
        <w:rPr>
          <w:rFonts w:hint="default"/>
          <w:sz w:val="24"/>
          <w:szCs w:val="24"/>
          <w:lang w:val="ru-RU" w:eastAsia="zh-CN"/>
        </w:rPr>
      </w:pPr>
      <w:r>
        <w:rPr>
          <w:rFonts w:hint="default"/>
          <w:sz w:val="24"/>
          <w:szCs w:val="24"/>
          <w:lang w:val="ru-RU" w:eastAsia="zh-CN"/>
        </w:rPr>
        <w:t>Self-determination does not merely mean fixing a personal opinion; it means seeking identity with oneself—an attempt to discover one’s own nature and to form an inner coherence of existence.</w:t>
      </w:r>
    </w:p>
    <w:p w14:paraId="372A76AF">
      <w:pPr>
        <w:ind w:firstLine="567"/>
        <w:jc w:val="both"/>
        <w:rPr>
          <w:rFonts w:hint="default"/>
          <w:sz w:val="24"/>
          <w:szCs w:val="24"/>
          <w:lang w:val="ru-RU" w:eastAsia="zh-CN"/>
        </w:rPr>
      </w:pPr>
      <w:r>
        <w:rPr>
          <w:rFonts w:hint="default"/>
          <w:sz w:val="24"/>
          <w:szCs w:val="24"/>
          <w:lang w:val="ru-RU" w:eastAsia="zh-CN"/>
        </w:rPr>
        <w:t>Self-determination and the search for authenticity are inseparable: the subject arises only where a person strives to become themselves.</w:t>
      </w:r>
    </w:p>
    <w:p w14:paraId="0AFE351D">
      <w:pPr>
        <w:ind w:firstLine="567"/>
        <w:jc w:val="both"/>
        <w:rPr>
          <w:rFonts w:hint="default"/>
          <w:sz w:val="24"/>
          <w:szCs w:val="24"/>
          <w:lang w:val="ru-RU" w:eastAsia="zh-CN"/>
        </w:rPr>
      </w:pPr>
      <w:r>
        <w:rPr>
          <w:rFonts w:hint="default"/>
          <w:sz w:val="24"/>
          <w:szCs w:val="24"/>
          <w:lang w:val="ru-RU" w:eastAsia="zh-CN"/>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5D732692">
      <w:pPr>
        <w:ind w:firstLine="567"/>
        <w:jc w:val="both"/>
        <w:rPr>
          <w:rFonts w:hint="default"/>
          <w:sz w:val="24"/>
          <w:szCs w:val="24"/>
          <w:lang w:val="ru-RU" w:eastAsia="zh-CN"/>
        </w:rPr>
      </w:pPr>
      <w:r>
        <w:rPr>
          <w:rFonts w:hint="default"/>
          <w:sz w:val="24"/>
          <w:szCs w:val="24"/>
          <w:lang w:val="ru-RU" w:eastAsia="zh-CN"/>
        </w:rPr>
        <w:t>3. Decolonization of Personality</w:t>
      </w:r>
    </w:p>
    <w:p w14:paraId="1FE6CABF">
      <w:pPr>
        <w:ind w:firstLine="567"/>
        <w:jc w:val="both"/>
        <w:rPr>
          <w:rFonts w:hint="default"/>
          <w:sz w:val="24"/>
          <w:szCs w:val="24"/>
          <w:lang w:val="ru-RU" w:eastAsia="zh-CN"/>
        </w:rPr>
      </w:pPr>
      <w:r>
        <w:rPr>
          <w:rFonts w:hint="default"/>
          <w:sz w:val="24"/>
          <w:szCs w:val="24"/>
          <w:lang w:val="ru-RU" w:eastAsia="zh-CN"/>
        </w:rPr>
        <w:t>The search for authenticity requires liberation from those structures of meaning and value that were implanted from outside and that in fact determined the direction of the subject’s life.</w:t>
      </w:r>
    </w:p>
    <w:p w14:paraId="669EB05D">
      <w:pPr>
        <w:ind w:firstLine="567"/>
        <w:jc w:val="both"/>
        <w:rPr>
          <w:rFonts w:hint="default"/>
          <w:sz w:val="24"/>
          <w:szCs w:val="24"/>
          <w:lang w:val="ru-RU" w:eastAsia="zh-CN"/>
        </w:rPr>
      </w:pPr>
      <w:r>
        <w:rPr>
          <w:rFonts w:hint="default"/>
          <w:sz w:val="24"/>
          <w:szCs w:val="24"/>
          <w:lang w:val="ru-RU" w:eastAsia="zh-CN"/>
        </w:rPr>
        <w:t>Such structures include cultural expectations, ideological constructions, social roles, collective identities, and psychological patterns of behavior.</w:t>
      </w:r>
    </w:p>
    <w:p w14:paraId="046DDF49">
      <w:pPr>
        <w:ind w:firstLine="567"/>
        <w:jc w:val="both"/>
        <w:rPr>
          <w:rFonts w:hint="default"/>
          <w:sz w:val="24"/>
          <w:szCs w:val="24"/>
          <w:lang w:val="ru-RU" w:eastAsia="zh-CN"/>
        </w:rPr>
      </w:pPr>
      <w:r>
        <w:rPr>
          <w:rFonts w:hint="default"/>
          <w:sz w:val="24"/>
          <w:szCs w:val="24"/>
          <w:lang w:val="ru-RU" w:eastAsia="zh-CN"/>
        </w:rPr>
        <w:t>The exposure of these structures destroys the habitual foundations of existence and brings the subject to a state of ontological vacuum. This state is experienced as existential destabilization: former orientations lose their force, while new ones have not yet been formed.</w:t>
      </w:r>
    </w:p>
    <w:p w14:paraId="6DD1000A">
      <w:pPr>
        <w:ind w:firstLine="567"/>
        <w:jc w:val="both"/>
        <w:rPr>
          <w:rFonts w:hint="default"/>
          <w:sz w:val="24"/>
          <w:szCs w:val="24"/>
          <w:lang w:val="ru-RU" w:eastAsia="zh-CN"/>
        </w:rPr>
      </w:pPr>
      <w:r>
        <w:rPr>
          <w:rFonts w:hint="default"/>
          <w:sz w:val="24"/>
          <w:szCs w:val="24"/>
          <w:lang w:val="ru-RU" w:eastAsia="zh-CN"/>
        </w:rPr>
        <w:t>Yet it is precisely this instability that makes the formation of a truly independent position possible.</w:t>
      </w:r>
    </w:p>
    <w:p w14:paraId="5E29E457">
      <w:pPr>
        <w:ind w:firstLine="567"/>
        <w:jc w:val="both"/>
        <w:rPr>
          <w:rFonts w:hint="default"/>
          <w:sz w:val="24"/>
          <w:szCs w:val="24"/>
          <w:lang w:val="ru-RU" w:eastAsia="zh-CN"/>
        </w:rPr>
      </w:pPr>
      <w:r>
        <w:rPr>
          <w:rFonts w:hint="default"/>
          <w:sz w:val="24"/>
          <w:szCs w:val="24"/>
          <w:lang w:val="ru-RU" w:eastAsia="zh-CN"/>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3E46DF4">
      <w:pPr>
        <w:ind w:firstLine="567"/>
        <w:jc w:val="both"/>
        <w:rPr>
          <w:rFonts w:hint="default"/>
          <w:sz w:val="24"/>
          <w:szCs w:val="24"/>
          <w:lang w:val="ru-RU" w:eastAsia="zh-CN"/>
        </w:rPr>
      </w:pPr>
      <w:r>
        <w:rPr>
          <w:rFonts w:hint="default"/>
          <w:sz w:val="24"/>
          <w:szCs w:val="24"/>
          <w:lang w:val="ru-RU" w:eastAsia="zh-CN"/>
        </w:rPr>
        <w:t>4. Formation of Ontological Autonomy</w:t>
      </w:r>
    </w:p>
    <w:p w14:paraId="1E71D152">
      <w:pPr>
        <w:ind w:firstLine="567"/>
        <w:jc w:val="both"/>
        <w:rPr>
          <w:rFonts w:hint="default"/>
          <w:sz w:val="24"/>
          <w:szCs w:val="24"/>
          <w:lang w:val="ru-RU" w:eastAsia="zh-CN"/>
        </w:rPr>
      </w:pPr>
      <w:r>
        <w:rPr>
          <w:rFonts w:hint="default"/>
          <w:sz w:val="24"/>
          <w:szCs w:val="24"/>
          <w:lang w:val="ru-RU" w:eastAsia="zh-CN"/>
        </w:rPr>
        <w:t>(capacity for projectivity)</w:t>
      </w:r>
    </w:p>
    <w:p w14:paraId="0F98629C">
      <w:pPr>
        <w:ind w:firstLine="567"/>
        <w:jc w:val="both"/>
        <w:rPr>
          <w:rFonts w:hint="default"/>
          <w:sz w:val="24"/>
          <w:szCs w:val="24"/>
          <w:lang w:val="ru-RU" w:eastAsia="zh-CN"/>
        </w:rPr>
      </w:pPr>
      <w:r>
        <w:rPr>
          <w:rFonts w:hint="default"/>
          <w:sz w:val="24"/>
          <w:szCs w:val="24"/>
          <w:lang w:val="ru-RU" w:eastAsia="zh-CN"/>
        </w:rPr>
        <w:t>After decolonization, the subject seeks to form a stable autonomy.</w:t>
      </w:r>
    </w:p>
    <w:p w14:paraId="6A33354D">
      <w:pPr>
        <w:ind w:firstLine="567"/>
        <w:jc w:val="both"/>
        <w:rPr>
          <w:rFonts w:hint="default"/>
          <w:sz w:val="24"/>
          <w:szCs w:val="24"/>
          <w:lang w:val="ru-RU" w:eastAsia="zh-CN"/>
        </w:rPr>
      </w:pPr>
      <w:r>
        <w:rPr>
          <w:rFonts w:hint="default"/>
          <w:sz w:val="24"/>
          <w:szCs w:val="24"/>
          <w:lang w:val="ru-RU" w:eastAsia="zh-CN"/>
        </w:rPr>
        <w:t>Ontological autonomy means the capacity to maintain one’s own position and preserve identity with oneself regardless of the pressure of circumstances. At this stage, not yet the project of life itself is formed, but rather the capacity for a project—the instruments for designing, modeling the future, and maintaining a life trajectory.</w:t>
      </w:r>
    </w:p>
    <w:p w14:paraId="3BE2D887">
      <w:pPr>
        <w:ind w:firstLine="567"/>
        <w:jc w:val="both"/>
        <w:rPr>
          <w:rFonts w:hint="default"/>
          <w:sz w:val="24"/>
          <w:szCs w:val="24"/>
          <w:lang w:val="ru-RU" w:eastAsia="zh-CN"/>
        </w:rPr>
      </w:pPr>
      <w:r>
        <w:rPr>
          <w:rFonts w:hint="default"/>
          <w:sz w:val="24"/>
          <w:szCs w:val="24"/>
          <w:lang w:val="ru-RU" w:eastAsia="zh-CN"/>
        </w:rPr>
        <w:t>The subject learns to think of their life as an open field of possible directions.</w:t>
      </w:r>
    </w:p>
    <w:p w14:paraId="2B91CC65">
      <w:pPr>
        <w:ind w:firstLine="567"/>
        <w:jc w:val="both"/>
        <w:rPr>
          <w:rFonts w:hint="default"/>
          <w:sz w:val="24"/>
          <w:szCs w:val="24"/>
          <w:lang w:val="ru-RU" w:eastAsia="zh-CN"/>
        </w:rPr>
      </w:pPr>
      <w:r>
        <w:rPr>
          <w:rFonts w:hint="default"/>
          <w:sz w:val="24"/>
          <w:szCs w:val="24"/>
          <w:lang w:val="ru-RU" w:eastAsia="zh-CN"/>
        </w:rPr>
        <w:t>However, diagnosis is necessary here. Not every autonomy is authentic. Many forms of life produce only its mirage: dependence on success, recognition, power, ideology, or psychological comfort may be experienced as independence, although in reality the subject remains governed by external structures.</w:t>
      </w:r>
    </w:p>
    <w:p w14:paraId="104DD9C0">
      <w:pPr>
        <w:ind w:firstLine="567"/>
        <w:jc w:val="both"/>
        <w:rPr>
          <w:rFonts w:hint="default"/>
          <w:sz w:val="24"/>
          <w:szCs w:val="24"/>
          <w:lang w:val="ru-RU" w:eastAsia="zh-CN"/>
        </w:rPr>
      </w:pPr>
      <w:r>
        <w:rPr>
          <w:rFonts w:hint="default"/>
          <w:sz w:val="24"/>
          <w:szCs w:val="24"/>
          <w:lang w:val="ru-RU" w:eastAsia="zh-CN"/>
        </w:rPr>
        <w:t>Authentic autonomy manifests itself not in the ability to realize desires, but in the ability to maintain one’s own position in the face of the pressure of circumstances and not to lose identity with oneself.</w:t>
      </w:r>
    </w:p>
    <w:p w14:paraId="3ADE80BA">
      <w:pPr>
        <w:ind w:firstLine="567"/>
        <w:jc w:val="both"/>
        <w:rPr>
          <w:rFonts w:hint="default"/>
          <w:sz w:val="24"/>
          <w:szCs w:val="24"/>
          <w:lang w:val="ru-RU" w:eastAsia="zh-CN"/>
        </w:rPr>
      </w:pPr>
      <w:r>
        <w:rPr>
          <w:rFonts w:hint="default"/>
          <w:sz w:val="24"/>
          <w:szCs w:val="24"/>
          <w:lang w:val="ru-RU" w:eastAsia="zh-CN"/>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0A58165C">
      <w:pPr>
        <w:ind w:firstLine="567"/>
        <w:jc w:val="both"/>
        <w:rPr>
          <w:rFonts w:hint="default"/>
          <w:sz w:val="24"/>
          <w:szCs w:val="24"/>
          <w:lang w:val="ru-RU" w:eastAsia="zh-CN"/>
        </w:rPr>
      </w:pPr>
      <w:r>
        <w:rPr>
          <w:rFonts w:hint="default"/>
          <w:sz w:val="24"/>
          <w:szCs w:val="24"/>
          <w:lang w:val="ru-RU" w:eastAsia="zh-CN"/>
        </w:rPr>
        <w:t>5. Formation of the Project of the Future</w:t>
      </w:r>
    </w:p>
    <w:p w14:paraId="435E0BA5">
      <w:pPr>
        <w:ind w:firstLine="567"/>
        <w:jc w:val="both"/>
        <w:rPr>
          <w:rFonts w:hint="default"/>
          <w:sz w:val="24"/>
          <w:szCs w:val="24"/>
          <w:lang w:val="ru-RU" w:eastAsia="zh-CN"/>
        </w:rPr>
      </w:pPr>
      <w:r>
        <w:rPr>
          <w:rFonts w:hint="default"/>
          <w:sz w:val="24"/>
          <w:szCs w:val="24"/>
          <w:lang w:val="ru-RU" w:eastAsia="zh-CN"/>
        </w:rPr>
        <w:t>The foundation of autonomy becomes a personal project of the future, for the sake of which a person makes decisions and structures their own life. Existence acquires a projective character: a person begins to form an image of the future capable of giving their life coherence.</w:t>
      </w:r>
    </w:p>
    <w:p w14:paraId="20A38ECE">
      <w:pPr>
        <w:ind w:firstLine="567"/>
        <w:jc w:val="both"/>
        <w:rPr>
          <w:rFonts w:hint="default"/>
          <w:sz w:val="24"/>
          <w:szCs w:val="24"/>
          <w:lang w:val="ru-RU" w:eastAsia="zh-CN"/>
        </w:rPr>
      </w:pPr>
      <w:r>
        <w:rPr>
          <w:rFonts w:hint="default"/>
          <w:sz w:val="24"/>
          <w:szCs w:val="24"/>
          <w:lang w:val="ru-RU" w:eastAsia="zh-CN"/>
        </w:rPr>
        <w:t>By its nature, the subject strives to expand the ontological scale of its own existence. This expansion is expressed in the increase of the volume of reality that the subject is able to hold within its thinking and action.</w:t>
      </w:r>
    </w:p>
    <w:p w14:paraId="0848D64E">
      <w:pPr>
        <w:ind w:firstLine="567"/>
        <w:jc w:val="both"/>
        <w:rPr>
          <w:rFonts w:hint="default"/>
          <w:sz w:val="24"/>
          <w:szCs w:val="24"/>
          <w:lang w:val="ru-RU" w:eastAsia="zh-CN"/>
        </w:rPr>
      </w:pPr>
      <w:r>
        <w:rPr>
          <w:rFonts w:hint="default"/>
          <w:sz w:val="24"/>
          <w:szCs w:val="24"/>
          <w:lang w:val="ru-RU" w:eastAsia="zh-CN"/>
        </w:rPr>
        <w:t>A healthy personality—a subject with a high quality of ontology—strives to expand as much as possible the zone of its ontological claims. However, such expansion is possible only if logos coherence is preserved. As the subject includes an ever broader scale of reality within the field of its attention, the zone of its responsibility inevitably expands as well.</w:t>
      </w:r>
    </w:p>
    <w:p w14:paraId="74B76A49">
      <w:pPr>
        <w:ind w:firstLine="567"/>
        <w:jc w:val="both"/>
        <w:rPr>
          <w:rFonts w:hint="default"/>
          <w:sz w:val="24"/>
          <w:szCs w:val="24"/>
          <w:lang w:val="ru-RU" w:eastAsia="zh-CN"/>
        </w:rPr>
      </w:pPr>
      <w:r>
        <w:rPr>
          <w:rFonts w:hint="default"/>
          <w:sz w:val="24"/>
          <w:szCs w:val="24"/>
          <w:lang w:val="ru-RU" w:eastAsia="zh-CN"/>
        </w:rPr>
        <w:t>Thus, the expansion of the subject’s ontological scale leads to the formation of an ever larger project of the future.</w:t>
      </w:r>
    </w:p>
    <w:p w14:paraId="11F82FCA">
      <w:pPr>
        <w:ind w:firstLine="567"/>
        <w:jc w:val="both"/>
        <w:rPr>
          <w:rFonts w:hint="default"/>
          <w:sz w:val="24"/>
          <w:szCs w:val="24"/>
          <w:lang w:val="ru-RU" w:eastAsia="zh-CN"/>
        </w:rPr>
      </w:pPr>
      <w:r>
        <w:rPr>
          <w:rFonts w:hint="default"/>
          <w:sz w:val="24"/>
          <w:szCs w:val="24"/>
          <w:lang w:val="ru-RU" w:eastAsia="zh-CN"/>
        </w:rPr>
        <w:t>In its ultimate form, this process leads to the necessity of forming a messianic identity.</w:t>
      </w:r>
    </w:p>
    <w:p w14:paraId="7C217B1C">
      <w:pPr>
        <w:ind w:firstLine="567"/>
        <w:jc w:val="both"/>
        <w:rPr>
          <w:rFonts w:hint="default"/>
          <w:sz w:val="24"/>
          <w:szCs w:val="24"/>
          <w:lang w:val="ru-RU" w:eastAsia="zh-CN"/>
        </w:rPr>
      </w:pPr>
      <w:r>
        <w:rPr>
          <w:rFonts w:hint="default"/>
          <w:sz w:val="24"/>
          <w:szCs w:val="24"/>
          <w:lang w:val="ru-RU" w:eastAsia="zh-CN"/>
        </w:rPr>
        <w:t>Messianic identity is understood as a form of existence in which the subject assumes responsibility for the world and regards its own life as participation in the overcoming of the entropy of being.</w:t>
      </w:r>
    </w:p>
    <w:p w14:paraId="7174F694">
      <w:pPr>
        <w:ind w:firstLine="567"/>
        <w:jc w:val="both"/>
        <w:rPr>
          <w:rFonts w:hint="default"/>
          <w:sz w:val="24"/>
          <w:szCs w:val="24"/>
          <w:lang w:val="ru-RU" w:eastAsia="zh-CN"/>
        </w:rPr>
      </w:pPr>
      <w:r>
        <w:rPr>
          <w:rFonts w:hint="default"/>
          <w:sz w:val="24"/>
          <w:szCs w:val="24"/>
          <w:lang w:val="ru-RU" w:eastAsia="zh-CN"/>
        </w:rPr>
        <w:t>In this sense one may also speak of the messianic function of the subject. This does not refer to an external role or a special historical privilege, but to the ultimate form of the development of healthy subjectivity.</w:t>
      </w:r>
    </w:p>
    <w:p w14:paraId="0EDFAF2A">
      <w:pPr>
        <w:ind w:firstLine="567"/>
        <w:jc w:val="both"/>
        <w:rPr>
          <w:rFonts w:hint="default"/>
          <w:sz w:val="24"/>
          <w:szCs w:val="24"/>
          <w:lang w:val="ru-RU" w:eastAsia="zh-CN"/>
        </w:rPr>
      </w:pPr>
      <w:r>
        <w:rPr>
          <w:rFonts w:hint="default"/>
          <w:sz w:val="24"/>
          <w:szCs w:val="24"/>
          <w:lang w:val="ru-RU" w:eastAsia="zh-CN"/>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082BBE43">
      <w:pPr>
        <w:ind w:firstLine="567"/>
        <w:jc w:val="both"/>
        <w:rPr>
          <w:rFonts w:hint="default"/>
          <w:sz w:val="24"/>
          <w:szCs w:val="24"/>
          <w:lang w:val="ru-RU" w:eastAsia="zh-CN"/>
        </w:rPr>
      </w:pPr>
      <w:r>
        <w:rPr>
          <w:rFonts w:hint="default"/>
          <w:sz w:val="24"/>
          <w:szCs w:val="24"/>
          <w:lang w:val="ru-RU" w:eastAsia="zh-CN"/>
        </w:rPr>
        <w:t>6. Crisis of Autonomy</w:t>
      </w:r>
    </w:p>
    <w:p w14:paraId="1F3C41FA">
      <w:pPr>
        <w:ind w:firstLine="567"/>
        <w:jc w:val="both"/>
        <w:rPr>
          <w:rFonts w:hint="default"/>
          <w:sz w:val="24"/>
          <w:szCs w:val="24"/>
          <w:lang w:val="ru-RU" w:eastAsia="zh-CN"/>
        </w:rPr>
      </w:pPr>
      <w:r>
        <w:rPr>
          <w:rFonts w:hint="default"/>
          <w:sz w:val="24"/>
          <w:szCs w:val="24"/>
          <w:lang w:val="ru-RU" w:eastAsia="zh-CN"/>
        </w:rPr>
        <w:t>(the limit of self-foundation)</w:t>
      </w:r>
    </w:p>
    <w:p w14:paraId="4817CDD0">
      <w:pPr>
        <w:ind w:firstLine="567"/>
        <w:jc w:val="both"/>
        <w:rPr>
          <w:rFonts w:hint="default"/>
          <w:sz w:val="24"/>
          <w:szCs w:val="24"/>
          <w:lang w:val="ru-RU" w:eastAsia="zh-CN"/>
        </w:rPr>
      </w:pPr>
      <w:r>
        <w:rPr>
          <w:rFonts w:hint="default"/>
          <w:sz w:val="24"/>
          <w:szCs w:val="24"/>
          <w:lang w:val="ru-RU" w:eastAsia="zh-CN"/>
        </w:rPr>
        <w:t>Further development leads to the discovery of the limit of autonomy.</w:t>
      </w:r>
    </w:p>
    <w:p w14:paraId="4E458D4B">
      <w:pPr>
        <w:ind w:firstLine="567"/>
        <w:jc w:val="both"/>
        <w:rPr>
          <w:rFonts w:hint="default"/>
          <w:sz w:val="24"/>
          <w:szCs w:val="24"/>
          <w:lang w:val="ru-RU" w:eastAsia="zh-CN"/>
        </w:rPr>
      </w:pPr>
      <w:r>
        <w:rPr>
          <w:rFonts w:hint="default"/>
          <w:sz w:val="24"/>
          <w:szCs w:val="24"/>
          <w:lang w:val="ru-RU" w:eastAsia="zh-CN"/>
        </w:rPr>
        <w:t>The attempt to construct the ultimate foundation of one’s mission solely by one’s own powers proves internally contradictory. Biological finitude, the temporality of existence, and dependence on many conditions make the complete self-foundation of the subject impossible.</w:t>
      </w:r>
    </w:p>
    <w:p w14:paraId="63A3F372">
      <w:pPr>
        <w:ind w:firstLine="567"/>
        <w:jc w:val="both"/>
        <w:rPr>
          <w:rFonts w:hint="default"/>
          <w:sz w:val="24"/>
          <w:szCs w:val="24"/>
          <w:lang w:val="ru-RU" w:eastAsia="zh-CN"/>
        </w:rPr>
      </w:pPr>
      <w:r>
        <w:rPr>
          <w:rFonts w:hint="default"/>
          <w:sz w:val="24"/>
          <w:szCs w:val="24"/>
          <w:lang w:val="ru-RU" w:eastAsia="zh-CN"/>
        </w:rPr>
        <w:t>Autonomy thus appears as a necessary stage in the formation of personality, yet it is incapable of becoming the ultimate foundation of meaning.</w:t>
      </w:r>
    </w:p>
    <w:p w14:paraId="03A6F616">
      <w:pPr>
        <w:ind w:firstLine="567"/>
        <w:jc w:val="both"/>
        <w:rPr>
          <w:rFonts w:hint="default"/>
          <w:sz w:val="24"/>
          <w:szCs w:val="24"/>
          <w:lang w:val="ru-RU" w:eastAsia="zh-CN"/>
        </w:rPr>
      </w:pPr>
      <w:r>
        <w:rPr>
          <w:rFonts w:hint="default"/>
          <w:sz w:val="24"/>
          <w:szCs w:val="24"/>
          <w:lang w:val="ru-RU" w:eastAsia="zh-CN"/>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12C239F3">
      <w:pPr>
        <w:ind w:firstLine="567"/>
        <w:jc w:val="both"/>
        <w:rPr>
          <w:rFonts w:hint="default"/>
          <w:sz w:val="24"/>
          <w:szCs w:val="24"/>
          <w:lang w:val="ru-RU" w:eastAsia="zh-CN"/>
        </w:rPr>
      </w:pPr>
      <w:r>
        <w:rPr>
          <w:rFonts w:hint="default"/>
          <w:sz w:val="24"/>
          <w:szCs w:val="24"/>
          <w:lang w:val="ru-RU" w:eastAsia="zh-CN"/>
        </w:rPr>
        <w:t>7. Discovery of the Necessity of Eschatology</w:t>
      </w:r>
    </w:p>
    <w:p w14:paraId="6E64BDFB">
      <w:pPr>
        <w:ind w:firstLine="567"/>
        <w:jc w:val="both"/>
        <w:rPr>
          <w:rFonts w:hint="default"/>
          <w:sz w:val="24"/>
          <w:szCs w:val="24"/>
          <w:lang w:val="ru-RU" w:eastAsia="zh-CN"/>
        </w:rPr>
      </w:pPr>
      <w:r>
        <w:rPr>
          <w:rFonts w:hint="default"/>
          <w:sz w:val="24"/>
          <w:szCs w:val="24"/>
          <w:lang w:val="ru-RU" w:eastAsia="zh-CN"/>
        </w:rPr>
        <w:t>The crisis of autonomy opens the question of the ultimate foundation of existence.</w:t>
      </w:r>
    </w:p>
    <w:p w14:paraId="006B315F">
      <w:pPr>
        <w:ind w:firstLine="567"/>
        <w:jc w:val="both"/>
        <w:rPr>
          <w:rFonts w:hint="default"/>
          <w:sz w:val="24"/>
          <w:szCs w:val="24"/>
          <w:lang w:val="ru-RU" w:eastAsia="zh-CN"/>
        </w:rPr>
      </w:pPr>
      <w:r>
        <w:rPr>
          <w:rFonts w:hint="default"/>
          <w:sz w:val="24"/>
          <w:szCs w:val="24"/>
          <w:lang w:val="ru-RU" w:eastAsia="zh-CN"/>
        </w:rPr>
        <w:t>The subject begins to understand that the project of the future requires a final horizon that surpasses its own capacities. There arises the necessity of eschatology—an ultimate perspective in which human subjectivity may receive its final foundation.</w:t>
      </w:r>
    </w:p>
    <w:p w14:paraId="5935BD6C">
      <w:pPr>
        <w:ind w:firstLine="567"/>
        <w:jc w:val="both"/>
        <w:rPr>
          <w:rFonts w:hint="default"/>
          <w:sz w:val="24"/>
          <w:szCs w:val="24"/>
          <w:lang w:val="ru-RU" w:eastAsia="zh-CN"/>
        </w:rPr>
      </w:pPr>
      <w:r>
        <w:rPr>
          <w:rFonts w:hint="default"/>
          <w:sz w:val="24"/>
          <w:szCs w:val="24"/>
          <w:lang w:val="ru-RU" w:eastAsia="zh-CN"/>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2C26E3ED">
      <w:pPr>
        <w:ind w:firstLine="567"/>
        <w:jc w:val="both"/>
        <w:rPr>
          <w:rFonts w:hint="default"/>
          <w:sz w:val="24"/>
          <w:szCs w:val="24"/>
          <w:lang w:val="ru-RU" w:eastAsia="zh-CN"/>
        </w:rPr>
      </w:pPr>
      <w:r>
        <w:rPr>
          <w:rFonts w:hint="default"/>
          <w:sz w:val="24"/>
          <w:szCs w:val="24"/>
          <w:lang w:val="ru-RU" w:eastAsia="zh-CN"/>
        </w:rPr>
        <w:t>8. Personal Eschatology</w:t>
      </w:r>
    </w:p>
    <w:p w14:paraId="63E38721">
      <w:pPr>
        <w:ind w:firstLine="567"/>
        <w:jc w:val="both"/>
        <w:rPr>
          <w:rFonts w:hint="default"/>
          <w:sz w:val="24"/>
          <w:szCs w:val="24"/>
          <w:lang w:val="ru-RU" w:eastAsia="zh-CN"/>
        </w:rPr>
      </w:pPr>
      <w:r>
        <w:rPr>
          <w:rFonts w:hint="default"/>
          <w:sz w:val="24"/>
          <w:szCs w:val="24"/>
          <w:lang w:val="ru-RU" w:eastAsia="zh-CN"/>
        </w:rPr>
        <w:t>Personal eschatology signifies the attempt to form a subjectivity capable of existing in the Eschaton.</w:t>
      </w:r>
    </w:p>
    <w:p w14:paraId="19F8BF0F">
      <w:pPr>
        <w:ind w:firstLine="567"/>
        <w:jc w:val="both"/>
        <w:rPr>
          <w:rFonts w:hint="default"/>
          <w:sz w:val="24"/>
          <w:szCs w:val="24"/>
          <w:lang w:val="ru-RU" w:eastAsia="zh-CN"/>
        </w:rPr>
      </w:pPr>
      <w:r>
        <w:rPr>
          <w:rFonts w:hint="default"/>
          <w:sz w:val="24"/>
          <w:szCs w:val="24"/>
          <w:lang w:val="ru-RU" w:eastAsia="zh-CN"/>
        </w:rPr>
        <w:t>A human being strives to think of themselves not only as a subject within historical time, but as a subject capable of preserving their identity within the ultimate reality of being.</w:t>
      </w:r>
    </w:p>
    <w:p w14:paraId="39FA2032">
      <w:pPr>
        <w:ind w:firstLine="567"/>
        <w:jc w:val="both"/>
        <w:rPr>
          <w:rFonts w:hint="default"/>
          <w:sz w:val="24"/>
          <w:szCs w:val="24"/>
          <w:lang w:val="ru-RU" w:eastAsia="zh-CN"/>
        </w:rPr>
      </w:pPr>
      <w:r>
        <w:rPr>
          <w:rFonts w:hint="default"/>
          <w:sz w:val="24"/>
          <w:szCs w:val="24"/>
          <w:lang w:val="ru-RU" w:eastAsia="zh-CN"/>
        </w:rPr>
        <w:t>Historical life thereby acquires an eschatological and messianic character. The Aeon becomes the space in which eschatological subjectivity is tested and manifested in concrete actions.</w:t>
      </w:r>
    </w:p>
    <w:p w14:paraId="09F12236">
      <w:pPr>
        <w:ind w:firstLine="567"/>
        <w:jc w:val="both"/>
        <w:rPr>
          <w:rFonts w:hint="default"/>
          <w:sz w:val="24"/>
          <w:szCs w:val="24"/>
          <w:lang w:val="ru-RU" w:eastAsia="zh-CN"/>
        </w:rPr>
      </w:pPr>
      <w:r>
        <w:rPr>
          <w:rFonts w:hint="default"/>
          <w:sz w:val="24"/>
          <w:szCs w:val="24"/>
          <w:lang w:val="ru-RU" w:eastAsia="zh-CN"/>
        </w:rPr>
        <w:t>In other words, the human being seeks to form their subjectivity within the horizon of the Eschaton and to live historical existence as its messianic actualization.</w:t>
      </w:r>
    </w:p>
    <w:p w14:paraId="500DBDF6">
      <w:pPr>
        <w:ind w:firstLine="567"/>
        <w:jc w:val="both"/>
        <w:rPr>
          <w:rFonts w:hint="default"/>
          <w:sz w:val="24"/>
          <w:szCs w:val="24"/>
          <w:lang w:val="ru-RU" w:eastAsia="zh-CN"/>
        </w:rPr>
      </w:pPr>
      <w:r>
        <w:rPr>
          <w:rFonts w:hint="default"/>
          <w:sz w:val="24"/>
          <w:szCs w:val="24"/>
          <w:lang w:val="ru-RU" w:eastAsia="zh-CN"/>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1D576B6A">
      <w:pPr>
        <w:ind w:firstLine="567"/>
        <w:jc w:val="both"/>
        <w:rPr>
          <w:rFonts w:hint="default"/>
          <w:sz w:val="24"/>
          <w:szCs w:val="24"/>
          <w:lang w:val="ru-RU" w:eastAsia="zh-CN"/>
        </w:rPr>
      </w:pPr>
      <w:r>
        <w:rPr>
          <w:rFonts w:hint="default"/>
          <w:sz w:val="24"/>
          <w:szCs w:val="24"/>
          <w:lang w:val="ru-RU" w:eastAsia="zh-CN"/>
        </w:rPr>
        <w:t>9. Recognition of the Logos</w:t>
      </w:r>
    </w:p>
    <w:p w14:paraId="16C09078">
      <w:pPr>
        <w:ind w:firstLine="567"/>
        <w:jc w:val="both"/>
        <w:rPr>
          <w:rFonts w:hint="default"/>
          <w:sz w:val="24"/>
          <w:szCs w:val="24"/>
          <w:lang w:val="ru-RU" w:eastAsia="zh-CN"/>
        </w:rPr>
      </w:pPr>
      <w:r>
        <w:rPr>
          <w:rFonts w:hint="default"/>
          <w:sz w:val="24"/>
          <w:szCs w:val="24"/>
          <w:lang w:val="ru-RU" w:eastAsia="zh-CN"/>
        </w:rPr>
        <w:t>The search for the foundation of eschatological subjectivity leads to the recognition of the Logos as the source of meaning and being.</w:t>
      </w:r>
    </w:p>
    <w:p w14:paraId="381540F5">
      <w:pPr>
        <w:ind w:firstLine="567"/>
        <w:jc w:val="both"/>
        <w:rPr>
          <w:rFonts w:hint="default"/>
          <w:sz w:val="24"/>
          <w:szCs w:val="24"/>
          <w:lang w:val="ru-RU" w:eastAsia="zh-CN"/>
        </w:rPr>
      </w:pPr>
      <w:r>
        <w:rPr>
          <w:rFonts w:hint="default"/>
          <w:sz w:val="24"/>
          <w:szCs w:val="24"/>
          <w:lang w:val="ru-RU" w:eastAsia="zh-CN"/>
        </w:rPr>
        <w:t>Christianity appears here not as a moral system nor as a cultural tradition, but as an ontological affirmation: the Logos, who is the source of meaning, has become accessible to the human being.</w:t>
      </w:r>
    </w:p>
    <w:p w14:paraId="434093E0">
      <w:pPr>
        <w:ind w:firstLine="567"/>
        <w:jc w:val="both"/>
        <w:rPr>
          <w:rFonts w:hint="default"/>
          <w:sz w:val="24"/>
          <w:szCs w:val="24"/>
          <w:lang w:val="ru-RU" w:eastAsia="zh-CN"/>
        </w:rPr>
      </w:pPr>
      <w:r>
        <w:rPr>
          <w:rFonts w:hint="default"/>
          <w:sz w:val="24"/>
          <w:szCs w:val="24"/>
          <w:lang w:val="ru-RU" w:eastAsia="zh-CN"/>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5D4A778E">
      <w:pPr>
        <w:ind w:firstLine="567"/>
        <w:jc w:val="both"/>
        <w:rPr>
          <w:rFonts w:hint="default"/>
          <w:sz w:val="24"/>
          <w:szCs w:val="24"/>
          <w:lang w:val="ru-RU" w:eastAsia="zh-CN"/>
        </w:rPr>
      </w:pPr>
      <w:r>
        <w:rPr>
          <w:rFonts w:hint="default"/>
          <w:sz w:val="24"/>
          <w:szCs w:val="24"/>
          <w:lang w:val="ru-RU" w:eastAsia="zh-CN"/>
        </w:rPr>
        <w:t>10. Identity through Participation</w:t>
      </w:r>
    </w:p>
    <w:p w14:paraId="49921BD6">
      <w:pPr>
        <w:ind w:firstLine="567"/>
        <w:jc w:val="both"/>
        <w:rPr>
          <w:rFonts w:hint="default"/>
          <w:sz w:val="24"/>
          <w:szCs w:val="24"/>
          <w:lang w:val="ru-RU" w:eastAsia="zh-CN"/>
        </w:rPr>
      </w:pPr>
      <w:r>
        <w:rPr>
          <w:rFonts w:hint="default"/>
          <w:sz w:val="24"/>
          <w:szCs w:val="24"/>
          <w:lang w:val="ru-RU" w:eastAsia="zh-CN"/>
        </w:rPr>
        <w:t>The recognition of the Logos remains abstract until the subject enters into a relation of participation.</w:t>
      </w:r>
    </w:p>
    <w:p w14:paraId="6340C856">
      <w:pPr>
        <w:ind w:firstLine="567"/>
        <w:jc w:val="both"/>
        <w:rPr>
          <w:rFonts w:hint="default"/>
          <w:sz w:val="24"/>
          <w:szCs w:val="24"/>
          <w:lang w:val="ru-RU" w:eastAsia="zh-CN"/>
        </w:rPr>
      </w:pPr>
      <w:r>
        <w:rPr>
          <w:rFonts w:hint="default"/>
          <w:sz w:val="24"/>
          <w:szCs w:val="24"/>
          <w:lang w:val="ru-RU" w:eastAsia="zh-CN"/>
        </w:rPr>
        <w:t>Identity is stabilized through participation in the Logos. The subject exists not as the source of its own mission, but as the one who receives and bears it.</w:t>
      </w:r>
    </w:p>
    <w:p w14:paraId="3A134F91">
      <w:pPr>
        <w:ind w:firstLine="567"/>
        <w:jc w:val="both"/>
        <w:rPr>
          <w:rFonts w:hint="default"/>
          <w:sz w:val="24"/>
          <w:szCs w:val="24"/>
          <w:lang w:val="ru-RU" w:eastAsia="zh-CN"/>
        </w:rPr>
      </w:pPr>
      <w:r>
        <w:rPr>
          <w:rFonts w:hint="default"/>
          <w:sz w:val="24"/>
          <w:szCs w:val="24"/>
          <w:lang w:val="ru-RU" w:eastAsia="zh-CN"/>
        </w:rPr>
        <w:t>Only here does the subject gain the possibility of preserving identity in the ultimate sense—not merely as inner psychological coherence, but as participation in the source of being and meaning.</w:t>
      </w:r>
    </w:p>
    <w:p w14:paraId="3726614F">
      <w:pPr>
        <w:ind w:firstLine="567"/>
        <w:jc w:val="both"/>
        <w:rPr>
          <w:rFonts w:hint="default"/>
          <w:sz w:val="24"/>
          <w:szCs w:val="24"/>
          <w:lang w:val="ru-RU" w:eastAsia="zh-CN"/>
        </w:rPr>
      </w:pPr>
      <w:r>
        <w:rPr>
          <w:rFonts w:hint="default"/>
          <w:sz w:val="24"/>
          <w:szCs w:val="24"/>
          <w:lang w:val="ru-RU" w:eastAsia="zh-CN"/>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1B939DF2">
      <w:pPr>
        <w:ind w:firstLine="567"/>
        <w:jc w:val="both"/>
        <w:rPr>
          <w:rFonts w:hint="default"/>
          <w:sz w:val="24"/>
          <w:szCs w:val="24"/>
          <w:lang w:val="ru-RU" w:eastAsia="zh-CN"/>
        </w:rPr>
      </w:pPr>
      <w:r>
        <w:rPr>
          <w:rFonts w:hint="default"/>
          <w:sz w:val="24"/>
          <w:szCs w:val="24"/>
          <w:lang w:val="ru-RU" w:eastAsia="zh-CN"/>
        </w:rPr>
        <w:t>11. The Practice of the Cross</w:t>
      </w:r>
    </w:p>
    <w:p w14:paraId="129B2D32">
      <w:pPr>
        <w:ind w:firstLine="567"/>
        <w:jc w:val="both"/>
        <w:rPr>
          <w:rFonts w:hint="default"/>
          <w:sz w:val="24"/>
          <w:szCs w:val="24"/>
          <w:lang w:val="ru-RU" w:eastAsia="zh-CN"/>
        </w:rPr>
      </w:pPr>
      <w:r>
        <w:rPr>
          <w:rFonts w:hint="default"/>
          <w:sz w:val="24"/>
          <w:szCs w:val="24"/>
          <w:lang w:val="ru-RU" w:eastAsia="zh-CN"/>
        </w:rPr>
        <w:t>(ontological re-addressing)</w:t>
      </w:r>
    </w:p>
    <w:p w14:paraId="6C67A553">
      <w:pPr>
        <w:ind w:firstLine="567"/>
        <w:jc w:val="both"/>
        <w:rPr>
          <w:rFonts w:hint="default"/>
          <w:sz w:val="24"/>
          <w:szCs w:val="24"/>
          <w:lang w:val="ru-RU" w:eastAsia="zh-CN"/>
        </w:rPr>
      </w:pPr>
      <w:r>
        <w:rPr>
          <w:rFonts w:hint="default"/>
          <w:sz w:val="24"/>
          <w:szCs w:val="24"/>
          <w:lang w:val="ru-RU" w:eastAsia="zh-CN"/>
        </w:rPr>
        <w:t>Participation in the Logos must be confirmed in real existential acts.</w:t>
      </w:r>
    </w:p>
    <w:p w14:paraId="290F72DA">
      <w:pPr>
        <w:ind w:firstLine="567"/>
        <w:jc w:val="both"/>
        <w:rPr>
          <w:rFonts w:hint="default"/>
          <w:sz w:val="24"/>
          <w:szCs w:val="24"/>
          <w:lang w:val="ru-RU" w:eastAsia="zh-CN"/>
        </w:rPr>
      </w:pPr>
      <w:r>
        <w:rPr>
          <w:rFonts w:hint="default"/>
          <w:sz w:val="24"/>
          <w:szCs w:val="24"/>
          <w:lang w:val="ru-RU" w:eastAsia="zh-CN"/>
        </w:rPr>
        <w:t>The practice of the Cross denotes those situations in which the subject renounces empirical guarantees for the sake of preserving the truth of its ultimate horizon.</w:t>
      </w:r>
    </w:p>
    <w:p w14:paraId="3432383F">
      <w:pPr>
        <w:ind w:firstLine="567"/>
        <w:jc w:val="both"/>
        <w:rPr>
          <w:rFonts w:hint="default"/>
          <w:sz w:val="24"/>
          <w:szCs w:val="24"/>
          <w:lang w:val="ru-RU" w:eastAsia="zh-CN"/>
        </w:rPr>
      </w:pPr>
      <w:r>
        <w:rPr>
          <w:rFonts w:hint="default"/>
          <w:sz w:val="24"/>
          <w:szCs w:val="24"/>
          <w:lang w:val="ru-RU" w:eastAsia="zh-CN"/>
        </w:rPr>
        <w:t>Each such act represents an ontological re-addressing of existence to its source.</w:t>
      </w:r>
    </w:p>
    <w:p w14:paraId="7C9EF1A2">
      <w:pPr>
        <w:ind w:firstLine="567"/>
        <w:jc w:val="both"/>
        <w:rPr>
          <w:rFonts w:hint="default"/>
          <w:sz w:val="24"/>
          <w:szCs w:val="24"/>
          <w:lang w:val="ru-RU" w:eastAsia="zh-CN"/>
        </w:rPr>
      </w:pPr>
      <w:r>
        <w:rPr>
          <w:rFonts w:hint="default"/>
          <w:sz w:val="24"/>
          <w:szCs w:val="24"/>
          <w:lang w:val="ru-RU" w:eastAsia="zh-CN"/>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329AFC27">
      <w:pPr>
        <w:ind w:firstLine="567"/>
        <w:jc w:val="both"/>
        <w:rPr>
          <w:rFonts w:hint="default"/>
          <w:sz w:val="24"/>
          <w:szCs w:val="24"/>
          <w:lang w:val="ru-RU" w:eastAsia="zh-CN"/>
        </w:rPr>
      </w:pPr>
      <w:r>
        <w:rPr>
          <w:rFonts w:hint="default"/>
          <w:sz w:val="24"/>
          <w:szCs w:val="24"/>
          <w:lang w:val="ru-RU" w:eastAsia="zh-CN"/>
        </w:rPr>
        <w:t>12. Textual and Ontological Verification</w:t>
      </w:r>
    </w:p>
    <w:p w14:paraId="66F9A583">
      <w:pPr>
        <w:ind w:firstLine="567"/>
        <w:jc w:val="both"/>
        <w:rPr>
          <w:rFonts w:hint="default"/>
          <w:sz w:val="24"/>
          <w:szCs w:val="24"/>
          <w:lang w:val="ru-RU" w:eastAsia="zh-CN"/>
        </w:rPr>
      </w:pPr>
      <w:r>
        <w:rPr>
          <w:rFonts w:hint="default"/>
          <w:sz w:val="24"/>
          <w:szCs w:val="24"/>
          <w:lang w:val="ru-RU" w:eastAsia="zh-CN"/>
        </w:rPr>
        <w:t>Any personal experience requires verification. Without such verification there is a risk of replacing the Logos with one’s own projections.</w:t>
      </w:r>
    </w:p>
    <w:p w14:paraId="2E64729A">
      <w:pPr>
        <w:ind w:firstLine="567"/>
        <w:jc w:val="both"/>
        <w:rPr>
          <w:rFonts w:hint="default"/>
          <w:sz w:val="24"/>
          <w:szCs w:val="24"/>
          <w:lang w:val="ru-RU" w:eastAsia="zh-CN"/>
        </w:rPr>
      </w:pPr>
      <w:r>
        <w:rPr>
          <w:rFonts w:hint="default"/>
          <w:sz w:val="24"/>
          <w:szCs w:val="24"/>
          <w:lang w:val="ru-RU" w:eastAsia="zh-CN"/>
        </w:rPr>
        <w:t>Therefore, verification is carried out прежде всего through texts that contain concentrated ontological experience:</w:t>
      </w:r>
      <w:r>
        <w:rPr>
          <w:rFonts w:hint="default"/>
          <w:sz w:val="24"/>
          <w:szCs w:val="24"/>
          <w:lang w:val="ru-RU" w:eastAsia="zh-CN"/>
        </w:rPr>
        <w:br w:type="textWrapping"/>
      </w:r>
      <w:r>
        <w:rPr>
          <w:rFonts w:hint="default"/>
          <w:sz w:val="24"/>
          <w:szCs w:val="24"/>
          <w:lang w:val="ru-RU" w:eastAsia="zh-CN"/>
        </w:rPr>
        <w:t>Sacred Scripture, the texts of the apostolic era, the patristic tradition, and philosophical works that have reached ontological depth.</w:t>
      </w:r>
    </w:p>
    <w:p w14:paraId="4DCB8A6B">
      <w:pPr>
        <w:ind w:firstLine="567"/>
        <w:jc w:val="both"/>
        <w:rPr>
          <w:rFonts w:hint="default"/>
          <w:sz w:val="24"/>
          <w:szCs w:val="24"/>
          <w:lang w:val="ru-RU" w:eastAsia="zh-CN"/>
        </w:rPr>
      </w:pPr>
      <w:r>
        <w:rPr>
          <w:rFonts w:hint="default"/>
          <w:sz w:val="24"/>
          <w:szCs w:val="24"/>
          <w:lang w:val="ru-RU" w:eastAsia="zh-CN"/>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3B5CDB20">
      <w:pPr>
        <w:ind w:firstLine="567"/>
        <w:jc w:val="both"/>
        <w:rPr>
          <w:rFonts w:hint="default"/>
          <w:sz w:val="24"/>
          <w:szCs w:val="24"/>
          <w:lang w:val="ru-RU" w:eastAsia="zh-CN"/>
        </w:rPr>
      </w:pPr>
      <w:r>
        <w:rPr>
          <w:rFonts w:hint="default"/>
          <w:sz w:val="24"/>
          <w:szCs w:val="24"/>
          <w:lang w:val="ru-RU" w:eastAsia="zh-CN"/>
        </w:rPr>
        <w:t>13. The Ontological Mode of Life</w:t>
      </w:r>
    </w:p>
    <w:p w14:paraId="077DDE3E">
      <w:pPr>
        <w:ind w:firstLine="567"/>
        <w:jc w:val="both"/>
        <w:rPr>
          <w:rFonts w:hint="default"/>
          <w:sz w:val="24"/>
          <w:szCs w:val="24"/>
          <w:lang w:val="ru-RU" w:eastAsia="zh-CN"/>
        </w:rPr>
      </w:pPr>
      <w:r>
        <w:rPr>
          <w:rFonts w:hint="default"/>
          <w:sz w:val="24"/>
          <w:szCs w:val="24"/>
          <w:lang w:val="ru-RU" w:eastAsia="zh-CN"/>
        </w:rPr>
        <w:t>When the mission passes verification, it ceases to be a separate decision and becomes a stable mode of existence.</w:t>
      </w:r>
    </w:p>
    <w:p w14:paraId="0304597B">
      <w:pPr>
        <w:ind w:firstLine="567"/>
        <w:jc w:val="both"/>
        <w:rPr>
          <w:rFonts w:hint="default"/>
          <w:sz w:val="24"/>
          <w:szCs w:val="24"/>
          <w:lang w:val="ru-RU" w:eastAsia="zh-CN"/>
        </w:rPr>
      </w:pPr>
      <w:r>
        <w:rPr>
          <w:rFonts w:hint="default"/>
          <w:sz w:val="24"/>
          <w:szCs w:val="24"/>
          <w:lang w:val="ru-RU" w:eastAsia="zh-CN"/>
        </w:rPr>
        <w:t>The subject begins to live not from fictitious foundations but from truth. Its actions are determined not by the fear of the present nor by the pressure of circumstances, but by the horizon of the coming reality.</w:t>
      </w:r>
    </w:p>
    <w:p w14:paraId="38D4057C">
      <w:pPr>
        <w:ind w:firstLine="567"/>
        <w:jc w:val="both"/>
        <w:rPr>
          <w:rFonts w:hint="default"/>
          <w:sz w:val="24"/>
          <w:szCs w:val="24"/>
          <w:lang w:val="ru-RU" w:eastAsia="zh-CN"/>
        </w:rPr>
      </w:pPr>
      <w:r>
        <w:rPr>
          <w:rFonts w:hint="default"/>
          <w:sz w:val="24"/>
          <w:szCs w:val="24"/>
          <w:lang w:val="ru-RU" w:eastAsia="zh-CN"/>
        </w:rPr>
        <w:t>Thus an ontological mode of life is formed in which the person preserves identity within change and acts from an orientation toward the Eschaton.</w:t>
      </w:r>
    </w:p>
    <w:p w14:paraId="5BF127E8">
      <w:pPr>
        <w:ind w:firstLine="567"/>
        <w:jc w:val="both"/>
        <w:rPr>
          <w:rFonts w:hint="default"/>
          <w:sz w:val="24"/>
          <w:szCs w:val="24"/>
          <w:lang w:val="ru-RU" w:eastAsia="zh-CN"/>
        </w:rPr>
      </w:pPr>
      <w:r>
        <w:rPr>
          <w:rFonts w:hint="default"/>
          <w:sz w:val="24"/>
          <w:szCs w:val="24"/>
          <w:lang w:val="ru-RU" w:eastAsia="zh-CN"/>
        </w:rPr>
        <w:t>In this sense, the goal of ecclesial practice is the formation of a human being whose existence takes the form of mission.</w:t>
      </w:r>
    </w:p>
    <w:p w14:paraId="765D4898">
      <w:pPr>
        <w:ind w:firstLine="567"/>
        <w:jc w:val="both"/>
        <w:rPr>
          <w:rFonts w:hint="default"/>
          <w:sz w:val="24"/>
          <w:szCs w:val="24"/>
          <w:lang w:val="ru-RU" w:eastAsia="zh-CN"/>
        </w:rPr>
      </w:pPr>
      <w:r>
        <w:rPr>
          <w:rFonts w:hint="default"/>
          <w:sz w:val="24"/>
          <w:szCs w:val="24"/>
          <w:lang w:val="ru-RU" w:eastAsia="zh-CN"/>
        </w:rPr>
        <w:t>It is precisely this form of existence that the Christian tradition designates by the word apostleship.</w:t>
      </w:r>
    </w:p>
    <w:p w14:paraId="05D5736B">
      <w:pPr>
        <w:ind w:firstLine="567"/>
        <w:jc w:val="both"/>
        <w:rPr>
          <w:rFonts w:hint="default"/>
          <w:sz w:val="24"/>
          <w:szCs w:val="24"/>
          <w:lang w:val="ru-RU" w:eastAsia="zh-CN"/>
        </w:rPr>
      </w:pPr>
      <w:r>
        <w:rPr>
          <w:rFonts w:hint="default"/>
          <w:sz w:val="24"/>
          <w:szCs w:val="24"/>
          <w:lang w:val="ru-RU" w:eastAsia="zh-CN"/>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0084E7C7">
      <w:pPr>
        <w:ind w:firstLine="567"/>
        <w:jc w:val="both"/>
        <w:rPr>
          <w:rFonts w:hint="default"/>
          <w:sz w:val="24"/>
          <w:szCs w:val="24"/>
          <w:lang w:val="ru-RU" w:eastAsia="zh-CN"/>
        </w:rPr>
      </w:pPr>
    </w:p>
    <w:p w14:paraId="702A9FD9">
      <w:pPr>
        <w:ind w:firstLine="567"/>
        <w:jc w:val="both"/>
        <w:rPr>
          <w:rFonts w:hint="default"/>
          <w:sz w:val="24"/>
          <w:szCs w:val="24"/>
          <w:lang w:val="ru-RU" w:eastAsia="zh-CN"/>
        </w:rPr>
      </w:pPr>
    </w:p>
    <w:p w14:paraId="1D9E5D64">
      <w:pPr>
        <w:ind w:firstLine="567"/>
        <w:jc w:val="both"/>
        <w:rPr>
          <w:rFonts w:hint="default"/>
          <w:sz w:val="24"/>
          <w:szCs w:val="24"/>
          <w:lang w:val="ru-RU" w:eastAsia="zh-CN"/>
        </w:rPr>
      </w:pPr>
    </w:p>
    <w:p w14:paraId="03C836DF">
      <w:pPr>
        <w:ind w:firstLine="567"/>
        <w:jc w:val="both"/>
        <w:rPr>
          <w:rFonts w:hint="default"/>
          <w:sz w:val="24"/>
          <w:szCs w:val="24"/>
          <w:lang w:val="ru-RU" w:eastAsia="zh-CN"/>
        </w:rPr>
      </w:pPr>
    </w:p>
    <w:p w14:paraId="78BBE779">
      <w:pPr>
        <w:ind w:firstLine="567"/>
        <w:jc w:val="both"/>
        <w:rPr>
          <w:rFonts w:hint="default"/>
          <w:sz w:val="24"/>
          <w:szCs w:val="24"/>
          <w:lang w:val="ru-RU" w:eastAsia="zh-CN"/>
        </w:rPr>
      </w:pPr>
      <w:r>
        <w:rPr>
          <w:rFonts w:hint="default"/>
          <w:sz w:val="24"/>
          <w:szCs w:val="24"/>
          <w:lang w:val="ru-RU" w:eastAsia="zh-CN"/>
        </w:rPr>
        <w:t>Interpretive Condition</w:t>
      </w:r>
    </w:p>
    <w:p w14:paraId="493178A0">
      <w:pPr>
        <w:ind w:firstLine="567"/>
        <w:jc w:val="both"/>
        <w:rPr>
          <w:rFonts w:hint="default"/>
          <w:sz w:val="24"/>
          <w:szCs w:val="24"/>
          <w:lang w:val="ru-RU" w:eastAsia="zh-CN"/>
        </w:rPr>
      </w:pPr>
      <w:r>
        <w:rPr>
          <w:rFonts w:hint="default"/>
          <w:sz w:val="24"/>
          <w:szCs w:val="24"/>
          <w:lang w:val="ru-RU" w:eastAsia="zh-CN"/>
        </w:rPr>
        <w:t>In all points where human choice or the ability of the subject to assume a certain position is discussed, it is presupposed that there exists a capacity which in the theological tradition is designated by the concept of grace, understood as the condition of possibility for this choice.</w:t>
      </w:r>
    </w:p>
    <w:p w14:paraId="49BCE0D6">
      <w:pPr>
        <w:ind w:firstLine="567"/>
        <w:jc w:val="both"/>
        <w:rPr>
          <w:rFonts w:hint="default"/>
          <w:sz w:val="24"/>
          <w:szCs w:val="24"/>
          <w:lang w:val="ru-RU" w:eastAsia="zh-CN"/>
        </w:rPr>
      </w:pPr>
    </w:p>
    <w:p w14:paraId="2AF5464C">
      <w:pPr>
        <w:ind w:firstLine="567"/>
        <w:jc w:val="both"/>
        <w:rPr>
          <w:rFonts w:hint="default"/>
          <w:sz w:val="24"/>
          <w:szCs w:val="24"/>
          <w:lang w:val="ru-RU" w:eastAsia="zh-CN"/>
        </w:rPr>
      </w:pPr>
    </w:p>
    <w:p w14:paraId="4D402D02">
      <w:pPr>
        <w:rPr>
          <w:rFonts w:hint="default"/>
          <w:sz w:val="24"/>
          <w:szCs w:val="24"/>
          <w:lang w:val="ru-RU" w:eastAsia="zh-CN"/>
        </w:rPr>
      </w:pPr>
      <w:r>
        <w:rPr>
          <w:rFonts w:hint="default"/>
          <w:sz w:val="24"/>
          <w:szCs w:val="24"/>
          <w:lang w:val="ru-RU" w:eastAsia="zh-CN"/>
        </w:rPr>
        <w:br w:type="page"/>
      </w:r>
    </w:p>
    <w:p w14:paraId="270F88F9">
      <w:pPr>
        <w:ind w:firstLine="567"/>
        <w:jc w:val="both"/>
        <w:rPr>
          <w:rFonts w:hint="default"/>
          <w:sz w:val="24"/>
          <w:szCs w:val="24"/>
          <w:lang w:val="ru-RU" w:eastAsia="zh-CN"/>
        </w:rPr>
      </w:pPr>
      <w:r>
        <w:rPr>
          <w:rFonts w:hint="default"/>
          <w:sz w:val="24"/>
          <w:szCs w:val="24"/>
          <w:lang w:val="ru-RU" w:eastAsia="zh-CN"/>
        </w:rPr>
        <w:t>Terminological Commentary of the Project “To Christians of the Third Millennium” (hereafter: CTM)</w:t>
      </w:r>
    </w:p>
    <w:p w14:paraId="25F74CD9">
      <w:pPr>
        <w:ind w:firstLine="567"/>
        <w:jc w:val="both"/>
        <w:rPr>
          <w:rFonts w:hint="default"/>
          <w:sz w:val="24"/>
          <w:szCs w:val="24"/>
          <w:lang w:val="ru-RU" w:eastAsia="zh-CN"/>
        </w:rPr>
      </w:pPr>
    </w:p>
    <w:p w14:paraId="1EE88E2A">
      <w:pPr>
        <w:ind w:firstLine="567"/>
        <w:jc w:val="both"/>
        <w:rPr>
          <w:rFonts w:hint="default"/>
          <w:sz w:val="24"/>
          <w:szCs w:val="24"/>
          <w:lang w:val="ru-RU" w:eastAsia="zh-CN"/>
        </w:rPr>
      </w:pPr>
      <w:r>
        <w:rPr>
          <w:rFonts w:hint="default"/>
          <w:sz w:val="24"/>
          <w:szCs w:val="24"/>
          <w:lang w:val="ru-RU" w:eastAsia="zh-CN"/>
        </w:rPr>
        <w:t>SUBJECT</w:t>
      </w:r>
    </w:p>
    <w:p w14:paraId="27061FAF">
      <w:pPr>
        <w:ind w:firstLine="567"/>
        <w:jc w:val="both"/>
        <w:rPr>
          <w:rFonts w:hint="default"/>
          <w:sz w:val="24"/>
          <w:szCs w:val="24"/>
          <w:lang w:val="ru-RU" w:eastAsia="zh-CN"/>
        </w:rPr>
      </w:pPr>
      <w:r>
        <w:rPr>
          <w:rFonts w:hint="default"/>
          <w:sz w:val="24"/>
          <w:szCs w:val="24"/>
          <w:lang w:val="ru-RU" w:eastAsia="zh-CN"/>
        </w:rPr>
        <w:t>The subject is a form of being structurally oriented toward expansion and foundation. Its distinction from other forms of life lies in the fact that it forms its behavior not on the basis of instincts or pre-given algorithms, but on the basis of reflection upon a complex configuration of the world accessible to it within the space of thought.</w:t>
      </w:r>
    </w:p>
    <w:p w14:paraId="6D2A4AAD">
      <w:pPr>
        <w:ind w:firstLine="567"/>
        <w:jc w:val="both"/>
        <w:rPr>
          <w:rFonts w:hint="default"/>
          <w:sz w:val="24"/>
          <w:szCs w:val="24"/>
          <w:lang w:val="ru-RU" w:eastAsia="zh-CN"/>
        </w:rPr>
      </w:pPr>
      <w:r>
        <w:rPr>
          <w:rFonts w:hint="default"/>
          <w:sz w:val="24"/>
          <w:szCs w:val="24"/>
          <w:lang w:val="ru-RU" w:eastAsia="zh-CN"/>
        </w:rPr>
        <w:t>The expansion of the subject is not merely spatial or biological. It has cognitive and ontological dimensions. The subject expands not only its sphere of action but its horizon of understanding. It strives to include within its inner space the maximal possible scale of reality.</w:t>
      </w:r>
    </w:p>
    <w:p w14:paraId="78915223">
      <w:pPr>
        <w:ind w:firstLine="567"/>
        <w:jc w:val="both"/>
        <w:rPr>
          <w:rFonts w:hint="default"/>
          <w:sz w:val="24"/>
          <w:szCs w:val="24"/>
          <w:lang w:val="ru-RU" w:eastAsia="zh-CN"/>
        </w:rPr>
      </w:pPr>
      <w:r>
        <w:rPr>
          <w:rFonts w:hint="default"/>
          <w:sz w:val="24"/>
          <w:szCs w:val="24"/>
          <w:lang w:val="ru-RU" w:eastAsia="zh-CN"/>
        </w:rPr>
        <w:t>The scale of the subject is the volume of reality that it is capable of holding in consciousness and taking into account in its action. The greater the scale, the greater the complexity of decisions and the degree of responsibility. The expansion of the subject’s scale automatically expands the zone of its relatedness to reality. The subject is responsible not because it must be, but because it holds. The greater the volume of reality included in its horizon, the greater its degree of ontological responsibility.</w:t>
      </w:r>
    </w:p>
    <w:p w14:paraId="4FC7F2CA">
      <w:pPr>
        <w:ind w:firstLine="567"/>
        <w:jc w:val="both"/>
        <w:rPr>
          <w:rFonts w:hint="default"/>
          <w:sz w:val="24"/>
          <w:szCs w:val="24"/>
          <w:lang w:val="ru-RU" w:eastAsia="zh-CN"/>
        </w:rPr>
      </w:pPr>
      <w:r>
        <w:rPr>
          <w:rFonts w:hint="default"/>
          <w:sz w:val="24"/>
          <w:szCs w:val="24"/>
          <w:lang w:val="ru-RU" w:eastAsia="zh-CN"/>
        </w:rPr>
        <w:t>Responsibility is not externally added to subjectivity; it is its structural consequence. A refusal of responsibility signifies a reduction of scale. A reduction of scale signifies a decline in the quality of the subject’s ontology.</w:t>
      </w:r>
    </w:p>
    <w:p w14:paraId="2F64D1DC">
      <w:pPr>
        <w:ind w:firstLine="567"/>
        <w:jc w:val="both"/>
        <w:rPr>
          <w:rFonts w:hint="default"/>
          <w:sz w:val="24"/>
          <w:szCs w:val="24"/>
          <w:lang w:val="ru-RU" w:eastAsia="zh-CN"/>
        </w:rPr>
      </w:pPr>
      <w:r>
        <w:rPr>
          <w:rFonts w:hint="default"/>
          <w:sz w:val="24"/>
          <w:szCs w:val="24"/>
          <w:lang w:val="ru-RU" w:eastAsia="zh-CN"/>
        </w:rPr>
        <w:t>The action of the subject is mediated by reflection. Between stimulus and response there exists a space of freedom.</w:t>
      </w:r>
    </w:p>
    <w:p w14:paraId="59C42C47">
      <w:pPr>
        <w:ind w:firstLine="567"/>
        <w:jc w:val="both"/>
        <w:rPr>
          <w:rFonts w:hint="default"/>
          <w:sz w:val="24"/>
          <w:szCs w:val="24"/>
          <w:lang w:val="ru-RU" w:eastAsia="zh-CN"/>
        </w:rPr>
      </w:pPr>
      <w:r>
        <w:rPr>
          <w:rFonts w:hint="default"/>
          <w:sz w:val="24"/>
          <w:szCs w:val="24"/>
          <w:lang w:val="ru-RU" w:eastAsia="zh-CN"/>
        </w:rPr>
        <w:t>Freedom is the capacity to decide on the basis of a reflected horizon rather than external pressure or internal automatism.</w:t>
      </w:r>
    </w:p>
    <w:p w14:paraId="0E57904B">
      <w:pPr>
        <w:ind w:firstLine="567"/>
        <w:jc w:val="both"/>
        <w:rPr>
          <w:rFonts w:hint="default"/>
          <w:sz w:val="24"/>
          <w:szCs w:val="24"/>
          <w:lang w:val="ru-RU" w:eastAsia="zh-CN"/>
        </w:rPr>
      </w:pPr>
      <w:r>
        <w:rPr>
          <w:rFonts w:hint="default"/>
          <w:sz w:val="24"/>
          <w:szCs w:val="24"/>
          <w:lang w:val="ru-RU" w:eastAsia="zh-CN"/>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0946BA86">
      <w:pPr>
        <w:ind w:firstLine="567"/>
        <w:jc w:val="both"/>
        <w:rPr>
          <w:rFonts w:hint="default"/>
          <w:sz w:val="24"/>
          <w:szCs w:val="24"/>
          <w:lang w:val="ru-RU" w:eastAsia="zh-CN"/>
        </w:rPr>
      </w:pPr>
      <w:r>
        <w:rPr>
          <w:rFonts w:hint="default"/>
          <w:sz w:val="24"/>
          <w:szCs w:val="24"/>
          <w:lang w:val="ru-RU" w:eastAsia="zh-CN"/>
        </w:rPr>
        <w:t>LIMIT AND RADICALIZATION OF EXPANSION</w:t>
      </w:r>
    </w:p>
    <w:p w14:paraId="493A1106">
      <w:pPr>
        <w:ind w:firstLine="567"/>
        <w:jc w:val="both"/>
        <w:rPr>
          <w:rFonts w:hint="default"/>
          <w:sz w:val="24"/>
          <w:szCs w:val="24"/>
          <w:lang w:val="ru-RU" w:eastAsia="zh-CN"/>
        </w:rPr>
      </w:pPr>
      <w:r>
        <w:rPr>
          <w:rFonts w:hint="default"/>
          <w:sz w:val="24"/>
          <w:szCs w:val="24"/>
          <w:lang w:val="ru-RU" w:eastAsia="zh-CN"/>
        </w:rPr>
        <w:t>The subject is originally oriented toward maximal expansion. However, it encounters a limit: the finitude of empirical existence does not allow for the realization of an orientation toward infinite expansion.</w:t>
      </w:r>
    </w:p>
    <w:p w14:paraId="7BE82802">
      <w:pPr>
        <w:ind w:firstLine="567"/>
        <w:jc w:val="both"/>
        <w:rPr>
          <w:rFonts w:hint="default"/>
          <w:sz w:val="24"/>
          <w:szCs w:val="24"/>
          <w:lang w:val="ru-RU" w:eastAsia="zh-CN"/>
        </w:rPr>
      </w:pPr>
      <w:r>
        <w:rPr>
          <w:rFonts w:hint="default"/>
          <w:sz w:val="24"/>
          <w:szCs w:val="24"/>
          <w:lang w:val="ru-RU" w:eastAsia="zh-CN"/>
        </w:rPr>
        <w:t>Yet the limit does not abolish the vector.</w:t>
      </w:r>
      <w:r>
        <w:rPr>
          <w:rFonts w:hint="default"/>
          <w:sz w:val="24"/>
          <w:szCs w:val="24"/>
          <w:lang w:val="ru-RU" w:eastAsia="zh-CN"/>
        </w:rPr>
        <w:br w:type="textWrapping"/>
      </w:r>
      <w:r>
        <w:rPr>
          <w:rFonts w:hint="default"/>
          <w:sz w:val="24"/>
          <w:szCs w:val="24"/>
          <w:lang w:val="ru-RU" w:eastAsia="zh-CN"/>
        </w:rPr>
        <w:t>It radicalizes it.</w:t>
      </w:r>
    </w:p>
    <w:p w14:paraId="1C71E206">
      <w:pPr>
        <w:ind w:firstLine="567"/>
        <w:jc w:val="both"/>
        <w:rPr>
          <w:rFonts w:hint="default"/>
          <w:sz w:val="24"/>
          <w:szCs w:val="24"/>
          <w:lang w:val="ru-RU" w:eastAsia="zh-CN"/>
        </w:rPr>
      </w:pPr>
      <w:r>
        <w:rPr>
          <w:rFonts w:hint="default"/>
          <w:sz w:val="24"/>
          <w:szCs w:val="24"/>
          <w:lang w:val="ru-RU" w:eastAsia="zh-CN"/>
        </w:rPr>
        <w:t>In its ultimate logic, the expansion of the subject is not confined to enlargement of scale. It assumes the form of a striving toward foundation.</w:t>
      </w:r>
    </w:p>
    <w:p w14:paraId="6A7823F4">
      <w:pPr>
        <w:ind w:firstLine="567"/>
        <w:jc w:val="both"/>
        <w:rPr>
          <w:rFonts w:hint="default"/>
          <w:sz w:val="24"/>
          <w:szCs w:val="24"/>
          <w:lang w:val="ru-RU" w:eastAsia="zh-CN"/>
        </w:rPr>
      </w:pPr>
      <w:r>
        <w:rPr>
          <w:rFonts w:hint="default"/>
          <w:sz w:val="24"/>
          <w:szCs w:val="24"/>
          <w:lang w:val="ru-RU" w:eastAsia="zh-CN"/>
        </w:rPr>
        <w:t>It is not enough for the subject to understand the world. It is not enough to act within the world. It is not enough to be autonomous. The subject strives to be foundation—not only of itself but of the reality it holds within the horizon of its being. It seeks to become a principle of order, a source of meaning, and a criterion of truth. This tendency constitutes a structural orientation toward self-deification.</w:t>
      </w:r>
    </w:p>
    <w:p w14:paraId="7E3C631C">
      <w:pPr>
        <w:ind w:firstLine="567"/>
        <w:jc w:val="both"/>
        <w:rPr>
          <w:rFonts w:hint="default"/>
          <w:sz w:val="24"/>
          <w:szCs w:val="24"/>
          <w:lang w:val="ru-RU" w:eastAsia="zh-CN"/>
        </w:rPr>
      </w:pPr>
      <w:r>
        <w:rPr>
          <w:rFonts w:hint="default"/>
          <w:sz w:val="24"/>
          <w:szCs w:val="24"/>
          <w:lang w:val="ru-RU" w:eastAsia="zh-CN"/>
        </w:rPr>
        <w:t>By self-deification is meant not a religious metaphor, but the ultimate logic of subjectivity itself: the striving for absolute self-sufficiency and universal foundation. This striving is not a moral error, but the internal logic of subjectivity as such.</w:t>
      </w:r>
    </w:p>
    <w:p w14:paraId="7C571DCF">
      <w:pPr>
        <w:ind w:firstLine="567"/>
        <w:jc w:val="both"/>
        <w:rPr>
          <w:rFonts w:hint="default"/>
          <w:sz w:val="24"/>
          <w:szCs w:val="24"/>
          <w:lang w:val="ru-RU" w:eastAsia="zh-CN"/>
        </w:rPr>
      </w:pPr>
      <w:r>
        <w:rPr>
          <w:rFonts w:hint="default"/>
          <w:sz w:val="24"/>
          <w:szCs w:val="24"/>
          <w:lang w:val="ru-RU" w:eastAsia="zh-CN"/>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6FEBB690">
      <w:pPr>
        <w:ind w:firstLine="567"/>
        <w:jc w:val="both"/>
        <w:rPr>
          <w:rFonts w:hint="default"/>
          <w:sz w:val="24"/>
          <w:szCs w:val="24"/>
          <w:lang w:val="ru-RU" w:eastAsia="zh-CN"/>
        </w:rPr>
      </w:pPr>
      <w:r>
        <w:rPr>
          <w:rFonts w:hint="default"/>
          <w:sz w:val="24"/>
          <w:szCs w:val="24"/>
          <w:lang w:val="ru-RU" w:eastAsia="zh-CN"/>
        </w:rPr>
        <w:t>CRISIS OF AUTONOMOUS TOTALITY</w:t>
      </w:r>
    </w:p>
    <w:p w14:paraId="62F4F7E7">
      <w:pPr>
        <w:ind w:firstLine="567"/>
        <w:jc w:val="both"/>
        <w:rPr>
          <w:rFonts w:hint="default"/>
          <w:sz w:val="24"/>
          <w:szCs w:val="24"/>
          <w:lang w:val="ru-RU" w:eastAsia="zh-CN"/>
        </w:rPr>
      </w:pPr>
      <w:r>
        <w:rPr>
          <w:rFonts w:hint="default"/>
          <w:sz w:val="24"/>
          <w:szCs w:val="24"/>
          <w:lang w:val="ru-RU" w:eastAsia="zh-CN"/>
        </w:rPr>
        <w:t>Having encountered the limit—finitude, mortality, the impossibility of producing being and guaranteeing truth—a subject with a high quality of ontology confronts the impossibility of autonomous self-deification.</w:t>
      </w:r>
    </w:p>
    <w:p w14:paraId="1BDC0C60">
      <w:pPr>
        <w:ind w:firstLine="567"/>
        <w:jc w:val="both"/>
        <w:rPr>
          <w:rFonts w:hint="default"/>
          <w:sz w:val="24"/>
          <w:szCs w:val="24"/>
          <w:lang w:val="ru-RU" w:eastAsia="zh-CN"/>
        </w:rPr>
      </w:pPr>
      <w:r>
        <w:rPr>
          <w:rFonts w:hint="default"/>
          <w:sz w:val="24"/>
          <w:szCs w:val="24"/>
          <w:lang w:val="ru-RU" w:eastAsia="zh-CN"/>
        </w:rPr>
        <w:t>It does not create being. It does not control time. It does not hold back death. It does not produce truth. The attempt to preserve a universal claim under conditions of finitude generates a regime of fiction. The ontology of fiction is a mode of being in which foundation is simulated through the reduction of the horizon and through the displacement or imitation of foundation.</w:t>
      </w:r>
    </w:p>
    <w:p w14:paraId="32FC2821">
      <w:pPr>
        <w:ind w:firstLine="567"/>
        <w:jc w:val="both"/>
        <w:rPr>
          <w:rFonts w:hint="default"/>
          <w:sz w:val="24"/>
          <w:szCs w:val="24"/>
          <w:lang w:val="ru-RU" w:eastAsia="zh-CN"/>
        </w:rPr>
      </w:pPr>
      <w:r>
        <w:rPr>
          <w:rFonts w:hint="default"/>
          <w:sz w:val="24"/>
          <w:szCs w:val="24"/>
          <w:lang w:val="ru-RU" w:eastAsia="zh-CN"/>
        </w:rPr>
        <w:t>Fictive self-deification is a form of defense against the limit.</w:t>
      </w:r>
    </w:p>
    <w:p w14:paraId="005C3802">
      <w:pPr>
        <w:ind w:firstLine="567"/>
        <w:jc w:val="both"/>
        <w:rPr>
          <w:rFonts w:hint="default"/>
          <w:sz w:val="24"/>
          <w:szCs w:val="24"/>
          <w:lang w:val="ru-RU" w:eastAsia="zh-CN"/>
        </w:rPr>
      </w:pPr>
      <w:r>
        <w:rPr>
          <w:rFonts w:hint="default"/>
          <w:sz w:val="24"/>
          <w:szCs w:val="24"/>
          <w:lang w:val="ru-RU" w:eastAsia="zh-CN"/>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32980CE2">
      <w:pPr>
        <w:ind w:firstLine="567"/>
        <w:jc w:val="both"/>
        <w:rPr>
          <w:rFonts w:hint="default"/>
          <w:sz w:val="24"/>
          <w:szCs w:val="24"/>
          <w:lang w:val="ru-RU" w:eastAsia="zh-CN"/>
        </w:rPr>
      </w:pPr>
      <w:r>
        <w:rPr>
          <w:rFonts w:hint="default"/>
          <w:sz w:val="24"/>
          <w:szCs w:val="24"/>
          <w:lang w:val="ru-RU" w:eastAsia="zh-CN"/>
        </w:rPr>
        <w:t>NORM AND PATHOLOGY OF SUBJECTIVITY</w:t>
      </w:r>
    </w:p>
    <w:p w14:paraId="7DB0E3E6">
      <w:pPr>
        <w:ind w:firstLine="567"/>
        <w:jc w:val="both"/>
        <w:rPr>
          <w:rFonts w:hint="default"/>
          <w:sz w:val="24"/>
          <w:szCs w:val="24"/>
          <w:lang w:val="ru-RU" w:eastAsia="zh-CN"/>
        </w:rPr>
      </w:pPr>
      <w:r>
        <w:rPr>
          <w:rFonts w:hint="default"/>
          <w:sz w:val="24"/>
          <w:szCs w:val="24"/>
          <w:lang w:val="ru-RU" w:eastAsia="zh-CN"/>
        </w:rPr>
        <w:t>A subject with a high quality of ontology does not renounce the striving toward infinity.</w:t>
      </w:r>
    </w:p>
    <w:p w14:paraId="7E1D4B15">
      <w:pPr>
        <w:ind w:firstLine="567"/>
        <w:jc w:val="both"/>
        <w:rPr>
          <w:rFonts w:hint="default"/>
          <w:sz w:val="24"/>
          <w:szCs w:val="24"/>
          <w:lang w:val="ru-RU" w:eastAsia="zh-CN"/>
        </w:rPr>
      </w:pPr>
      <w:r>
        <w:rPr>
          <w:rFonts w:hint="default"/>
          <w:sz w:val="24"/>
          <w:szCs w:val="24"/>
          <w:lang w:val="ru-RU" w:eastAsia="zh-CN"/>
        </w:rPr>
        <w:t>If the subject becomes satisfied with the finite and neutralizes the tension of the ultimate vector, a reduction of subjectivity occurs.</w:t>
      </w:r>
      <w:r>
        <w:rPr>
          <w:rFonts w:hint="default"/>
          <w:sz w:val="24"/>
          <w:szCs w:val="24"/>
          <w:lang w:val="en-US" w:eastAsia="zh-CN"/>
        </w:rPr>
        <w:t xml:space="preserve"> </w:t>
      </w:r>
      <w:r>
        <w:rPr>
          <w:rFonts w:hint="default"/>
          <w:sz w:val="24"/>
          <w:szCs w:val="24"/>
          <w:lang w:val="ru-RU" w:eastAsia="zh-CN"/>
        </w:rPr>
        <w:t>A subject that abandons the striving for deification enters a derivative mode of being and loses its non-derivative point of foundation.</w:t>
      </w:r>
      <w:r>
        <w:rPr>
          <w:rFonts w:hint="default"/>
          <w:sz w:val="24"/>
          <w:szCs w:val="24"/>
          <w:lang w:val="en-US" w:eastAsia="zh-CN"/>
        </w:rPr>
        <w:t xml:space="preserve"> </w:t>
      </w:r>
      <w:r>
        <w:rPr>
          <w:rFonts w:hint="default"/>
          <w:sz w:val="24"/>
          <w:szCs w:val="24"/>
          <w:lang w:val="ru-RU" w:eastAsia="zh-CN"/>
        </w:rPr>
        <w:t>In this sense, the quality of the subject’s ontology is determined by the degree to which it sustains the infinite horizon and by its capacity not to reduce reality to a finite scale. The removal of this horizon constitutes a form of ontological degradation.</w:t>
      </w:r>
    </w:p>
    <w:p w14:paraId="7D1EB312">
      <w:pPr>
        <w:ind w:firstLine="567"/>
        <w:jc w:val="both"/>
        <w:rPr>
          <w:rFonts w:hint="default"/>
          <w:sz w:val="24"/>
          <w:szCs w:val="24"/>
          <w:lang w:val="ru-RU" w:eastAsia="zh-CN"/>
        </w:rPr>
      </w:pPr>
      <w:r>
        <w:rPr>
          <w:rFonts w:hint="default"/>
          <w:sz w:val="24"/>
          <w:szCs w:val="24"/>
          <w:lang w:val="ru-RU" w:eastAsia="zh-CN"/>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44E0B56D">
      <w:pPr>
        <w:ind w:firstLine="567"/>
        <w:jc w:val="both"/>
        <w:rPr>
          <w:rFonts w:hint="default"/>
          <w:sz w:val="24"/>
          <w:szCs w:val="24"/>
          <w:lang w:val="ru-RU" w:eastAsia="zh-CN"/>
        </w:rPr>
      </w:pPr>
      <w:r>
        <w:rPr>
          <w:rFonts w:hint="default"/>
          <w:sz w:val="24"/>
          <w:szCs w:val="24"/>
          <w:lang w:val="ru-RU" w:eastAsia="zh-CN"/>
        </w:rPr>
        <w:t>PARTICIPATORY ONTOLOGY AS RESOLUTION OF THE LIMIT</w:t>
      </w:r>
    </w:p>
    <w:p w14:paraId="5DA7D8EC">
      <w:pPr>
        <w:ind w:firstLine="567"/>
        <w:jc w:val="both"/>
        <w:rPr>
          <w:rFonts w:hint="default"/>
          <w:sz w:val="24"/>
          <w:szCs w:val="24"/>
          <w:lang w:val="ru-RU" w:eastAsia="zh-CN"/>
        </w:rPr>
      </w:pPr>
      <w:r>
        <w:rPr>
          <w:rFonts w:hint="default"/>
          <w:sz w:val="24"/>
          <w:szCs w:val="24"/>
          <w:lang w:val="ru-RU" w:eastAsia="zh-CN"/>
        </w:rPr>
        <w:t>The recognition of the impossibility of autonomous universal foundation does not abolish the striving for deification. It makes it real.</w:t>
      </w:r>
    </w:p>
    <w:p w14:paraId="04B1487F">
      <w:pPr>
        <w:ind w:firstLine="567"/>
        <w:jc w:val="both"/>
        <w:rPr>
          <w:rFonts w:hint="default"/>
          <w:sz w:val="24"/>
          <w:szCs w:val="24"/>
          <w:lang w:val="ru-RU" w:eastAsia="zh-CN"/>
        </w:rPr>
      </w:pPr>
      <w:r>
        <w:rPr>
          <w:rFonts w:hint="default"/>
          <w:sz w:val="24"/>
          <w:szCs w:val="24"/>
          <w:lang w:val="ru-RU" w:eastAsia="zh-CN"/>
        </w:rPr>
        <w:t>If the subject cannot become the source of being from itself, the possibility remains of participation in a being that exceeds it. This constitutes the transition to participatory ontology.</w:t>
      </w:r>
    </w:p>
    <w:p w14:paraId="37B9C63D">
      <w:pPr>
        <w:ind w:firstLine="567"/>
        <w:jc w:val="both"/>
        <w:rPr>
          <w:rFonts w:hint="default"/>
          <w:sz w:val="24"/>
          <w:szCs w:val="24"/>
          <w:lang w:val="ru-RU" w:eastAsia="zh-CN"/>
        </w:rPr>
      </w:pPr>
      <w:r>
        <w:rPr>
          <w:rFonts w:hint="default"/>
          <w:sz w:val="24"/>
          <w:szCs w:val="24"/>
          <w:lang w:val="ru-RU" w:eastAsia="zh-CN"/>
        </w:rPr>
        <w:t>Ontological re-addressing means the transfer of the function of foundation from the autonomous “I” to the transcendent Logos.</w:t>
      </w:r>
    </w:p>
    <w:p w14:paraId="2759D862">
      <w:pPr>
        <w:ind w:firstLine="567"/>
        <w:jc w:val="both"/>
        <w:rPr>
          <w:rFonts w:hint="default"/>
          <w:sz w:val="24"/>
          <w:szCs w:val="24"/>
          <w:lang w:val="ru-RU" w:eastAsia="zh-CN"/>
        </w:rPr>
      </w:pPr>
      <w:r>
        <w:rPr>
          <w:rFonts w:hint="default"/>
          <w:sz w:val="24"/>
          <w:szCs w:val="24"/>
          <w:lang w:val="ru-RU" w:eastAsia="zh-CN"/>
        </w:rPr>
        <w:t>In this mode, the subject neither dissolves nor loses itself. It attains the ultimate realization of its nature through participation in the real foundation of being.</w:t>
      </w:r>
    </w:p>
    <w:p w14:paraId="3EF1FAA6">
      <w:pPr>
        <w:ind w:firstLine="567"/>
        <w:jc w:val="both"/>
        <w:rPr>
          <w:rFonts w:hint="default"/>
          <w:sz w:val="24"/>
          <w:szCs w:val="24"/>
          <w:lang w:val="ru-RU" w:eastAsia="zh-CN"/>
        </w:rPr>
      </w:pPr>
      <w:r>
        <w:rPr>
          <w:rFonts w:hint="default"/>
          <w:sz w:val="24"/>
          <w:szCs w:val="24"/>
          <w:lang w:val="ru-RU" w:eastAsia="zh-CN"/>
        </w:rPr>
        <w:t>Self-deification is transformed into deification through participation.</w:t>
      </w:r>
    </w:p>
    <w:p w14:paraId="1A01EA95">
      <w:pPr>
        <w:ind w:firstLine="567"/>
        <w:jc w:val="both"/>
        <w:rPr>
          <w:rFonts w:hint="default"/>
          <w:sz w:val="24"/>
          <w:szCs w:val="24"/>
          <w:lang w:val="ru-RU" w:eastAsia="zh-CN"/>
        </w:rPr>
      </w:pPr>
      <w:r>
        <w:rPr>
          <w:rFonts w:hint="default"/>
          <w:sz w:val="24"/>
          <w:szCs w:val="24"/>
          <w:lang w:val="ru-RU" w:eastAsia="zh-CN"/>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2BD416F8">
      <w:pPr>
        <w:ind w:firstLine="567"/>
        <w:jc w:val="both"/>
        <w:rPr>
          <w:rFonts w:hint="default"/>
          <w:sz w:val="24"/>
          <w:szCs w:val="24"/>
          <w:lang w:val="ru-RU" w:eastAsia="zh-CN"/>
        </w:rPr>
      </w:pPr>
      <w:r>
        <w:rPr>
          <w:rFonts w:hint="default"/>
          <w:sz w:val="24"/>
          <w:szCs w:val="24"/>
          <w:lang w:val="ru-RU" w:eastAsia="zh-CN"/>
        </w:rPr>
        <w:t>STRATEGY OF RESPONSE TO THE LIMIT</w:t>
      </w:r>
    </w:p>
    <w:p w14:paraId="172E6C39">
      <w:pPr>
        <w:ind w:firstLine="567"/>
        <w:jc w:val="both"/>
        <w:rPr>
          <w:rFonts w:hint="default"/>
          <w:sz w:val="24"/>
          <w:szCs w:val="24"/>
          <w:lang w:val="ru-RU" w:eastAsia="zh-CN"/>
        </w:rPr>
      </w:pPr>
      <w:r>
        <w:rPr>
          <w:rFonts w:hint="default"/>
          <w:sz w:val="24"/>
          <w:szCs w:val="24"/>
          <w:lang w:val="ru-RU" w:eastAsia="zh-CN"/>
        </w:rPr>
        <w:t>The response to the discovery of the limit shapes the subject’s further existential strategy.</w:t>
      </w:r>
    </w:p>
    <w:p w14:paraId="53F85BCC">
      <w:pPr>
        <w:ind w:firstLine="567"/>
        <w:jc w:val="both"/>
        <w:rPr>
          <w:rFonts w:hint="default"/>
          <w:sz w:val="24"/>
          <w:szCs w:val="24"/>
          <w:lang w:val="ru-RU" w:eastAsia="zh-CN"/>
        </w:rPr>
      </w:pPr>
      <w:r>
        <w:rPr>
          <w:rFonts w:hint="default"/>
          <w:sz w:val="24"/>
          <w:szCs w:val="24"/>
          <w:lang w:val="ru-RU" w:eastAsia="zh-CN"/>
        </w:rPr>
        <w:t>It either:</w:t>
      </w:r>
    </w:p>
    <w:p w14:paraId="5EA69B7B">
      <w:pPr>
        <w:ind w:firstLine="567"/>
        <w:jc w:val="both"/>
        <w:rPr>
          <w:rFonts w:hint="default"/>
          <w:sz w:val="24"/>
          <w:szCs w:val="24"/>
          <w:lang w:val="ru-RU" w:eastAsia="zh-CN"/>
        </w:rPr>
      </w:pPr>
      <w:r>
        <w:rPr>
          <w:rFonts w:hint="default"/>
          <w:sz w:val="24"/>
          <w:szCs w:val="24"/>
          <w:lang w:val="ru-RU" w:eastAsia="zh-CN"/>
        </w:rPr>
        <w:t>— closes itself within fiction and reduction,</w:t>
      </w:r>
      <w:r>
        <w:rPr>
          <w:rFonts w:hint="default"/>
          <w:sz w:val="24"/>
          <w:szCs w:val="24"/>
          <w:lang w:val="ru-RU" w:eastAsia="zh-CN"/>
        </w:rPr>
        <w:br w:type="textWrapping"/>
      </w:r>
      <w:r>
        <w:rPr>
          <w:rFonts w:hint="default"/>
          <w:sz w:val="24"/>
          <w:szCs w:val="24"/>
          <w:lang w:val="ru-RU" w:eastAsia="zh-CN"/>
        </w:rPr>
        <w:t>or</w:t>
      </w:r>
      <w:r>
        <w:rPr>
          <w:rFonts w:hint="default"/>
          <w:sz w:val="24"/>
          <w:szCs w:val="24"/>
          <w:lang w:val="ru-RU" w:eastAsia="zh-CN"/>
        </w:rPr>
        <w:br w:type="textWrapping"/>
      </w:r>
      <w:r>
        <w:rPr>
          <w:rFonts w:hint="default"/>
          <w:sz w:val="24"/>
          <w:szCs w:val="24"/>
          <w:lang w:val="ru-RU" w:eastAsia="zh-CN"/>
        </w:rPr>
        <w:t>— performs ontological re-addressing and preserves scale.</w:t>
      </w:r>
    </w:p>
    <w:p w14:paraId="0A7B1CE3">
      <w:pPr>
        <w:ind w:firstLine="567"/>
        <w:jc w:val="both"/>
        <w:rPr>
          <w:rFonts w:hint="default"/>
          <w:sz w:val="24"/>
          <w:szCs w:val="24"/>
          <w:lang w:val="ru-RU" w:eastAsia="zh-CN"/>
        </w:rPr>
      </w:pPr>
      <w:r>
        <w:rPr>
          <w:rFonts w:hint="default"/>
          <w:sz w:val="24"/>
          <w:szCs w:val="24"/>
          <w:lang w:val="ru-RU" w:eastAsia="zh-CN"/>
        </w:rPr>
        <w:t>A subject with a high quality of ontology preserves maximal scale, expands the dimensionality of freedom, maintains the tension of being, models its own future trajectory, does not reduce its ontological mobilization toward action, and seeks real ontological deification.</w:t>
      </w:r>
    </w:p>
    <w:p w14:paraId="4EE82114">
      <w:pPr>
        <w:ind w:firstLine="567"/>
        <w:jc w:val="both"/>
        <w:rPr>
          <w:rFonts w:hint="default"/>
          <w:sz w:val="24"/>
          <w:szCs w:val="24"/>
          <w:lang w:val="ru-RU" w:eastAsia="zh-CN"/>
        </w:rPr>
      </w:pPr>
      <w:r>
        <w:rPr>
          <w:rFonts w:hint="default"/>
          <w:sz w:val="24"/>
          <w:szCs w:val="24"/>
          <w:lang w:val="ru-RU" w:eastAsia="zh-CN"/>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77703630">
      <w:pPr>
        <w:ind w:firstLine="567"/>
        <w:jc w:val="both"/>
        <w:rPr>
          <w:rFonts w:hint="default"/>
          <w:sz w:val="24"/>
          <w:szCs w:val="24"/>
          <w:lang w:val="ru-RU" w:eastAsia="zh-CN"/>
        </w:rPr>
      </w:pPr>
      <w:r>
        <w:rPr>
          <w:rFonts w:hint="default"/>
          <w:sz w:val="24"/>
          <w:szCs w:val="24"/>
          <w:lang w:val="ru-RU" w:eastAsia="zh-CN"/>
        </w:rPr>
        <w:t>II. ONTOLOGICAL POSITION</w:t>
      </w:r>
    </w:p>
    <w:p w14:paraId="6461F038">
      <w:pPr>
        <w:ind w:firstLine="567"/>
        <w:jc w:val="both"/>
        <w:rPr>
          <w:rFonts w:hint="default"/>
          <w:sz w:val="24"/>
          <w:szCs w:val="24"/>
          <w:lang w:val="ru-RU" w:eastAsia="zh-CN"/>
        </w:rPr>
      </w:pPr>
      <w:r>
        <w:rPr>
          <w:rFonts w:hint="default"/>
          <w:sz w:val="24"/>
          <w:szCs w:val="24"/>
          <w:lang w:val="ru-RU" w:eastAsia="zh-CN"/>
        </w:rPr>
        <w:t>Ontological position is the structural mode of the subject’s being in reality. It determines the distribution of the center of foundation and the character of the subject’s participation in being. It is neither a psychological attitude nor a worldview, but a regime of relatedness to reality that determines the trajectory of existence.</w:t>
      </w:r>
    </w:p>
    <w:p w14:paraId="4E38DF88">
      <w:pPr>
        <w:ind w:firstLine="567"/>
        <w:jc w:val="both"/>
        <w:rPr>
          <w:rFonts w:hint="default"/>
          <w:sz w:val="24"/>
          <w:szCs w:val="24"/>
          <w:lang w:val="ru-RU" w:eastAsia="zh-CN"/>
        </w:rPr>
      </w:pPr>
      <w:r>
        <w:rPr>
          <w:rFonts w:hint="default"/>
          <w:sz w:val="24"/>
          <w:szCs w:val="24"/>
          <w:lang w:val="ru-RU" w:eastAsia="zh-CN"/>
        </w:rPr>
        <w:t>Ontological position defines not only the character of the subject’s internal mobilization, but also the degree to which it sustains reality as a whole. The greater the subject’s scale, the wider the zone of its relatedness to reality, and the higher the degree of its ontological responsibility.</w:t>
      </w:r>
    </w:p>
    <w:p w14:paraId="13B6BA83">
      <w:pPr>
        <w:ind w:firstLine="567"/>
        <w:jc w:val="both"/>
        <w:rPr>
          <w:rFonts w:hint="default"/>
          <w:sz w:val="24"/>
          <w:szCs w:val="24"/>
          <w:lang w:val="ru-RU" w:eastAsia="zh-CN"/>
        </w:rPr>
      </w:pPr>
      <w:r>
        <w:rPr>
          <w:rFonts w:hint="default"/>
          <w:sz w:val="24"/>
          <w:szCs w:val="24"/>
          <w:lang w:val="ru-RU" w:eastAsia="zh-CN"/>
        </w:rPr>
        <w:t>Responsibility here is neither externally added nor moral in character; it is a structural consequence of sustaining scale. A refusal of responsibility signifies the exclusion of a portion of reality from the horizon of holding and inevitably leads to a contraction of the scale of subjectivity.</w:t>
      </w:r>
    </w:p>
    <w:p w14:paraId="2435E62B">
      <w:pPr>
        <w:ind w:firstLine="567"/>
        <w:jc w:val="both"/>
        <w:rPr>
          <w:rFonts w:hint="default"/>
          <w:sz w:val="24"/>
          <w:szCs w:val="24"/>
          <w:lang w:val="ru-RU" w:eastAsia="zh-CN"/>
        </w:rPr>
      </w:pPr>
      <w:r>
        <w:rPr>
          <w:rFonts w:hint="default"/>
          <w:sz w:val="24"/>
          <w:szCs w:val="24"/>
          <w:lang w:val="ru-RU" w:eastAsia="zh-CN"/>
        </w:rPr>
        <w:t>Two basic modes of such a position are possible: the subject-position and the inertial position.</w:t>
      </w:r>
    </w:p>
    <w:p w14:paraId="1DA9802B">
      <w:pPr>
        <w:ind w:firstLine="567"/>
        <w:jc w:val="both"/>
        <w:rPr>
          <w:rFonts w:hint="default"/>
          <w:sz w:val="24"/>
          <w:szCs w:val="24"/>
          <w:lang w:val="ru-RU" w:eastAsia="zh-CN"/>
        </w:rPr>
      </w:pPr>
      <w:r>
        <w:rPr>
          <w:rFonts w:hint="default"/>
          <w:sz w:val="24"/>
          <w:szCs w:val="24"/>
          <w:lang w:val="ru-RU" w:eastAsia="zh-CN"/>
        </w:rPr>
        <w:pict>
          <v:rect id="_x0000_i1053" o:spt="1" style="height:1.5pt;width:432pt;" fillcolor="#A0A0A0" filled="t" stroked="f" coordsize="21600,21600" o:hr="t" o:hrstd="t" o:hralign="center">
            <v:path/>
            <v:fill on="t" focussize="0,0"/>
            <v:stroke on="f"/>
            <v:imagedata o:title=""/>
            <o:lock v:ext="edit"/>
            <w10:wrap type="none"/>
            <w10:anchorlock/>
          </v:rect>
        </w:pict>
      </w:r>
    </w:p>
    <w:p w14:paraId="4CE87C94">
      <w:pPr>
        <w:ind w:firstLine="567"/>
        <w:jc w:val="both"/>
        <w:rPr>
          <w:rFonts w:hint="default"/>
          <w:sz w:val="24"/>
          <w:szCs w:val="24"/>
          <w:lang w:val="ru-RU" w:eastAsia="zh-CN"/>
        </w:rPr>
      </w:pPr>
      <w:r>
        <w:rPr>
          <w:rFonts w:hint="default"/>
          <w:sz w:val="24"/>
          <w:szCs w:val="24"/>
          <w:lang w:val="ru-RU" w:eastAsia="zh-CN"/>
        </w:rPr>
        <w:t>1. SUBJECT-POSITION</w:t>
      </w:r>
    </w:p>
    <w:p w14:paraId="12246D3C">
      <w:pPr>
        <w:ind w:firstLine="567"/>
        <w:jc w:val="both"/>
        <w:rPr>
          <w:rFonts w:hint="default"/>
          <w:sz w:val="24"/>
          <w:szCs w:val="24"/>
          <w:lang w:val="ru-RU" w:eastAsia="zh-CN"/>
        </w:rPr>
      </w:pPr>
      <w:r>
        <w:rPr>
          <w:rFonts w:hint="default"/>
          <w:sz w:val="24"/>
          <w:szCs w:val="24"/>
          <w:lang w:val="ru-RU" w:eastAsia="zh-CN"/>
        </w:rPr>
        <w:t>The subject-position presupposes: preservation of scale, expansion of freedom, acceptance of responsibility for one’s own trajectory, maintenance of ontological tension, and the formation of one’s own future project.</w:t>
      </w:r>
    </w:p>
    <w:p w14:paraId="130061A5">
      <w:pPr>
        <w:ind w:firstLine="567"/>
        <w:jc w:val="both"/>
        <w:rPr>
          <w:rFonts w:hint="default"/>
          <w:sz w:val="24"/>
          <w:szCs w:val="24"/>
          <w:lang w:val="ru-RU" w:eastAsia="zh-CN"/>
        </w:rPr>
      </w:pPr>
      <w:r>
        <w:rPr>
          <w:rFonts w:hint="default"/>
          <w:sz w:val="24"/>
          <w:szCs w:val="24"/>
          <w:lang w:val="ru-RU" w:eastAsia="zh-CN"/>
        </w:rPr>
        <w:t>In this position, the subject sustains the substructures responsible for modeling its own future. Its informational and energetic metabolism is oriented toward the generation of its own project.</w:t>
      </w:r>
    </w:p>
    <w:p w14:paraId="487F9567">
      <w:pPr>
        <w:ind w:firstLine="567"/>
        <w:jc w:val="both"/>
        <w:rPr>
          <w:rFonts w:hint="default"/>
          <w:sz w:val="24"/>
          <w:szCs w:val="24"/>
          <w:lang w:val="ru-RU" w:eastAsia="zh-CN"/>
        </w:rPr>
      </w:pPr>
      <w:r>
        <w:rPr>
          <w:rFonts w:hint="default"/>
          <w:sz w:val="24"/>
          <w:szCs w:val="24"/>
          <w:lang w:val="ru-RU" w:eastAsia="zh-CN"/>
        </w:rPr>
        <w:t>This position gives rise to the ontology of the act—a mode of being in which the subject sustains reality through ontological mobilization without neutralizing the ultimate horizon and without delegating foundation.</w:t>
      </w:r>
    </w:p>
    <w:p w14:paraId="60F33620">
      <w:pPr>
        <w:ind w:firstLine="567"/>
        <w:jc w:val="both"/>
        <w:rPr>
          <w:rFonts w:hint="default"/>
          <w:sz w:val="24"/>
          <w:szCs w:val="24"/>
          <w:lang w:val="ru-RU" w:eastAsia="zh-CN"/>
        </w:rPr>
      </w:pPr>
      <w:r>
        <w:rPr>
          <w:rFonts w:hint="default"/>
          <w:sz w:val="24"/>
          <w:szCs w:val="24"/>
          <w:lang w:val="ru-RU" w:eastAsia="zh-CN"/>
        </w:rPr>
        <w:pict>
          <v:rect id="_x0000_i1054" o:spt="1" style="height:1.5pt;width:432pt;" fillcolor="#A0A0A0" filled="t" stroked="f" coordsize="21600,21600" o:hr="t" o:hrstd="t" o:hralign="center">
            <v:path/>
            <v:fill on="t" focussize="0,0"/>
            <v:stroke on="f"/>
            <v:imagedata o:title=""/>
            <o:lock v:ext="edit"/>
            <w10:wrap type="none"/>
            <w10:anchorlock/>
          </v:rect>
        </w:pict>
      </w:r>
    </w:p>
    <w:p w14:paraId="4BE9DD58">
      <w:pPr>
        <w:ind w:firstLine="567"/>
        <w:jc w:val="both"/>
        <w:rPr>
          <w:rFonts w:hint="default"/>
          <w:sz w:val="24"/>
          <w:szCs w:val="24"/>
          <w:lang w:val="ru-RU" w:eastAsia="zh-CN"/>
        </w:rPr>
      </w:pPr>
      <w:r>
        <w:rPr>
          <w:rFonts w:hint="default"/>
          <w:sz w:val="24"/>
          <w:szCs w:val="24"/>
          <w:lang w:val="ru-RU" w:eastAsia="zh-CN"/>
        </w:rPr>
        <w:t>2. INERTIAL POSITION</w:t>
      </w:r>
    </w:p>
    <w:p w14:paraId="3E2370E9">
      <w:pPr>
        <w:ind w:firstLine="567"/>
        <w:jc w:val="both"/>
        <w:rPr>
          <w:rFonts w:hint="default"/>
          <w:sz w:val="24"/>
          <w:szCs w:val="24"/>
          <w:lang w:val="ru-RU" w:eastAsia="zh-CN"/>
        </w:rPr>
      </w:pPr>
      <w:r>
        <w:rPr>
          <w:rFonts w:hint="default"/>
          <w:sz w:val="24"/>
          <w:szCs w:val="24"/>
          <w:lang w:val="ru-RU" w:eastAsia="zh-CN"/>
        </w:rPr>
        <w:t>The inertial position is characterized by: reduction of scale, simplification of the world-picture, transition to algorithmic patterns, lowering of ontological tension, and adaptation to an external project.</w:t>
      </w:r>
    </w:p>
    <w:p w14:paraId="4451B61C">
      <w:pPr>
        <w:ind w:firstLine="567"/>
        <w:jc w:val="both"/>
        <w:rPr>
          <w:rFonts w:hint="default"/>
          <w:sz w:val="24"/>
          <w:szCs w:val="24"/>
          <w:lang w:val="ru-RU" w:eastAsia="zh-CN"/>
        </w:rPr>
      </w:pPr>
      <w:r>
        <w:rPr>
          <w:rFonts w:hint="default"/>
          <w:sz w:val="24"/>
          <w:szCs w:val="24"/>
          <w:lang w:val="ru-RU" w:eastAsia="zh-CN"/>
        </w:rPr>
        <w:t>Here, the substructures responsible for modeling one’s own future atrophy. Sovereignty is transferred to an external center.</w:t>
      </w:r>
    </w:p>
    <w:p w14:paraId="0E11A6AF">
      <w:pPr>
        <w:ind w:firstLine="567"/>
        <w:jc w:val="both"/>
        <w:rPr>
          <w:rFonts w:hint="default"/>
          <w:sz w:val="24"/>
          <w:szCs w:val="24"/>
          <w:lang w:val="ru-RU" w:eastAsia="zh-CN"/>
        </w:rPr>
      </w:pPr>
      <w:r>
        <w:rPr>
          <w:rFonts w:hint="default"/>
          <w:sz w:val="24"/>
          <w:szCs w:val="24"/>
          <w:lang w:val="ru-RU" w:eastAsia="zh-CN"/>
        </w:rPr>
        <w:t>The inertial position gives rise to the ontology of fiction—a mode in which stability is achieved through simplification and reduction of reality.</w:t>
      </w:r>
    </w:p>
    <w:p w14:paraId="0EBF7F9B">
      <w:pPr>
        <w:ind w:firstLine="567"/>
        <w:jc w:val="both"/>
        <w:rPr>
          <w:rFonts w:hint="default"/>
          <w:sz w:val="24"/>
          <w:szCs w:val="24"/>
          <w:lang w:val="ru-RU" w:eastAsia="zh-CN"/>
        </w:rPr>
      </w:pPr>
      <w:r>
        <w:rPr>
          <w:rFonts w:hint="default"/>
          <w:sz w:val="24"/>
          <w:szCs w:val="24"/>
          <w:lang w:val="ru-RU" w:eastAsia="zh-CN"/>
        </w:rPr>
        <w:t>The lowering of tension creates the illusion of energetic economy. In reality, what occurs is not economy but redistribution: the energy required to sustain truth is replaced by the energy required to maintain a construct that protects against encounter with the limit.</w:t>
      </w:r>
    </w:p>
    <w:p w14:paraId="51A98E14">
      <w:pPr>
        <w:ind w:firstLine="567"/>
        <w:jc w:val="both"/>
        <w:rPr>
          <w:rFonts w:hint="default"/>
          <w:sz w:val="24"/>
          <w:szCs w:val="24"/>
          <w:lang w:val="ru-RU" w:eastAsia="zh-CN"/>
        </w:rPr>
      </w:pPr>
      <w:r>
        <w:rPr>
          <w:rFonts w:hint="default"/>
          <w:sz w:val="24"/>
          <w:szCs w:val="24"/>
          <w:lang w:val="ru-RU" w:eastAsia="zh-CN"/>
        </w:rPr>
        <w:t>Inertia does not eliminate tension; it masks it.</w:t>
      </w:r>
    </w:p>
    <w:p w14:paraId="01563FD7">
      <w:pPr>
        <w:ind w:firstLine="567"/>
        <w:jc w:val="both"/>
        <w:rPr>
          <w:rFonts w:hint="default"/>
          <w:sz w:val="24"/>
          <w:szCs w:val="24"/>
          <w:lang w:val="ru-RU" w:eastAsia="zh-CN"/>
        </w:rPr>
      </w:pPr>
      <w:r>
        <w:rPr>
          <w:rFonts w:hint="default"/>
          <w:sz w:val="24"/>
          <w:szCs w:val="24"/>
          <w:lang w:val="ru-RU" w:eastAsia="zh-CN"/>
        </w:rPr>
        <w:pict>
          <v:rect id="_x0000_i1055" o:spt="1" style="height:1.5pt;width:432pt;" fillcolor="#A0A0A0" filled="t" stroked="f" coordsize="21600,21600" o:hr="t" o:hrstd="t" o:hralign="center">
            <v:path/>
            <v:fill on="t" focussize="0,0"/>
            <v:stroke on="f"/>
            <v:imagedata o:title=""/>
            <o:lock v:ext="edit"/>
            <w10:wrap type="none"/>
            <w10:anchorlock/>
          </v:rect>
        </w:pict>
      </w:r>
    </w:p>
    <w:p w14:paraId="7DC2B0B5">
      <w:pPr>
        <w:ind w:firstLine="567"/>
        <w:jc w:val="both"/>
        <w:rPr>
          <w:rFonts w:hint="default"/>
          <w:sz w:val="24"/>
          <w:szCs w:val="24"/>
          <w:lang w:val="ru-RU" w:eastAsia="zh-CN"/>
        </w:rPr>
      </w:pPr>
      <w:r>
        <w:rPr>
          <w:rFonts w:hint="default"/>
          <w:sz w:val="24"/>
          <w:szCs w:val="24"/>
          <w:lang w:val="ru-RU" w:eastAsia="zh-CN"/>
        </w:rPr>
        <w:t>III. COLONIZATION AND DECOLONIZATION</w:t>
      </w:r>
    </w:p>
    <w:p w14:paraId="3EC0BE0F">
      <w:pPr>
        <w:ind w:firstLine="567"/>
        <w:jc w:val="both"/>
        <w:rPr>
          <w:rFonts w:hint="default"/>
          <w:sz w:val="24"/>
          <w:szCs w:val="24"/>
          <w:lang w:val="ru-RU" w:eastAsia="zh-CN"/>
        </w:rPr>
      </w:pPr>
      <w:r>
        <w:rPr>
          <w:rFonts w:hint="default"/>
          <w:sz w:val="24"/>
          <w:szCs w:val="24"/>
          <w:lang w:val="ru-RU" w:eastAsia="zh-CN"/>
        </w:rPr>
        <w:t>The transition from the subject-position to the inertial position signifies colonization: the transfer of sovereignty to an external project.</w:t>
      </w:r>
    </w:p>
    <w:p w14:paraId="7647E280">
      <w:pPr>
        <w:ind w:firstLine="567"/>
        <w:jc w:val="both"/>
        <w:rPr>
          <w:rFonts w:hint="default"/>
          <w:sz w:val="24"/>
          <w:szCs w:val="24"/>
          <w:lang w:val="ru-RU" w:eastAsia="zh-CN"/>
        </w:rPr>
      </w:pPr>
      <w:r>
        <w:rPr>
          <w:rFonts w:hint="default"/>
          <w:sz w:val="24"/>
          <w:szCs w:val="24"/>
          <w:lang w:val="ru-RU" w:eastAsia="zh-CN"/>
        </w:rPr>
        <w:t>Colonization is the transition to a derivative mode of ontology and the loss of the non-derivative point of foundation.</w:t>
      </w:r>
    </w:p>
    <w:p w14:paraId="53706C3F">
      <w:pPr>
        <w:ind w:firstLine="567"/>
        <w:jc w:val="both"/>
        <w:rPr>
          <w:rFonts w:hint="default"/>
          <w:sz w:val="24"/>
          <w:szCs w:val="24"/>
          <w:lang w:val="ru-RU" w:eastAsia="zh-CN"/>
        </w:rPr>
      </w:pPr>
      <w:r>
        <w:rPr>
          <w:rFonts w:hint="default"/>
          <w:sz w:val="24"/>
          <w:szCs w:val="24"/>
          <w:lang w:val="ru-RU" w:eastAsia="zh-CN"/>
        </w:rPr>
        <w:t>Formal decolonization remains a fiction if one’s own infrastructure for modeling one’s future has not been formed.</w:t>
      </w:r>
    </w:p>
    <w:p w14:paraId="1C8339E5">
      <w:pPr>
        <w:ind w:firstLine="567"/>
        <w:jc w:val="both"/>
        <w:rPr>
          <w:rFonts w:hint="default"/>
          <w:sz w:val="24"/>
          <w:szCs w:val="24"/>
          <w:lang w:val="ru-RU" w:eastAsia="zh-CN"/>
        </w:rPr>
      </w:pPr>
      <w:r>
        <w:rPr>
          <w:rFonts w:hint="default"/>
          <w:sz w:val="24"/>
          <w:szCs w:val="24"/>
          <w:lang w:val="ru-RU" w:eastAsia="zh-CN"/>
        </w:rPr>
        <w:t>The key obstacle is the fear of responsibility. The stable restoration of subjectivity requires: the formation of a language of responsibility, the existence of one’s own practice of modeling one’s own future,</w:t>
      </w:r>
    </w:p>
    <w:p w14:paraId="7911FF7A">
      <w:pPr>
        <w:ind w:firstLine="567"/>
        <w:jc w:val="both"/>
        <w:rPr>
          <w:rFonts w:hint="default"/>
          <w:sz w:val="24"/>
          <w:szCs w:val="24"/>
          <w:lang w:val="ru-RU" w:eastAsia="zh-CN"/>
        </w:rPr>
      </w:pPr>
      <w:r>
        <w:rPr>
          <w:rFonts w:hint="default"/>
          <w:sz w:val="24"/>
          <w:szCs w:val="24"/>
          <w:lang w:val="ru-RU" w:eastAsia="zh-CN"/>
        </w:rPr>
        <w:t>the capacity to create a metaphysical instrumentarium that enables these competencies.</w:t>
      </w:r>
    </w:p>
    <w:p w14:paraId="1C72848A">
      <w:pPr>
        <w:ind w:firstLine="567"/>
        <w:jc w:val="both"/>
        <w:rPr>
          <w:rFonts w:hint="default"/>
          <w:sz w:val="24"/>
          <w:szCs w:val="24"/>
          <w:lang w:val="ru-RU" w:eastAsia="zh-CN"/>
        </w:rPr>
      </w:pPr>
    </w:p>
    <w:p w14:paraId="054DF4C9">
      <w:pPr>
        <w:ind w:firstLine="567"/>
        <w:jc w:val="both"/>
        <w:rPr>
          <w:rFonts w:hint="default"/>
          <w:sz w:val="24"/>
          <w:szCs w:val="24"/>
          <w:lang w:val="ru-RU" w:eastAsia="zh-CN"/>
        </w:rPr>
      </w:pPr>
      <w:r>
        <w:rPr>
          <w:rFonts w:hint="default"/>
          <w:sz w:val="24"/>
          <w:szCs w:val="24"/>
          <w:lang w:val="ru-RU" w:eastAsia="zh-CN"/>
        </w:rPr>
        <w:t>Why some subjects or communities are capable of forming such an infrastructure while others are not remains an open question.</w:t>
      </w:r>
    </w:p>
    <w:p w14:paraId="23ACD67C">
      <w:pPr>
        <w:ind w:firstLine="567"/>
        <w:jc w:val="both"/>
        <w:rPr>
          <w:rFonts w:hint="default"/>
          <w:sz w:val="24"/>
          <w:szCs w:val="24"/>
          <w:lang w:val="ru-RU" w:eastAsia="zh-CN"/>
        </w:rPr>
      </w:pPr>
      <w:r>
        <w:rPr>
          <w:rFonts w:hint="default"/>
          <w:sz w:val="24"/>
          <w:szCs w:val="24"/>
          <w:lang w:val="ru-RU" w:eastAsia="zh-CN"/>
        </w:rPr>
        <w:pict>
          <v:rect id="_x0000_i1056" o:spt="1" style="height:1.5pt;width:432pt;" fillcolor="#A0A0A0" filled="t" stroked="f" coordsize="21600,21600" o:hr="t" o:hrstd="t" o:hralign="center">
            <v:path/>
            <v:fill on="t" focussize="0,0"/>
            <v:stroke on="f"/>
            <v:imagedata o:title=""/>
            <o:lock v:ext="edit"/>
            <w10:wrap type="none"/>
            <w10:anchorlock/>
          </v:rect>
        </w:pict>
      </w:r>
    </w:p>
    <w:p w14:paraId="117E7238">
      <w:pPr>
        <w:ind w:firstLine="567"/>
        <w:jc w:val="both"/>
        <w:rPr>
          <w:rFonts w:hint="default"/>
          <w:sz w:val="24"/>
          <w:szCs w:val="24"/>
          <w:lang w:val="ru-RU" w:eastAsia="zh-CN"/>
        </w:rPr>
      </w:pPr>
      <w:r>
        <w:rPr>
          <w:rFonts w:hint="default"/>
          <w:sz w:val="24"/>
          <w:szCs w:val="24"/>
          <w:lang w:val="ru-RU" w:eastAsia="zh-CN"/>
        </w:rPr>
        <w:t>IV. AEON AND ESCHATON</w:t>
      </w:r>
    </w:p>
    <w:p w14:paraId="10311E59">
      <w:pPr>
        <w:ind w:firstLine="567"/>
        <w:jc w:val="both"/>
        <w:rPr>
          <w:rFonts w:hint="default"/>
          <w:sz w:val="24"/>
          <w:szCs w:val="24"/>
          <w:lang w:val="ru-RU" w:eastAsia="zh-CN"/>
        </w:rPr>
      </w:pPr>
      <w:r>
        <w:rPr>
          <w:rFonts w:hint="default"/>
          <w:sz w:val="24"/>
          <w:szCs w:val="24"/>
          <w:lang w:val="ru-RU" w:eastAsia="zh-CN"/>
        </w:rPr>
        <w:t>Christian ontology of time distinguishes four periods:</w:t>
      </w:r>
    </w:p>
    <w:p w14:paraId="6BC07026">
      <w:pPr>
        <w:ind w:firstLine="567"/>
        <w:jc w:val="both"/>
        <w:rPr>
          <w:rFonts w:hint="default"/>
          <w:sz w:val="24"/>
          <w:szCs w:val="24"/>
          <w:lang w:val="ru-RU" w:eastAsia="zh-CN"/>
        </w:rPr>
      </w:pPr>
      <w:r>
        <w:rPr>
          <w:rFonts w:hint="default"/>
          <w:sz w:val="24"/>
          <w:szCs w:val="24"/>
          <w:lang w:val="ru-RU" w:eastAsia="zh-CN"/>
        </w:rPr>
        <w:t>From the creation of the world to the Fall.</w:t>
      </w:r>
      <w:r>
        <w:rPr>
          <w:rFonts w:hint="default"/>
          <w:sz w:val="24"/>
          <w:szCs w:val="24"/>
          <w:lang w:val="ru-RU" w:eastAsia="zh-CN"/>
        </w:rPr>
        <w:br w:type="textWrapping"/>
      </w:r>
      <w:r>
        <w:rPr>
          <w:rFonts w:hint="default"/>
          <w:sz w:val="24"/>
          <w:szCs w:val="24"/>
          <w:lang w:val="ru-RU" w:eastAsia="zh-CN"/>
        </w:rPr>
        <w:t>From the Fall to the Incarnation.</w:t>
      </w:r>
      <w:r>
        <w:rPr>
          <w:rFonts w:hint="default"/>
          <w:sz w:val="24"/>
          <w:szCs w:val="24"/>
          <w:lang w:val="ru-RU" w:eastAsia="zh-CN"/>
        </w:rPr>
        <w:br w:type="textWrapping"/>
      </w:r>
      <w:r>
        <w:rPr>
          <w:rFonts w:hint="default"/>
          <w:sz w:val="24"/>
          <w:szCs w:val="24"/>
          <w:lang w:val="ru-RU" w:eastAsia="zh-CN"/>
        </w:rPr>
        <w:t>The middle aeon — between the First and the Second Coming.</w:t>
      </w:r>
      <w:r>
        <w:rPr>
          <w:rFonts w:hint="default"/>
          <w:sz w:val="24"/>
          <w:szCs w:val="24"/>
          <w:lang w:val="ru-RU" w:eastAsia="zh-CN"/>
        </w:rPr>
        <w:br w:type="textWrapping"/>
      </w:r>
      <w:r>
        <w:rPr>
          <w:rFonts w:hint="default"/>
          <w:sz w:val="24"/>
          <w:szCs w:val="24"/>
          <w:lang w:val="ru-RU" w:eastAsia="zh-CN"/>
        </w:rPr>
        <w:t>The Eschaton.</w:t>
      </w:r>
    </w:p>
    <w:p w14:paraId="3479BC9B">
      <w:pPr>
        <w:ind w:firstLine="567"/>
        <w:jc w:val="both"/>
        <w:rPr>
          <w:rFonts w:hint="default"/>
          <w:sz w:val="24"/>
          <w:szCs w:val="24"/>
          <w:lang w:val="ru-RU" w:eastAsia="zh-CN"/>
        </w:rPr>
      </w:pPr>
      <w:r>
        <w:rPr>
          <w:rFonts w:hint="default"/>
          <w:sz w:val="24"/>
          <w:szCs w:val="24"/>
          <w:lang w:val="ru-RU" w:eastAsia="zh-CN"/>
        </w:rPr>
        <w:t>For the CTM project, the following is fundamental:</w:t>
      </w:r>
    </w:p>
    <w:p w14:paraId="7C7F2120">
      <w:pPr>
        <w:ind w:firstLine="567"/>
        <w:jc w:val="both"/>
        <w:rPr>
          <w:rFonts w:hint="default"/>
          <w:sz w:val="24"/>
          <w:szCs w:val="24"/>
          <w:lang w:val="ru-RU" w:eastAsia="zh-CN"/>
        </w:rPr>
      </w:pPr>
      <w:r>
        <w:rPr>
          <w:rFonts w:hint="default"/>
          <w:sz w:val="24"/>
          <w:szCs w:val="24"/>
          <w:lang w:val="ru-RU" w:eastAsia="zh-CN"/>
        </w:rPr>
        <w:t>At the Fall, not only human nature was corrupted; the entire universe was subjected to decay. In the Resurrection — the culminating act of the Incarnation — human nature was healed, yet entropy continues to reign in the material world.</w:t>
      </w:r>
    </w:p>
    <w:p w14:paraId="610CB0BE">
      <w:pPr>
        <w:ind w:firstLine="567"/>
        <w:jc w:val="both"/>
        <w:rPr>
          <w:rFonts w:hint="default"/>
          <w:sz w:val="24"/>
          <w:szCs w:val="24"/>
          <w:lang w:val="ru-RU" w:eastAsia="zh-CN"/>
        </w:rPr>
      </w:pPr>
      <w:r>
        <w:rPr>
          <w:rFonts w:hint="default"/>
          <w:sz w:val="24"/>
          <w:szCs w:val="24"/>
          <w:lang w:val="ru-RU" w:eastAsia="zh-CN"/>
        </w:rPr>
        <w:t>The subject has been granted access to reality, but this access is not automatic. It requires ontological mobilization and readiness for the redistribution of foundation.</w:t>
      </w:r>
    </w:p>
    <w:p w14:paraId="6D144616">
      <w:pPr>
        <w:ind w:firstLine="567"/>
        <w:jc w:val="both"/>
        <w:rPr>
          <w:rFonts w:hint="default"/>
          <w:sz w:val="24"/>
          <w:szCs w:val="24"/>
          <w:lang w:val="ru-RU" w:eastAsia="zh-CN"/>
        </w:rPr>
      </w:pPr>
      <w:r>
        <w:rPr>
          <w:rFonts w:hint="default"/>
          <w:sz w:val="24"/>
          <w:szCs w:val="24"/>
          <w:lang w:val="ru-RU" w:eastAsia="zh-CN"/>
        </w:rPr>
        <w:t>Having discovered the limit of its expansion, a subject with a high quality of ontology seeks a predicate—a relation that secures the maximum of its development.</w:t>
      </w:r>
    </w:p>
    <w:p w14:paraId="434BC401">
      <w:pPr>
        <w:ind w:firstLine="567"/>
        <w:jc w:val="both"/>
        <w:rPr>
          <w:rFonts w:hint="default"/>
          <w:sz w:val="24"/>
          <w:szCs w:val="24"/>
          <w:lang w:val="ru-RU" w:eastAsia="zh-CN"/>
        </w:rPr>
      </w:pPr>
      <w:r>
        <w:rPr>
          <w:rFonts w:hint="default"/>
          <w:sz w:val="24"/>
          <w:szCs w:val="24"/>
          <w:lang w:val="ru-RU" w:eastAsia="zh-CN"/>
        </w:rPr>
        <w:t>In the text of CTM, this messianic technology is called ontological re-addressing. It implies a change in the ultimate foundation of the subject’s being. In the context of this investigation, this means that the subject recognizes the incarnate God-Logos as the ultimate foundation of its being.</w:t>
      </w:r>
    </w:p>
    <w:p w14:paraId="47079AE4">
      <w:pPr>
        <w:ind w:firstLine="567"/>
        <w:jc w:val="both"/>
        <w:rPr>
          <w:rFonts w:hint="default"/>
          <w:sz w:val="24"/>
          <w:szCs w:val="24"/>
          <w:lang w:val="ru-RU" w:eastAsia="zh-CN"/>
        </w:rPr>
      </w:pPr>
      <w:r>
        <w:rPr>
          <w:rFonts w:hint="default"/>
          <w:sz w:val="24"/>
          <w:szCs w:val="24"/>
          <w:lang w:val="ru-RU" w:eastAsia="zh-CN"/>
        </w:rPr>
        <w:t>Thus, the middle aeon—our aeon—is the space of subject-responsibility. The entropy of the world does not abolish the possibility of the ontological act; it underscores it.</w:t>
      </w:r>
    </w:p>
    <w:p w14:paraId="4FAAD472">
      <w:pPr>
        <w:ind w:firstLine="567"/>
        <w:jc w:val="both"/>
        <w:rPr>
          <w:rFonts w:hint="default"/>
          <w:sz w:val="24"/>
          <w:szCs w:val="24"/>
          <w:lang w:val="ru-RU" w:eastAsia="zh-CN"/>
        </w:rPr>
      </w:pPr>
      <w:r>
        <w:rPr>
          <w:rFonts w:hint="default"/>
          <w:sz w:val="24"/>
          <w:szCs w:val="24"/>
          <w:lang w:val="ru-RU" w:eastAsia="zh-CN"/>
        </w:rPr>
        <w:t>Operationally, we observe two poles of tension.</w:t>
      </w:r>
    </w:p>
    <w:p w14:paraId="60DEC49F">
      <w:pPr>
        <w:ind w:firstLine="567"/>
        <w:jc w:val="both"/>
        <w:rPr>
          <w:rFonts w:hint="default"/>
          <w:sz w:val="24"/>
          <w:szCs w:val="24"/>
          <w:lang w:val="ru-RU" w:eastAsia="zh-CN"/>
        </w:rPr>
      </w:pPr>
      <w:r>
        <w:rPr>
          <w:rFonts w:hint="default"/>
          <w:sz w:val="24"/>
          <w:szCs w:val="24"/>
          <w:lang w:val="ru-RU" w:eastAsia="zh-CN"/>
        </w:rPr>
        <w:t>The middle aeon is the space of tension.</w:t>
      </w:r>
      <w:r>
        <w:rPr>
          <w:rFonts w:hint="default"/>
          <w:sz w:val="24"/>
          <w:szCs w:val="24"/>
          <w:lang w:val="ru-RU" w:eastAsia="zh-CN"/>
        </w:rPr>
        <w:br w:type="textWrapping"/>
      </w:r>
      <w:r>
        <w:rPr>
          <w:rFonts w:hint="default"/>
          <w:sz w:val="24"/>
          <w:szCs w:val="24"/>
          <w:lang w:val="ru-RU" w:eastAsia="zh-CN"/>
        </w:rPr>
        <w:t>The Eschaton is the space of fixation.</w:t>
      </w:r>
    </w:p>
    <w:p w14:paraId="28B068EF">
      <w:pPr>
        <w:ind w:firstLine="567"/>
        <w:jc w:val="both"/>
        <w:rPr>
          <w:rFonts w:hint="default"/>
          <w:sz w:val="24"/>
          <w:szCs w:val="24"/>
          <w:lang w:val="ru-RU" w:eastAsia="zh-CN"/>
        </w:rPr>
      </w:pPr>
      <w:r>
        <w:rPr>
          <w:rFonts w:hint="default"/>
          <w:sz w:val="24"/>
          <w:szCs w:val="24"/>
          <w:lang w:val="ru-RU" w:eastAsia="zh-CN"/>
        </w:rPr>
        <w:t>In the aeon, re-addressing is possible.</w:t>
      </w:r>
      <w:r>
        <w:rPr>
          <w:rFonts w:hint="default"/>
          <w:sz w:val="24"/>
          <w:szCs w:val="24"/>
          <w:lang w:val="ru-RU" w:eastAsia="zh-CN"/>
        </w:rPr>
        <w:br w:type="textWrapping"/>
      </w:r>
      <w:r>
        <w:rPr>
          <w:rFonts w:hint="default"/>
          <w:sz w:val="24"/>
          <w:szCs w:val="24"/>
          <w:lang w:val="ru-RU" w:eastAsia="zh-CN"/>
        </w:rPr>
        <w:t>In the Eschaton, only stabilization of the chosen direction is possible.</w:t>
      </w:r>
    </w:p>
    <w:p w14:paraId="3B06B2B4">
      <w:pPr>
        <w:ind w:firstLine="567"/>
        <w:jc w:val="both"/>
        <w:rPr>
          <w:rFonts w:hint="default"/>
          <w:sz w:val="24"/>
          <w:szCs w:val="24"/>
          <w:lang w:val="ru-RU" w:eastAsia="zh-CN"/>
        </w:rPr>
      </w:pPr>
      <w:r>
        <w:rPr>
          <w:rFonts w:hint="default"/>
          <w:sz w:val="24"/>
          <w:szCs w:val="24"/>
          <w:lang w:val="ru-RU" w:eastAsia="zh-CN"/>
        </w:rPr>
        <w:t>The present aeon is characterized by a logos-avoiding, competitive ontology. The Eschaton presupposes a logos-centric, solidaric ontology. The Incarnation reveals the Logos as the principle of the ordering of being. It opens new perspectives for the subject. Relation to the Logos—rootedness in the Logos—grants subjectivity: stable orientation, inner integration, the capacity to sustain scale without disintegration, expansion of freedom without arbitrariness.</w:t>
      </w:r>
    </w:p>
    <w:p w14:paraId="19C27AE5">
      <w:pPr>
        <w:ind w:firstLine="567"/>
        <w:jc w:val="both"/>
        <w:rPr>
          <w:rFonts w:hint="default"/>
          <w:sz w:val="24"/>
          <w:szCs w:val="24"/>
          <w:lang w:val="ru-RU" w:eastAsia="zh-CN"/>
        </w:rPr>
      </w:pPr>
      <w:r>
        <w:rPr>
          <w:rFonts w:hint="default"/>
          <w:sz w:val="24"/>
          <w:szCs w:val="24"/>
          <w:lang w:val="ru-RU" w:eastAsia="zh-CN"/>
        </w:rPr>
        <w:pict>
          <v:rect id="_x0000_i1057" o:spt="1" style="height:1.5pt;width:432pt;" fillcolor="#A0A0A0" filled="t" stroked="f" coordsize="21600,21600" o:hr="t" o:hrstd="t" o:hralign="center">
            <v:path/>
            <v:fill on="t" focussize="0,0"/>
            <v:stroke on="f"/>
            <v:imagedata o:title=""/>
            <o:lock v:ext="edit"/>
            <w10:wrap type="none"/>
            <w10:anchorlock/>
          </v:rect>
        </w:pict>
      </w:r>
    </w:p>
    <w:p w14:paraId="75EBB3B6">
      <w:pPr>
        <w:ind w:firstLine="567"/>
        <w:jc w:val="both"/>
        <w:rPr>
          <w:rFonts w:hint="default"/>
          <w:sz w:val="24"/>
          <w:szCs w:val="24"/>
          <w:lang w:val="ru-RU" w:eastAsia="zh-CN"/>
        </w:rPr>
      </w:pPr>
      <w:r>
        <w:rPr>
          <w:rFonts w:hint="default"/>
          <w:sz w:val="24"/>
          <w:szCs w:val="24"/>
          <w:lang w:val="ru-RU" w:eastAsia="zh-CN"/>
        </w:rPr>
        <w:t>FOUNDATION</w:t>
      </w:r>
    </w:p>
    <w:p w14:paraId="00FBDD95">
      <w:pPr>
        <w:ind w:firstLine="567"/>
        <w:jc w:val="both"/>
        <w:rPr>
          <w:rFonts w:hint="default"/>
          <w:sz w:val="24"/>
          <w:szCs w:val="24"/>
          <w:lang w:val="ru-RU" w:eastAsia="zh-CN"/>
        </w:rPr>
      </w:pPr>
      <w:r>
        <w:rPr>
          <w:rFonts w:hint="default"/>
          <w:sz w:val="24"/>
          <w:szCs w:val="24"/>
          <w:lang w:val="ru-RU" w:eastAsia="zh-CN"/>
        </w:rPr>
        <w:t xml:space="preserve">In CTM, foundation denotes the active structural grounding of the subject’s being. It does not refer merely to a static basis, origin, or presupposition. Rather, it signifies the dynamic configuration through which the center of grounding is established, sustained, or redistributed. Foundation determines the regime of being in which the subject exists. Changes in foundation imply changes in ontological position. The loss, simulation, delegation, or redistribution of foundation correspond to different ontological modes (e.g., ontology of the act or ontology of fiction). </w:t>
      </w:r>
    </w:p>
    <w:p w14:paraId="3A00BCB6">
      <w:pPr>
        <w:ind w:firstLine="567"/>
        <w:jc w:val="both"/>
        <w:rPr>
          <w:rFonts w:hint="default"/>
          <w:sz w:val="24"/>
          <w:szCs w:val="24"/>
          <w:lang w:val="ru-RU" w:eastAsia="zh-CN"/>
        </w:rPr>
      </w:pPr>
      <w:r>
        <w:rPr>
          <w:rFonts w:hint="default"/>
          <w:sz w:val="24"/>
          <w:szCs w:val="24"/>
          <w:lang w:val="ru-RU" w:eastAsia="zh-CN"/>
        </w:rPr>
        <w:t>Thus, foundation in CTM is a structural and operative category, not a metaphorical or purely epistemic one.</w:t>
      </w:r>
    </w:p>
    <w:p w14:paraId="2598274A">
      <w:pPr>
        <w:ind w:firstLine="567"/>
        <w:jc w:val="both"/>
        <w:rPr>
          <w:rFonts w:hint="default"/>
          <w:sz w:val="24"/>
          <w:szCs w:val="24"/>
          <w:lang w:val="ru-RU" w:eastAsia="zh-CN"/>
        </w:rPr>
      </w:pPr>
      <w:r>
        <w:rPr>
          <w:rFonts w:hint="default"/>
          <w:sz w:val="24"/>
          <w:szCs w:val="24"/>
          <w:lang w:val="ru-RU" w:eastAsia="zh-CN"/>
        </w:rPr>
        <w:pict>
          <v:rect id="_x0000_i1058" o:spt="1" style="height:1.5pt;width:432pt;" fillcolor="#A0A0A0" filled="t" stroked="f" coordsize="21600,21600" o:hr="t" o:hrstd="t" o:hralign="center">
            <v:path/>
            <v:fill on="t" focussize="0,0"/>
            <v:stroke on="f"/>
            <v:imagedata o:title=""/>
            <o:lock v:ext="edit"/>
            <w10:wrap type="none"/>
            <w10:anchorlock/>
          </v:rect>
        </w:pict>
      </w:r>
    </w:p>
    <w:p w14:paraId="38B0673F">
      <w:pPr>
        <w:ind w:firstLine="567"/>
        <w:jc w:val="both"/>
        <w:rPr>
          <w:rFonts w:hint="default"/>
          <w:sz w:val="24"/>
          <w:szCs w:val="24"/>
          <w:lang w:val="ru-RU" w:eastAsia="zh-CN"/>
        </w:rPr>
      </w:pPr>
      <w:r>
        <w:rPr>
          <w:rFonts w:hint="default"/>
          <w:sz w:val="24"/>
          <w:szCs w:val="24"/>
          <w:lang w:val="ru-RU" w:eastAsia="zh-CN"/>
        </w:rPr>
        <w:t>ONTOLOGICAL ACT</w:t>
      </w:r>
    </w:p>
    <w:p w14:paraId="5D6A9E6D">
      <w:pPr>
        <w:ind w:firstLine="567"/>
        <w:jc w:val="both"/>
        <w:rPr>
          <w:rFonts w:hint="default"/>
          <w:sz w:val="24"/>
          <w:szCs w:val="24"/>
          <w:lang w:val="ru-RU" w:eastAsia="zh-CN"/>
        </w:rPr>
      </w:pPr>
      <w:r>
        <w:rPr>
          <w:rFonts w:hint="default"/>
          <w:sz w:val="24"/>
          <w:szCs w:val="24"/>
          <w:lang w:val="ru-RU" w:eastAsia="zh-CN"/>
        </w:rPr>
        <w:t>An ontological act is an action that changes or sustains the regime of the subject’s being at the level of its foundation, and not merely its empirical state.</w:t>
      </w:r>
    </w:p>
    <w:p w14:paraId="14D35123">
      <w:pPr>
        <w:ind w:firstLine="567"/>
        <w:jc w:val="both"/>
        <w:rPr>
          <w:rFonts w:hint="default"/>
          <w:sz w:val="24"/>
          <w:szCs w:val="24"/>
          <w:lang w:val="ru-RU" w:eastAsia="zh-CN"/>
        </w:rPr>
      </w:pPr>
      <w:r>
        <w:rPr>
          <w:rFonts w:hint="default"/>
          <w:sz w:val="24"/>
          <w:szCs w:val="24"/>
          <w:lang w:val="ru-RU" w:eastAsia="zh-CN"/>
        </w:rPr>
        <w:t>An act is ontological when it touches the center of foundation and redistributes or sustains it without reduction.</w:t>
      </w:r>
    </w:p>
    <w:p w14:paraId="60D857AB">
      <w:pPr>
        <w:ind w:firstLine="567"/>
        <w:jc w:val="both"/>
        <w:rPr>
          <w:rFonts w:hint="default"/>
          <w:sz w:val="24"/>
          <w:szCs w:val="24"/>
          <w:lang w:val="ru-RU" w:eastAsia="zh-CN"/>
        </w:rPr>
      </w:pPr>
      <w:r>
        <w:rPr>
          <w:rFonts w:hint="default"/>
          <w:sz w:val="24"/>
          <w:szCs w:val="24"/>
          <w:lang w:val="ru-RU" w:eastAsia="zh-CN"/>
        </w:rPr>
        <w:pict>
          <v:rect id="_x0000_i1059" o:spt="1" style="height:1.5pt;width:432pt;" fillcolor="#A0A0A0" filled="t" stroked="f" coordsize="21600,21600" o:hr="t" o:hrstd="t" o:hralign="center">
            <v:path/>
            <v:fill on="t" focussize="0,0"/>
            <v:stroke on="f"/>
            <v:imagedata o:title=""/>
            <o:lock v:ext="edit"/>
            <w10:wrap type="none"/>
            <w10:anchorlock/>
          </v:rect>
        </w:pict>
      </w:r>
    </w:p>
    <w:p w14:paraId="0582715A">
      <w:pPr>
        <w:ind w:firstLine="567"/>
        <w:jc w:val="both"/>
        <w:rPr>
          <w:rFonts w:hint="default"/>
          <w:sz w:val="24"/>
          <w:szCs w:val="24"/>
          <w:lang w:val="ru-RU" w:eastAsia="zh-CN"/>
        </w:rPr>
      </w:pPr>
      <w:r>
        <w:rPr>
          <w:rFonts w:hint="default"/>
          <w:sz w:val="24"/>
          <w:szCs w:val="24"/>
          <w:lang w:val="ru-RU" w:eastAsia="zh-CN"/>
        </w:rPr>
        <w:t>ONTOLOGY OF THE ACT</w:t>
      </w:r>
    </w:p>
    <w:p w14:paraId="04E4B7F8">
      <w:pPr>
        <w:ind w:firstLine="567"/>
        <w:jc w:val="both"/>
        <w:rPr>
          <w:rFonts w:hint="default"/>
          <w:sz w:val="24"/>
          <w:szCs w:val="24"/>
          <w:lang w:val="ru-RU" w:eastAsia="zh-CN"/>
        </w:rPr>
      </w:pPr>
      <w:r>
        <w:rPr>
          <w:rFonts w:hint="default"/>
          <w:sz w:val="24"/>
          <w:szCs w:val="24"/>
          <w:lang w:val="ru-RU" w:eastAsia="zh-CN"/>
        </w:rPr>
        <w:t>The ontology of the act is a regime of being in which the subject sustains reality through ontological mobilization without neutralizing the ultimate horizon and without delegating foundation.</w:t>
      </w:r>
    </w:p>
    <w:p w14:paraId="4F751C8E">
      <w:pPr>
        <w:ind w:firstLine="567"/>
        <w:jc w:val="both"/>
        <w:rPr>
          <w:rFonts w:hint="default"/>
          <w:sz w:val="24"/>
          <w:szCs w:val="24"/>
          <w:lang w:val="ru-RU" w:eastAsia="zh-CN"/>
        </w:rPr>
      </w:pPr>
      <w:r>
        <w:rPr>
          <w:rFonts w:hint="default"/>
          <w:sz w:val="24"/>
          <w:szCs w:val="24"/>
          <w:lang w:val="ru-RU" w:eastAsia="zh-CN"/>
        </w:rPr>
        <w:t>In this regime, participation in being is real rather than simulated. The subject preserves its non-derivative point of foundation and assumes the burden of foundation.</w:t>
      </w:r>
    </w:p>
    <w:p w14:paraId="2A8F0606">
      <w:pPr>
        <w:ind w:firstLine="567"/>
        <w:jc w:val="both"/>
        <w:rPr>
          <w:rFonts w:hint="default"/>
          <w:sz w:val="24"/>
          <w:szCs w:val="24"/>
          <w:lang w:val="ru-RU" w:eastAsia="zh-CN"/>
        </w:rPr>
      </w:pPr>
      <w:r>
        <w:rPr>
          <w:rFonts w:hint="default"/>
          <w:sz w:val="24"/>
          <w:szCs w:val="24"/>
          <w:lang w:val="ru-RU" w:eastAsia="zh-CN"/>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0D0A6216">
      <w:pPr>
        <w:ind w:firstLine="567"/>
        <w:jc w:val="both"/>
        <w:rPr>
          <w:rFonts w:hint="default"/>
          <w:sz w:val="24"/>
          <w:szCs w:val="24"/>
          <w:lang w:val="ru-RU" w:eastAsia="zh-CN"/>
        </w:rPr>
      </w:pPr>
      <w:r>
        <w:rPr>
          <w:rFonts w:hint="default"/>
          <w:sz w:val="24"/>
          <w:szCs w:val="24"/>
          <w:lang w:val="ru-RU" w:eastAsia="zh-CN"/>
        </w:rPr>
        <w:t>ONTOLOGY OF FICTION</w:t>
      </w:r>
    </w:p>
    <w:p w14:paraId="19A6A1C2">
      <w:pPr>
        <w:ind w:firstLine="567"/>
        <w:jc w:val="both"/>
        <w:rPr>
          <w:rFonts w:hint="default"/>
          <w:sz w:val="24"/>
          <w:szCs w:val="24"/>
          <w:lang w:val="ru-RU" w:eastAsia="zh-CN"/>
        </w:rPr>
      </w:pPr>
      <w:r>
        <w:rPr>
          <w:rFonts w:hint="default"/>
          <w:sz w:val="24"/>
          <w:szCs w:val="24"/>
          <w:lang w:val="ru-RU" w:eastAsia="zh-CN"/>
        </w:rPr>
        <w:t>The ontology of fiction is a regime of being in which stability is achieved through reduction of the horizon and simulation of participation in foundation.</w:t>
      </w:r>
    </w:p>
    <w:p w14:paraId="53F06D13">
      <w:pPr>
        <w:ind w:firstLine="567"/>
        <w:jc w:val="both"/>
        <w:rPr>
          <w:rFonts w:hint="default"/>
          <w:sz w:val="24"/>
          <w:szCs w:val="24"/>
          <w:lang w:val="ru-RU" w:eastAsia="zh-CN"/>
        </w:rPr>
      </w:pPr>
      <w:r>
        <w:rPr>
          <w:rFonts w:hint="default"/>
          <w:sz w:val="24"/>
          <w:szCs w:val="24"/>
          <w:lang w:val="ru-RU" w:eastAsia="zh-CN"/>
        </w:rPr>
        <w:t>Here, foundation is either declared autonomous without possessing ontological power, or transferred to an external center without a personal ontological act.</w:t>
      </w:r>
    </w:p>
    <w:p w14:paraId="6438B7A2">
      <w:pPr>
        <w:ind w:firstLine="567"/>
        <w:jc w:val="both"/>
        <w:rPr>
          <w:rFonts w:hint="default"/>
          <w:sz w:val="24"/>
          <w:szCs w:val="24"/>
          <w:lang w:val="ru-RU" w:eastAsia="zh-CN"/>
        </w:rPr>
      </w:pPr>
      <w:r>
        <w:rPr>
          <w:rFonts w:hint="default"/>
          <w:sz w:val="24"/>
          <w:szCs w:val="24"/>
          <w:lang w:val="ru-RU" w:eastAsia="zh-CN"/>
        </w:rPr>
        <w:t>Fiction does not eliminate the question of foundation; it merely masks it.</w:t>
      </w:r>
    </w:p>
    <w:p w14:paraId="1570E1E8">
      <w:pPr>
        <w:ind w:firstLine="567"/>
        <w:jc w:val="both"/>
        <w:rPr>
          <w:rFonts w:hint="default"/>
          <w:sz w:val="24"/>
          <w:szCs w:val="24"/>
          <w:lang w:val="ru-RU" w:eastAsia="zh-CN"/>
        </w:rPr>
      </w:pPr>
      <w:r>
        <w:rPr>
          <w:rFonts w:hint="default"/>
          <w:sz w:val="24"/>
          <w:szCs w:val="24"/>
          <w:lang w:val="ru-RU" w:eastAsia="zh-CN"/>
        </w:rPr>
        <w:pict>
          <v:rect id="_x0000_i1061" o:spt="1" style="height:1.5pt;width:432pt;" fillcolor="#A0A0A0" filled="t" stroked="f" coordsize="21600,21600" o:hr="t" o:hrstd="t" o:hralign="center">
            <v:path/>
            <v:fill on="t" focussize="0,0"/>
            <v:stroke on="f"/>
            <v:imagedata o:title=""/>
            <o:lock v:ext="edit"/>
            <w10:wrap type="none"/>
            <w10:anchorlock/>
          </v:rect>
        </w:pict>
      </w:r>
    </w:p>
    <w:p w14:paraId="4BC96358">
      <w:pPr>
        <w:ind w:firstLine="567"/>
        <w:jc w:val="both"/>
        <w:rPr>
          <w:rFonts w:hint="default"/>
          <w:sz w:val="24"/>
          <w:szCs w:val="24"/>
          <w:lang w:val="ru-RU" w:eastAsia="zh-CN"/>
        </w:rPr>
      </w:pPr>
      <w:r>
        <w:rPr>
          <w:rFonts w:hint="default"/>
          <w:sz w:val="24"/>
          <w:szCs w:val="24"/>
          <w:lang w:val="ru-RU" w:eastAsia="zh-CN"/>
        </w:rPr>
        <w:t>QUALITY OF ONTOLOGY</w:t>
      </w:r>
    </w:p>
    <w:p w14:paraId="1C962FD9">
      <w:pPr>
        <w:ind w:firstLine="567"/>
        <w:jc w:val="both"/>
        <w:rPr>
          <w:rFonts w:hint="default"/>
          <w:sz w:val="24"/>
          <w:szCs w:val="24"/>
          <w:lang w:val="ru-RU" w:eastAsia="zh-CN"/>
        </w:rPr>
      </w:pPr>
      <w:r>
        <w:rPr>
          <w:rFonts w:hint="default"/>
          <w:sz w:val="24"/>
          <w:szCs w:val="24"/>
          <w:lang w:val="ru-RU" w:eastAsia="zh-CN"/>
        </w:rPr>
        <w:t>The quality of ontology is the degree of correspondence between the subject’s regime of being and the fullness of reality.</w:t>
      </w:r>
    </w:p>
    <w:p w14:paraId="1385F18E">
      <w:pPr>
        <w:ind w:firstLine="567"/>
        <w:jc w:val="both"/>
        <w:rPr>
          <w:rFonts w:hint="default"/>
          <w:sz w:val="24"/>
          <w:szCs w:val="24"/>
          <w:lang w:val="ru-RU" w:eastAsia="zh-CN"/>
        </w:rPr>
      </w:pPr>
      <w:r>
        <w:rPr>
          <w:rFonts w:hint="default"/>
          <w:sz w:val="24"/>
          <w:szCs w:val="24"/>
          <w:lang w:val="ru-RU" w:eastAsia="zh-CN"/>
        </w:rPr>
        <w:t>The quality of ontology serves as the criterion for distinguishing the ontology of the act from the ontology of fiction.</w:t>
      </w:r>
    </w:p>
    <w:p w14:paraId="06795394">
      <w:pPr>
        <w:ind w:firstLine="567"/>
        <w:jc w:val="both"/>
        <w:rPr>
          <w:rFonts w:hint="default"/>
          <w:sz w:val="24"/>
          <w:szCs w:val="24"/>
          <w:lang w:val="ru-RU" w:eastAsia="zh-CN"/>
        </w:rPr>
      </w:pPr>
      <w:r>
        <w:rPr>
          <w:rFonts w:hint="default"/>
          <w:sz w:val="24"/>
          <w:szCs w:val="24"/>
          <w:lang w:val="ru-RU" w:eastAsia="zh-CN"/>
        </w:rPr>
        <w:t>It is determined by:</w:t>
      </w:r>
    </w:p>
    <w:p w14:paraId="0E4C921A">
      <w:pPr>
        <w:ind w:firstLine="567"/>
        <w:jc w:val="both"/>
        <w:rPr>
          <w:rFonts w:hint="default"/>
          <w:sz w:val="24"/>
          <w:szCs w:val="24"/>
          <w:lang w:val="ru-RU" w:eastAsia="zh-CN"/>
        </w:rPr>
      </w:pPr>
      <w:r>
        <w:rPr>
          <w:rFonts w:hint="default"/>
          <w:sz w:val="24"/>
          <w:szCs w:val="24"/>
          <w:lang w:val="ru-RU" w:eastAsia="zh-CN"/>
        </w:rPr>
        <w:t>the capacity to sustain the infinite horizon,</w:t>
      </w:r>
    </w:p>
    <w:p w14:paraId="277D0D93">
      <w:pPr>
        <w:ind w:firstLine="567"/>
        <w:jc w:val="both"/>
        <w:rPr>
          <w:rFonts w:hint="default"/>
          <w:sz w:val="24"/>
          <w:szCs w:val="24"/>
          <w:lang w:val="ru-RU" w:eastAsia="zh-CN"/>
        </w:rPr>
      </w:pPr>
      <w:r>
        <w:rPr>
          <w:rFonts w:hint="default"/>
          <w:sz w:val="24"/>
          <w:szCs w:val="24"/>
          <w:lang w:val="ru-RU" w:eastAsia="zh-CN"/>
        </w:rPr>
        <w:t>refusal to reduce foundation,</w:t>
      </w:r>
    </w:p>
    <w:p w14:paraId="284F8275">
      <w:pPr>
        <w:ind w:firstLine="567"/>
        <w:jc w:val="both"/>
        <w:rPr>
          <w:rFonts w:hint="default"/>
          <w:sz w:val="24"/>
          <w:szCs w:val="24"/>
          <w:lang w:val="ru-RU" w:eastAsia="zh-CN"/>
        </w:rPr>
      </w:pPr>
      <w:r>
        <w:rPr>
          <w:rFonts w:hint="default"/>
          <w:sz w:val="24"/>
          <w:szCs w:val="24"/>
          <w:lang w:val="ru-RU" w:eastAsia="zh-CN"/>
        </w:rPr>
        <w:t>preservation of the non-derivative point of foundation,</w:t>
      </w:r>
    </w:p>
    <w:p w14:paraId="15305AAF">
      <w:pPr>
        <w:ind w:firstLine="567"/>
        <w:jc w:val="both"/>
        <w:rPr>
          <w:rFonts w:hint="default"/>
          <w:sz w:val="24"/>
          <w:szCs w:val="24"/>
          <w:lang w:val="ru-RU" w:eastAsia="zh-CN"/>
        </w:rPr>
      </w:pPr>
      <w:r>
        <w:rPr>
          <w:rFonts w:hint="default"/>
          <w:sz w:val="24"/>
          <w:szCs w:val="24"/>
          <w:lang w:val="ru-RU" w:eastAsia="zh-CN"/>
        </w:rPr>
        <w:t>readiness for ontological mobilization.</w:t>
      </w:r>
    </w:p>
    <w:p w14:paraId="5B33DD57">
      <w:pPr>
        <w:ind w:firstLine="567"/>
        <w:jc w:val="both"/>
        <w:rPr>
          <w:rFonts w:hint="default"/>
          <w:sz w:val="24"/>
          <w:szCs w:val="24"/>
          <w:lang w:val="ru-RU" w:eastAsia="zh-CN"/>
        </w:rPr>
      </w:pPr>
      <w:r>
        <w:rPr>
          <w:rFonts w:hint="default"/>
          <w:sz w:val="24"/>
          <w:szCs w:val="24"/>
          <w:lang w:val="ru-RU" w:eastAsia="zh-CN"/>
        </w:rPr>
        <w:t>A decline in the quality of ontology manifests as a transition to a lowered regime of being — toward reduction, derivativity, and fiction.</w:t>
      </w:r>
    </w:p>
    <w:p w14:paraId="1B2216DD">
      <w:pPr>
        <w:rPr>
          <w:rFonts w:hint="default"/>
          <w:sz w:val="24"/>
          <w:szCs w:val="24"/>
          <w:lang w:val="ru-RU" w:eastAsia="zh-CN"/>
        </w:rPr>
      </w:pPr>
      <w:r>
        <w:rPr>
          <w:rFonts w:hint="default"/>
          <w:sz w:val="24"/>
          <w:szCs w:val="24"/>
          <w:lang w:val="ru-RU" w:eastAsia="zh-CN"/>
        </w:rPr>
        <w:br w:type="page"/>
      </w:r>
    </w:p>
    <w:p w14:paraId="4451D935">
      <w:pPr>
        <w:ind w:firstLine="567"/>
        <w:jc w:val="both"/>
        <w:rPr>
          <w:rFonts w:hint="default"/>
          <w:sz w:val="24"/>
          <w:szCs w:val="24"/>
          <w:lang w:val="ru-RU" w:eastAsia="zh-CN"/>
        </w:rPr>
      </w:pPr>
      <w:r>
        <w:rPr>
          <w:rFonts w:hint="default"/>
          <w:sz w:val="24"/>
          <w:szCs w:val="24"/>
          <w:lang w:val="ru-RU" w:eastAsia="zh-CN"/>
        </w:rPr>
        <w:t>Metaphysics of the CTM Project</w:t>
      </w:r>
    </w:p>
    <w:p w14:paraId="5AD4D0BD">
      <w:pPr>
        <w:ind w:firstLine="567"/>
        <w:jc w:val="both"/>
        <w:rPr>
          <w:rFonts w:hint="default"/>
          <w:sz w:val="24"/>
          <w:szCs w:val="24"/>
          <w:lang w:val="ru-RU" w:eastAsia="zh-CN"/>
        </w:rPr>
      </w:pPr>
      <w:r>
        <w:rPr>
          <w:rFonts w:hint="default"/>
          <w:sz w:val="24"/>
          <w:szCs w:val="24"/>
          <w:lang w:val="ru-RU" w:eastAsia="zh-CN"/>
        </w:rPr>
        <w:t>(Christians of the Third Millennium)</w:t>
      </w:r>
    </w:p>
    <w:p w14:paraId="02766BE5">
      <w:pPr>
        <w:ind w:firstLine="567"/>
        <w:jc w:val="both"/>
        <w:rPr>
          <w:rFonts w:hint="default"/>
          <w:sz w:val="24"/>
          <w:szCs w:val="24"/>
          <w:lang w:val="ru-RU" w:eastAsia="zh-CN"/>
        </w:rPr>
      </w:pPr>
      <w:r>
        <w:rPr>
          <w:rFonts w:hint="default"/>
          <w:sz w:val="24"/>
          <w:szCs w:val="24"/>
          <w:lang w:val="ru-RU" w:eastAsia="zh-CN"/>
        </w:rPr>
        <w:t>PART 0. METHODOLOGICAL KEY</w:t>
      </w:r>
    </w:p>
    <w:p w14:paraId="25B1375F">
      <w:pPr>
        <w:ind w:firstLine="567"/>
        <w:jc w:val="both"/>
        <w:rPr>
          <w:rFonts w:hint="default"/>
          <w:sz w:val="24"/>
          <w:szCs w:val="24"/>
          <w:lang w:val="ru-RU" w:eastAsia="zh-CN"/>
        </w:rPr>
      </w:pPr>
      <w:r>
        <w:rPr>
          <w:rFonts w:hint="default"/>
          <w:sz w:val="24"/>
          <w:szCs w:val="24"/>
          <w:lang w:val="ru-RU" w:eastAsia="zh-CN"/>
        </w:rPr>
        <w:t>0.1. Distinction of Registers</w:t>
      </w:r>
    </w:p>
    <w:p w14:paraId="1B56A9F9">
      <w:pPr>
        <w:ind w:firstLine="567"/>
        <w:jc w:val="both"/>
        <w:rPr>
          <w:rFonts w:hint="default"/>
          <w:sz w:val="24"/>
          <w:szCs w:val="24"/>
          <w:lang w:val="ru-RU" w:eastAsia="zh-CN"/>
        </w:rPr>
      </w:pPr>
      <w:r>
        <w:rPr>
          <w:rFonts w:hint="default"/>
          <w:sz w:val="24"/>
          <w:szCs w:val="24"/>
          <w:lang w:val="ru-RU" w:eastAsia="zh-CN"/>
        </w:rPr>
        <w:t>This commentary deliberately places itself within the field of tension between classical metaphysics and post-metaphysical critique. We proceed from Jürgen Habermas’s observation about the historical end of metaphysics at the present stage, yet we challenge the conclusion that normativity can be reduced to a purely discursive function.</w:t>
      </w:r>
    </w:p>
    <w:p w14:paraId="00AE1C03">
      <w:pPr>
        <w:ind w:firstLine="567"/>
        <w:jc w:val="both"/>
        <w:rPr>
          <w:rFonts w:hint="default"/>
          <w:sz w:val="24"/>
          <w:szCs w:val="24"/>
          <w:lang w:val="ru-RU" w:eastAsia="zh-CN"/>
        </w:rPr>
      </w:pPr>
      <w:r>
        <w:rPr>
          <w:rFonts w:hint="default"/>
          <w:sz w:val="24"/>
          <w:szCs w:val="24"/>
          <w:lang w:val="ru-RU" w:eastAsia="zh-CN"/>
        </w:rPr>
        <w:t>The text does not claim to construct a new dogmatic system. Its task is rather to identify the structure of the subject’s orientation under conditions of ontological instability.</w:t>
      </w:r>
    </w:p>
    <w:p w14:paraId="530C35D5">
      <w:pPr>
        <w:ind w:firstLine="567"/>
        <w:jc w:val="both"/>
        <w:rPr>
          <w:rFonts w:hint="default"/>
          <w:sz w:val="24"/>
          <w:szCs w:val="24"/>
          <w:lang w:val="ru-RU" w:eastAsia="zh-CN"/>
        </w:rPr>
      </w:pPr>
      <w:r>
        <w:rPr>
          <w:rFonts w:hint="default"/>
          <w:sz w:val="24"/>
          <w:szCs w:val="24"/>
          <w:lang w:val="ru-RU" w:eastAsia="zh-CN"/>
        </w:rPr>
        <w:t>We employ a number of terms (“logocentrism,” “autonomy,” “participation”) that possess a dense history in twentieth-century philosophy. In order to avoid accusations of academic deafness, we immediately clarify our points of divergence from the tradition:</w:t>
      </w:r>
    </w:p>
    <w:p w14:paraId="3C7B3C11">
      <w:pPr>
        <w:ind w:firstLine="567"/>
        <w:jc w:val="both"/>
        <w:rPr>
          <w:rFonts w:hint="default"/>
          <w:sz w:val="24"/>
          <w:szCs w:val="24"/>
          <w:lang w:val="ru-RU"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896"/>
        <w:gridCol w:w="2733"/>
        <w:gridCol w:w="2977"/>
      </w:tblGrid>
      <w:tr w14:paraId="18CB7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3080" w:type="dxa"/>
            <w:tcBorders>
              <w:top w:val="single" w:color="C19A6B" w:sz="12" w:space="0"/>
              <w:left w:val="nil"/>
              <w:bottom w:val="single" w:color="C19A6B" w:sz="12" w:space="0"/>
              <w:right w:val="nil"/>
            </w:tcBorders>
            <w:shd w:val="clear" w:color="auto" w:fill="FDFCFB"/>
            <w:vAlign w:val="center"/>
          </w:tcPr>
          <w:p w14:paraId="261F7BB3">
            <w:pPr>
              <w:ind w:firstLine="567"/>
              <w:jc w:val="both"/>
              <w:rPr>
                <w:rFonts w:hint="default"/>
                <w:sz w:val="24"/>
                <w:szCs w:val="24"/>
                <w:lang w:val="ru-RU" w:eastAsia="zh-CN"/>
              </w:rPr>
            </w:pPr>
            <w:r>
              <w:rPr>
                <w:rFonts w:hint="default"/>
                <w:sz w:val="24"/>
                <w:szCs w:val="24"/>
                <w:lang w:val="ru-RU" w:eastAsia="zh-CN"/>
              </w:rPr>
              <w:t>Term</w:t>
            </w:r>
          </w:p>
        </w:tc>
        <w:tc>
          <w:tcPr>
            <w:tcW w:w="2951" w:type="dxa"/>
            <w:tcBorders>
              <w:top w:val="single" w:color="C19A6B" w:sz="12" w:space="0"/>
              <w:left w:val="nil"/>
              <w:bottom w:val="single" w:color="C19A6B" w:sz="12" w:space="0"/>
              <w:right w:val="nil"/>
            </w:tcBorders>
            <w:shd w:val="clear" w:color="auto" w:fill="FDFCFB"/>
            <w:vAlign w:val="center"/>
          </w:tcPr>
          <w:p w14:paraId="08161781">
            <w:pPr>
              <w:ind w:firstLine="567"/>
              <w:jc w:val="both"/>
              <w:rPr>
                <w:rFonts w:hint="default"/>
                <w:sz w:val="24"/>
                <w:szCs w:val="24"/>
                <w:lang w:val="ru-RU" w:eastAsia="zh-CN"/>
              </w:rPr>
            </w:pPr>
            <w:r>
              <w:rPr>
                <w:rFonts w:hint="default"/>
                <w:sz w:val="24"/>
                <w:szCs w:val="24"/>
                <w:lang w:val="ru-RU" w:eastAsia="zh-CN"/>
              </w:rPr>
              <w:t>Tradition</w:t>
            </w:r>
          </w:p>
        </w:tc>
        <w:tc>
          <w:tcPr>
            <w:tcW w:w="3295" w:type="dxa"/>
            <w:tcBorders>
              <w:top w:val="single" w:color="C19A6B" w:sz="12" w:space="0"/>
              <w:left w:val="nil"/>
              <w:bottom w:val="single" w:color="C19A6B" w:sz="12" w:space="0"/>
              <w:right w:val="nil"/>
            </w:tcBorders>
            <w:shd w:val="clear" w:color="auto" w:fill="FDFCFB"/>
            <w:vAlign w:val="center"/>
          </w:tcPr>
          <w:p w14:paraId="286E1576">
            <w:pPr>
              <w:ind w:firstLine="567"/>
              <w:jc w:val="both"/>
              <w:rPr>
                <w:rFonts w:hint="default"/>
                <w:sz w:val="24"/>
                <w:szCs w:val="24"/>
                <w:lang w:val="ru-RU" w:eastAsia="zh-CN"/>
              </w:rPr>
            </w:pPr>
            <w:r>
              <w:rPr>
                <w:rFonts w:hint="default"/>
                <w:sz w:val="24"/>
                <w:szCs w:val="24"/>
                <w:lang w:val="ru-RU" w:eastAsia="zh-CN"/>
              </w:rPr>
              <w:t>Here (CTM)</w:t>
            </w:r>
          </w:p>
        </w:tc>
      </w:tr>
      <w:tr w14:paraId="59B80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611EC0EF">
            <w:pPr>
              <w:ind w:firstLine="567"/>
              <w:jc w:val="both"/>
              <w:rPr>
                <w:rFonts w:hint="default"/>
                <w:sz w:val="24"/>
                <w:szCs w:val="24"/>
                <w:lang w:val="ru-RU" w:eastAsia="zh-CN"/>
              </w:rPr>
            </w:pPr>
            <w:r>
              <w:rPr>
                <w:rFonts w:hint="default"/>
                <w:sz w:val="24"/>
                <w:szCs w:val="24"/>
                <w:lang w:val="ru-RU" w:eastAsia="zh-CN"/>
              </w:rPr>
              <w:t>Logocentricity</w:t>
            </w:r>
          </w:p>
        </w:tc>
        <w:tc>
          <w:tcPr>
            <w:tcW w:w="2951" w:type="dxa"/>
            <w:tcBorders>
              <w:top w:val="single" w:color="C19A6B" w:sz="12" w:space="0"/>
              <w:left w:val="nil"/>
              <w:bottom w:val="single" w:color="C19A6B" w:sz="12" w:space="0"/>
              <w:right w:val="nil"/>
            </w:tcBorders>
            <w:vAlign w:val="center"/>
          </w:tcPr>
          <w:p w14:paraId="47CF3EE3">
            <w:pPr>
              <w:ind w:firstLine="567"/>
              <w:jc w:val="both"/>
              <w:rPr>
                <w:rFonts w:hint="default"/>
                <w:sz w:val="24"/>
                <w:szCs w:val="24"/>
                <w:lang w:val="ru-RU" w:eastAsia="zh-CN"/>
              </w:rPr>
            </w:pPr>
            <w:r>
              <w:rPr>
                <w:rFonts w:hint="default"/>
                <w:sz w:val="24"/>
                <w:szCs w:val="24"/>
                <w:lang w:val="ru-RU" w:eastAsia="zh-CN"/>
              </w:rPr>
              <w:t>J. Derrida: diagnosis of the metaphysical illusion of a center</w:t>
            </w:r>
          </w:p>
        </w:tc>
        <w:tc>
          <w:tcPr>
            <w:tcW w:w="3295" w:type="dxa"/>
            <w:tcBorders>
              <w:top w:val="single" w:color="C19A6B" w:sz="12" w:space="0"/>
              <w:left w:val="nil"/>
              <w:bottom w:val="single" w:color="C19A6B" w:sz="12" w:space="0"/>
              <w:right w:val="nil"/>
            </w:tcBorders>
            <w:vAlign w:val="center"/>
          </w:tcPr>
          <w:p w14:paraId="2E735356">
            <w:pPr>
              <w:ind w:firstLine="567"/>
              <w:jc w:val="both"/>
              <w:rPr>
                <w:rFonts w:hint="default"/>
                <w:sz w:val="24"/>
                <w:szCs w:val="24"/>
                <w:lang w:val="ru-RU" w:eastAsia="zh-CN"/>
              </w:rPr>
            </w:pPr>
            <w:r>
              <w:rPr>
                <w:rFonts w:hint="default"/>
                <w:sz w:val="24"/>
                <w:szCs w:val="24"/>
                <w:lang w:val="ru-RU" w:eastAsia="zh-CN"/>
              </w:rPr>
              <w:t>Ontological necessity: without a principle of coherence, thinking is impossible</w:t>
            </w:r>
          </w:p>
        </w:tc>
      </w:tr>
      <w:tr w14:paraId="3A088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130E0C0D">
            <w:pPr>
              <w:ind w:firstLine="567"/>
              <w:jc w:val="both"/>
              <w:rPr>
                <w:rFonts w:hint="default"/>
                <w:sz w:val="24"/>
                <w:szCs w:val="24"/>
                <w:lang w:val="ru-RU" w:eastAsia="zh-CN"/>
              </w:rPr>
            </w:pPr>
            <w:r>
              <w:rPr>
                <w:rFonts w:hint="default"/>
                <w:sz w:val="24"/>
                <w:szCs w:val="24"/>
                <w:lang w:val="ru-RU" w:eastAsia="zh-CN"/>
              </w:rPr>
              <w:t>Ontological Autonomy</w:t>
            </w:r>
          </w:p>
        </w:tc>
        <w:tc>
          <w:tcPr>
            <w:tcW w:w="2951" w:type="dxa"/>
            <w:tcBorders>
              <w:top w:val="single" w:color="C19A6B" w:sz="12" w:space="0"/>
              <w:left w:val="nil"/>
              <w:bottom w:val="single" w:color="C19A6B" w:sz="12" w:space="0"/>
              <w:right w:val="nil"/>
            </w:tcBorders>
            <w:vAlign w:val="center"/>
          </w:tcPr>
          <w:p w14:paraId="2912B311">
            <w:pPr>
              <w:ind w:firstLine="567"/>
              <w:jc w:val="both"/>
              <w:rPr>
                <w:rFonts w:hint="default"/>
                <w:sz w:val="24"/>
                <w:szCs w:val="24"/>
                <w:lang w:val="ru-RU" w:eastAsia="zh-CN"/>
              </w:rPr>
            </w:pPr>
            <w:r>
              <w:rPr>
                <w:rFonts w:hint="default"/>
                <w:sz w:val="24"/>
                <w:szCs w:val="24"/>
                <w:lang w:val="ru-RU" w:eastAsia="zh-CN"/>
              </w:rPr>
              <w:t>I. Kant: autonomy of the will as a good</w:t>
            </w:r>
          </w:p>
        </w:tc>
        <w:tc>
          <w:tcPr>
            <w:tcW w:w="3295" w:type="dxa"/>
            <w:tcBorders>
              <w:top w:val="single" w:color="C19A6B" w:sz="12" w:space="0"/>
              <w:left w:val="nil"/>
              <w:bottom w:val="single" w:color="C19A6B" w:sz="12" w:space="0"/>
              <w:right w:val="nil"/>
            </w:tcBorders>
            <w:vAlign w:val="center"/>
          </w:tcPr>
          <w:p w14:paraId="11C830D7">
            <w:pPr>
              <w:ind w:firstLine="567"/>
              <w:jc w:val="both"/>
              <w:rPr>
                <w:rFonts w:hint="default"/>
                <w:sz w:val="24"/>
                <w:szCs w:val="24"/>
                <w:lang w:val="ru-RU" w:eastAsia="zh-CN"/>
              </w:rPr>
            </w:pPr>
            <w:r>
              <w:rPr>
                <w:rFonts w:hint="default"/>
                <w:sz w:val="24"/>
                <w:szCs w:val="24"/>
                <w:lang w:val="ru-RU" w:eastAsia="zh-CN"/>
              </w:rPr>
              <w:t>Description of an ontological rupture: the created “I” claims the status of the source of being</w:t>
            </w:r>
          </w:p>
        </w:tc>
      </w:tr>
      <w:tr w14:paraId="0511F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6D4579D0">
            <w:pPr>
              <w:ind w:firstLine="567"/>
              <w:jc w:val="both"/>
              <w:rPr>
                <w:rFonts w:hint="default"/>
                <w:sz w:val="24"/>
                <w:szCs w:val="24"/>
                <w:lang w:val="ru-RU" w:eastAsia="zh-CN"/>
              </w:rPr>
            </w:pPr>
            <w:r>
              <w:rPr>
                <w:rFonts w:hint="default"/>
                <w:sz w:val="24"/>
                <w:szCs w:val="24"/>
                <w:lang w:val="ru-RU" w:eastAsia="zh-CN"/>
              </w:rPr>
              <w:t>Decolonization</w:t>
            </w:r>
          </w:p>
        </w:tc>
        <w:tc>
          <w:tcPr>
            <w:tcW w:w="2951" w:type="dxa"/>
            <w:tcBorders>
              <w:top w:val="single" w:color="C19A6B" w:sz="12" w:space="0"/>
              <w:left w:val="nil"/>
              <w:bottom w:val="single" w:color="C19A6B" w:sz="12" w:space="0"/>
              <w:right w:val="nil"/>
            </w:tcBorders>
            <w:vAlign w:val="center"/>
          </w:tcPr>
          <w:p w14:paraId="7E2F0EB7">
            <w:pPr>
              <w:ind w:firstLine="567"/>
              <w:jc w:val="both"/>
              <w:rPr>
                <w:rFonts w:hint="default"/>
                <w:sz w:val="24"/>
                <w:szCs w:val="24"/>
                <w:lang w:val="ru-RU" w:eastAsia="zh-CN"/>
              </w:rPr>
            </w:pPr>
            <w:r>
              <w:rPr>
                <w:rFonts w:hint="default"/>
                <w:sz w:val="24"/>
                <w:szCs w:val="24"/>
                <w:lang w:val="ru-RU" w:eastAsia="zh-CN"/>
              </w:rPr>
              <w:t>Postcolonial theory: liberation from political domination</w:t>
            </w:r>
          </w:p>
        </w:tc>
        <w:tc>
          <w:tcPr>
            <w:tcW w:w="3295" w:type="dxa"/>
            <w:tcBorders>
              <w:top w:val="single" w:color="C19A6B" w:sz="12" w:space="0"/>
              <w:left w:val="nil"/>
              <w:bottom w:val="single" w:color="C19A6B" w:sz="12" w:space="0"/>
              <w:right w:val="nil"/>
            </w:tcBorders>
            <w:vAlign w:val="center"/>
          </w:tcPr>
          <w:p w14:paraId="65F5D199">
            <w:pPr>
              <w:ind w:firstLine="567"/>
              <w:jc w:val="both"/>
              <w:rPr>
                <w:rFonts w:hint="default"/>
                <w:sz w:val="24"/>
                <w:szCs w:val="24"/>
                <w:lang w:val="ru-RU" w:eastAsia="zh-CN"/>
              </w:rPr>
            </w:pPr>
            <w:r>
              <w:rPr>
                <w:rFonts w:hint="default"/>
                <w:sz w:val="24"/>
                <w:szCs w:val="24"/>
                <w:lang w:val="ru-RU" w:eastAsia="zh-CN"/>
              </w:rPr>
              <w:t>Ontological liberation from false centers of self-determination</w:t>
            </w:r>
          </w:p>
        </w:tc>
      </w:tr>
    </w:tbl>
    <w:p w14:paraId="4D5388E3">
      <w:pPr>
        <w:ind w:firstLine="567"/>
        <w:jc w:val="both"/>
        <w:rPr>
          <w:rFonts w:hint="default"/>
          <w:sz w:val="24"/>
          <w:szCs w:val="24"/>
          <w:lang w:val="ru-RU" w:eastAsia="zh-CN"/>
        </w:rPr>
      </w:pPr>
    </w:p>
    <w:p w14:paraId="5EAC706B">
      <w:pPr>
        <w:ind w:firstLine="567"/>
        <w:jc w:val="both"/>
        <w:rPr>
          <w:rFonts w:hint="default"/>
          <w:sz w:val="24"/>
          <w:szCs w:val="24"/>
          <w:lang w:val="ru-RU" w:eastAsia="zh-CN"/>
        </w:rPr>
      </w:pPr>
      <w:r>
        <w:rPr>
          <w:rFonts w:hint="default"/>
          <w:sz w:val="24"/>
          <w:szCs w:val="24"/>
          <w:lang w:val="ru-RU" w:eastAsia="zh-CN"/>
        </w:rPr>
        <w:t>This commentary should be read as an attempt to construct a metaphysics of post-metaphysics: while acknowledging the end of classical systems, we nevertheless affirm the inevitability of a normative level of being.</w:t>
      </w:r>
    </w:p>
    <w:p w14:paraId="664FA8AC">
      <w:pPr>
        <w:ind w:firstLine="567"/>
        <w:jc w:val="both"/>
        <w:rPr>
          <w:rFonts w:hint="default"/>
          <w:sz w:val="24"/>
          <w:szCs w:val="24"/>
          <w:lang w:val="ru-RU" w:eastAsia="zh-CN"/>
        </w:rPr>
      </w:pPr>
      <w:r>
        <w:rPr>
          <w:rFonts w:hint="default"/>
          <w:sz w:val="24"/>
          <w:szCs w:val="24"/>
          <w:lang w:val="ru-RU" w:eastAsia="zh-CN"/>
        </w:rPr>
        <w:t>The text operates within the boundaries of three registers:</w:t>
      </w:r>
    </w:p>
    <w:p w14:paraId="0E477F8F">
      <w:pPr>
        <w:ind w:firstLine="567"/>
        <w:jc w:val="both"/>
        <w:rPr>
          <w:rFonts w:hint="default"/>
          <w:sz w:val="24"/>
          <w:szCs w:val="24"/>
          <w:lang w:val="ru-RU"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673"/>
        <w:gridCol w:w="2875"/>
        <w:gridCol w:w="3058"/>
      </w:tblGrid>
      <w:tr w14:paraId="0FCEA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94" w:type="dxa"/>
            <w:tcBorders>
              <w:top w:val="single" w:color="C19A6B" w:sz="12" w:space="0"/>
              <w:left w:val="nil"/>
              <w:bottom w:val="single" w:color="C19A6B" w:sz="12" w:space="0"/>
              <w:right w:val="nil"/>
            </w:tcBorders>
            <w:shd w:val="clear" w:color="auto" w:fill="FDFCFB"/>
            <w:vAlign w:val="center"/>
          </w:tcPr>
          <w:p w14:paraId="71D19C1A">
            <w:pPr>
              <w:ind w:firstLine="567"/>
              <w:jc w:val="both"/>
              <w:rPr>
                <w:rFonts w:hint="default"/>
                <w:sz w:val="24"/>
                <w:szCs w:val="24"/>
                <w:lang w:val="ru-RU" w:eastAsia="zh-CN"/>
              </w:rPr>
            </w:pPr>
            <w:r>
              <w:rPr>
                <w:rFonts w:hint="default"/>
                <w:sz w:val="24"/>
                <w:szCs w:val="24"/>
                <w:lang w:val="ru-RU" w:eastAsia="zh-CN"/>
              </w:rPr>
              <w:t>Register</w:t>
            </w:r>
          </w:p>
        </w:tc>
        <w:tc>
          <w:tcPr>
            <w:tcW w:w="3158" w:type="dxa"/>
            <w:tcBorders>
              <w:top w:val="single" w:color="C19A6B" w:sz="12" w:space="0"/>
              <w:left w:val="nil"/>
              <w:bottom w:val="single" w:color="C19A6B" w:sz="12" w:space="0"/>
              <w:right w:val="nil"/>
            </w:tcBorders>
            <w:shd w:val="clear" w:color="auto" w:fill="FDFCFB"/>
            <w:vAlign w:val="center"/>
          </w:tcPr>
          <w:p w14:paraId="3D93BFDF">
            <w:pPr>
              <w:ind w:firstLine="567"/>
              <w:jc w:val="both"/>
              <w:rPr>
                <w:rFonts w:hint="default"/>
                <w:sz w:val="24"/>
                <w:szCs w:val="24"/>
                <w:lang w:val="ru-RU" w:eastAsia="zh-CN"/>
              </w:rPr>
            </w:pPr>
            <w:r>
              <w:rPr>
                <w:rFonts w:hint="default"/>
                <w:sz w:val="24"/>
                <w:szCs w:val="24"/>
                <w:lang w:val="ru-RU" w:eastAsia="zh-CN"/>
              </w:rPr>
              <w:t>Status</w:t>
            </w:r>
          </w:p>
        </w:tc>
        <w:tc>
          <w:tcPr>
            <w:tcW w:w="3374" w:type="dxa"/>
            <w:tcBorders>
              <w:top w:val="single" w:color="C19A6B" w:sz="12" w:space="0"/>
              <w:left w:val="nil"/>
              <w:bottom w:val="single" w:color="C19A6B" w:sz="12" w:space="0"/>
              <w:right w:val="nil"/>
            </w:tcBorders>
            <w:shd w:val="clear" w:color="auto" w:fill="FDFCFB"/>
            <w:vAlign w:val="center"/>
          </w:tcPr>
          <w:p w14:paraId="00BDEEF0">
            <w:pPr>
              <w:ind w:firstLine="567"/>
              <w:jc w:val="both"/>
              <w:rPr>
                <w:rFonts w:hint="default"/>
                <w:sz w:val="24"/>
                <w:szCs w:val="24"/>
                <w:lang w:val="ru-RU" w:eastAsia="zh-CN"/>
              </w:rPr>
            </w:pPr>
            <w:r>
              <w:rPr>
                <w:rFonts w:hint="default"/>
                <w:sz w:val="24"/>
                <w:szCs w:val="24"/>
                <w:lang w:val="ru-RU" w:eastAsia="zh-CN"/>
              </w:rPr>
              <w:t>For whom</w:t>
            </w:r>
          </w:p>
        </w:tc>
      </w:tr>
      <w:tr w14:paraId="1BC50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360620D2">
            <w:pPr>
              <w:ind w:firstLine="567"/>
              <w:jc w:val="both"/>
              <w:rPr>
                <w:rFonts w:hint="default"/>
                <w:sz w:val="24"/>
                <w:szCs w:val="24"/>
                <w:lang w:val="ru-RU" w:eastAsia="zh-CN"/>
              </w:rPr>
            </w:pPr>
            <w:r>
              <w:rPr>
                <w:rFonts w:hint="default"/>
                <w:sz w:val="24"/>
                <w:szCs w:val="24"/>
                <w:lang w:val="ru-RU" w:eastAsia="zh-CN"/>
              </w:rPr>
              <w:t>Philosophical</w:t>
            </w:r>
          </w:p>
        </w:tc>
        <w:tc>
          <w:tcPr>
            <w:tcW w:w="3158" w:type="dxa"/>
            <w:tcBorders>
              <w:top w:val="single" w:color="C19A6B" w:sz="12" w:space="0"/>
              <w:left w:val="nil"/>
              <w:bottom w:val="single" w:color="C19A6B" w:sz="12" w:space="0"/>
              <w:right w:val="nil"/>
            </w:tcBorders>
            <w:vAlign w:val="center"/>
          </w:tcPr>
          <w:p w14:paraId="1CC9569D">
            <w:pPr>
              <w:ind w:firstLine="567"/>
              <w:jc w:val="both"/>
              <w:rPr>
                <w:rFonts w:hint="default"/>
                <w:sz w:val="24"/>
                <w:szCs w:val="24"/>
                <w:lang w:val="ru-RU" w:eastAsia="zh-CN"/>
              </w:rPr>
            </w:pPr>
            <w:r>
              <w:rPr>
                <w:rFonts w:hint="default"/>
                <w:sz w:val="24"/>
                <w:szCs w:val="24"/>
                <w:lang w:val="ru-RU" w:eastAsia="zh-CN"/>
              </w:rPr>
              <w:t>Logos as an ontological necessity</w:t>
            </w:r>
          </w:p>
        </w:tc>
        <w:tc>
          <w:tcPr>
            <w:tcW w:w="3374" w:type="dxa"/>
            <w:tcBorders>
              <w:top w:val="single" w:color="C19A6B" w:sz="12" w:space="0"/>
              <w:left w:val="nil"/>
              <w:bottom w:val="single" w:color="C19A6B" w:sz="12" w:space="0"/>
              <w:right w:val="nil"/>
            </w:tcBorders>
            <w:vAlign w:val="center"/>
          </w:tcPr>
          <w:p w14:paraId="7093CA9E">
            <w:pPr>
              <w:ind w:firstLine="567"/>
              <w:jc w:val="both"/>
              <w:rPr>
                <w:rFonts w:hint="default"/>
                <w:sz w:val="24"/>
                <w:szCs w:val="24"/>
                <w:lang w:val="ru-RU" w:eastAsia="zh-CN"/>
              </w:rPr>
            </w:pPr>
            <w:r>
              <w:rPr>
                <w:rFonts w:hint="default"/>
                <w:sz w:val="24"/>
                <w:szCs w:val="24"/>
                <w:lang w:val="ru-RU" w:eastAsia="zh-CN"/>
              </w:rPr>
              <w:t>For external dialogue (philosophers, academia)</w:t>
            </w:r>
          </w:p>
        </w:tc>
      </w:tr>
      <w:tr w14:paraId="2F0E0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65F08229">
            <w:pPr>
              <w:ind w:firstLine="567"/>
              <w:jc w:val="both"/>
              <w:rPr>
                <w:rFonts w:hint="default"/>
                <w:sz w:val="24"/>
                <w:szCs w:val="24"/>
                <w:lang w:val="ru-RU" w:eastAsia="zh-CN"/>
              </w:rPr>
            </w:pPr>
            <w:r>
              <w:rPr>
                <w:rFonts w:hint="default"/>
                <w:sz w:val="24"/>
                <w:szCs w:val="24"/>
                <w:lang w:val="ru-RU" w:eastAsia="zh-CN"/>
              </w:rPr>
              <w:t>Theological</w:t>
            </w:r>
          </w:p>
        </w:tc>
        <w:tc>
          <w:tcPr>
            <w:tcW w:w="3158" w:type="dxa"/>
            <w:tcBorders>
              <w:top w:val="single" w:color="C19A6B" w:sz="12" w:space="0"/>
              <w:left w:val="nil"/>
              <w:bottom w:val="single" w:color="C19A6B" w:sz="12" w:space="0"/>
              <w:right w:val="nil"/>
            </w:tcBorders>
            <w:vAlign w:val="center"/>
          </w:tcPr>
          <w:p w14:paraId="584DEB4F">
            <w:pPr>
              <w:ind w:firstLine="567"/>
              <w:jc w:val="both"/>
              <w:rPr>
                <w:rFonts w:hint="default"/>
                <w:sz w:val="24"/>
                <w:szCs w:val="24"/>
                <w:lang w:val="ru-RU" w:eastAsia="zh-CN"/>
              </w:rPr>
            </w:pPr>
            <w:r>
              <w:rPr>
                <w:rFonts w:hint="default"/>
                <w:sz w:val="24"/>
                <w:szCs w:val="24"/>
                <w:lang w:val="ru-RU" w:eastAsia="zh-CN"/>
              </w:rPr>
              <w:t>Logos as the incarnate God-Christ</w:t>
            </w:r>
          </w:p>
        </w:tc>
        <w:tc>
          <w:tcPr>
            <w:tcW w:w="3374" w:type="dxa"/>
            <w:tcBorders>
              <w:top w:val="single" w:color="C19A6B" w:sz="12" w:space="0"/>
              <w:left w:val="nil"/>
              <w:bottom w:val="single" w:color="C19A6B" w:sz="12" w:space="0"/>
              <w:right w:val="nil"/>
            </w:tcBorders>
            <w:vAlign w:val="center"/>
          </w:tcPr>
          <w:p w14:paraId="3D6E42FE">
            <w:pPr>
              <w:ind w:firstLine="567"/>
              <w:jc w:val="both"/>
              <w:rPr>
                <w:rFonts w:hint="default"/>
                <w:sz w:val="24"/>
                <w:szCs w:val="24"/>
                <w:lang w:val="ru-RU" w:eastAsia="zh-CN"/>
              </w:rPr>
            </w:pPr>
            <w:r>
              <w:rPr>
                <w:rFonts w:hint="default"/>
                <w:sz w:val="24"/>
                <w:szCs w:val="24"/>
                <w:lang w:val="ru-RU" w:eastAsia="zh-CN"/>
              </w:rPr>
              <w:t>For internal use (the Church, believers)</w:t>
            </w:r>
          </w:p>
        </w:tc>
      </w:tr>
      <w:tr w14:paraId="4D7F6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090FC83D">
            <w:pPr>
              <w:ind w:firstLine="567"/>
              <w:jc w:val="both"/>
              <w:rPr>
                <w:rFonts w:hint="default"/>
                <w:sz w:val="24"/>
                <w:szCs w:val="24"/>
                <w:lang w:val="ru-RU" w:eastAsia="zh-CN"/>
              </w:rPr>
            </w:pPr>
            <w:r>
              <w:rPr>
                <w:rFonts w:hint="default"/>
                <w:sz w:val="24"/>
                <w:szCs w:val="24"/>
                <w:lang w:val="ru-RU" w:eastAsia="zh-CN"/>
              </w:rPr>
              <w:t>Operational</w:t>
            </w:r>
          </w:p>
        </w:tc>
        <w:tc>
          <w:tcPr>
            <w:tcW w:w="3158" w:type="dxa"/>
            <w:tcBorders>
              <w:top w:val="single" w:color="C19A6B" w:sz="12" w:space="0"/>
              <w:left w:val="nil"/>
              <w:bottom w:val="single" w:color="C19A6B" w:sz="12" w:space="0"/>
              <w:right w:val="nil"/>
            </w:tcBorders>
            <w:vAlign w:val="center"/>
          </w:tcPr>
          <w:p w14:paraId="48F5DC08">
            <w:pPr>
              <w:ind w:firstLine="567"/>
              <w:jc w:val="both"/>
              <w:rPr>
                <w:rFonts w:hint="default"/>
                <w:sz w:val="24"/>
                <w:szCs w:val="24"/>
                <w:lang w:val="ru-RU" w:eastAsia="zh-CN"/>
              </w:rPr>
            </w:pPr>
            <w:r>
              <w:rPr>
                <w:rFonts w:hint="default"/>
                <w:sz w:val="24"/>
                <w:szCs w:val="24"/>
                <w:lang w:val="ru-RU" w:eastAsia="zh-CN"/>
              </w:rPr>
              <w:t>Method as an instrument of distinction</w:t>
            </w:r>
          </w:p>
        </w:tc>
        <w:tc>
          <w:tcPr>
            <w:tcW w:w="3374" w:type="dxa"/>
            <w:tcBorders>
              <w:top w:val="single" w:color="C19A6B" w:sz="12" w:space="0"/>
              <w:left w:val="nil"/>
              <w:bottom w:val="single" w:color="C19A6B" w:sz="12" w:space="0"/>
              <w:right w:val="nil"/>
            </w:tcBorders>
            <w:vAlign w:val="center"/>
          </w:tcPr>
          <w:p w14:paraId="2395B6C6">
            <w:pPr>
              <w:ind w:firstLine="567"/>
              <w:jc w:val="both"/>
              <w:rPr>
                <w:rFonts w:hint="default"/>
                <w:sz w:val="24"/>
                <w:szCs w:val="24"/>
                <w:lang w:val="ru-RU" w:eastAsia="zh-CN"/>
              </w:rPr>
            </w:pPr>
            <w:r>
              <w:rPr>
                <w:rFonts w:hint="default"/>
                <w:sz w:val="24"/>
                <w:szCs w:val="24"/>
                <w:lang w:val="ru-RU" w:eastAsia="zh-CN"/>
              </w:rPr>
              <w:t>For practitioners: principle of coherence of thought</w:t>
            </w:r>
          </w:p>
        </w:tc>
      </w:tr>
    </w:tbl>
    <w:p w14:paraId="0D4C5406">
      <w:pPr>
        <w:ind w:firstLine="567"/>
        <w:jc w:val="both"/>
        <w:rPr>
          <w:rFonts w:hint="default"/>
          <w:sz w:val="24"/>
          <w:szCs w:val="24"/>
          <w:lang w:val="ru-RU" w:eastAsia="zh-CN"/>
        </w:rPr>
      </w:pPr>
    </w:p>
    <w:p w14:paraId="75ED02C6">
      <w:pPr>
        <w:ind w:firstLine="567"/>
        <w:jc w:val="both"/>
        <w:rPr>
          <w:rFonts w:hint="default"/>
          <w:sz w:val="24"/>
          <w:szCs w:val="24"/>
          <w:lang w:val="ru-RU" w:eastAsia="zh-CN"/>
        </w:rPr>
      </w:pPr>
      <w:r>
        <w:rPr>
          <w:rFonts w:hint="default"/>
          <w:sz w:val="24"/>
          <w:szCs w:val="24"/>
          <w:lang w:val="ru-RU" w:eastAsia="zh-CN"/>
        </w:rPr>
        <w:t>0.2. The Author’s Position</w:t>
      </w:r>
    </w:p>
    <w:p w14:paraId="154F633F">
      <w:pPr>
        <w:ind w:firstLine="567"/>
        <w:jc w:val="both"/>
        <w:rPr>
          <w:rFonts w:hint="default"/>
          <w:sz w:val="24"/>
          <w:szCs w:val="24"/>
          <w:lang w:val="ru-RU" w:eastAsia="zh-CN"/>
        </w:rPr>
      </w:pPr>
      <w:r>
        <w:rPr>
          <w:rFonts w:hint="default"/>
          <w:sz w:val="24"/>
          <w:szCs w:val="24"/>
          <w:lang w:val="ru-RU" w:eastAsia="zh-CN"/>
        </w:rPr>
        <w:t>The author writes from the periphery — from a space where the disintegration of society has been experienced as a personal reality, not merely as a theoretical problem. This does not grant the author any privilege of truth, but it may offer a different perspective. From the periphery it may be easier to see what remains hidden from the center: the fragility of institutions, the simulacral nature of norms, and the entropy of communication.</w:t>
      </w:r>
    </w:p>
    <w:p w14:paraId="5CEA2913">
      <w:pPr>
        <w:ind w:firstLine="567"/>
        <w:jc w:val="both"/>
        <w:rPr>
          <w:rFonts w:hint="default"/>
          <w:sz w:val="24"/>
          <w:szCs w:val="24"/>
          <w:lang w:val="ru-RU" w:eastAsia="zh-CN"/>
        </w:rPr>
      </w:pPr>
      <w:r>
        <w:rPr>
          <w:rFonts w:hint="default"/>
          <w:sz w:val="24"/>
          <w:szCs w:val="24"/>
          <w:lang w:val="ru-RU" w:eastAsia="zh-CN"/>
        </w:rPr>
        <w:t>This position is neither an advantage nor a disadvantage — it is simply different. The author is aware of the possible distortions associated with traumatic experience and does not claim objectivity in the classical sense.</w:t>
      </w:r>
    </w:p>
    <w:p w14:paraId="1DE92446">
      <w:pPr>
        <w:ind w:firstLine="567"/>
        <w:jc w:val="both"/>
        <w:rPr>
          <w:rFonts w:hint="default"/>
          <w:sz w:val="24"/>
          <w:szCs w:val="24"/>
          <w:lang w:val="ru-RU" w:eastAsia="zh-CN"/>
        </w:rPr>
      </w:pPr>
      <w:r>
        <w:rPr>
          <w:rFonts w:hint="default"/>
          <w:sz w:val="24"/>
          <w:szCs w:val="24"/>
          <w:lang w:val="ru-RU" w:eastAsia="zh-CN"/>
        </w:rPr>
        <w:pict>
          <v:rect id="_x0000_i1062" o:spt="1" style="height:1.5pt;width:432pt;" fillcolor="#A0A0A0" filled="t" stroked="f" coordsize="21600,21600" o:hr="t" o:hrstd="t" o:hralign="center">
            <v:path/>
            <v:fill on="t" focussize="0,0"/>
            <v:stroke on="f"/>
            <v:imagedata o:title=""/>
            <o:lock v:ext="edit"/>
            <w10:wrap type="none"/>
            <w10:anchorlock/>
          </v:rect>
        </w:pict>
      </w:r>
    </w:p>
    <w:p w14:paraId="2EBC0DD0">
      <w:pPr>
        <w:ind w:firstLine="567"/>
        <w:jc w:val="both"/>
        <w:rPr>
          <w:rFonts w:hint="default"/>
          <w:sz w:val="24"/>
          <w:szCs w:val="24"/>
          <w:lang w:val="ru-RU" w:eastAsia="zh-CN"/>
        </w:rPr>
      </w:pPr>
      <w:r>
        <w:rPr>
          <w:rFonts w:hint="default"/>
          <w:sz w:val="24"/>
          <w:szCs w:val="24"/>
          <w:lang w:val="ru-RU" w:eastAsia="zh-CN"/>
        </w:rPr>
        <w:t>PART I. FUNDAMENTAL ONTOLOGY</w:t>
      </w:r>
    </w:p>
    <w:p w14:paraId="404F36D4">
      <w:pPr>
        <w:ind w:firstLine="567"/>
        <w:jc w:val="both"/>
        <w:rPr>
          <w:rFonts w:hint="default"/>
          <w:sz w:val="24"/>
          <w:szCs w:val="24"/>
          <w:lang w:val="ru-RU" w:eastAsia="zh-CN"/>
        </w:rPr>
      </w:pPr>
      <w:r>
        <w:rPr>
          <w:rFonts w:hint="default"/>
          <w:sz w:val="24"/>
          <w:szCs w:val="24"/>
          <w:lang w:val="ru-RU" w:eastAsia="zh-CN"/>
        </w:rPr>
        <w:t>1.1. The Initial Situation</w:t>
      </w:r>
    </w:p>
    <w:p w14:paraId="07AD28DC">
      <w:pPr>
        <w:ind w:firstLine="567"/>
        <w:jc w:val="both"/>
        <w:rPr>
          <w:rFonts w:hint="default"/>
          <w:sz w:val="24"/>
          <w:szCs w:val="24"/>
          <w:lang w:val="ru-RU" w:eastAsia="zh-CN"/>
        </w:rPr>
      </w:pPr>
      <w:r>
        <w:rPr>
          <w:rFonts w:hint="default"/>
          <w:sz w:val="24"/>
          <w:szCs w:val="24"/>
          <w:lang w:val="ru-RU" w:eastAsia="zh-CN"/>
        </w:rPr>
        <w:t>The contemporary state of thought is characterized by a post-metaphysical orientation. Christianity no longer forms the ontology of culture — and thanks be to God. In philosophical discourse this is referred to as the “end of metaphysics.” The subject has lost its status as an ontological center. Truth is reduced to a discursive function. Freedom is problematized empirically.</w:t>
      </w:r>
    </w:p>
    <w:p w14:paraId="71B26680">
      <w:pPr>
        <w:ind w:firstLine="567"/>
        <w:jc w:val="both"/>
        <w:rPr>
          <w:rFonts w:hint="default"/>
          <w:sz w:val="24"/>
          <w:szCs w:val="24"/>
          <w:lang w:val="ru-RU" w:eastAsia="zh-CN"/>
        </w:rPr>
      </w:pPr>
      <w:r>
        <w:rPr>
          <w:rFonts w:hint="default"/>
          <w:sz w:val="24"/>
          <w:szCs w:val="24"/>
          <w:lang w:val="ru-RU" w:eastAsia="zh-CN"/>
        </w:rPr>
        <w:t>Yet for the author, such a formulation — treating the end of classical metaphysics as the end of thinking itself with all its consequences — is unacceptable.</w:t>
      </w:r>
    </w:p>
    <w:p w14:paraId="00F33DE0">
      <w:pPr>
        <w:ind w:firstLine="567"/>
        <w:jc w:val="both"/>
        <w:rPr>
          <w:rFonts w:hint="default"/>
          <w:sz w:val="24"/>
          <w:szCs w:val="24"/>
          <w:lang w:val="ru-RU" w:eastAsia="zh-CN"/>
        </w:rPr>
      </w:pPr>
      <w:r>
        <w:rPr>
          <w:rFonts w:hint="default"/>
          <w:sz w:val="24"/>
          <w:szCs w:val="24"/>
          <w:lang w:val="ru-RU" w:eastAsia="zh-CN"/>
        </w:rPr>
        <w:t>The post-metaphysical tradition — from Nietzsche to Heidegger and Derrida — does not assert the thesis “there is no truth,” but something more complex: truth is an event; it is always inscribed within the contexts of language, power, and history; being conceals itself. This is a serious position that cannot be refuted by a simple appeal to performative contradiction.</w:t>
      </w:r>
    </w:p>
    <w:p w14:paraId="4339B25B">
      <w:pPr>
        <w:ind w:firstLine="567"/>
        <w:jc w:val="both"/>
        <w:rPr>
          <w:rFonts w:hint="default"/>
          <w:sz w:val="24"/>
          <w:szCs w:val="24"/>
          <w:lang w:val="ru-RU" w:eastAsia="zh-CN"/>
        </w:rPr>
      </w:pPr>
      <w:r>
        <w:rPr>
          <w:rFonts w:hint="default"/>
          <w:sz w:val="24"/>
          <w:szCs w:val="24"/>
          <w:lang w:val="ru-RU" w:eastAsia="zh-CN"/>
        </w:rPr>
        <w:t>However, the practical structure of thinking preserves normativity: the distinction between truth and fiction, between the correct and the incorrect, between responsibility and arbitrariness. The question is not how to “refute” post-metaphysics, but how to live once the epoch has accepted its arguments and rejected metaphysics.</w:t>
      </w:r>
    </w:p>
    <w:p w14:paraId="28DB14C2">
      <w:pPr>
        <w:ind w:firstLine="567"/>
        <w:jc w:val="both"/>
        <w:rPr>
          <w:rFonts w:hint="default"/>
          <w:sz w:val="24"/>
          <w:szCs w:val="24"/>
          <w:lang w:val="ru-RU" w:eastAsia="zh-CN"/>
        </w:rPr>
      </w:pPr>
      <w:r>
        <w:rPr>
          <w:rFonts w:hint="default"/>
          <w:sz w:val="24"/>
          <w:szCs w:val="24"/>
          <w:lang w:val="ru-RU" w:eastAsia="zh-CN"/>
        </w:rPr>
        <w:t>Consequently, the post-metaphysical condition does not eliminate the normative level but merely problematizes it. The task is not to invent normativity but to identify its ontological status after critique.</w:t>
      </w:r>
    </w:p>
    <w:p w14:paraId="14AEC389">
      <w:pPr>
        <w:ind w:firstLine="567"/>
        <w:jc w:val="both"/>
        <w:rPr>
          <w:rFonts w:hint="default"/>
          <w:sz w:val="24"/>
          <w:szCs w:val="24"/>
          <w:lang w:val="ru-RU" w:eastAsia="zh-CN"/>
        </w:rPr>
      </w:pPr>
      <w:r>
        <w:rPr>
          <w:rFonts w:hint="default"/>
          <w:sz w:val="24"/>
          <w:szCs w:val="24"/>
          <w:lang w:val="ru-RU" w:eastAsia="zh-CN"/>
        </w:rPr>
        <w:pict>
          <v:rect id="_x0000_i1063" o:spt="1" style="height:1.5pt;width:432pt;" fillcolor="#A0A0A0" filled="t" stroked="f" coordsize="21600,21600" o:hr="t" o:hrstd="t" o:hralign="center">
            <v:path/>
            <v:fill on="t" focussize="0,0"/>
            <v:stroke on="f"/>
            <v:imagedata o:title=""/>
            <o:lock v:ext="edit"/>
            <w10:wrap type="none"/>
            <w10:anchorlock/>
          </v:rect>
        </w:pict>
      </w:r>
    </w:p>
    <w:p w14:paraId="3A281395">
      <w:pPr>
        <w:ind w:firstLine="567"/>
        <w:jc w:val="both"/>
        <w:rPr>
          <w:rFonts w:hint="default"/>
          <w:sz w:val="24"/>
          <w:szCs w:val="24"/>
          <w:lang w:val="ru-RU" w:eastAsia="zh-CN"/>
        </w:rPr>
      </w:pPr>
      <w:r>
        <w:rPr>
          <w:rFonts w:hint="default"/>
          <w:sz w:val="24"/>
          <w:szCs w:val="24"/>
          <w:lang w:val="ru-RU" w:eastAsia="zh-CN"/>
        </w:rPr>
        <w:t>1.2. Stratified Ontology</w:t>
      </w:r>
    </w:p>
    <w:p w14:paraId="6C3A618A">
      <w:pPr>
        <w:ind w:firstLine="567"/>
        <w:jc w:val="both"/>
        <w:rPr>
          <w:rFonts w:hint="default"/>
          <w:sz w:val="24"/>
          <w:szCs w:val="24"/>
          <w:lang w:val="ru-RU" w:eastAsia="zh-CN"/>
        </w:rPr>
      </w:pPr>
      <w:r>
        <w:rPr>
          <w:rFonts w:hint="default"/>
          <w:sz w:val="24"/>
          <w:szCs w:val="24"/>
          <w:lang w:val="ru-RU" w:eastAsia="zh-CN"/>
        </w:rPr>
        <w:t>Reality must be described as stratified. At a minimum, five levels can be distinguished:</w:t>
      </w:r>
    </w:p>
    <w:p w14:paraId="43C317D5">
      <w:pPr>
        <w:ind w:firstLine="567"/>
        <w:jc w:val="both"/>
        <w:rPr>
          <w:rFonts w:hint="default"/>
          <w:sz w:val="24"/>
          <w:szCs w:val="24"/>
          <w:lang w:val="ru-RU"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362"/>
        <w:gridCol w:w="3162"/>
        <w:gridCol w:w="3082"/>
      </w:tblGrid>
      <w:tr w14:paraId="38BA5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419" w:type="dxa"/>
            <w:tcBorders>
              <w:top w:val="single" w:color="C19A6B" w:sz="12" w:space="0"/>
              <w:left w:val="nil"/>
              <w:bottom w:val="single" w:color="C19A6B" w:sz="12" w:space="0"/>
              <w:right w:val="nil"/>
            </w:tcBorders>
            <w:shd w:val="clear" w:color="auto" w:fill="FDFCFB"/>
            <w:vAlign w:val="center"/>
          </w:tcPr>
          <w:p w14:paraId="50630023">
            <w:pPr>
              <w:ind w:firstLine="567"/>
              <w:jc w:val="both"/>
              <w:rPr>
                <w:rFonts w:hint="default"/>
                <w:sz w:val="24"/>
                <w:szCs w:val="24"/>
                <w:lang w:val="ru-RU" w:eastAsia="zh-CN"/>
              </w:rPr>
            </w:pPr>
            <w:r>
              <w:rPr>
                <w:rFonts w:hint="default"/>
                <w:sz w:val="24"/>
                <w:szCs w:val="24"/>
                <w:lang w:val="ru-RU" w:eastAsia="zh-CN"/>
              </w:rPr>
              <w:t>Level</w:t>
            </w:r>
          </w:p>
        </w:tc>
        <w:tc>
          <w:tcPr>
            <w:tcW w:w="3509" w:type="dxa"/>
            <w:tcBorders>
              <w:top w:val="single" w:color="C19A6B" w:sz="12" w:space="0"/>
              <w:left w:val="nil"/>
              <w:bottom w:val="single" w:color="C19A6B" w:sz="12" w:space="0"/>
              <w:right w:val="nil"/>
            </w:tcBorders>
            <w:shd w:val="clear" w:color="auto" w:fill="FDFCFB"/>
            <w:vAlign w:val="center"/>
          </w:tcPr>
          <w:p w14:paraId="1D2C6651">
            <w:pPr>
              <w:ind w:firstLine="567"/>
              <w:jc w:val="both"/>
              <w:rPr>
                <w:rFonts w:hint="default"/>
                <w:sz w:val="24"/>
                <w:szCs w:val="24"/>
                <w:lang w:val="ru-RU" w:eastAsia="zh-CN"/>
              </w:rPr>
            </w:pPr>
            <w:r>
              <w:rPr>
                <w:rFonts w:hint="default"/>
                <w:sz w:val="24"/>
                <w:szCs w:val="24"/>
                <w:lang w:val="ru-RU" w:eastAsia="zh-CN"/>
              </w:rPr>
              <w:t>Content</w:t>
            </w:r>
          </w:p>
        </w:tc>
        <w:tc>
          <w:tcPr>
            <w:tcW w:w="3398" w:type="dxa"/>
            <w:tcBorders>
              <w:top w:val="single" w:color="C19A6B" w:sz="12" w:space="0"/>
              <w:left w:val="nil"/>
              <w:bottom w:val="single" w:color="C19A6B" w:sz="12" w:space="0"/>
              <w:right w:val="nil"/>
            </w:tcBorders>
            <w:shd w:val="clear" w:color="auto" w:fill="FDFCFB"/>
            <w:vAlign w:val="center"/>
          </w:tcPr>
          <w:p w14:paraId="784003F8">
            <w:pPr>
              <w:ind w:firstLine="567"/>
              <w:jc w:val="both"/>
              <w:rPr>
                <w:rFonts w:hint="default"/>
                <w:sz w:val="24"/>
                <w:szCs w:val="24"/>
                <w:lang w:val="ru-RU" w:eastAsia="zh-CN"/>
              </w:rPr>
            </w:pPr>
            <w:r>
              <w:rPr>
                <w:rFonts w:hint="default"/>
                <w:sz w:val="24"/>
                <w:szCs w:val="24"/>
                <w:lang w:val="ru-RU" w:eastAsia="zh-CN"/>
              </w:rPr>
              <w:t>Risk of Reduction</w:t>
            </w:r>
          </w:p>
        </w:tc>
      </w:tr>
      <w:tr w14:paraId="3D853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1746400B">
            <w:pPr>
              <w:ind w:firstLine="567"/>
              <w:jc w:val="both"/>
              <w:rPr>
                <w:rFonts w:hint="default"/>
                <w:sz w:val="24"/>
                <w:szCs w:val="24"/>
                <w:lang w:val="ru-RU" w:eastAsia="zh-CN"/>
              </w:rPr>
            </w:pPr>
            <w:r>
              <w:rPr>
                <w:rFonts w:hint="default"/>
                <w:sz w:val="24"/>
                <w:szCs w:val="24"/>
                <w:lang w:val="ru-RU" w:eastAsia="zh-CN"/>
              </w:rPr>
              <w:t>Biological</w:t>
            </w:r>
          </w:p>
        </w:tc>
        <w:tc>
          <w:tcPr>
            <w:tcW w:w="3509" w:type="dxa"/>
            <w:tcBorders>
              <w:top w:val="single" w:color="C19A6B" w:sz="12" w:space="0"/>
              <w:left w:val="nil"/>
              <w:bottom w:val="single" w:color="C19A6B" w:sz="12" w:space="0"/>
              <w:right w:val="nil"/>
            </w:tcBorders>
            <w:vAlign w:val="center"/>
          </w:tcPr>
          <w:p w14:paraId="4A855BF5">
            <w:pPr>
              <w:ind w:firstLine="567"/>
              <w:jc w:val="both"/>
              <w:rPr>
                <w:rFonts w:hint="default"/>
                <w:sz w:val="24"/>
                <w:szCs w:val="24"/>
                <w:lang w:val="ru-RU" w:eastAsia="zh-CN"/>
              </w:rPr>
            </w:pPr>
            <w:r>
              <w:rPr>
                <w:rFonts w:hint="default"/>
                <w:sz w:val="24"/>
                <w:szCs w:val="24"/>
                <w:lang w:val="ru-RU" w:eastAsia="zh-CN"/>
              </w:rPr>
              <w:t>Instinct, neurophysiology, body</w:t>
            </w:r>
          </w:p>
        </w:tc>
        <w:tc>
          <w:tcPr>
            <w:tcW w:w="3398" w:type="dxa"/>
            <w:tcBorders>
              <w:top w:val="single" w:color="C19A6B" w:sz="12" w:space="0"/>
              <w:left w:val="nil"/>
              <w:bottom w:val="single" w:color="C19A6B" w:sz="12" w:space="0"/>
              <w:right w:val="nil"/>
            </w:tcBorders>
            <w:vAlign w:val="center"/>
          </w:tcPr>
          <w:p w14:paraId="66A9EFA0">
            <w:pPr>
              <w:ind w:firstLine="567"/>
              <w:jc w:val="both"/>
              <w:rPr>
                <w:rFonts w:hint="default"/>
                <w:sz w:val="24"/>
                <w:szCs w:val="24"/>
                <w:lang w:val="ru-RU" w:eastAsia="zh-CN"/>
              </w:rPr>
            </w:pPr>
            <w:r>
              <w:rPr>
                <w:rFonts w:hint="default"/>
                <w:sz w:val="24"/>
                <w:szCs w:val="24"/>
                <w:lang w:val="ru-RU" w:eastAsia="zh-CN"/>
              </w:rPr>
              <w:t>“The human being is only a body”</w:t>
            </w:r>
          </w:p>
        </w:tc>
      </w:tr>
      <w:tr w14:paraId="0A5A6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0A687E66">
            <w:pPr>
              <w:ind w:firstLine="567"/>
              <w:jc w:val="both"/>
              <w:rPr>
                <w:rFonts w:hint="default"/>
                <w:sz w:val="24"/>
                <w:szCs w:val="24"/>
                <w:lang w:val="ru-RU" w:eastAsia="zh-CN"/>
              </w:rPr>
            </w:pPr>
            <w:r>
              <w:rPr>
                <w:rFonts w:hint="default"/>
                <w:sz w:val="24"/>
                <w:szCs w:val="24"/>
                <w:lang w:val="ru-RU" w:eastAsia="zh-CN"/>
              </w:rPr>
              <w:t>Psychological</w:t>
            </w:r>
          </w:p>
        </w:tc>
        <w:tc>
          <w:tcPr>
            <w:tcW w:w="3509" w:type="dxa"/>
            <w:tcBorders>
              <w:top w:val="single" w:color="C19A6B" w:sz="12" w:space="0"/>
              <w:left w:val="nil"/>
              <w:bottom w:val="single" w:color="C19A6B" w:sz="12" w:space="0"/>
              <w:right w:val="nil"/>
            </w:tcBorders>
            <w:vAlign w:val="center"/>
          </w:tcPr>
          <w:p w14:paraId="7B8FDA2C">
            <w:pPr>
              <w:ind w:firstLine="567"/>
              <w:jc w:val="both"/>
              <w:rPr>
                <w:rFonts w:hint="default"/>
                <w:sz w:val="24"/>
                <w:szCs w:val="24"/>
                <w:lang w:val="ru-RU" w:eastAsia="zh-CN"/>
              </w:rPr>
            </w:pPr>
            <w:r>
              <w:rPr>
                <w:rFonts w:hint="default"/>
                <w:sz w:val="24"/>
                <w:szCs w:val="24"/>
                <w:lang w:val="ru-RU" w:eastAsia="zh-CN"/>
              </w:rPr>
              <w:t>Emotions, the unconscious, trauma</w:t>
            </w:r>
          </w:p>
        </w:tc>
        <w:tc>
          <w:tcPr>
            <w:tcW w:w="3398" w:type="dxa"/>
            <w:tcBorders>
              <w:top w:val="single" w:color="C19A6B" w:sz="12" w:space="0"/>
              <w:left w:val="nil"/>
              <w:bottom w:val="single" w:color="C19A6B" w:sz="12" w:space="0"/>
              <w:right w:val="nil"/>
            </w:tcBorders>
            <w:vAlign w:val="center"/>
          </w:tcPr>
          <w:p w14:paraId="64ACDF36">
            <w:pPr>
              <w:ind w:firstLine="567"/>
              <w:jc w:val="both"/>
              <w:rPr>
                <w:rFonts w:hint="default"/>
                <w:sz w:val="24"/>
                <w:szCs w:val="24"/>
                <w:lang w:val="ru-RU" w:eastAsia="zh-CN"/>
              </w:rPr>
            </w:pPr>
            <w:r>
              <w:rPr>
                <w:rFonts w:hint="default"/>
                <w:sz w:val="24"/>
                <w:szCs w:val="24"/>
                <w:lang w:val="ru-RU" w:eastAsia="zh-CN"/>
              </w:rPr>
              <w:t>“Everything is determined by the psyche”</w:t>
            </w:r>
          </w:p>
        </w:tc>
      </w:tr>
      <w:tr w14:paraId="0B563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0AC8A2D9">
            <w:pPr>
              <w:ind w:firstLine="567"/>
              <w:jc w:val="both"/>
              <w:rPr>
                <w:rFonts w:hint="default"/>
                <w:sz w:val="24"/>
                <w:szCs w:val="24"/>
                <w:lang w:val="ru-RU" w:eastAsia="zh-CN"/>
              </w:rPr>
            </w:pPr>
            <w:r>
              <w:rPr>
                <w:rFonts w:hint="default"/>
                <w:sz w:val="24"/>
                <w:szCs w:val="24"/>
                <w:lang w:val="ru-RU" w:eastAsia="zh-CN"/>
              </w:rPr>
              <w:t>Social</w:t>
            </w:r>
          </w:p>
        </w:tc>
        <w:tc>
          <w:tcPr>
            <w:tcW w:w="3509" w:type="dxa"/>
            <w:tcBorders>
              <w:top w:val="single" w:color="C19A6B" w:sz="12" w:space="0"/>
              <w:left w:val="nil"/>
              <w:bottom w:val="single" w:color="C19A6B" w:sz="12" w:space="0"/>
              <w:right w:val="nil"/>
            </w:tcBorders>
            <w:vAlign w:val="center"/>
          </w:tcPr>
          <w:p w14:paraId="5EF47D17">
            <w:pPr>
              <w:ind w:firstLine="567"/>
              <w:jc w:val="both"/>
              <w:rPr>
                <w:rFonts w:hint="default"/>
                <w:sz w:val="24"/>
                <w:szCs w:val="24"/>
                <w:lang w:val="ru-RU" w:eastAsia="zh-CN"/>
              </w:rPr>
            </w:pPr>
            <w:r>
              <w:rPr>
                <w:rFonts w:hint="default"/>
                <w:sz w:val="24"/>
                <w:szCs w:val="24"/>
                <w:lang w:val="ru-RU" w:eastAsia="zh-CN"/>
              </w:rPr>
              <w:t>Language, discourse, norms, power</w:t>
            </w:r>
          </w:p>
        </w:tc>
        <w:tc>
          <w:tcPr>
            <w:tcW w:w="3398" w:type="dxa"/>
            <w:tcBorders>
              <w:top w:val="single" w:color="C19A6B" w:sz="12" w:space="0"/>
              <w:left w:val="nil"/>
              <w:bottom w:val="single" w:color="C19A6B" w:sz="12" w:space="0"/>
              <w:right w:val="nil"/>
            </w:tcBorders>
            <w:vAlign w:val="center"/>
          </w:tcPr>
          <w:p w14:paraId="124C1FF6">
            <w:pPr>
              <w:ind w:firstLine="567"/>
              <w:jc w:val="both"/>
              <w:rPr>
                <w:rFonts w:hint="default"/>
                <w:sz w:val="24"/>
                <w:szCs w:val="24"/>
                <w:lang w:val="ru-RU" w:eastAsia="zh-CN"/>
              </w:rPr>
            </w:pPr>
            <w:r>
              <w:rPr>
                <w:rFonts w:hint="default"/>
                <w:sz w:val="24"/>
                <w:szCs w:val="24"/>
                <w:lang w:val="ru-RU" w:eastAsia="zh-CN"/>
              </w:rPr>
              <w:t>“Everything is a social construct”</w:t>
            </w:r>
          </w:p>
        </w:tc>
      </w:tr>
      <w:tr w14:paraId="3F556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711E0BB6">
            <w:pPr>
              <w:ind w:firstLine="567"/>
              <w:jc w:val="both"/>
              <w:rPr>
                <w:rFonts w:hint="default"/>
                <w:sz w:val="24"/>
                <w:szCs w:val="24"/>
                <w:lang w:val="ru-RU" w:eastAsia="zh-CN"/>
              </w:rPr>
            </w:pPr>
            <w:r>
              <w:rPr>
                <w:rFonts w:hint="default"/>
                <w:sz w:val="24"/>
                <w:szCs w:val="24"/>
                <w:lang w:val="ru-RU" w:eastAsia="zh-CN"/>
              </w:rPr>
              <w:t>Normative</w:t>
            </w:r>
          </w:p>
        </w:tc>
        <w:tc>
          <w:tcPr>
            <w:tcW w:w="3509" w:type="dxa"/>
            <w:tcBorders>
              <w:top w:val="single" w:color="C19A6B" w:sz="12" w:space="0"/>
              <w:left w:val="nil"/>
              <w:bottom w:val="single" w:color="C19A6B" w:sz="12" w:space="0"/>
              <w:right w:val="nil"/>
            </w:tcBorders>
            <w:vAlign w:val="center"/>
          </w:tcPr>
          <w:p w14:paraId="2BEB7715">
            <w:pPr>
              <w:ind w:firstLine="567"/>
              <w:jc w:val="both"/>
              <w:rPr>
                <w:rFonts w:hint="default"/>
                <w:sz w:val="24"/>
                <w:szCs w:val="24"/>
                <w:lang w:val="ru-RU" w:eastAsia="zh-CN"/>
              </w:rPr>
            </w:pPr>
            <w:r>
              <w:rPr>
                <w:rFonts w:hint="default"/>
                <w:sz w:val="24"/>
                <w:szCs w:val="24"/>
                <w:lang w:val="ru-RU" w:eastAsia="zh-CN"/>
              </w:rPr>
              <w:t>Truth, meaning, coherence</w:t>
            </w:r>
          </w:p>
        </w:tc>
        <w:tc>
          <w:tcPr>
            <w:tcW w:w="3398" w:type="dxa"/>
            <w:tcBorders>
              <w:top w:val="single" w:color="C19A6B" w:sz="12" w:space="0"/>
              <w:left w:val="nil"/>
              <w:bottom w:val="single" w:color="C19A6B" w:sz="12" w:space="0"/>
              <w:right w:val="nil"/>
            </w:tcBorders>
            <w:vAlign w:val="center"/>
          </w:tcPr>
          <w:p w14:paraId="6EC9CE2B">
            <w:pPr>
              <w:ind w:firstLine="567"/>
              <w:jc w:val="both"/>
              <w:rPr>
                <w:rFonts w:hint="default"/>
                <w:sz w:val="24"/>
                <w:szCs w:val="24"/>
                <w:lang w:val="ru-RU" w:eastAsia="zh-CN"/>
              </w:rPr>
            </w:pPr>
            <w:r>
              <w:rPr>
                <w:rFonts w:hint="default"/>
                <w:sz w:val="24"/>
                <w:szCs w:val="24"/>
                <w:lang w:val="ru-RU" w:eastAsia="zh-CN"/>
              </w:rPr>
              <w:t>“Norms are an illusion”</w:t>
            </w:r>
          </w:p>
        </w:tc>
      </w:tr>
      <w:tr w14:paraId="4E4E4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046DB709">
            <w:pPr>
              <w:ind w:firstLine="567"/>
              <w:jc w:val="both"/>
              <w:rPr>
                <w:rFonts w:hint="default"/>
                <w:sz w:val="24"/>
                <w:szCs w:val="24"/>
                <w:lang w:val="ru-RU" w:eastAsia="zh-CN"/>
              </w:rPr>
            </w:pPr>
            <w:r>
              <w:rPr>
                <w:rFonts w:hint="default"/>
                <w:sz w:val="24"/>
                <w:szCs w:val="24"/>
                <w:lang w:val="ru-RU" w:eastAsia="zh-CN"/>
              </w:rPr>
              <w:t>Ultimate</w:t>
            </w:r>
          </w:p>
        </w:tc>
        <w:tc>
          <w:tcPr>
            <w:tcW w:w="3509" w:type="dxa"/>
            <w:tcBorders>
              <w:top w:val="single" w:color="C19A6B" w:sz="12" w:space="0"/>
              <w:left w:val="nil"/>
              <w:bottom w:val="single" w:color="C19A6B" w:sz="12" w:space="0"/>
              <w:right w:val="nil"/>
            </w:tcBorders>
            <w:vAlign w:val="center"/>
          </w:tcPr>
          <w:p w14:paraId="46F06A42">
            <w:pPr>
              <w:ind w:firstLine="567"/>
              <w:jc w:val="both"/>
              <w:rPr>
                <w:rFonts w:hint="default"/>
                <w:sz w:val="24"/>
                <w:szCs w:val="24"/>
                <w:lang w:val="ru-RU" w:eastAsia="zh-CN"/>
              </w:rPr>
            </w:pPr>
            <w:r>
              <w:rPr>
                <w:rFonts w:hint="default"/>
                <w:sz w:val="24"/>
                <w:szCs w:val="24"/>
                <w:lang w:val="ru-RU" w:eastAsia="zh-CN"/>
              </w:rPr>
              <w:t>Logos, the horizon of being</w:t>
            </w:r>
          </w:p>
        </w:tc>
        <w:tc>
          <w:tcPr>
            <w:tcW w:w="3398" w:type="dxa"/>
            <w:tcBorders>
              <w:top w:val="single" w:color="C19A6B" w:sz="12" w:space="0"/>
              <w:left w:val="nil"/>
              <w:bottom w:val="single" w:color="C19A6B" w:sz="12" w:space="0"/>
              <w:right w:val="nil"/>
            </w:tcBorders>
            <w:vAlign w:val="center"/>
          </w:tcPr>
          <w:p w14:paraId="7C17D823">
            <w:pPr>
              <w:ind w:firstLine="567"/>
              <w:jc w:val="both"/>
              <w:rPr>
                <w:rFonts w:hint="default"/>
                <w:sz w:val="24"/>
                <w:szCs w:val="24"/>
                <w:lang w:val="ru-RU" w:eastAsia="zh-CN"/>
              </w:rPr>
            </w:pPr>
            <w:r>
              <w:rPr>
                <w:rFonts w:hint="default"/>
                <w:sz w:val="24"/>
                <w:szCs w:val="24"/>
                <w:lang w:val="ru-RU" w:eastAsia="zh-CN"/>
              </w:rPr>
              <w:t>“This is metaphysics, not reality”</w:t>
            </w:r>
          </w:p>
        </w:tc>
      </w:tr>
    </w:tbl>
    <w:p w14:paraId="09C8AA8E">
      <w:pPr>
        <w:ind w:firstLine="567"/>
        <w:jc w:val="both"/>
        <w:rPr>
          <w:rFonts w:hint="default"/>
          <w:sz w:val="24"/>
          <w:szCs w:val="24"/>
          <w:lang w:val="ru-RU" w:eastAsia="zh-CN"/>
        </w:rPr>
      </w:pPr>
    </w:p>
    <w:p w14:paraId="73B817D3">
      <w:pPr>
        <w:ind w:firstLine="567"/>
        <w:jc w:val="both"/>
        <w:rPr>
          <w:rFonts w:hint="default"/>
          <w:sz w:val="24"/>
          <w:szCs w:val="24"/>
          <w:lang w:val="ru-RU" w:eastAsia="zh-CN"/>
        </w:rPr>
      </w:pPr>
      <w:r>
        <w:rPr>
          <w:rFonts w:hint="default"/>
          <w:sz w:val="24"/>
          <w:szCs w:val="24"/>
          <w:lang w:val="ru-RU" w:eastAsia="zh-CN"/>
        </w:rPr>
        <w:t>Theological concepts of ontology (the universe, the world of angels, God) are not included here in order to simplify thinking and communication.</w:t>
      </w:r>
    </w:p>
    <w:p w14:paraId="034993AF">
      <w:pPr>
        <w:ind w:firstLine="567"/>
        <w:jc w:val="both"/>
        <w:rPr>
          <w:rFonts w:hint="default"/>
          <w:sz w:val="24"/>
          <w:szCs w:val="24"/>
          <w:lang w:val="ru-RU" w:eastAsia="zh-CN"/>
        </w:rPr>
      </w:pPr>
      <w:r>
        <w:rPr>
          <w:rFonts w:hint="default"/>
          <w:sz w:val="24"/>
          <w:szCs w:val="24"/>
          <w:lang w:val="ru-RU" w:eastAsia="zh-CN"/>
        </w:rPr>
        <w:t>The central thesis is this: no level explains the others. Reductionism is an ontological error. The transition between levels requires an ontological leap, not merely the accumulation of data.</w:t>
      </w:r>
    </w:p>
    <w:p w14:paraId="530F2BB0">
      <w:pPr>
        <w:ind w:firstLine="567"/>
        <w:jc w:val="both"/>
        <w:rPr>
          <w:rFonts w:hint="default"/>
          <w:sz w:val="24"/>
          <w:szCs w:val="24"/>
          <w:lang w:val="ru-RU" w:eastAsia="zh-CN"/>
        </w:rPr>
      </w:pPr>
      <w:r>
        <w:rPr>
          <w:rFonts w:hint="default"/>
          <w:sz w:val="24"/>
          <w:szCs w:val="24"/>
          <w:lang w:val="ru-RU" w:eastAsia="zh-CN"/>
        </w:rPr>
        <w:t>“Reality is not flat. It is given to the human being as a multi-layered structure. The reduction of any level to another is a form of ontological violence.”</w:t>
      </w:r>
    </w:p>
    <w:p w14:paraId="6C70306D">
      <w:pPr>
        <w:ind w:firstLine="567"/>
        <w:jc w:val="both"/>
        <w:rPr>
          <w:rFonts w:hint="default"/>
          <w:sz w:val="24"/>
          <w:szCs w:val="24"/>
          <w:lang w:val="ru-RU" w:eastAsia="zh-CN"/>
        </w:rPr>
      </w:pPr>
      <w:r>
        <w:rPr>
          <w:rFonts w:hint="default"/>
          <w:sz w:val="24"/>
          <w:szCs w:val="24"/>
          <w:lang w:val="ru-RU" w:eastAsia="zh-CN"/>
        </w:rPr>
        <w:t>Stratification describes levels of being. Ontological regimes (Aeon and Eschaton) are considered separately, since they describe a mode of existence, not the depth of reality.</w:t>
      </w:r>
    </w:p>
    <w:p w14:paraId="1A32FADC">
      <w:pPr>
        <w:ind w:firstLine="567"/>
        <w:jc w:val="both"/>
        <w:rPr>
          <w:rFonts w:hint="default"/>
          <w:sz w:val="24"/>
          <w:szCs w:val="24"/>
          <w:lang w:val="ru-RU" w:eastAsia="zh-CN"/>
        </w:rPr>
      </w:pPr>
      <w:r>
        <w:rPr>
          <w:rFonts w:hint="default"/>
          <w:sz w:val="24"/>
          <w:szCs w:val="24"/>
          <w:lang w:val="ru-RU" w:eastAsia="zh-CN"/>
        </w:rPr>
        <w:t>Stratification and the category of normativity are used here operationally—as instruments of distinction rather than as metaphysical dogmas. The author does not conceal that his real ontological picture is Christian, but in this text it is placed in brackets in order to make dialogue possible.</w:t>
      </w:r>
    </w:p>
    <w:p w14:paraId="44B489D2">
      <w:pPr>
        <w:ind w:firstLine="567"/>
        <w:jc w:val="both"/>
        <w:rPr>
          <w:rFonts w:hint="default"/>
          <w:sz w:val="24"/>
          <w:szCs w:val="24"/>
          <w:lang w:val="ru-RU" w:eastAsia="zh-CN"/>
        </w:rPr>
      </w:pPr>
      <w:r>
        <w:rPr>
          <w:rFonts w:hint="default"/>
          <w:sz w:val="24"/>
          <w:szCs w:val="24"/>
          <w:lang w:val="ru-RU" w:eastAsia="zh-CN"/>
        </w:rPr>
        <w:pict>
          <v:rect id="_x0000_i1064" o:spt="1" style="height:1.5pt;width:432pt;" fillcolor="#A0A0A0" filled="t" stroked="f" coordsize="21600,21600" o:hr="t" o:hrstd="t" o:hralign="center">
            <v:path/>
            <v:fill on="t" focussize="0,0"/>
            <v:stroke on="f"/>
            <v:imagedata o:title=""/>
            <o:lock v:ext="edit"/>
            <w10:wrap type="none"/>
            <w10:anchorlock/>
          </v:rect>
        </w:pict>
      </w:r>
    </w:p>
    <w:p w14:paraId="3C1466EC">
      <w:pPr>
        <w:ind w:firstLine="567"/>
        <w:jc w:val="both"/>
        <w:rPr>
          <w:rFonts w:hint="default"/>
          <w:sz w:val="24"/>
          <w:szCs w:val="24"/>
          <w:lang w:val="ru-RU" w:eastAsia="zh-CN"/>
        </w:rPr>
      </w:pPr>
      <w:r>
        <w:rPr>
          <w:rFonts w:hint="default"/>
          <w:sz w:val="24"/>
          <w:szCs w:val="24"/>
          <w:lang w:val="ru-RU" w:eastAsia="zh-CN"/>
        </w:rPr>
        <w:t>1.3. Logos</w:t>
      </w:r>
    </w:p>
    <w:p w14:paraId="1270E5A8">
      <w:pPr>
        <w:ind w:firstLine="567"/>
        <w:jc w:val="both"/>
        <w:rPr>
          <w:rFonts w:hint="default"/>
          <w:sz w:val="24"/>
          <w:szCs w:val="24"/>
          <w:lang w:val="ru-RU" w:eastAsia="zh-CN"/>
        </w:rPr>
      </w:pPr>
      <w:r>
        <w:rPr>
          <w:rFonts w:hint="default"/>
          <w:sz w:val="24"/>
          <w:szCs w:val="24"/>
          <w:lang w:val="ru-RU" w:eastAsia="zh-CN"/>
        </w:rPr>
        <w:t>Definition: The Logos is the principle of the coherence of being. It is the foundation for distinguishing truth from fiction and the horizon of orientation for the subject.</w:t>
      </w:r>
    </w:p>
    <w:p w14:paraId="422D106C">
      <w:pPr>
        <w:ind w:firstLine="567"/>
        <w:jc w:val="both"/>
        <w:rPr>
          <w:rFonts w:hint="default"/>
          <w:sz w:val="24"/>
          <w:szCs w:val="24"/>
          <w:lang w:val="ru-RU" w:eastAsia="zh-CN"/>
        </w:rPr>
      </w:pPr>
      <w:r>
        <w:rPr>
          <w:rFonts w:hint="default"/>
          <w:sz w:val="24"/>
          <w:szCs w:val="24"/>
          <w:lang w:val="ru-RU" w:eastAsia="zh-CN"/>
        </w:rPr>
        <w:t>The question arises: why is a hypostasized Logos necessary, rather than, for example, Kant’s “I think” or Heidegger’s Dasein? The answer can be given in two registers.</w:t>
      </w:r>
    </w:p>
    <w:p w14:paraId="4F99ACE5">
      <w:pPr>
        <w:ind w:firstLine="567"/>
        <w:jc w:val="both"/>
        <w:rPr>
          <w:rFonts w:hint="default"/>
          <w:sz w:val="24"/>
          <w:szCs w:val="24"/>
          <w:lang w:val="ru-RU" w:eastAsia="zh-CN"/>
        </w:rPr>
      </w:pPr>
      <w:r>
        <w:rPr>
          <w:rFonts w:hint="default"/>
          <w:sz w:val="24"/>
          <w:szCs w:val="24"/>
          <w:lang w:val="ru-RU" w:eastAsia="zh-CN"/>
        </w:rPr>
        <w:t>In the philosophical register: Kant’s transcendental unity of apperception describes the structure of the subject but does not provide a criterion for distinguishing the truth of contents. It is formal. The Logos, by contrast, presupposes that the coherence of being precedes the subject and makes it possible. This is a hypothesis, not a proof.</w:t>
      </w:r>
    </w:p>
    <w:p w14:paraId="54EA0CB7">
      <w:pPr>
        <w:ind w:firstLine="567"/>
        <w:jc w:val="both"/>
        <w:rPr>
          <w:rFonts w:hint="default"/>
          <w:sz w:val="24"/>
          <w:szCs w:val="24"/>
          <w:lang w:val="ru-RU" w:eastAsia="zh-CN"/>
        </w:rPr>
      </w:pPr>
      <w:r>
        <w:rPr>
          <w:rFonts w:hint="default"/>
          <w:sz w:val="24"/>
          <w:szCs w:val="24"/>
          <w:lang w:val="ru-RU" w:eastAsia="zh-CN"/>
        </w:rPr>
        <w:t>In the theological register: The Logos is not an abstract principle but the incarnate God who passed through the Crucifixion. This distinguishes it from ideological phantoms, which always demand service without self-sacrifice. The Logos of Christianity is the Logos of the Cross. But this already goes beyond the limits of the philosophical register.</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516"/>
        <w:gridCol w:w="3091"/>
        <w:gridCol w:w="2999"/>
      </w:tblGrid>
      <w:tr w14:paraId="39605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660" w:type="dxa"/>
            <w:tcBorders>
              <w:top w:val="single" w:color="C19A6B" w:sz="12" w:space="0"/>
              <w:left w:val="nil"/>
              <w:bottom w:val="single" w:color="C19A6B" w:sz="12" w:space="0"/>
              <w:right w:val="nil"/>
            </w:tcBorders>
            <w:shd w:val="clear" w:color="auto" w:fill="FDFCFB"/>
            <w:vAlign w:val="center"/>
          </w:tcPr>
          <w:p w14:paraId="631479B1">
            <w:pPr>
              <w:ind w:firstLine="567"/>
              <w:jc w:val="both"/>
              <w:rPr>
                <w:rFonts w:hint="default"/>
                <w:sz w:val="24"/>
                <w:szCs w:val="24"/>
                <w:lang w:val="ru-RU" w:eastAsia="zh-CN"/>
              </w:rPr>
            </w:pPr>
            <w:r>
              <w:rPr>
                <w:rFonts w:hint="default"/>
                <w:sz w:val="24"/>
                <w:szCs w:val="24"/>
                <w:lang w:val="ru-RU" w:eastAsia="zh-CN"/>
              </w:rPr>
              <w:t>Function</w:t>
            </w:r>
          </w:p>
        </w:tc>
        <w:tc>
          <w:tcPr>
            <w:tcW w:w="3366" w:type="dxa"/>
            <w:tcBorders>
              <w:top w:val="single" w:color="C19A6B" w:sz="12" w:space="0"/>
              <w:left w:val="nil"/>
              <w:bottom w:val="single" w:color="C19A6B" w:sz="12" w:space="0"/>
              <w:right w:val="nil"/>
            </w:tcBorders>
            <w:shd w:val="clear" w:color="auto" w:fill="FDFCFB"/>
            <w:vAlign w:val="center"/>
          </w:tcPr>
          <w:p w14:paraId="3C3056B2">
            <w:pPr>
              <w:ind w:firstLine="567"/>
              <w:jc w:val="both"/>
              <w:rPr>
                <w:rFonts w:hint="default"/>
                <w:sz w:val="24"/>
                <w:szCs w:val="24"/>
                <w:lang w:val="ru-RU" w:eastAsia="zh-CN"/>
              </w:rPr>
            </w:pPr>
            <w:r>
              <w:rPr>
                <w:rFonts w:hint="default"/>
                <w:sz w:val="24"/>
                <w:szCs w:val="24"/>
                <w:lang w:val="ru-RU" w:eastAsia="zh-CN"/>
              </w:rPr>
              <w:t>Description</w:t>
            </w:r>
          </w:p>
        </w:tc>
        <w:tc>
          <w:tcPr>
            <w:tcW w:w="3300" w:type="dxa"/>
            <w:tcBorders>
              <w:top w:val="single" w:color="C19A6B" w:sz="12" w:space="0"/>
              <w:left w:val="nil"/>
              <w:bottom w:val="single" w:color="C19A6B" w:sz="12" w:space="0"/>
              <w:right w:val="nil"/>
            </w:tcBorders>
            <w:shd w:val="clear" w:color="auto" w:fill="FDFCFB"/>
            <w:vAlign w:val="center"/>
          </w:tcPr>
          <w:p w14:paraId="44A9B96E">
            <w:pPr>
              <w:ind w:firstLine="567"/>
              <w:jc w:val="both"/>
              <w:rPr>
                <w:rFonts w:hint="default"/>
                <w:sz w:val="24"/>
                <w:szCs w:val="24"/>
                <w:lang w:val="ru-RU" w:eastAsia="zh-CN"/>
              </w:rPr>
            </w:pPr>
            <w:r>
              <w:rPr>
                <w:rFonts w:hint="default"/>
                <w:sz w:val="24"/>
                <w:szCs w:val="24"/>
                <w:lang w:val="ru-RU" w:eastAsia="zh-CN"/>
              </w:rPr>
              <w:t>Example</w:t>
            </w:r>
          </w:p>
        </w:tc>
      </w:tr>
      <w:tr w14:paraId="58FE3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6320CA7D">
            <w:pPr>
              <w:ind w:firstLine="567"/>
              <w:jc w:val="both"/>
              <w:rPr>
                <w:rFonts w:hint="default"/>
                <w:sz w:val="24"/>
                <w:szCs w:val="24"/>
                <w:lang w:val="ru-RU" w:eastAsia="zh-CN"/>
              </w:rPr>
            </w:pPr>
            <w:r>
              <w:rPr>
                <w:rFonts w:hint="default"/>
                <w:sz w:val="24"/>
                <w:szCs w:val="24"/>
                <w:lang w:val="ru-RU" w:eastAsia="zh-CN"/>
              </w:rPr>
              <w:t>Coherence</w:t>
            </w:r>
          </w:p>
        </w:tc>
        <w:tc>
          <w:tcPr>
            <w:tcW w:w="3366" w:type="dxa"/>
            <w:tcBorders>
              <w:top w:val="single" w:color="C19A6B" w:sz="12" w:space="0"/>
              <w:left w:val="nil"/>
              <w:bottom w:val="single" w:color="C19A6B" w:sz="12" w:space="0"/>
              <w:right w:val="nil"/>
            </w:tcBorders>
            <w:vAlign w:val="center"/>
          </w:tcPr>
          <w:p w14:paraId="13ED3B24">
            <w:pPr>
              <w:ind w:firstLine="567"/>
              <w:jc w:val="both"/>
              <w:rPr>
                <w:rFonts w:hint="default"/>
                <w:sz w:val="24"/>
                <w:szCs w:val="24"/>
                <w:lang w:val="ru-RU" w:eastAsia="zh-CN"/>
              </w:rPr>
            </w:pPr>
            <w:r>
              <w:rPr>
                <w:rFonts w:hint="default"/>
                <w:sz w:val="24"/>
                <w:szCs w:val="24"/>
                <w:lang w:val="ru-RU" w:eastAsia="zh-CN"/>
              </w:rPr>
              <w:t>Ensures the minimal unity of reality</w:t>
            </w:r>
          </w:p>
        </w:tc>
        <w:tc>
          <w:tcPr>
            <w:tcW w:w="3300" w:type="dxa"/>
            <w:tcBorders>
              <w:top w:val="single" w:color="C19A6B" w:sz="12" w:space="0"/>
              <w:left w:val="nil"/>
              <w:bottom w:val="single" w:color="C19A6B" w:sz="12" w:space="0"/>
              <w:right w:val="nil"/>
            </w:tcBorders>
            <w:vAlign w:val="center"/>
          </w:tcPr>
          <w:p w14:paraId="17DEA887">
            <w:pPr>
              <w:ind w:firstLine="567"/>
              <w:jc w:val="both"/>
              <w:rPr>
                <w:rFonts w:hint="default"/>
                <w:sz w:val="24"/>
                <w:szCs w:val="24"/>
                <w:lang w:val="ru-RU" w:eastAsia="zh-CN"/>
              </w:rPr>
            </w:pPr>
            <w:r>
              <w:rPr>
                <w:rFonts w:hint="default"/>
                <w:sz w:val="24"/>
                <w:szCs w:val="24"/>
                <w:lang w:val="ru-RU" w:eastAsia="zh-CN"/>
              </w:rPr>
              <w:t>Without the Logos, experience disintegrates into fragments</w:t>
            </w:r>
          </w:p>
        </w:tc>
      </w:tr>
      <w:tr w14:paraId="569E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508DE0B2">
            <w:pPr>
              <w:ind w:firstLine="567"/>
              <w:jc w:val="both"/>
              <w:rPr>
                <w:rFonts w:hint="default"/>
                <w:sz w:val="24"/>
                <w:szCs w:val="24"/>
                <w:lang w:val="ru-RU" w:eastAsia="zh-CN"/>
              </w:rPr>
            </w:pPr>
            <w:r>
              <w:rPr>
                <w:rFonts w:hint="default"/>
                <w:sz w:val="24"/>
                <w:szCs w:val="24"/>
                <w:lang w:val="ru-RU" w:eastAsia="zh-CN"/>
              </w:rPr>
              <w:t>Critique</w:t>
            </w:r>
          </w:p>
        </w:tc>
        <w:tc>
          <w:tcPr>
            <w:tcW w:w="3366" w:type="dxa"/>
            <w:tcBorders>
              <w:top w:val="single" w:color="C19A6B" w:sz="12" w:space="0"/>
              <w:left w:val="nil"/>
              <w:bottom w:val="single" w:color="C19A6B" w:sz="12" w:space="0"/>
              <w:right w:val="nil"/>
            </w:tcBorders>
            <w:vAlign w:val="center"/>
          </w:tcPr>
          <w:p w14:paraId="3E4DCC25">
            <w:pPr>
              <w:ind w:firstLine="567"/>
              <w:jc w:val="both"/>
              <w:rPr>
                <w:rFonts w:hint="default"/>
                <w:sz w:val="24"/>
                <w:szCs w:val="24"/>
                <w:lang w:val="ru-RU" w:eastAsia="zh-CN"/>
              </w:rPr>
            </w:pPr>
            <w:r>
              <w:rPr>
                <w:rFonts w:hint="default"/>
                <w:sz w:val="24"/>
                <w:szCs w:val="24"/>
                <w:lang w:val="ru-RU" w:eastAsia="zh-CN"/>
              </w:rPr>
              <w:t>Makes possible the critique of particular levels</w:t>
            </w:r>
          </w:p>
        </w:tc>
        <w:tc>
          <w:tcPr>
            <w:tcW w:w="3300" w:type="dxa"/>
            <w:tcBorders>
              <w:top w:val="single" w:color="C19A6B" w:sz="12" w:space="0"/>
              <w:left w:val="nil"/>
              <w:bottom w:val="single" w:color="C19A6B" w:sz="12" w:space="0"/>
              <w:right w:val="nil"/>
            </w:tcBorders>
            <w:vAlign w:val="center"/>
          </w:tcPr>
          <w:p w14:paraId="59ED81F9">
            <w:pPr>
              <w:ind w:firstLine="567"/>
              <w:jc w:val="both"/>
              <w:rPr>
                <w:rFonts w:hint="default"/>
                <w:sz w:val="24"/>
                <w:szCs w:val="24"/>
                <w:lang w:val="ru-RU" w:eastAsia="zh-CN"/>
              </w:rPr>
            </w:pPr>
            <w:r>
              <w:rPr>
                <w:rFonts w:hint="default"/>
                <w:sz w:val="24"/>
                <w:szCs w:val="24"/>
                <w:lang w:val="ru-RU" w:eastAsia="zh-CN"/>
              </w:rPr>
              <w:t>Without the Logos, critique loses its criterion</w:t>
            </w:r>
          </w:p>
        </w:tc>
      </w:tr>
      <w:tr w14:paraId="31AB9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30E21A34">
            <w:pPr>
              <w:ind w:firstLine="567"/>
              <w:jc w:val="both"/>
              <w:rPr>
                <w:rFonts w:hint="default"/>
                <w:sz w:val="24"/>
                <w:szCs w:val="24"/>
                <w:lang w:val="ru-RU" w:eastAsia="zh-CN"/>
              </w:rPr>
            </w:pPr>
            <w:r>
              <w:rPr>
                <w:rFonts w:hint="default"/>
                <w:sz w:val="24"/>
                <w:szCs w:val="24"/>
                <w:lang w:val="ru-RU" w:eastAsia="zh-CN"/>
              </w:rPr>
              <w:t>Prevention of absolutization</w:t>
            </w:r>
          </w:p>
        </w:tc>
        <w:tc>
          <w:tcPr>
            <w:tcW w:w="3366" w:type="dxa"/>
            <w:tcBorders>
              <w:top w:val="single" w:color="C19A6B" w:sz="12" w:space="0"/>
              <w:left w:val="nil"/>
              <w:bottom w:val="single" w:color="C19A6B" w:sz="12" w:space="0"/>
              <w:right w:val="nil"/>
            </w:tcBorders>
            <w:vAlign w:val="center"/>
          </w:tcPr>
          <w:p w14:paraId="3A14D40F">
            <w:pPr>
              <w:ind w:firstLine="567"/>
              <w:jc w:val="both"/>
              <w:rPr>
                <w:rFonts w:hint="default"/>
                <w:sz w:val="24"/>
                <w:szCs w:val="24"/>
                <w:lang w:val="ru-RU" w:eastAsia="zh-CN"/>
              </w:rPr>
            </w:pPr>
            <w:r>
              <w:rPr>
                <w:rFonts w:hint="default"/>
                <w:sz w:val="24"/>
                <w:szCs w:val="24"/>
                <w:lang w:val="ru-RU" w:eastAsia="zh-CN"/>
              </w:rPr>
              <w:t>Prevents a derived level from becoming ultimate</w:t>
            </w:r>
          </w:p>
        </w:tc>
        <w:tc>
          <w:tcPr>
            <w:tcW w:w="3300" w:type="dxa"/>
            <w:tcBorders>
              <w:top w:val="single" w:color="C19A6B" w:sz="12" w:space="0"/>
              <w:left w:val="nil"/>
              <w:bottom w:val="single" w:color="C19A6B" w:sz="12" w:space="0"/>
              <w:right w:val="nil"/>
            </w:tcBorders>
            <w:vAlign w:val="center"/>
          </w:tcPr>
          <w:p w14:paraId="5DBEF97A">
            <w:pPr>
              <w:ind w:firstLine="567"/>
              <w:jc w:val="both"/>
              <w:rPr>
                <w:rFonts w:hint="default"/>
                <w:sz w:val="24"/>
                <w:szCs w:val="24"/>
                <w:lang w:val="ru-RU" w:eastAsia="zh-CN"/>
              </w:rPr>
            </w:pPr>
            <w:r>
              <w:rPr>
                <w:rFonts w:hint="default"/>
                <w:sz w:val="24"/>
                <w:szCs w:val="24"/>
                <w:lang w:val="ru-RU" w:eastAsia="zh-CN"/>
              </w:rPr>
              <w:t>Without the Logos, biology/society become idols</w:t>
            </w:r>
          </w:p>
        </w:tc>
      </w:tr>
    </w:tbl>
    <w:p w14:paraId="59A1B0F5">
      <w:pPr>
        <w:ind w:firstLine="567"/>
        <w:jc w:val="both"/>
        <w:rPr>
          <w:rFonts w:hint="default"/>
          <w:sz w:val="24"/>
          <w:szCs w:val="24"/>
          <w:lang w:val="ru-RU" w:eastAsia="zh-CN"/>
        </w:rPr>
      </w:pPr>
    </w:p>
    <w:p w14:paraId="4B4B038E">
      <w:pPr>
        <w:ind w:firstLine="567"/>
        <w:jc w:val="both"/>
        <w:rPr>
          <w:rFonts w:hint="default"/>
          <w:sz w:val="24"/>
          <w:szCs w:val="24"/>
          <w:lang w:val="ru-RU" w:eastAsia="zh-CN"/>
        </w:rPr>
      </w:pPr>
      <w:r>
        <w:rPr>
          <w:rFonts w:hint="default"/>
          <w:sz w:val="24"/>
          <w:szCs w:val="24"/>
          <w:lang w:val="ru-RU" w:eastAsia="zh-CN"/>
        </w:rPr>
        <w:t>“The Logos is not what we know. The Logos is that by which knowledge becomes possible.”</w:t>
      </w:r>
    </w:p>
    <w:p w14:paraId="42E0905A">
      <w:pPr>
        <w:ind w:firstLine="567"/>
        <w:jc w:val="both"/>
        <w:rPr>
          <w:rFonts w:hint="default"/>
          <w:sz w:val="24"/>
          <w:szCs w:val="24"/>
          <w:lang w:val="ru-RU" w:eastAsia="zh-CN"/>
        </w:rPr>
      </w:pPr>
      <w:r>
        <w:rPr>
          <w:rFonts w:hint="default"/>
          <w:sz w:val="24"/>
          <w:szCs w:val="24"/>
          <w:lang w:val="ru-RU" w:eastAsia="zh-CN"/>
        </w:rPr>
        <w:t>1.4. The Subject</w:t>
      </w:r>
    </w:p>
    <w:p w14:paraId="65035EFE">
      <w:pPr>
        <w:ind w:firstLine="567"/>
        <w:jc w:val="both"/>
        <w:rPr>
          <w:rFonts w:hint="default"/>
          <w:sz w:val="24"/>
          <w:szCs w:val="24"/>
          <w:lang w:val="ru-RU" w:eastAsia="zh-CN"/>
        </w:rPr>
      </w:pPr>
      <w:r>
        <w:rPr>
          <w:rFonts w:hint="default"/>
          <w:sz w:val="24"/>
          <w:szCs w:val="24"/>
          <w:lang w:val="ru-RU" w:eastAsia="zh-CN"/>
        </w:rPr>
        <w:t>Definition: The subject is the capacity for ontological re-addressing of the foundation. The subject does not eliminate biology, psyche, or society. But it can change the hierarchy—what is considered the ultimate foundation for decisions.</w:t>
      </w:r>
    </w:p>
    <w:p w14:paraId="12C18D23">
      <w:pPr>
        <w:ind w:firstLine="567"/>
        <w:jc w:val="both"/>
        <w:rPr>
          <w:rFonts w:hint="default"/>
          <w:sz w:val="24"/>
          <w:szCs w:val="24"/>
          <w:lang w:val="ru-RU" w:eastAsia="zh-CN"/>
        </w:rPr>
      </w:pPr>
      <w:r>
        <w:rPr>
          <w:rFonts w:hint="default"/>
          <w:sz w:val="24"/>
          <w:szCs w:val="24"/>
          <w:lang w:val="ru-RU" w:eastAsia="zh-CN"/>
        </w:rPr>
        <w:t>The subject is a vector, not a point.</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407"/>
        <w:gridCol w:w="3459"/>
        <w:gridCol w:w="2740"/>
      </w:tblGrid>
      <w:tr w14:paraId="243F2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134" w:type="dxa"/>
            <w:tcBorders>
              <w:top w:val="single" w:color="C19A6B" w:sz="12" w:space="0"/>
              <w:left w:val="nil"/>
              <w:bottom w:val="single" w:color="C19A6B" w:sz="12" w:space="0"/>
              <w:right w:val="nil"/>
            </w:tcBorders>
            <w:shd w:val="clear" w:color="auto" w:fill="FDFCFB"/>
            <w:vAlign w:val="center"/>
          </w:tcPr>
          <w:p w14:paraId="37546BAF">
            <w:pPr>
              <w:ind w:firstLine="567"/>
              <w:jc w:val="both"/>
              <w:rPr>
                <w:rFonts w:hint="default"/>
                <w:sz w:val="24"/>
                <w:szCs w:val="24"/>
                <w:lang w:val="ru-RU" w:eastAsia="zh-CN"/>
              </w:rPr>
            </w:pPr>
            <w:r>
              <w:rPr>
                <w:rFonts w:hint="default"/>
                <w:sz w:val="24"/>
                <w:szCs w:val="24"/>
                <w:lang w:val="ru-RU" w:eastAsia="zh-CN"/>
              </w:rPr>
              <w:t>Tradition</w:t>
            </w:r>
          </w:p>
        </w:tc>
        <w:tc>
          <w:tcPr>
            <w:tcW w:w="3965" w:type="dxa"/>
            <w:tcBorders>
              <w:top w:val="single" w:color="C19A6B" w:sz="12" w:space="0"/>
              <w:left w:val="nil"/>
              <w:bottom w:val="single" w:color="C19A6B" w:sz="12" w:space="0"/>
              <w:right w:val="nil"/>
            </w:tcBorders>
            <w:shd w:val="clear" w:color="auto" w:fill="FDFCFB"/>
            <w:vAlign w:val="center"/>
          </w:tcPr>
          <w:p w14:paraId="17EA882A">
            <w:pPr>
              <w:ind w:firstLine="567"/>
              <w:jc w:val="both"/>
              <w:rPr>
                <w:rFonts w:hint="default"/>
                <w:sz w:val="24"/>
                <w:szCs w:val="24"/>
                <w:lang w:val="ru-RU" w:eastAsia="zh-CN"/>
              </w:rPr>
            </w:pPr>
            <w:r>
              <w:rPr>
                <w:rFonts w:hint="default"/>
                <w:sz w:val="24"/>
                <w:szCs w:val="24"/>
                <w:lang w:val="ru-RU" w:eastAsia="zh-CN"/>
              </w:rPr>
              <w:t>Definition of the Subject</w:t>
            </w:r>
          </w:p>
        </w:tc>
        <w:tc>
          <w:tcPr>
            <w:tcW w:w="3227" w:type="dxa"/>
            <w:tcBorders>
              <w:top w:val="single" w:color="C19A6B" w:sz="12" w:space="0"/>
              <w:left w:val="nil"/>
              <w:bottom w:val="single" w:color="C19A6B" w:sz="12" w:space="0"/>
              <w:right w:val="nil"/>
            </w:tcBorders>
            <w:shd w:val="clear" w:color="auto" w:fill="FDFCFB"/>
            <w:vAlign w:val="center"/>
          </w:tcPr>
          <w:p w14:paraId="3F0C6026">
            <w:pPr>
              <w:ind w:firstLine="567"/>
              <w:jc w:val="both"/>
              <w:rPr>
                <w:rFonts w:hint="default"/>
                <w:sz w:val="24"/>
                <w:szCs w:val="24"/>
                <w:lang w:val="ru-RU" w:eastAsia="zh-CN"/>
              </w:rPr>
            </w:pPr>
            <w:r>
              <w:rPr>
                <w:rFonts w:hint="default"/>
                <w:sz w:val="24"/>
                <w:szCs w:val="24"/>
                <w:lang w:val="ru-RU" w:eastAsia="zh-CN"/>
              </w:rPr>
              <w:t>Problem</w:t>
            </w:r>
          </w:p>
        </w:tc>
      </w:tr>
      <w:tr w14:paraId="4B041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1169AE2E">
            <w:pPr>
              <w:ind w:firstLine="567"/>
              <w:jc w:val="both"/>
              <w:rPr>
                <w:rFonts w:hint="default"/>
                <w:sz w:val="24"/>
                <w:szCs w:val="24"/>
                <w:lang w:val="ru-RU" w:eastAsia="zh-CN"/>
              </w:rPr>
            </w:pPr>
            <w:r>
              <w:rPr>
                <w:rFonts w:hint="default"/>
                <w:sz w:val="24"/>
                <w:szCs w:val="24"/>
                <w:lang w:val="ru-RU" w:eastAsia="zh-CN"/>
              </w:rPr>
              <w:t>Descartes</w:t>
            </w:r>
          </w:p>
        </w:tc>
        <w:tc>
          <w:tcPr>
            <w:tcW w:w="3965" w:type="dxa"/>
            <w:tcBorders>
              <w:top w:val="single" w:color="C19A6B" w:sz="12" w:space="0"/>
              <w:left w:val="nil"/>
              <w:bottom w:val="single" w:color="C19A6B" w:sz="12" w:space="0"/>
              <w:right w:val="nil"/>
            </w:tcBorders>
            <w:vAlign w:val="center"/>
          </w:tcPr>
          <w:p w14:paraId="3801218D">
            <w:pPr>
              <w:ind w:firstLine="567"/>
              <w:jc w:val="both"/>
              <w:rPr>
                <w:rFonts w:hint="default"/>
                <w:sz w:val="24"/>
                <w:szCs w:val="24"/>
                <w:lang w:val="ru-RU" w:eastAsia="zh-CN"/>
              </w:rPr>
            </w:pPr>
            <w:r>
              <w:rPr>
                <w:rFonts w:hint="default"/>
                <w:sz w:val="24"/>
                <w:szCs w:val="24"/>
                <w:lang w:val="ru-RU" w:eastAsia="zh-CN"/>
              </w:rPr>
              <w:t>Thinking substance (res cogitans)</w:t>
            </w:r>
          </w:p>
        </w:tc>
        <w:tc>
          <w:tcPr>
            <w:tcW w:w="3227" w:type="dxa"/>
            <w:tcBorders>
              <w:top w:val="single" w:color="C19A6B" w:sz="12" w:space="0"/>
              <w:left w:val="nil"/>
              <w:bottom w:val="single" w:color="C19A6B" w:sz="12" w:space="0"/>
              <w:right w:val="nil"/>
            </w:tcBorders>
            <w:vAlign w:val="center"/>
          </w:tcPr>
          <w:p w14:paraId="009B7254">
            <w:pPr>
              <w:ind w:firstLine="567"/>
              <w:jc w:val="both"/>
              <w:rPr>
                <w:rFonts w:hint="default"/>
                <w:sz w:val="24"/>
                <w:szCs w:val="24"/>
                <w:lang w:val="ru-RU" w:eastAsia="zh-CN"/>
              </w:rPr>
            </w:pPr>
            <w:r>
              <w:rPr>
                <w:rFonts w:hint="default"/>
                <w:sz w:val="24"/>
                <w:szCs w:val="24"/>
                <w:lang w:val="ru-RU" w:eastAsia="zh-CN"/>
              </w:rPr>
              <w:t>The subject is closed in upon itself</w:t>
            </w:r>
          </w:p>
        </w:tc>
      </w:tr>
      <w:tr w14:paraId="47FE9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2AEECF92">
            <w:pPr>
              <w:ind w:firstLine="567"/>
              <w:jc w:val="both"/>
              <w:rPr>
                <w:rFonts w:hint="default"/>
                <w:sz w:val="24"/>
                <w:szCs w:val="24"/>
                <w:lang w:val="ru-RU" w:eastAsia="zh-CN"/>
              </w:rPr>
            </w:pPr>
            <w:r>
              <w:rPr>
                <w:rFonts w:hint="default"/>
                <w:sz w:val="24"/>
                <w:szCs w:val="24"/>
                <w:lang w:val="ru-RU" w:eastAsia="zh-CN"/>
              </w:rPr>
              <w:t>Kant</w:t>
            </w:r>
          </w:p>
        </w:tc>
        <w:tc>
          <w:tcPr>
            <w:tcW w:w="3965" w:type="dxa"/>
            <w:tcBorders>
              <w:top w:val="single" w:color="C19A6B" w:sz="12" w:space="0"/>
              <w:left w:val="nil"/>
              <w:bottom w:val="single" w:color="C19A6B" w:sz="12" w:space="0"/>
              <w:right w:val="nil"/>
            </w:tcBorders>
            <w:vAlign w:val="center"/>
          </w:tcPr>
          <w:p w14:paraId="55F9F982">
            <w:pPr>
              <w:ind w:firstLine="567"/>
              <w:jc w:val="both"/>
              <w:rPr>
                <w:rFonts w:hint="default"/>
                <w:sz w:val="24"/>
                <w:szCs w:val="24"/>
                <w:lang w:val="ru-RU" w:eastAsia="zh-CN"/>
              </w:rPr>
            </w:pPr>
            <w:r>
              <w:rPr>
                <w:rFonts w:hint="default"/>
                <w:sz w:val="24"/>
                <w:szCs w:val="24"/>
                <w:lang w:val="ru-RU" w:eastAsia="zh-CN"/>
              </w:rPr>
              <w:t>Transcendental condition of experience</w:t>
            </w:r>
          </w:p>
        </w:tc>
        <w:tc>
          <w:tcPr>
            <w:tcW w:w="3227" w:type="dxa"/>
            <w:tcBorders>
              <w:top w:val="single" w:color="C19A6B" w:sz="12" w:space="0"/>
              <w:left w:val="nil"/>
              <w:bottom w:val="single" w:color="C19A6B" w:sz="12" w:space="0"/>
              <w:right w:val="nil"/>
            </w:tcBorders>
            <w:vAlign w:val="center"/>
          </w:tcPr>
          <w:p w14:paraId="1B00DD3B">
            <w:pPr>
              <w:ind w:firstLine="567"/>
              <w:jc w:val="both"/>
              <w:rPr>
                <w:rFonts w:hint="default"/>
                <w:sz w:val="24"/>
                <w:szCs w:val="24"/>
                <w:lang w:val="ru-RU" w:eastAsia="zh-CN"/>
              </w:rPr>
            </w:pPr>
            <w:r>
              <w:rPr>
                <w:rFonts w:hint="default"/>
                <w:sz w:val="24"/>
                <w:szCs w:val="24"/>
                <w:lang w:val="ru-RU" w:eastAsia="zh-CN"/>
              </w:rPr>
              <w:t>The subject is formal</w:t>
            </w:r>
          </w:p>
        </w:tc>
      </w:tr>
      <w:tr w14:paraId="1F83B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6F60F1E9">
            <w:pPr>
              <w:ind w:firstLine="567"/>
              <w:jc w:val="both"/>
              <w:rPr>
                <w:rFonts w:hint="default"/>
                <w:sz w:val="24"/>
                <w:szCs w:val="24"/>
                <w:lang w:val="ru-RU" w:eastAsia="zh-CN"/>
              </w:rPr>
            </w:pPr>
            <w:r>
              <w:rPr>
                <w:rFonts w:hint="default"/>
                <w:sz w:val="24"/>
                <w:szCs w:val="24"/>
                <w:lang w:val="ru-RU" w:eastAsia="zh-CN"/>
              </w:rPr>
              <w:t>Postmodernism</w:t>
            </w:r>
          </w:p>
        </w:tc>
        <w:tc>
          <w:tcPr>
            <w:tcW w:w="3965" w:type="dxa"/>
            <w:tcBorders>
              <w:top w:val="single" w:color="C19A6B" w:sz="12" w:space="0"/>
              <w:left w:val="nil"/>
              <w:bottom w:val="single" w:color="C19A6B" w:sz="12" w:space="0"/>
              <w:right w:val="nil"/>
            </w:tcBorders>
            <w:vAlign w:val="center"/>
          </w:tcPr>
          <w:p w14:paraId="6CB2F5FE">
            <w:pPr>
              <w:ind w:firstLine="567"/>
              <w:jc w:val="both"/>
              <w:rPr>
                <w:rFonts w:hint="default"/>
                <w:sz w:val="24"/>
                <w:szCs w:val="24"/>
                <w:lang w:val="ru-RU" w:eastAsia="zh-CN"/>
              </w:rPr>
            </w:pPr>
            <w:r>
              <w:rPr>
                <w:rFonts w:hint="default"/>
                <w:sz w:val="24"/>
                <w:szCs w:val="24"/>
                <w:lang w:val="ru-RU" w:eastAsia="zh-CN"/>
              </w:rPr>
              <w:t>Effect of discourse</w:t>
            </w:r>
          </w:p>
        </w:tc>
        <w:tc>
          <w:tcPr>
            <w:tcW w:w="3227" w:type="dxa"/>
            <w:tcBorders>
              <w:top w:val="single" w:color="C19A6B" w:sz="12" w:space="0"/>
              <w:left w:val="nil"/>
              <w:bottom w:val="single" w:color="C19A6B" w:sz="12" w:space="0"/>
              <w:right w:val="nil"/>
            </w:tcBorders>
            <w:vAlign w:val="center"/>
          </w:tcPr>
          <w:p w14:paraId="5A8B3A84">
            <w:pPr>
              <w:ind w:firstLine="567"/>
              <w:jc w:val="both"/>
              <w:rPr>
                <w:rFonts w:hint="default"/>
                <w:sz w:val="24"/>
                <w:szCs w:val="24"/>
                <w:lang w:val="ru-RU" w:eastAsia="zh-CN"/>
              </w:rPr>
            </w:pPr>
            <w:r>
              <w:rPr>
                <w:rFonts w:hint="default"/>
                <w:sz w:val="24"/>
                <w:szCs w:val="24"/>
                <w:lang w:val="ru-RU" w:eastAsia="zh-CN"/>
              </w:rPr>
              <w:t>The subject is eliminated</w:t>
            </w:r>
          </w:p>
        </w:tc>
      </w:tr>
      <w:tr w14:paraId="5D431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59D447B2">
            <w:pPr>
              <w:ind w:firstLine="567"/>
              <w:jc w:val="both"/>
              <w:rPr>
                <w:rFonts w:hint="default"/>
                <w:sz w:val="24"/>
                <w:szCs w:val="24"/>
                <w:lang w:val="ru-RU" w:eastAsia="zh-CN"/>
              </w:rPr>
            </w:pPr>
            <w:r>
              <w:rPr>
                <w:rFonts w:hint="default"/>
                <w:sz w:val="24"/>
                <w:szCs w:val="24"/>
                <w:lang w:val="ru-RU" w:eastAsia="zh-CN"/>
              </w:rPr>
              <w:t>CTM</w:t>
            </w:r>
          </w:p>
        </w:tc>
        <w:tc>
          <w:tcPr>
            <w:tcW w:w="3965" w:type="dxa"/>
            <w:tcBorders>
              <w:top w:val="single" w:color="C19A6B" w:sz="12" w:space="0"/>
              <w:left w:val="nil"/>
              <w:bottom w:val="single" w:color="C19A6B" w:sz="12" w:space="0"/>
              <w:right w:val="nil"/>
            </w:tcBorders>
            <w:vAlign w:val="center"/>
          </w:tcPr>
          <w:p w14:paraId="29574781">
            <w:pPr>
              <w:ind w:firstLine="567"/>
              <w:jc w:val="both"/>
              <w:rPr>
                <w:rFonts w:hint="default"/>
                <w:sz w:val="24"/>
                <w:szCs w:val="24"/>
                <w:lang w:val="ru-RU" w:eastAsia="zh-CN"/>
              </w:rPr>
            </w:pPr>
            <w:r>
              <w:rPr>
                <w:rFonts w:hint="default"/>
                <w:sz w:val="24"/>
                <w:szCs w:val="24"/>
                <w:lang w:val="ru-RU" w:eastAsia="zh-CN"/>
              </w:rPr>
              <w:t>Capacity for re-addressing the foundation</w:t>
            </w:r>
          </w:p>
        </w:tc>
        <w:tc>
          <w:tcPr>
            <w:tcW w:w="3227" w:type="dxa"/>
            <w:tcBorders>
              <w:top w:val="single" w:color="C19A6B" w:sz="12" w:space="0"/>
              <w:left w:val="nil"/>
              <w:bottom w:val="single" w:color="C19A6B" w:sz="12" w:space="0"/>
              <w:right w:val="nil"/>
            </w:tcBorders>
            <w:vAlign w:val="center"/>
          </w:tcPr>
          <w:p w14:paraId="52541763">
            <w:pPr>
              <w:ind w:firstLine="567"/>
              <w:jc w:val="both"/>
              <w:rPr>
                <w:rFonts w:hint="default"/>
                <w:sz w:val="24"/>
                <w:szCs w:val="24"/>
                <w:lang w:val="ru-RU" w:eastAsia="zh-CN"/>
              </w:rPr>
            </w:pPr>
            <w:r>
              <w:rPr>
                <w:rFonts w:hint="default"/>
                <w:sz w:val="24"/>
                <w:szCs w:val="24"/>
                <w:lang w:val="ru-RU" w:eastAsia="zh-CN"/>
              </w:rPr>
              <w:t>The subject = function, not a thing</w:t>
            </w:r>
          </w:p>
        </w:tc>
      </w:tr>
    </w:tbl>
    <w:p w14:paraId="288744A3">
      <w:pPr>
        <w:ind w:firstLine="567"/>
        <w:jc w:val="both"/>
        <w:rPr>
          <w:rFonts w:hint="default"/>
          <w:sz w:val="24"/>
          <w:szCs w:val="24"/>
          <w:lang w:val="ru-RU" w:eastAsia="zh-CN"/>
        </w:rPr>
      </w:pPr>
      <w:r>
        <w:rPr>
          <w:rFonts w:hint="default"/>
          <w:sz w:val="24"/>
          <w:szCs w:val="24"/>
          <w:lang w:val="ru-RU" w:eastAsia="zh-CN"/>
        </w:rPr>
        <w:t>“The subject is not what is. The subject is what does. Not a thing, but a function. Not a point, but a vector.”</w:t>
      </w:r>
    </w:p>
    <w:p w14:paraId="4CD6DF6F">
      <w:pPr>
        <w:ind w:firstLine="567"/>
        <w:jc w:val="both"/>
        <w:rPr>
          <w:rFonts w:hint="default"/>
          <w:sz w:val="24"/>
          <w:szCs w:val="24"/>
          <w:lang w:val="ru-RU" w:eastAsia="zh-CN"/>
        </w:rPr>
      </w:pPr>
      <w:r>
        <w:rPr>
          <w:rFonts w:hint="default"/>
          <w:sz w:val="24"/>
          <w:szCs w:val="24"/>
          <w:lang w:val="ru-RU" w:eastAsia="zh-CN"/>
        </w:rPr>
        <w:t>What the subject can do: change the hierarchy of foundations; orient itself toward the Logos or toward a derived level; re-address the source of being. What the subject cannot do: create being out of itself; eliminate biology, psyche, or society; become the source of its own life.</w:t>
      </w:r>
    </w:p>
    <w:p w14:paraId="7682ED2A">
      <w:pPr>
        <w:ind w:firstLine="567"/>
        <w:jc w:val="both"/>
        <w:rPr>
          <w:rFonts w:hint="default"/>
          <w:sz w:val="24"/>
          <w:szCs w:val="24"/>
          <w:lang w:val="ru-RU" w:eastAsia="zh-CN"/>
        </w:rPr>
      </w:pPr>
      <w:r>
        <w:rPr>
          <w:rFonts w:hint="default"/>
          <w:sz w:val="24"/>
          <w:szCs w:val="24"/>
          <w:lang w:val="ru-RU" w:eastAsia="zh-CN"/>
        </w:rPr>
        <w:pict>
          <v:rect id="_x0000_i1065" o:spt="1" style="height:1.5pt;width:432pt;" fillcolor="#A0A0A0" filled="t" stroked="f" coordsize="21600,21600" o:hr="t" o:hrstd="t" o:hralign="center">
            <v:path/>
            <v:fill on="t" focussize="0,0"/>
            <v:stroke on="f"/>
            <v:imagedata o:title=""/>
            <o:lock v:ext="edit"/>
            <w10:wrap type="none"/>
            <w10:anchorlock/>
          </v:rect>
        </w:pict>
      </w:r>
    </w:p>
    <w:p w14:paraId="25E54434">
      <w:pPr>
        <w:ind w:firstLine="567"/>
        <w:jc w:val="both"/>
        <w:rPr>
          <w:rFonts w:hint="default"/>
          <w:sz w:val="24"/>
          <w:szCs w:val="24"/>
          <w:lang w:val="ru-RU" w:eastAsia="zh-CN"/>
        </w:rPr>
      </w:pPr>
      <w:r>
        <w:rPr>
          <w:rFonts w:hint="default"/>
          <w:sz w:val="24"/>
          <w:szCs w:val="24"/>
          <w:lang w:val="ru-RU" w:eastAsia="zh-CN"/>
        </w:rPr>
        <w:t>1.5. Freedom</w:t>
      </w:r>
    </w:p>
    <w:p w14:paraId="54D2762C">
      <w:pPr>
        <w:ind w:firstLine="567"/>
        <w:jc w:val="both"/>
        <w:rPr>
          <w:rFonts w:hint="default"/>
          <w:sz w:val="24"/>
          <w:szCs w:val="24"/>
          <w:lang w:val="ru-RU" w:eastAsia="zh-CN"/>
        </w:rPr>
      </w:pPr>
      <w:r>
        <w:rPr>
          <w:rFonts w:hint="default"/>
          <w:sz w:val="24"/>
          <w:szCs w:val="24"/>
          <w:lang w:val="ru-RU" w:eastAsia="zh-CN"/>
        </w:rPr>
        <w:t>Definition: Freedom is the capacity to change the ontological center of gravity.</w:t>
      </w:r>
    </w:p>
    <w:p w14:paraId="38B7F677">
      <w:pPr>
        <w:ind w:firstLine="567"/>
        <w:jc w:val="both"/>
        <w:rPr>
          <w:rFonts w:hint="default"/>
          <w:sz w:val="24"/>
          <w:szCs w:val="24"/>
          <w:lang w:val="ru-RU" w:eastAsia="zh-CN"/>
        </w:rPr>
      </w:pPr>
      <w:r>
        <w:rPr>
          <w:rFonts w:hint="default"/>
          <w:sz w:val="24"/>
          <w:szCs w:val="24"/>
          <w:lang w:val="ru-RU" w:eastAsia="zh-CN"/>
        </w:rPr>
        <w:t>A human being is not free from conditions (biology, history, society). But one is free in choosing what to recognize as the ultimate foundation.</w:t>
      </w:r>
    </w:p>
    <w:p w14:paraId="099E5084">
      <w:pPr>
        <w:ind w:firstLine="567"/>
        <w:jc w:val="both"/>
        <w:rPr>
          <w:rFonts w:hint="default"/>
          <w:sz w:val="24"/>
          <w:szCs w:val="24"/>
          <w:lang w:val="ru-RU" w:eastAsia="zh-CN"/>
        </w:rPr>
      </w:pPr>
      <w:r>
        <w:rPr>
          <w:rFonts w:hint="default"/>
          <w:sz w:val="24"/>
          <w:szCs w:val="24"/>
          <w:lang w:val="ru-RU" w:eastAsia="zh-CN"/>
        </w:rPr>
        <w:t>Freedom is re-addressing, not arbitrariness.</w:t>
      </w:r>
    </w:p>
    <w:p w14:paraId="74C60241">
      <w:pPr>
        <w:ind w:firstLine="567"/>
        <w:jc w:val="both"/>
        <w:rPr>
          <w:rFonts w:hint="default"/>
          <w:sz w:val="24"/>
          <w:szCs w:val="24"/>
          <w:lang w:val="ru-RU" w:eastAsia="zh-CN"/>
        </w:rPr>
      </w:pPr>
    </w:p>
    <w:p w14:paraId="087950F4">
      <w:pPr>
        <w:ind w:firstLine="567"/>
        <w:jc w:val="both"/>
        <w:rPr>
          <w:rFonts w:hint="default"/>
          <w:sz w:val="24"/>
          <w:szCs w:val="24"/>
          <w:lang w:val="ru-RU"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4118"/>
        <w:gridCol w:w="4488"/>
      </w:tblGrid>
      <w:tr w14:paraId="6E5B8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4452" w:type="dxa"/>
            <w:tcBorders>
              <w:top w:val="single" w:color="C19A6B" w:sz="12" w:space="0"/>
              <w:left w:val="nil"/>
              <w:bottom w:val="single" w:color="C19A6B" w:sz="12" w:space="0"/>
              <w:right w:val="nil"/>
            </w:tcBorders>
            <w:shd w:val="clear" w:color="auto" w:fill="FDFCFB"/>
            <w:vAlign w:val="center"/>
          </w:tcPr>
          <w:p w14:paraId="1D51BA0C">
            <w:pPr>
              <w:ind w:firstLine="567"/>
              <w:jc w:val="both"/>
              <w:rPr>
                <w:rFonts w:hint="default"/>
                <w:sz w:val="24"/>
                <w:szCs w:val="24"/>
                <w:lang w:val="ru-RU" w:eastAsia="zh-CN"/>
              </w:rPr>
            </w:pPr>
            <w:r>
              <w:rPr>
                <w:rFonts w:hint="default"/>
                <w:sz w:val="24"/>
                <w:szCs w:val="24"/>
                <w:lang w:val="ru-RU" w:eastAsia="zh-CN"/>
              </w:rPr>
              <w:t>Sartre</w:t>
            </w:r>
          </w:p>
        </w:tc>
        <w:tc>
          <w:tcPr>
            <w:tcW w:w="4874" w:type="dxa"/>
            <w:tcBorders>
              <w:top w:val="single" w:color="C19A6B" w:sz="12" w:space="0"/>
              <w:left w:val="nil"/>
              <w:bottom w:val="single" w:color="C19A6B" w:sz="12" w:space="0"/>
              <w:right w:val="nil"/>
            </w:tcBorders>
            <w:shd w:val="clear" w:color="auto" w:fill="FDFCFB"/>
            <w:vAlign w:val="center"/>
          </w:tcPr>
          <w:p w14:paraId="65DA556D">
            <w:pPr>
              <w:ind w:firstLine="567"/>
              <w:jc w:val="both"/>
              <w:rPr>
                <w:rFonts w:hint="default"/>
                <w:sz w:val="24"/>
                <w:szCs w:val="24"/>
                <w:lang w:val="ru-RU" w:eastAsia="zh-CN"/>
              </w:rPr>
            </w:pPr>
            <w:r>
              <w:rPr>
                <w:rFonts w:hint="default"/>
                <w:sz w:val="24"/>
                <w:szCs w:val="24"/>
                <w:lang w:val="ru-RU" w:eastAsia="zh-CN"/>
              </w:rPr>
              <w:t>CTM</w:t>
            </w:r>
          </w:p>
        </w:tc>
      </w:tr>
      <w:tr w14:paraId="07EF9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4F13869F">
            <w:pPr>
              <w:ind w:firstLine="567"/>
              <w:jc w:val="both"/>
              <w:rPr>
                <w:rFonts w:hint="default"/>
                <w:sz w:val="24"/>
                <w:szCs w:val="24"/>
                <w:lang w:val="ru-RU" w:eastAsia="zh-CN"/>
              </w:rPr>
            </w:pPr>
            <w:r>
              <w:rPr>
                <w:rFonts w:hint="default"/>
                <w:sz w:val="24"/>
                <w:szCs w:val="24"/>
                <w:lang w:val="ru-RU" w:eastAsia="zh-CN"/>
              </w:rPr>
              <w:t>Freedom as an existential project</w:t>
            </w:r>
          </w:p>
        </w:tc>
        <w:tc>
          <w:tcPr>
            <w:tcW w:w="4874" w:type="dxa"/>
            <w:tcBorders>
              <w:top w:val="single" w:color="C19A6B" w:sz="12" w:space="0"/>
              <w:left w:val="nil"/>
              <w:bottom w:val="single" w:color="C19A6B" w:sz="12" w:space="0"/>
              <w:right w:val="nil"/>
            </w:tcBorders>
            <w:vAlign w:val="center"/>
          </w:tcPr>
          <w:p w14:paraId="70BB28EC">
            <w:pPr>
              <w:ind w:firstLine="567"/>
              <w:jc w:val="both"/>
              <w:rPr>
                <w:rFonts w:hint="default"/>
                <w:sz w:val="24"/>
                <w:szCs w:val="24"/>
                <w:lang w:val="ru-RU" w:eastAsia="zh-CN"/>
              </w:rPr>
            </w:pPr>
            <w:r>
              <w:rPr>
                <w:rFonts w:hint="default"/>
                <w:sz w:val="24"/>
                <w:szCs w:val="24"/>
                <w:lang w:val="ru-RU" w:eastAsia="zh-CN"/>
              </w:rPr>
              <w:t>Freedom as a structural choice of the source</w:t>
            </w:r>
          </w:p>
        </w:tc>
      </w:tr>
      <w:tr w14:paraId="2B087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02A2E757">
            <w:pPr>
              <w:ind w:firstLine="567"/>
              <w:jc w:val="both"/>
              <w:rPr>
                <w:rFonts w:hint="default"/>
                <w:sz w:val="24"/>
                <w:szCs w:val="24"/>
                <w:lang w:val="ru-RU" w:eastAsia="zh-CN"/>
              </w:rPr>
            </w:pPr>
            <w:r>
              <w:rPr>
                <w:rFonts w:hint="default"/>
                <w:sz w:val="24"/>
                <w:szCs w:val="24"/>
                <w:lang w:val="ru-RU" w:eastAsia="zh-CN"/>
              </w:rPr>
              <w:t>Man is condemned to freedom</w:t>
            </w:r>
          </w:p>
        </w:tc>
        <w:tc>
          <w:tcPr>
            <w:tcW w:w="4874" w:type="dxa"/>
            <w:tcBorders>
              <w:top w:val="single" w:color="C19A6B" w:sz="12" w:space="0"/>
              <w:left w:val="nil"/>
              <w:bottom w:val="single" w:color="C19A6B" w:sz="12" w:space="0"/>
              <w:right w:val="nil"/>
            </w:tcBorders>
            <w:vAlign w:val="center"/>
          </w:tcPr>
          <w:p w14:paraId="3885AAEE">
            <w:pPr>
              <w:ind w:firstLine="567"/>
              <w:jc w:val="both"/>
              <w:rPr>
                <w:rFonts w:hint="default"/>
                <w:sz w:val="24"/>
                <w:szCs w:val="24"/>
                <w:lang w:val="ru-RU" w:eastAsia="zh-CN"/>
              </w:rPr>
            </w:pPr>
            <w:r>
              <w:rPr>
                <w:rFonts w:hint="default"/>
                <w:sz w:val="24"/>
                <w:szCs w:val="24"/>
                <w:lang w:val="ru-RU" w:eastAsia="zh-CN"/>
              </w:rPr>
              <w:t>Man is free in the choice of the foundation</w:t>
            </w:r>
          </w:p>
        </w:tc>
      </w:tr>
      <w:tr w14:paraId="4D849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04C4F84D">
            <w:pPr>
              <w:ind w:firstLine="567"/>
              <w:jc w:val="both"/>
              <w:rPr>
                <w:rFonts w:hint="default"/>
                <w:sz w:val="24"/>
                <w:szCs w:val="24"/>
                <w:lang w:val="ru-RU" w:eastAsia="zh-CN"/>
              </w:rPr>
            </w:pPr>
            <w:r>
              <w:rPr>
                <w:rFonts w:hint="default"/>
                <w:sz w:val="24"/>
                <w:szCs w:val="24"/>
                <w:lang w:val="ru-RU" w:eastAsia="zh-CN"/>
              </w:rPr>
              <w:t>Freedom = arbitrariness</w:t>
            </w:r>
          </w:p>
        </w:tc>
        <w:tc>
          <w:tcPr>
            <w:tcW w:w="4874" w:type="dxa"/>
            <w:tcBorders>
              <w:top w:val="single" w:color="C19A6B" w:sz="12" w:space="0"/>
              <w:left w:val="nil"/>
              <w:bottom w:val="single" w:color="C19A6B" w:sz="12" w:space="0"/>
              <w:right w:val="nil"/>
            </w:tcBorders>
            <w:vAlign w:val="center"/>
          </w:tcPr>
          <w:p w14:paraId="1DA57794">
            <w:pPr>
              <w:ind w:firstLine="567"/>
              <w:jc w:val="both"/>
              <w:rPr>
                <w:rFonts w:hint="default"/>
                <w:sz w:val="24"/>
                <w:szCs w:val="24"/>
                <w:lang w:val="ru-RU" w:eastAsia="zh-CN"/>
              </w:rPr>
            </w:pPr>
            <w:r>
              <w:rPr>
                <w:rFonts w:hint="default"/>
                <w:sz w:val="24"/>
                <w:szCs w:val="24"/>
                <w:lang w:val="ru-RU" w:eastAsia="zh-CN"/>
              </w:rPr>
              <w:t>Freedom = re-addressing</w:t>
            </w:r>
          </w:p>
        </w:tc>
      </w:tr>
    </w:tbl>
    <w:p w14:paraId="11F62E0A">
      <w:pPr>
        <w:ind w:firstLine="567"/>
        <w:jc w:val="both"/>
        <w:rPr>
          <w:rFonts w:hint="default"/>
          <w:sz w:val="24"/>
          <w:szCs w:val="24"/>
          <w:lang w:val="ru-RU" w:eastAsia="zh-CN"/>
        </w:rPr>
      </w:pPr>
    </w:p>
    <w:p w14:paraId="73B49FB9">
      <w:pPr>
        <w:ind w:firstLine="567"/>
        <w:jc w:val="both"/>
        <w:rPr>
          <w:rFonts w:hint="default"/>
          <w:sz w:val="24"/>
          <w:szCs w:val="24"/>
          <w:lang w:val="ru-RU" w:eastAsia="zh-CN"/>
        </w:rPr>
      </w:pPr>
      <w:r>
        <w:rPr>
          <w:rFonts w:hint="default"/>
          <w:sz w:val="24"/>
          <w:szCs w:val="24"/>
          <w:lang w:val="ru-RU" w:eastAsia="zh-CN"/>
        </w:rPr>
        <w:t>Two types of freedom: freedom from (negative) — “I am not obliged to obey,” which leads to liberation but also to emptiness; freedom for (positive) — “I choose what to serve,” which leads to orientation and rootedness.</w:t>
      </w:r>
    </w:p>
    <w:p w14:paraId="3C921355">
      <w:pPr>
        <w:ind w:firstLine="567"/>
        <w:jc w:val="both"/>
        <w:rPr>
          <w:rFonts w:hint="default"/>
          <w:sz w:val="24"/>
          <w:szCs w:val="24"/>
          <w:lang w:val="ru-RU" w:eastAsia="zh-CN"/>
        </w:rPr>
      </w:pPr>
      <w:r>
        <w:rPr>
          <w:rFonts w:hint="default"/>
          <w:sz w:val="24"/>
          <w:szCs w:val="24"/>
          <w:lang w:val="ru-RU" w:eastAsia="zh-CN"/>
        </w:rPr>
        <w:t>“Freedom is not the possibility to do anything. Freedom is the possibility to choose what to live from.”</w:t>
      </w:r>
    </w:p>
    <w:p w14:paraId="61691368">
      <w:pPr>
        <w:ind w:firstLine="567"/>
        <w:jc w:val="both"/>
        <w:rPr>
          <w:rFonts w:hint="default"/>
          <w:sz w:val="24"/>
          <w:szCs w:val="24"/>
          <w:lang w:val="ru-RU" w:eastAsia="zh-CN"/>
        </w:rPr>
      </w:pPr>
      <w:r>
        <w:rPr>
          <w:rFonts w:hint="default"/>
          <w:sz w:val="24"/>
          <w:szCs w:val="24"/>
          <w:lang w:val="ru-RU" w:eastAsia="zh-CN"/>
        </w:rPr>
        <w:pict>
          <v:rect id="_x0000_i1066" o:spt="1" style="height:1.5pt;width:432pt;" fillcolor="#A0A0A0" filled="t" stroked="f" coordsize="21600,21600" o:hr="t" o:hrstd="t" o:hralign="center">
            <v:path/>
            <v:fill on="t" focussize="0,0"/>
            <v:stroke on="f"/>
            <v:imagedata o:title=""/>
            <o:lock v:ext="edit"/>
            <w10:wrap type="none"/>
            <w10:anchorlock/>
          </v:rect>
        </w:pict>
      </w:r>
    </w:p>
    <w:p w14:paraId="33170486">
      <w:pPr>
        <w:ind w:firstLine="567"/>
        <w:jc w:val="both"/>
        <w:rPr>
          <w:rFonts w:hint="default"/>
          <w:sz w:val="24"/>
          <w:szCs w:val="24"/>
          <w:lang w:val="ru-RU" w:eastAsia="zh-CN"/>
        </w:rPr>
      </w:pPr>
      <w:r>
        <w:rPr>
          <w:rFonts w:hint="default"/>
          <w:sz w:val="24"/>
          <w:szCs w:val="24"/>
          <w:lang w:val="ru-RU" w:eastAsia="zh-CN"/>
        </w:rPr>
        <w:t>PART II. ONTOLOGICAL TYPOLOGY</w:t>
      </w:r>
    </w:p>
    <w:p w14:paraId="72D8B040">
      <w:pPr>
        <w:ind w:firstLine="567"/>
        <w:jc w:val="both"/>
        <w:rPr>
          <w:rFonts w:hint="default"/>
          <w:sz w:val="24"/>
          <w:szCs w:val="24"/>
          <w:lang w:val="ru-RU" w:eastAsia="zh-CN"/>
        </w:rPr>
      </w:pPr>
      <w:r>
        <w:rPr>
          <w:rFonts w:hint="default"/>
          <w:sz w:val="24"/>
          <w:szCs w:val="24"/>
          <w:lang w:val="ru-RU" w:eastAsia="zh-CN"/>
        </w:rPr>
        <w:t>2.1. Two Types of Ontological Orientation</w:t>
      </w:r>
    </w:p>
    <w:p w14:paraId="5921D7E4">
      <w:pPr>
        <w:ind w:firstLine="567"/>
        <w:jc w:val="both"/>
        <w:rPr>
          <w:rFonts w:hint="default"/>
          <w:sz w:val="24"/>
          <w:szCs w:val="24"/>
          <w:lang w:val="ru-RU" w:eastAsia="zh-CN"/>
        </w:rPr>
      </w:pPr>
      <w:r>
        <w:rPr>
          <w:rFonts w:hint="default"/>
          <w:sz w:val="24"/>
          <w:szCs w:val="24"/>
          <w:lang w:val="ru-RU" w:eastAsia="zh-CN"/>
        </w:rPr>
        <w:t>A critical clarification: the terms “logocentric/logofugal” and “solidaric/competitive” ontologies originally refer to the distinction between Aeon and Eschaton. Their later use has been extended.</w:t>
      </w:r>
    </w:p>
    <w:p w14:paraId="639DB993">
      <w:pPr>
        <w:ind w:firstLine="567"/>
        <w:jc w:val="both"/>
        <w:rPr>
          <w:rFonts w:hint="default"/>
          <w:sz w:val="24"/>
          <w:szCs w:val="24"/>
          <w:lang w:val="ru-RU" w:eastAsia="zh-CN"/>
        </w:rPr>
      </w:pPr>
      <w:r>
        <w:rPr>
          <w:rFonts w:hint="default"/>
          <w:sz w:val="24"/>
          <w:szCs w:val="24"/>
          <w:lang w:val="ru-RU" w:eastAsia="zh-CN"/>
        </w:rPr>
        <w:t>It is important to note that pure types do not exist. Most people exist in intermediate, mixed states. Orientation is not a binary choice but a dynamic field of tension. A person may be logocentric in one area of life and logofugal in another.</w:t>
      </w:r>
    </w:p>
    <w:p w14:paraId="601C1636">
      <w:pPr>
        <w:ind w:firstLine="567"/>
        <w:jc w:val="both"/>
        <w:rPr>
          <w:rFonts w:hint="default"/>
          <w:sz w:val="24"/>
          <w:szCs w:val="24"/>
          <w:lang w:val="ru-RU" w:eastAsia="zh-CN"/>
        </w:rPr>
      </w:pPr>
      <w:r>
        <w:rPr>
          <w:rFonts w:hint="default"/>
          <w:sz w:val="24"/>
          <w:szCs w:val="24"/>
          <w:lang w:val="ru-RU" w:eastAsia="zh-CN"/>
        </w:rPr>
        <w:t>Thus, the typology is an instrument of distinction, not a classification of people.</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613"/>
        <w:gridCol w:w="2884"/>
        <w:gridCol w:w="3109"/>
      </w:tblGrid>
      <w:tr w14:paraId="242E2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74" w:type="dxa"/>
            <w:tcBorders>
              <w:top w:val="single" w:color="C19A6B" w:sz="12" w:space="0"/>
              <w:left w:val="nil"/>
              <w:bottom w:val="single" w:color="C19A6B" w:sz="12" w:space="0"/>
              <w:right w:val="nil"/>
            </w:tcBorders>
            <w:shd w:val="clear" w:color="auto" w:fill="FDFCFB"/>
            <w:vAlign w:val="center"/>
          </w:tcPr>
          <w:p w14:paraId="4A04A6FB">
            <w:pPr>
              <w:ind w:firstLine="567"/>
              <w:jc w:val="both"/>
              <w:rPr>
                <w:rFonts w:hint="default"/>
                <w:sz w:val="24"/>
                <w:szCs w:val="24"/>
                <w:lang w:val="ru-RU" w:eastAsia="zh-CN"/>
              </w:rPr>
            </w:pPr>
            <w:r>
              <w:rPr>
                <w:rFonts w:hint="default"/>
                <w:sz w:val="24"/>
                <w:szCs w:val="24"/>
                <w:lang w:val="ru-RU" w:eastAsia="zh-CN"/>
              </w:rPr>
              <w:t>Type</w:t>
            </w:r>
          </w:p>
        </w:tc>
        <w:tc>
          <w:tcPr>
            <w:tcW w:w="3200" w:type="dxa"/>
            <w:tcBorders>
              <w:top w:val="single" w:color="C19A6B" w:sz="12" w:space="0"/>
              <w:left w:val="nil"/>
              <w:bottom w:val="single" w:color="C19A6B" w:sz="12" w:space="0"/>
              <w:right w:val="nil"/>
            </w:tcBorders>
            <w:shd w:val="clear" w:color="auto" w:fill="FDFCFB"/>
            <w:vAlign w:val="center"/>
          </w:tcPr>
          <w:p w14:paraId="3A098C52">
            <w:pPr>
              <w:ind w:firstLine="567"/>
              <w:jc w:val="both"/>
              <w:rPr>
                <w:rFonts w:hint="default"/>
                <w:sz w:val="24"/>
                <w:szCs w:val="24"/>
                <w:lang w:val="ru-RU" w:eastAsia="zh-CN"/>
              </w:rPr>
            </w:pPr>
            <w:r>
              <w:rPr>
                <w:rFonts w:hint="default"/>
                <w:sz w:val="24"/>
                <w:szCs w:val="24"/>
                <w:lang w:val="ru-RU" w:eastAsia="zh-CN"/>
              </w:rPr>
              <w:t>Formula</w:t>
            </w:r>
          </w:p>
        </w:tc>
        <w:tc>
          <w:tcPr>
            <w:tcW w:w="3352" w:type="dxa"/>
            <w:tcBorders>
              <w:top w:val="single" w:color="C19A6B" w:sz="12" w:space="0"/>
              <w:left w:val="nil"/>
              <w:bottom w:val="single" w:color="C19A6B" w:sz="12" w:space="0"/>
              <w:right w:val="nil"/>
            </w:tcBorders>
            <w:shd w:val="clear" w:color="auto" w:fill="FDFCFB"/>
            <w:vAlign w:val="center"/>
          </w:tcPr>
          <w:p w14:paraId="47814F0C">
            <w:pPr>
              <w:ind w:firstLine="567"/>
              <w:jc w:val="both"/>
              <w:rPr>
                <w:rFonts w:hint="default"/>
                <w:sz w:val="24"/>
                <w:szCs w:val="24"/>
                <w:lang w:val="ru-RU" w:eastAsia="zh-CN"/>
              </w:rPr>
            </w:pPr>
            <w:r>
              <w:rPr>
                <w:rFonts w:hint="default"/>
                <w:sz w:val="24"/>
                <w:szCs w:val="24"/>
                <w:lang w:val="ru-RU" w:eastAsia="zh-CN"/>
              </w:rPr>
              <w:t>Consequence</w:t>
            </w:r>
          </w:p>
        </w:tc>
      </w:tr>
      <w:tr w14:paraId="2BA4F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669D38D1">
            <w:pPr>
              <w:ind w:firstLine="567"/>
              <w:jc w:val="both"/>
              <w:rPr>
                <w:rFonts w:hint="default"/>
                <w:sz w:val="24"/>
                <w:szCs w:val="24"/>
                <w:lang w:val="ru-RU" w:eastAsia="zh-CN"/>
              </w:rPr>
            </w:pPr>
            <w:r>
              <w:rPr>
                <w:rFonts w:hint="default"/>
                <w:sz w:val="24"/>
                <w:szCs w:val="24"/>
                <w:lang w:val="ru-RU" w:eastAsia="zh-CN"/>
              </w:rPr>
              <w:t>Logocentric</w:t>
            </w:r>
          </w:p>
        </w:tc>
        <w:tc>
          <w:tcPr>
            <w:tcW w:w="3200" w:type="dxa"/>
            <w:tcBorders>
              <w:top w:val="single" w:color="C19A6B" w:sz="12" w:space="0"/>
              <w:left w:val="nil"/>
              <w:bottom w:val="single" w:color="C19A6B" w:sz="12" w:space="0"/>
              <w:right w:val="nil"/>
            </w:tcBorders>
            <w:vAlign w:val="center"/>
          </w:tcPr>
          <w:p w14:paraId="06F37A9D">
            <w:pPr>
              <w:ind w:firstLine="567"/>
              <w:jc w:val="both"/>
              <w:rPr>
                <w:rFonts w:hint="default"/>
                <w:sz w:val="24"/>
                <w:szCs w:val="24"/>
                <w:lang w:val="ru-RU" w:eastAsia="zh-CN"/>
              </w:rPr>
            </w:pPr>
            <w:r>
              <w:rPr>
                <w:rFonts w:hint="default"/>
                <w:sz w:val="24"/>
                <w:szCs w:val="24"/>
                <w:lang w:val="ru-RU" w:eastAsia="zh-CN"/>
              </w:rPr>
              <w:t>“Logos is the foundation, I am the recipient”</w:t>
            </w:r>
          </w:p>
        </w:tc>
        <w:tc>
          <w:tcPr>
            <w:tcW w:w="3352" w:type="dxa"/>
            <w:tcBorders>
              <w:top w:val="single" w:color="C19A6B" w:sz="12" w:space="0"/>
              <w:left w:val="nil"/>
              <w:bottom w:val="single" w:color="C19A6B" w:sz="12" w:space="0"/>
              <w:right w:val="nil"/>
            </w:tcBorders>
            <w:vAlign w:val="center"/>
          </w:tcPr>
          <w:p w14:paraId="654EEBDD">
            <w:pPr>
              <w:ind w:firstLine="567"/>
              <w:jc w:val="both"/>
              <w:rPr>
                <w:rFonts w:hint="default"/>
                <w:sz w:val="24"/>
                <w:szCs w:val="24"/>
                <w:lang w:val="ru-RU" w:eastAsia="zh-CN"/>
              </w:rPr>
            </w:pPr>
            <w:r>
              <w:rPr>
                <w:rFonts w:hint="default"/>
                <w:sz w:val="24"/>
                <w:szCs w:val="24"/>
                <w:lang w:val="ru-RU" w:eastAsia="zh-CN"/>
              </w:rPr>
              <w:t>Stability, coherence, identity</w:t>
            </w:r>
          </w:p>
        </w:tc>
      </w:tr>
      <w:tr w14:paraId="4EBD0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67BDB5DC">
            <w:pPr>
              <w:ind w:firstLine="567"/>
              <w:jc w:val="both"/>
              <w:rPr>
                <w:rFonts w:hint="default"/>
                <w:sz w:val="24"/>
                <w:szCs w:val="24"/>
                <w:lang w:val="ru-RU" w:eastAsia="zh-CN"/>
              </w:rPr>
            </w:pPr>
            <w:r>
              <w:rPr>
                <w:rFonts w:hint="default"/>
                <w:sz w:val="24"/>
                <w:szCs w:val="24"/>
                <w:lang w:val="ru-RU" w:eastAsia="zh-CN"/>
              </w:rPr>
              <w:t>Logofugal</w:t>
            </w:r>
          </w:p>
        </w:tc>
        <w:tc>
          <w:tcPr>
            <w:tcW w:w="3200" w:type="dxa"/>
            <w:tcBorders>
              <w:top w:val="single" w:color="C19A6B" w:sz="12" w:space="0"/>
              <w:left w:val="nil"/>
              <w:bottom w:val="single" w:color="C19A6B" w:sz="12" w:space="0"/>
              <w:right w:val="nil"/>
            </w:tcBorders>
            <w:vAlign w:val="center"/>
          </w:tcPr>
          <w:p w14:paraId="7A090790">
            <w:pPr>
              <w:ind w:firstLine="567"/>
              <w:jc w:val="both"/>
              <w:rPr>
                <w:rFonts w:hint="default"/>
                <w:sz w:val="24"/>
                <w:szCs w:val="24"/>
                <w:lang w:val="ru-RU" w:eastAsia="zh-CN"/>
              </w:rPr>
            </w:pPr>
            <w:r>
              <w:rPr>
                <w:rFonts w:hint="default"/>
                <w:sz w:val="24"/>
                <w:szCs w:val="24"/>
                <w:lang w:val="ru-RU" w:eastAsia="zh-CN"/>
              </w:rPr>
              <w:t>“I / fear / society are the foundation”</w:t>
            </w:r>
          </w:p>
        </w:tc>
        <w:tc>
          <w:tcPr>
            <w:tcW w:w="3352" w:type="dxa"/>
            <w:tcBorders>
              <w:top w:val="single" w:color="C19A6B" w:sz="12" w:space="0"/>
              <w:left w:val="nil"/>
              <w:bottom w:val="single" w:color="C19A6B" w:sz="12" w:space="0"/>
              <w:right w:val="nil"/>
            </w:tcBorders>
            <w:vAlign w:val="center"/>
          </w:tcPr>
          <w:p w14:paraId="11EA97EA">
            <w:pPr>
              <w:ind w:firstLine="567"/>
              <w:jc w:val="both"/>
              <w:rPr>
                <w:rFonts w:hint="default"/>
                <w:sz w:val="24"/>
                <w:szCs w:val="24"/>
                <w:lang w:val="ru-RU" w:eastAsia="zh-CN"/>
              </w:rPr>
            </w:pPr>
            <w:r>
              <w:rPr>
                <w:rFonts w:hint="default"/>
                <w:sz w:val="24"/>
                <w:szCs w:val="24"/>
                <w:lang w:val="ru-RU" w:eastAsia="zh-CN"/>
              </w:rPr>
              <w:t>Entropy, fragmentation, disintegration</w:t>
            </w:r>
          </w:p>
        </w:tc>
      </w:tr>
    </w:tbl>
    <w:p w14:paraId="5AAD5ADD">
      <w:pPr>
        <w:ind w:firstLine="567"/>
        <w:jc w:val="both"/>
        <w:rPr>
          <w:rFonts w:hint="default"/>
          <w:sz w:val="24"/>
          <w:szCs w:val="24"/>
          <w:lang w:val="ru-RU" w:eastAsia="zh-CN"/>
        </w:rPr>
      </w:pPr>
    </w:p>
    <w:p w14:paraId="20A7AA5D">
      <w:pPr>
        <w:ind w:firstLine="567"/>
        <w:jc w:val="both"/>
        <w:rPr>
          <w:rFonts w:hint="default"/>
          <w:sz w:val="24"/>
          <w:szCs w:val="24"/>
          <w:lang w:val="ru-RU" w:eastAsia="zh-CN"/>
        </w:rPr>
      </w:pPr>
      <w:r>
        <w:rPr>
          <w:rFonts w:hint="default"/>
          <w:sz w:val="24"/>
          <w:szCs w:val="24"/>
          <w:lang w:val="ru-RU" w:eastAsia="zh-CN"/>
        </w:rPr>
        <w:t>This is not a moral evaluation but an ontological description. Logofugality leads to disintegration not because it is “bad,” but because derived levels cannot sustain identity in the face of death.</w:t>
      </w:r>
    </w:p>
    <w:p w14:paraId="0DA77FFC">
      <w:pPr>
        <w:ind w:firstLine="567"/>
        <w:jc w:val="both"/>
        <w:rPr>
          <w:rFonts w:hint="default"/>
          <w:sz w:val="24"/>
          <w:szCs w:val="24"/>
          <w:lang w:val="ru-RU" w:eastAsia="zh-CN"/>
        </w:rPr>
      </w:pPr>
      <w:r>
        <w:rPr>
          <w:rFonts w:hint="default"/>
          <w:sz w:val="24"/>
          <w:szCs w:val="24"/>
          <w:lang w:val="ru-RU" w:eastAsia="zh-CN"/>
        </w:rPr>
        <w:t>“Orientation is not what you believe in. Orientation is what you live from.”</w:t>
      </w:r>
    </w:p>
    <w:p w14:paraId="3C4F1971">
      <w:pPr>
        <w:ind w:firstLine="567"/>
        <w:jc w:val="both"/>
        <w:rPr>
          <w:rFonts w:hint="default"/>
          <w:sz w:val="24"/>
          <w:szCs w:val="24"/>
          <w:lang w:val="ru-RU" w:eastAsia="zh-CN"/>
        </w:rPr>
      </w:pPr>
      <w:r>
        <w:rPr>
          <w:rFonts w:hint="default"/>
          <w:sz w:val="24"/>
          <w:szCs w:val="24"/>
          <w:lang w:val="ru-RU" w:eastAsia="zh-CN"/>
        </w:rPr>
        <w:t>2.2. Aeon and Eschaton</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1940"/>
        <w:gridCol w:w="3410"/>
        <w:gridCol w:w="3256"/>
      </w:tblGrid>
      <w:tr w14:paraId="569F8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1950" w:type="dxa"/>
            <w:tcBorders>
              <w:top w:val="single" w:color="C19A6B" w:sz="12" w:space="0"/>
              <w:left w:val="nil"/>
              <w:bottom w:val="single" w:color="C19A6B" w:sz="12" w:space="0"/>
              <w:right w:val="nil"/>
            </w:tcBorders>
            <w:shd w:val="clear" w:color="auto" w:fill="FDFCFB"/>
            <w:vAlign w:val="center"/>
          </w:tcPr>
          <w:p w14:paraId="3C3054E3">
            <w:pPr>
              <w:ind w:firstLine="567"/>
              <w:jc w:val="both"/>
              <w:rPr>
                <w:rFonts w:hint="default"/>
                <w:sz w:val="24"/>
                <w:szCs w:val="24"/>
                <w:lang w:val="ru-RU" w:eastAsia="zh-CN"/>
              </w:rPr>
            </w:pPr>
            <w:r>
              <w:rPr>
                <w:rFonts w:hint="default"/>
                <w:sz w:val="24"/>
                <w:szCs w:val="24"/>
                <w:lang w:val="ru-RU" w:eastAsia="zh-CN"/>
              </w:rPr>
              <w:t>Parameter</w:t>
            </w:r>
          </w:p>
        </w:tc>
        <w:tc>
          <w:tcPr>
            <w:tcW w:w="3733" w:type="dxa"/>
            <w:tcBorders>
              <w:top w:val="single" w:color="C19A6B" w:sz="12" w:space="0"/>
              <w:left w:val="nil"/>
              <w:bottom w:val="single" w:color="C19A6B" w:sz="12" w:space="0"/>
              <w:right w:val="nil"/>
            </w:tcBorders>
            <w:shd w:val="clear" w:color="auto" w:fill="FDFCFB"/>
            <w:vAlign w:val="center"/>
          </w:tcPr>
          <w:p w14:paraId="48FA8B95">
            <w:pPr>
              <w:ind w:firstLine="567"/>
              <w:jc w:val="both"/>
              <w:rPr>
                <w:rFonts w:hint="default"/>
                <w:sz w:val="24"/>
                <w:szCs w:val="24"/>
                <w:lang w:val="ru-RU" w:eastAsia="zh-CN"/>
              </w:rPr>
            </w:pPr>
            <w:r>
              <w:rPr>
                <w:rFonts w:hint="default"/>
                <w:sz w:val="24"/>
                <w:szCs w:val="24"/>
                <w:lang w:val="ru-RU" w:eastAsia="zh-CN"/>
              </w:rPr>
              <w:t>Aeon</w:t>
            </w:r>
          </w:p>
        </w:tc>
        <w:tc>
          <w:tcPr>
            <w:tcW w:w="3643" w:type="dxa"/>
            <w:tcBorders>
              <w:top w:val="single" w:color="C19A6B" w:sz="12" w:space="0"/>
              <w:left w:val="nil"/>
              <w:bottom w:val="single" w:color="C19A6B" w:sz="12" w:space="0"/>
              <w:right w:val="nil"/>
            </w:tcBorders>
            <w:shd w:val="clear" w:color="auto" w:fill="FDFCFB"/>
            <w:vAlign w:val="center"/>
          </w:tcPr>
          <w:p w14:paraId="0B0163EE">
            <w:pPr>
              <w:ind w:firstLine="567"/>
              <w:jc w:val="both"/>
              <w:rPr>
                <w:rFonts w:hint="default"/>
                <w:sz w:val="24"/>
                <w:szCs w:val="24"/>
                <w:lang w:val="ru-RU" w:eastAsia="zh-CN"/>
              </w:rPr>
            </w:pPr>
            <w:r>
              <w:rPr>
                <w:rFonts w:hint="default"/>
                <w:sz w:val="24"/>
                <w:szCs w:val="24"/>
                <w:lang w:val="ru-RU" w:eastAsia="zh-CN"/>
              </w:rPr>
              <w:t>Eschaton</w:t>
            </w:r>
          </w:p>
        </w:tc>
      </w:tr>
      <w:tr w14:paraId="13BBC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76EF8A0B">
            <w:pPr>
              <w:ind w:firstLine="567"/>
              <w:jc w:val="both"/>
              <w:rPr>
                <w:rFonts w:hint="default"/>
                <w:sz w:val="24"/>
                <w:szCs w:val="24"/>
                <w:lang w:val="ru-RU" w:eastAsia="zh-CN"/>
              </w:rPr>
            </w:pPr>
            <w:r>
              <w:rPr>
                <w:rFonts w:hint="default"/>
                <w:sz w:val="24"/>
                <w:szCs w:val="24"/>
                <w:lang w:val="ru-RU" w:eastAsia="zh-CN"/>
              </w:rPr>
              <w:t>Ontology</w:t>
            </w:r>
          </w:p>
        </w:tc>
        <w:tc>
          <w:tcPr>
            <w:tcW w:w="3733" w:type="dxa"/>
            <w:tcBorders>
              <w:top w:val="single" w:color="C19A6B" w:sz="12" w:space="0"/>
              <w:left w:val="nil"/>
              <w:bottom w:val="single" w:color="C19A6B" w:sz="12" w:space="0"/>
              <w:right w:val="nil"/>
            </w:tcBorders>
            <w:vAlign w:val="center"/>
          </w:tcPr>
          <w:p w14:paraId="3F845323">
            <w:pPr>
              <w:ind w:firstLine="567"/>
              <w:jc w:val="both"/>
              <w:rPr>
                <w:rFonts w:hint="default"/>
                <w:sz w:val="24"/>
                <w:szCs w:val="24"/>
                <w:lang w:val="ru-RU" w:eastAsia="zh-CN"/>
              </w:rPr>
            </w:pPr>
            <w:r>
              <w:rPr>
                <w:rFonts w:hint="default"/>
                <w:sz w:val="24"/>
                <w:szCs w:val="24"/>
                <w:lang w:val="ru-RU" w:eastAsia="zh-CN"/>
              </w:rPr>
              <w:t>Competitive / logofugal</w:t>
            </w:r>
          </w:p>
        </w:tc>
        <w:tc>
          <w:tcPr>
            <w:tcW w:w="3643" w:type="dxa"/>
            <w:tcBorders>
              <w:top w:val="single" w:color="C19A6B" w:sz="12" w:space="0"/>
              <w:left w:val="nil"/>
              <w:bottom w:val="single" w:color="C19A6B" w:sz="12" w:space="0"/>
              <w:right w:val="nil"/>
            </w:tcBorders>
            <w:vAlign w:val="center"/>
          </w:tcPr>
          <w:p w14:paraId="233A85B4">
            <w:pPr>
              <w:ind w:firstLine="567"/>
              <w:jc w:val="both"/>
              <w:rPr>
                <w:rFonts w:hint="default"/>
                <w:sz w:val="24"/>
                <w:szCs w:val="24"/>
                <w:lang w:val="ru-RU" w:eastAsia="zh-CN"/>
              </w:rPr>
            </w:pPr>
            <w:r>
              <w:rPr>
                <w:rFonts w:hint="default"/>
                <w:sz w:val="24"/>
                <w:szCs w:val="24"/>
                <w:lang w:val="ru-RU" w:eastAsia="zh-CN"/>
              </w:rPr>
              <w:t>Solidaric / logocentric</w:t>
            </w:r>
          </w:p>
        </w:tc>
      </w:tr>
      <w:tr w14:paraId="6CA5B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5B6E8370">
            <w:pPr>
              <w:ind w:firstLine="567"/>
              <w:jc w:val="both"/>
              <w:rPr>
                <w:rFonts w:hint="default"/>
                <w:sz w:val="24"/>
                <w:szCs w:val="24"/>
                <w:lang w:val="ru-RU" w:eastAsia="zh-CN"/>
              </w:rPr>
            </w:pPr>
            <w:r>
              <w:rPr>
                <w:rFonts w:hint="default"/>
                <w:sz w:val="24"/>
                <w:szCs w:val="24"/>
                <w:lang w:val="ru-RU" w:eastAsia="zh-CN"/>
              </w:rPr>
              <w:t>Truth</w:t>
            </w:r>
          </w:p>
        </w:tc>
        <w:tc>
          <w:tcPr>
            <w:tcW w:w="3733" w:type="dxa"/>
            <w:tcBorders>
              <w:top w:val="single" w:color="C19A6B" w:sz="12" w:space="0"/>
              <w:left w:val="nil"/>
              <w:bottom w:val="single" w:color="C19A6B" w:sz="12" w:space="0"/>
              <w:right w:val="nil"/>
            </w:tcBorders>
            <w:vAlign w:val="center"/>
          </w:tcPr>
          <w:p w14:paraId="5C7AF8A5">
            <w:pPr>
              <w:ind w:firstLine="567"/>
              <w:jc w:val="both"/>
              <w:rPr>
                <w:rFonts w:hint="default"/>
                <w:sz w:val="24"/>
                <w:szCs w:val="24"/>
                <w:lang w:val="ru-RU" w:eastAsia="zh-CN"/>
              </w:rPr>
            </w:pPr>
            <w:r>
              <w:rPr>
                <w:rFonts w:hint="default"/>
                <w:sz w:val="24"/>
                <w:szCs w:val="24"/>
                <w:lang w:val="ru-RU" w:eastAsia="zh-CN"/>
              </w:rPr>
              <w:t>Relative, dependent on position</w:t>
            </w:r>
          </w:p>
        </w:tc>
        <w:tc>
          <w:tcPr>
            <w:tcW w:w="3643" w:type="dxa"/>
            <w:tcBorders>
              <w:top w:val="single" w:color="C19A6B" w:sz="12" w:space="0"/>
              <w:left w:val="nil"/>
              <w:bottom w:val="single" w:color="C19A6B" w:sz="12" w:space="0"/>
              <w:right w:val="nil"/>
            </w:tcBorders>
            <w:vAlign w:val="center"/>
          </w:tcPr>
          <w:p w14:paraId="0BBE3652">
            <w:pPr>
              <w:ind w:firstLine="567"/>
              <w:jc w:val="both"/>
              <w:rPr>
                <w:rFonts w:hint="default"/>
                <w:sz w:val="24"/>
                <w:szCs w:val="24"/>
                <w:lang w:val="ru-RU" w:eastAsia="zh-CN"/>
              </w:rPr>
            </w:pPr>
            <w:r>
              <w:rPr>
                <w:rFonts w:hint="default"/>
                <w:sz w:val="24"/>
                <w:szCs w:val="24"/>
                <w:lang w:val="ru-RU" w:eastAsia="zh-CN"/>
              </w:rPr>
              <w:t>Absolute, falsehood impossible</w:t>
            </w:r>
          </w:p>
        </w:tc>
      </w:tr>
      <w:tr w14:paraId="040CD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7FB47FFA">
            <w:pPr>
              <w:ind w:firstLine="567"/>
              <w:jc w:val="both"/>
              <w:rPr>
                <w:rFonts w:hint="default"/>
                <w:sz w:val="24"/>
                <w:szCs w:val="24"/>
                <w:lang w:val="ru-RU" w:eastAsia="zh-CN"/>
              </w:rPr>
            </w:pPr>
            <w:r>
              <w:rPr>
                <w:rFonts w:hint="default"/>
                <w:sz w:val="24"/>
                <w:szCs w:val="24"/>
                <w:lang w:val="ru-RU" w:eastAsia="zh-CN"/>
              </w:rPr>
              <w:t>Subject</w:t>
            </w:r>
          </w:p>
        </w:tc>
        <w:tc>
          <w:tcPr>
            <w:tcW w:w="3733" w:type="dxa"/>
            <w:tcBorders>
              <w:top w:val="single" w:color="C19A6B" w:sz="12" w:space="0"/>
              <w:left w:val="nil"/>
              <w:bottom w:val="single" w:color="C19A6B" w:sz="12" w:space="0"/>
              <w:right w:val="nil"/>
            </w:tcBorders>
            <w:vAlign w:val="center"/>
          </w:tcPr>
          <w:p w14:paraId="607FE37B">
            <w:pPr>
              <w:ind w:firstLine="567"/>
              <w:jc w:val="both"/>
              <w:rPr>
                <w:rFonts w:hint="default"/>
                <w:sz w:val="24"/>
                <w:szCs w:val="24"/>
                <w:lang w:val="ru-RU" w:eastAsia="zh-CN"/>
              </w:rPr>
            </w:pPr>
            <w:r>
              <w:rPr>
                <w:rFonts w:hint="default"/>
                <w:sz w:val="24"/>
                <w:szCs w:val="24"/>
                <w:lang w:val="ru-RU" w:eastAsia="zh-CN"/>
              </w:rPr>
              <w:t>Autonomous, fragmented</w:t>
            </w:r>
          </w:p>
        </w:tc>
        <w:tc>
          <w:tcPr>
            <w:tcW w:w="3643" w:type="dxa"/>
            <w:tcBorders>
              <w:top w:val="single" w:color="C19A6B" w:sz="12" w:space="0"/>
              <w:left w:val="nil"/>
              <w:bottom w:val="single" w:color="C19A6B" w:sz="12" w:space="0"/>
              <w:right w:val="nil"/>
            </w:tcBorders>
            <w:vAlign w:val="center"/>
          </w:tcPr>
          <w:p w14:paraId="765A9E74">
            <w:pPr>
              <w:ind w:firstLine="567"/>
              <w:jc w:val="both"/>
              <w:rPr>
                <w:rFonts w:hint="default"/>
                <w:sz w:val="24"/>
                <w:szCs w:val="24"/>
                <w:lang w:val="ru-RU" w:eastAsia="zh-CN"/>
              </w:rPr>
            </w:pPr>
            <w:r>
              <w:rPr>
                <w:rFonts w:hint="default"/>
                <w:sz w:val="24"/>
                <w:szCs w:val="24"/>
                <w:lang w:val="ru-RU" w:eastAsia="zh-CN"/>
              </w:rPr>
              <w:t>Rooted in the Logos, whole</w:t>
            </w:r>
          </w:p>
        </w:tc>
      </w:tr>
      <w:tr w14:paraId="10994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2EEC46A3">
            <w:pPr>
              <w:ind w:firstLine="567"/>
              <w:jc w:val="both"/>
              <w:rPr>
                <w:rFonts w:hint="default"/>
                <w:sz w:val="24"/>
                <w:szCs w:val="24"/>
                <w:lang w:val="ru-RU" w:eastAsia="zh-CN"/>
              </w:rPr>
            </w:pPr>
            <w:r>
              <w:rPr>
                <w:rFonts w:hint="default"/>
                <w:sz w:val="24"/>
                <w:szCs w:val="24"/>
                <w:lang w:val="ru-RU" w:eastAsia="zh-CN"/>
              </w:rPr>
              <w:t>Freedom</w:t>
            </w:r>
          </w:p>
        </w:tc>
        <w:tc>
          <w:tcPr>
            <w:tcW w:w="3733" w:type="dxa"/>
            <w:tcBorders>
              <w:top w:val="single" w:color="C19A6B" w:sz="12" w:space="0"/>
              <w:left w:val="nil"/>
              <w:bottom w:val="single" w:color="C19A6B" w:sz="12" w:space="0"/>
              <w:right w:val="nil"/>
            </w:tcBorders>
            <w:vAlign w:val="center"/>
          </w:tcPr>
          <w:p w14:paraId="3A8F6535">
            <w:pPr>
              <w:ind w:firstLine="567"/>
              <w:jc w:val="both"/>
              <w:rPr>
                <w:rFonts w:hint="default"/>
                <w:sz w:val="24"/>
                <w:szCs w:val="24"/>
                <w:lang w:val="ru-RU" w:eastAsia="zh-CN"/>
              </w:rPr>
            </w:pPr>
            <w:r>
              <w:rPr>
                <w:rFonts w:hint="default"/>
                <w:sz w:val="24"/>
                <w:szCs w:val="24"/>
                <w:lang w:val="ru-RU" w:eastAsia="zh-CN"/>
              </w:rPr>
              <w:t>Freedom from (negative)</w:t>
            </w:r>
          </w:p>
        </w:tc>
        <w:tc>
          <w:tcPr>
            <w:tcW w:w="3643" w:type="dxa"/>
            <w:tcBorders>
              <w:top w:val="single" w:color="C19A6B" w:sz="12" w:space="0"/>
              <w:left w:val="nil"/>
              <w:bottom w:val="single" w:color="C19A6B" w:sz="12" w:space="0"/>
              <w:right w:val="nil"/>
            </w:tcBorders>
            <w:vAlign w:val="center"/>
          </w:tcPr>
          <w:p w14:paraId="0A41EC4B">
            <w:pPr>
              <w:ind w:firstLine="567"/>
              <w:jc w:val="both"/>
              <w:rPr>
                <w:rFonts w:hint="default"/>
                <w:sz w:val="24"/>
                <w:szCs w:val="24"/>
                <w:lang w:val="ru-RU" w:eastAsia="zh-CN"/>
              </w:rPr>
            </w:pPr>
            <w:r>
              <w:rPr>
                <w:rFonts w:hint="default"/>
                <w:sz w:val="24"/>
                <w:szCs w:val="24"/>
                <w:lang w:val="ru-RU" w:eastAsia="zh-CN"/>
              </w:rPr>
              <w:t>Freedom for (positive)</w:t>
            </w:r>
          </w:p>
        </w:tc>
      </w:tr>
    </w:tbl>
    <w:p w14:paraId="023EB4F9">
      <w:pPr>
        <w:ind w:firstLine="567"/>
        <w:jc w:val="both"/>
        <w:rPr>
          <w:rFonts w:hint="default"/>
          <w:sz w:val="24"/>
          <w:szCs w:val="24"/>
          <w:lang w:val="ru-RU" w:eastAsia="zh-CN"/>
        </w:rPr>
      </w:pPr>
    </w:p>
    <w:p w14:paraId="67A1BB31">
      <w:pPr>
        <w:ind w:firstLine="567"/>
        <w:jc w:val="both"/>
        <w:rPr>
          <w:rFonts w:hint="default"/>
          <w:sz w:val="24"/>
          <w:szCs w:val="24"/>
          <w:lang w:val="ru-RU" w:eastAsia="zh-CN"/>
        </w:rPr>
      </w:pPr>
      <w:r>
        <w:rPr>
          <w:rFonts w:hint="default"/>
          <w:sz w:val="24"/>
          <w:szCs w:val="24"/>
          <w:lang w:val="ru-RU" w:eastAsia="zh-CN"/>
        </w:rPr>
        <w:t>The intermediate space is a zone within the Aeon where salvation in Christ has already been accomplished, but the fullness of the Kingdom (the Eschaton) has not yet arrived. It is the space of human responsibility, where ontological choice is still possible and has consequences.</w:t>
      </w:r>
    </w:p>
    <w:p w14:paraId="64E4567E">
      <w:pPr>
        <w:ind w:firstLine="567"/>
        <w:jc w:val="both"/>
        <w:rPr>
          <w:rFonts w:hint="default"/>
          <w:sz w:val="24"/>
          <w:szCs w:val="24"/>
          <w:lang w:val="ru-RU" w:eastAsia="zh-CN"/>
        </w:rPr>
      </w:pPr>
      <w:r>
        <w:rPr>
          <w:rFonts w:hint="default"/>
          <w:sz w:val="24"/>
          <w:szCs w:val="24"/>
          <w:lang w:val="ru-RU" w:eastAsia="zh-CN"/>
        </w:rPr>
        <w:t>“To live from the Eschaton within the Aeon means to strive, already within history, to align oneself with the ultimate horizon.”</w:t>
      </w:r>
    </w:p>
    <w:p w14:paraId="5B7C68BE">
      <w:pPr>
        <w:ind w:firstLine="567"/>
        <w:jc w:val="both"/>
        <w:rPr>
          <w:rFonts w:hint="default"/>
          <w:sz w:val="24"/>
          <w:szCs w:val="24"/>
          <w:lang w:val="ru-RU" w:eastAsia="zh-CN"/>
        </w:rPr>
      </w:pPr>
      <w:r>
        <w:rPr>
          <w:rFonts w:hint="default"/>
          <w:sz w:val="24"/>
          <w:szCs w:val="24"/>
          <w:lang w:val="ru-RU" w:eastAsia="zh-CN"/>
        </w:rPr>
        <w:pict>
          <v:rect id="_x0000_i1067" o:spt="1" style="height:1.5pt;width:432pt;" fillcolor="#A0A0A0" filled="t" stroked="f" coordsize="21600,21600" o:hr="t" o:hrstd="t" o:hralign="center">
            <v:path/>
            <v:fill on="t" focussize="0,0"/>
            <v:stroke on="f"/>
            <v:imagedata o:title=""/>
            <o:lock v:ext="edit"/>
            <w10:wrap type="none"/>
            <w10:anchorlock/>
          </v:rect>
        </w:pict>
      </w:r>
    </w:p>
    <w:p w14:paraId="610FE39A">
      <w:pPr>
        <w:ind w:firstLine="567"/>
        <w:jc w:val="both"/>
        <w:rPr>
          <w:rFonts w:hint="default"/>
          <w:sz w:val="24"/>
          <w:szCs w:val="24"/>
          <w:lang w:val="ru-RU" w:eastAsia="zh-CN"/>
        </w:rPr>
      </w:pPr>
      <w:r>
        <w:rPr>
          <w:rFonts w:hint="default"/>
          <w:sz w:val="24"/>
          <w:szCs w:val="24"/>
          <w:lang w:val="ru-RU" w:eastAsia="zh-CN"/>
        </w:rPr>
        <w:t>2.3. Entropy</w:t>
      </w:r>
    </w:p>
    <w:p w14:paraId="0041A09C">
      <w:pPr>
        <w:ind w:firstLine="567"/>
        <w:jc w:val="both"/>
        <w:rPr>
          <w:rFonts w:hint="default"/>
          <w:sz w:val="24"/>
          <w:szCs w:val="24"/>
          <w:lang w:val="ru-RU" w:eastAsia="zh-CN"/>
        </w:rPr>
      </w:pPr>
      <w:r>
        <w:rPr>
          <w:rFonts w:hint="default"/>
          <w:sz w:val="24"/>
          <w:szCs w:val="24"/>
          <w:lang w:val="ru-RU" w:eastAsia="zh-CN"/>
        </w:rPr>
        <w:t>Communication is subject to entropy. Language is devalued. Normativity becomes blurred. Foundations become derivative. Consequently, the orientation of the subject becomes unstable.</w:t>
      </w:r>
    </w:p>
    <w:p w14:paraId="56174319">
      <w:pPr>
        <w:ind w:firstLine="567"/>
        <w:jc w:val="both"/>
        <w:rPr>
          <w:rFonts w:hint="default"/>
          <w:sz w:val="24"/>
          <w:szCs w:val="24"/>
          <w:lang w:val="ru-RU" w:eastAsia="zh-CN"/>
        </w:rPr>
      </w:pPr>
      <w:r>
        <w:rPr>
          <w:rFonts w:hint="default"/>
          <w:sz w:val="24"/>
          <w:szCs w:val="24"/>
          <w:lang w:val="ru-RU" w:eastAsia="zh-CN"/>
        </w:rPr>
        <w:t>Human beings act while relying on an infinitesimally small portion of objective reality — an image from the main CTM text refers to a “10⁻¹⁷ filter.” This is not a scientific statement but a metaphor expressing the structural limitation of human perception. The rest is a construction of consciousness.</w:t>
      </w:r>
    </w:p>
    <w:p w14:paraId="07E4A8EC">
      <w:pPr>
        <w:ind w:firstLine="567"/>
        <w:jc w:val="both"/>
        <w:rPr>
          <w:rFonts w:hint="default"/>
          <w:sz w:val="24"/>
          <w:szCs w:val="24"/>
          <w:lang w:val="ru-RU" w:eastAsia="zh-CN"/>
        </w:rPr>
      </w:pPr>
      <w:r>
        <w:rPr>
          <w:rFonts w:hint="default"/>
          <w:sz w:val="24"/>
          <w:szCs w:val="24"/>
          <w:lang w:val="ru-RU" w:eastAsia="zh-CN"/>
        </w:rPr>
        <w:t>The task of ontological work is to include within this filter a source not subject to entropy (the Logos) in order to increase access to reality.</w:t>
      </w:r>
    </w:p>
    <w:p w14:paraId="4B3A4708">
      <w:pPr>
        <w:ind w:firstLine="567"/>
        <w:jc w:val="both"/>
        <w:rPr>
          <w:rFonts w:hint="default"/>
          <w:sz w:val="24"/>
          <w:szCs w:val="24"/>
          <w:lang w:val="ru-RU" w:eastAsia="zh-CN"/>
        </w:rPr>
      </w:pPr>
      <w:r>
        <w:rPr>
          <w:rFonts w:hint="default"/>
          <w:sz w:val="24"/>
          <w:szCs w:val="24"/>
          <w:lang w:val="ru-RU" w:eastAsia="zh-CN"/>
        </w:rPr>
        <w:pict>
          <v:rect id="_x0000_i1068" o:spt="1" style="height:1.5pt;width:432pt;" fillcolor="#A0A0A0" filled="t" stroked="f" coordsize="21600,21600" o:hr="t" o:hrstd="t" o:hralign="center">
            <v:path/>
            <v:fill on="t" focussize="0,0"/>
            <v:stroke on="f"/>
            <v:imagedata o:title=""/>
            <o:lock v:ext="edit"/>
            <w10:wrap type="none"/>
            <w10:anchorlock/>
          </v:rect>
        </w:pict>
      </w:r>
    </w:p>
    <w:p w14:paraId="32B87D56">
      <w:pPr>
        <w:ind w:firstLine="567"/>
        <w:jc w:val="both"/>
        <w:rPr>
          <w:rFonts w:hint="default"/>
          <w:sz w:val="24"/>
          <w:szCs w:val="24"/>
          <w:lang w:val="ru-RU" w:eastAsia="zh-CN"/>
        </w:rPr>
      </w:pPr>
      <w:r>
        <w:rPr>
          <w:rFonts w:hint="default"/>
          <w:sz w:val="24"/>
          <w:szCs w:val="24"/>
          <w:lang w:val="ru-RU" w:eastAsia="zh-CN"/>
        </w:rPr>
        <w:t>2.4. Ontological Tension</w:t>
      </w:r>
    </w:p>
    <w:p w14:paraId="5B90338D">
      <w:pPr>
        <w:ind w:firstLine="567"/>
        <w:jc w:val="both"/>
        <w:rPr>
          <w:rFonts w:hint="default"/>
          <w:sz w:val="24"/>
          <w:szCs w:val="24"/>
          <w:lang w:val="ru-RU" w:eastAsia="zh-CN"/>
        </w:rPr>
      </w:pPr>
      <w:r>
        <w:rPr>
          <w:rFonts w:hint="default"/>
          <w:sz w:val="24"/>
          <w:szCs w:val="24"/>
          <w:lang w:val="ru-RU" w:eastAsia="zh-CN"/>
        </w:rPr>
        <w:t>Definition: Ontological tension is a state of individual or collective being that arises under conditions of existential threat, in which habitual simulational regimes collapse, ontological noise is sharply reduced, and the subject is forced not to interpret reality but to relate to it directly; the cost of error becomes equal to the loss of being itself.</w:t>
      </w:r>
    </w:p>
    <w:p w14:paraId="5B8036DE">
      <w:pPr>
        <w:ind w:firstLine="567"/>
        <w:jc w:val="both"/>
        <w:rPr>
          <w:rFonts w:hint="default"/>
          <w:sz w:val="24"/>
          <w:szCs w:val="24"/>
          <w:lang w:val="ru-RU" w:eastAsia="zh-CN"/>
        </w:rPr>
      </w:pPr>
      <w:r>
        <w:rPr>
          <w:rFonts w:hint="default"/>
          <w:sz w:val="24"/>
          <w:szCs w:val="24"/>
          <w:lang w:val="ru-RU" w:eastAsia="zh-CN"/>
        </w:rPr>
        <w:t>“Ontological tension is a regime in which reality ceases to be a background and becomes the stake.”</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3979"/>
        <w:gridCol w:w="4328"/>
      </w:tblGrid>
      <w:tr w14:paraId="5D29B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3979" w:type="dxa"/>
            <w:tcBorders>
              <w:top w:val="single" w:color="C19A6B" w:sz="12" w:space="0"/>
              <w:left w:val="nil"/>
              <w:bottom w:val="single" w:color="C19A6B" w:sz="12" w:space="0"/>
              <w:right w:val="nil"/>
            </w:tcBorders>
            <w:shd w:val="clear" w:color="auto" w:fill="FDFCFB"/>
            <w:vAlign w:val="center"/>
          </w:tcPr>
          <w:p w14:paraId="65D0BABD">
            <w:pPr>
              <w:ind w:firstLine="567"/>
              <w:jc w:val="both"/>
              <w:rPr>
                <w:rFonts w:hint="default"/>
                <w:sz w:val="24"/>
                <w:szCs w:val="24"/>
                <w:lang w:val="ru-RU" w:eastAsia="zh-CN"/>
              </w:rPr>
            </w:pPr>
            <w:r>
              <w:rPr>
                <w:rFonts w:hint="default"/>
                <w:sz w:val="24"/>
                <w:szCs w:val="24"/>
                <w:lang w:val="ru-RU" w:eastAsia="zh-CN"/>
              </w:rPr>
              <w:t>Not</w:t>
            </w:r>
          </w:p>
        </w:tc>
        <w:tc>
          <w:tcPr>
            <w:tcW w:w="4328" w:type="dxa"/>
            <w:tcBorders>
              <w:top w:val="single" w:color="C19A6B" w:sz="12" w:space="0"/>
              <w:left w:val="nil"/>
              <w:bottom w:val="single" w:color="C19A6B" w:sz="12" w:space="0"/>
              <w:right w:val="nil"/>
            </w:tcBorders>
            <w:shd w:val="clear" w:color="auto" w:fill="FDFCFB"/>
            <w:vAlign w:val="center"/>
          </w:tcPr>
          <w:p w14:paraId="1E0904F0">
            <w:pPr>
              <w:ind w:firstLine="567"/>
              <w:jc w:val="both"/>
              <w:rPr>
                <w:rFonts w:hint="default"/>
                <w:sz w:val="24"/>
                <w:szCs w:val="24"/>
                <w:lang w:val="ru-RU" w:eastAsia="zh-CN"/>
              </w:rPr>
            </w:pPr>
            <w:r>
              <w:rPr>
                <w:rFonts w:hint="default"/>
                <w:sz w:val="24"/>
                <w:szCs w:val="24"/>
                <w:lang w:val="ru-RU" w:eastAsia="zh-CN"/>
              </w:rPr>
              <w:t>Is</w:t>
            </w:r>
          </w:p>
        </w:tc>
      </w:tr>
      <w:tr w14:paraId="3C8B9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4F4B992D">
            <w:pPr>
              <w:ind w:firstLine="567"/>
              <w:jc w:val="both"/>
              <w:rPr>
                <w:rFonts w:hint="default"/>
                <w:sz w:val="24"/>
                <w:szCs w:val="24"/>
                <w:lang w:val="ru-RU" w:eastAsia="zh-CN"/>
              </w:rPr>
            </w:pPr>
            <w:r>
              <w:rPr>
                <w:rFonts w:hint="default"/>
                <w:sz w:val="24"/>
                <w:szCs w:val="24"/>
                <w:lang w:val="ru-RU" w:eastAsia="zh-CN"/>
              </w:rPr>
              <w:t>Psychological stress</w:t>
            </w:r>
          </w:p>
        </w:tc>
        <w:tc>
          <w:tcPr>
            <w:tcW w:w="4328" w:type="dxa"/>
            <w:tcBorders>
              <w:top w:val="single" w:color="C19A6B" w:sz="12" w:space="0"/>
              <w:left w:val="nil"/>
              <w:bottom w:val="single" w:color="C19A6B" w:sz="12" w:space="0"/>
              <w:right w:val="nil"/>
            </w:tcBorders>
            <w:vAlign w:val="center"/>
          </w:tcPr>
          <w:p w14:paraId="20A43908">
            <w:pPr>
              <w:ind w:firstLine="567"/>
              <w:jc w:val="both"/>
              <w:rPr>
                <w:rFonts w:hint="default"/>
                <w:sz w:val="24"/>
                <w:szCs w:val="24"/>
                <w:lang w:val="ru-RU" w:eastAsia="zh-CN"/>
              </w:rPr>
            </w:pPr>
            <w:r>
              <w:rPr>
                <w:rFonts w:hint="default"/>
                <w:sz w:val="24"/>
                <w:szCs w:val="24"/>
                <w:lang w:val="ru-RU" w:eastAsia="zh-CN"/>
              </w:rPr>
              <w:t>Ontological regime</w:t>
            </w:r>
          </w:p>
        </w:tc>
      </w:tr>
      <w:tr w14:paraId="36F62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2C50CB6A">
            <w:pPr>
              <w:ind w:firstLine="567"/>
              <w:jc w:val="both"/>
              <w:rPr>
                <w:rFonts w:hint="default"/>
                <w:sz w:val="24"/>
                <w:szCs w:val="24"/>
                <w:lang w:val="ru-RU" w:eastAsia="zh-CN"/>
              </w:rPr>
            </w:pPr>
            <w:r>
              <w:rPr>
                <w:rFonts w:hint="default"/>
                <w:sz w:val="24"/>
                <w:szCs w:val="24"/>
                <w:lang w:val="ru-RU" w:eastAsia="zh-CN"/>
              </w:rPr>
              <w:t>Emotional uplift</w:t>
            </w:r>
          </w:p>
        </w:tc>
        <w:tc>
          <w:tcPr>
            <w:tcW w:w="4328" w:type="dxa"/>
            <w:tcBorders>
              <w:top w:val="single" w:color="C19A6B" w:sz="12" w:space="0"/>
              <w:left w:val="nil"/>
              <w:bottom w:val="single" w:color="C19A6B" w:sz="12" w:space="0"/>
              <w:right w:val="nil"/>
            </w:tcBorders>
            <w:vAlign w:val="center"/>
          </w:tcPr>
          <w:p w14:paraId="16459F8E">
            <w:pPr>
              <w:ind w:firstLine="567"/>
              <w:jc w:val="both"/>
              <w:rPr>
                <w:rFonts w:hint="default"/>
                <w:sz w:val="24"/>
                <w:szCs w:val="24"/>
                <w:lang w:val="ru-RU" w:eastAsia="zh-CN"/>
              </w:rPr>
            </w:pPr>
            <w:r>
              <w:rPr>
                <w:rFonts w:hint="default"/>
                <w:sz w:val="24"/>
                <w:szCs w:val="24"/>
                <w:lang w:val="ru-RU" w:eastAsia="zh-CN"/>
              </w:rPr>
              <w:t>Sobriety of perception</w:t>
            </w:r>
          </w:p>
        </w:tc>
      </w:tr>
      <w:tr w14:paraId="3A04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187ECA98">
            <w:pPr>
              <w:ind w:firstLine="567"/>
              <w:jc w:val="both"/>
              <w:rPr>
                <w:rFonts w:hint="default"/>
                <w:sz w:val="24"/>
                <w:szCs w:val="24"/>
                <w:lang w:val="ru-RU" w:eastAsia="zh-CN"/>
              </w:rPr>
            </w:pPr>
            <w:r>
              <w:rPr>
                <w:rFonts w:hint="default"/>
                <w:sz w:val="24"/>
                <w:szCs w:val="24"/>
                <w:lang w:val="ru-RU" w:eastAsia="zh-CN"/>
              </w:rPr>
              <w:t>Ideological mobilization</w:t>
            </w:r>
          </w:p>
        </w:tc>
        <w:tc>
          <w:tcPr>
            <w:tcW w:w="4328" w:type="dxa"/>
            <w:tcBorders>
              <w:top w:val="single" w:color="C19A6B" w:sz="12" w:space="0"/>
              <w:left w:val="nil"/>
              <w:bottom w:val="single" w:color="C19A6B" w:sz="12" w:space="0"/>
              <w:right w:val="nil"/>
            </w:tcBorders>
            <w:vAlign w:val="center"/>
          </w:tcPr>
          <w:p w14:paraId="72DDD86C">
            <w:pPr>
              <w:ind w:firstLine="567"/>
              <w:jc w:val="both"/>
              <w:rPr>
                <w:rFonts w:hint="default"/>
                <w:sz w:val="24"/>
                <w:szCs w:val="24"/>
                <w:lang w:val="ru-RU" w:eastAsia="zh-CN"/>
              </w:rPr>
            </w:pPr>
            <w:r>
              <w:rPr>
                <w:rFonts w:hint="default"/>
                <w:sz w:val="24"/>
                <w:szCs w:val="24"/>
                <w:lang w:val="ru-RU" w:eastAsia="zh-CN"/>
              </w:rPr>
              <w:t>Rejection of simulation</w:t>
            </w:r>
          </w:p>
        </w:tc>
      </w:tr>
      <w:tr w14:paraId="33984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52E66CB4">
            <w:pPr>
              <w:ind w:firstLine="567"/>
              <w:jc w:val="both"/>
              <w:rPr>
                <w:rFonts w:hint="default"/>
                <w:sz w:val="24"/>
                <w:szCs w:val="24"/>
                <w:lang w:val="ru-RU" w:eastAsia="zh-CN"/>
              </w:rPr>
            </w:pPr>
            <w:r>
              <w:rPr>
                <w:rFonts w:hint="default"/>
                <w:sz w:val="24"/>
                <w:szCs w:val="24"/>
                <w:lang w:val="ru-RU" w:eastAsia="zh-CN"/>
              </w:rPr>
              <w:t>Collective affect</w:t>
            </w:r>
          </w:p>
        </w:tc>
        <w:tc>
          <w:tcPr>
            <w:tcW w:w="4328" w:type="dxa"/>
            <w:tcBorders>
              <w:top w:val="single" w:color="C19A6B" w:sz="12" w:space="0"/>
              <w:left w:val="nil"/>
              <w:bottom w:val="single" w:color="C19A6B" w:sz="12" w:space="0"/>
              <w:right w:val="nil"/>
            </w:tcBorders>
            <w:vAlign w:val="center"/>
          </w:tcPr>
          <w:p w14:paraId="0670789D">
            <w:pPr>
              <w:ind w:firstLine="567"/>
              <w:jc w:val="both"/>
              <w:rPr>
                <w:rFonts w:hint="default"/>
                <w:sz w:val="24"/>
                <w:szCs w:val="24"/>
                <w:lang w:val="ru-RU" w:eastAsia="zh-CN"/>
              </w:rPr>
            </w:pPr>
            <w:r>
              <w:rPr>
                <w:rFonts w:hint="default"/>
                <w:sz w:val="24"/>
                <w:szCs w:val="24"/>
                <w:lang w:val="ru-RU" w:eastAsia="zh-CN"/>
              </w:rPr>
              <w:t>Individual responsibility</w:t>
            </w:r>
          </w:p>
        </w:tc>
      </w:tr>
      <w:tr w14:paraId="1EB59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45C8F4B7">
            <w:pPr>
              <w:ind w:firstLine="567"/>
              <w:jc w:val="both"/>
              <w:rPr>
                <w:rFonts w:hint="default"/>
                <w:sz w:val="24"/>
                <w:szCs w:val="24"/>
                <w:lang w:val="ru-RU" w:eastAsia="zh-CN"/>
              </w:rPr>
            </w:pPr>
            <w:r>
              <w:rPr>
                <w:rFonts w:hint="default"/>
                <w:sz w:val="24"/>
                <w:szCs w:val="24"/>
                <w:lang w:val="ru-RU" w:eastAsia="zh-CN"/>
              </w:rPr>
              <w:t>Patriotic pathos</w:t>
            </w:r>
          </w:p>
        </w:tc>
        <w:tc>
          <w:tcPr>
            <w:tcW w:w="4328" w:type="dxa"/>
            <w:tcBorders>
              <w:top w:val="single" w:color="C19A6B" w:sz="12" w:space="0"/>
              <w:left w:val="nil"/>
              <w:bottom w:val="single" w:color="C19A6B" w:sz="12" w:space="0"/>
              <w:right w:val="nil"/>
            </w:tcBorders>
            <w:vAlign w:val="center"/>
          </w:tcPr>
          <w:p w14:paraId="5C0F48BC">
            <w:pPr>
              <w:ind w:firstLine="567"/>
              <w:jc w:val="both"/>
              <w:rPr>
                <w:rFonts w:hint="default"/>
                <w:sz w:val="24"/>
                <w:szCs w:val="24"/>
                <w:lang w:val="ru-RU" w:eastAsia="zh-CN"/>
              </w:rPr>
            </w:pPr>
            <w:r>
              <w:rPr>
                <w:rFonts w:hint="default"/>
                <w:sz w:val="24"/>
                <w:szCs w:val="24"/>
                <w:lang w:val="ru-RU" w:eastAsia="zh-CN"/>
              </w:rPr>
              <w:t>Ontological precision</w:t>
            </w:r>
          </w:p>
        </w:tc>
      </w:tr>
    </w:tbl>
    <w:p w14:paraId="12CB672A">
      <w:pPr>
        <w:ind w:firstLine="567"/>
        <w:jc w:val="both"/>
        <w:rPr>
          <w:rFonts w:hint="default"/>
          <w:sz w:val="24"/>
          <w:szCs w:val="24"/>
          <w:lang w:val="ru-RU" w:eastAsia="zh-CN"/>
        </w:rPr>
      </w:pPr>
    </w:p>
    <w:p w14:paraId="42065DD0">
      <w:pPr>
        <w:ind w:firstLine="567"/>
        <w:jc w:val="both"/>
        <w:rPr>
          <w:rFonts w:hint="default"/>
          <w:sz w:val="24"/>
          <w:szCs w:val="24"/>
          <w:lang w:val="ru-RU" w:eastAsia="zh-CN"/>
        </w:rPr>
      </w:pPr>
      <w:r>
        <w:rPr>
          <w:rFonts w:hint="default"/>
          <w:sz w:val="24"/>
          <w:szCs w:val="24"/>
          <w:lang w:val="ru-RU" w:eastAsia="zh-CN"/>
        </w:rPr>
        <w:t>Why this is possible in war: war abolishes the possibility of simulation. It makes being binary: to be / not to be.</w:t>
      </w:r>
    </w:p>
    <w:p w14:paraId="1DC7EDBF">
      <w:pPr>
        <w:ind w:firstLine="567"/>
        <w:jc w:val="both"/>
        <w:rPr>
          <w:rFonts w:hint="default"/>
          <w:sz w:val="24"/>
          <w:szCs w:val="24"/>
          <w:lang w:val="ru-RU" w:eastAsia="zh-CN"/>
        </w:rPr>
      </w:pPr>
      <w:r>
        <w:rPr>
          <w:rFonts w:hint="default"/>
          <w:sz w:val="24"/>
          <w:szCs w:val="24"/>
          <w:lang w:val="ru-RU" w:eastAsia="zh-CN"/>
        </w:rPr>
        <w:t>“In war there is no place for lies. Lies kill. That is why in war people become sober. Not because they are better, but because simulation kills.”</w:t>
      </w:r>
    </w:p>
    <w:p w14:paraId="2D4619F3">
      <w:pPr>
        <w:ind w:firstLine="567"/>
        <w:jc w:val="both"/>
        <w:rPr>
          <w:rFonts w:hint="default"/>
          <w:sz w:val="24"/>
          <w:szCs w:val="24"/>
          <w:lang w:val="ru-RU" w:eastAsia="zh-CN"/>
        </w:rPr>
      </w:pPr>
      <w:r>
        <w:rPr>
          <w:rFonts w:hint="default"/>
          <w:sz w:val="24"/>
          <w:szCs w:val="24"/>
          <w:lang w:val="ru-RU" w:eastAsia="zh-CN"/>
        </w:rPr>
        <w:t>It is important to note: ontological tension is an emergency regime, not a project for the future. It cannot be sustained for long. One must be prepared for war.</w:t>
      </w:r>
    </w:p>
    <w:p w14:paraId="4DEB2302">
      <w:pPr>
        <w:ind w:firstLine="567"/>
        <w:jc w:val="both"/>
        <w:rPr>
          <w:rFonts w:hint="default"/>
          <w:sz w:val="24"/>
          <w:szCs w:val="24"/>
          <w:lang w:val="ru-RU" w:eastAsia="zh-CN"/>
        </w:rPr>
      </w:pPr>
      <w:r>
        <w:rPr>
          <w:rFonts w:hint="default"/>
          <w:sz w:val="24"/>
          <w:szCs w:val="24"/>
          <w:lang w:val="ru-RU" w:eastAsia="zh-CN"/>
        </w:rPr>
        <w:pict>
          <v:rect id="_x0000_i1069" o:spt="1" style="height:1.5pt;width:432pt;" fillcolor="#A0A0A0" filled="t" stroked="f" coordsize="21600,21600" o:hr="t" o:hrstd="t" o:hralign="center">
            <v:path/>
            <v:fill on="t" focussize="0,0"/>
            <v:stroke on="f"/>
            <v:imagedata o:title=""/>
            <o:lock v:ext="edit"/>
            <w10:wrap type="none"/>
            <w10:anchorlock/>
          </v:rect>
        </w:pict>
      </w:r>
    </w:p>
    <w:p w14:paraId="428CA8CE">
      <w:pPr>
        <w:ind w:firstLine="567"/>
        <w:jc w:val="both"/>
        <w:rPr>
          <w:rFonts w:hint="default"/>
          <w:sz w:val="24"/>
          <w:szCs w:val="24"/>
          <w:lang w:val="ru-RU" w:eastAsia="zh-CN"/>
        </w:rPr>
      </w:pPr>
      <w:r>
        <w:rPr>
          <w:rFonts w:hint="default"/>
          <w:sz w:val="24"/>
          <w:szCs w:val="24"/>
          <w:lang w:val="ru-RU" w:eastAsia="zh-CN"/>
        </w:rPr>
        <w:t>PART III. PRACTICAL PROJECTION</w:t>
      </w:r>
    </w:p>
    <w:p w14:paraId="54BC2F45">
      <w:pPr>
        <w:ind w:firstLine="567"/>
        <w:jc w:val="both"/>
        <w:rPr>
          <w:rFonts w:hint="default"/>
          <w:sz w:val="24"/>
          <w:szCs w:val="24"/>
          <w:lang w:val="ru-RU" w:eastAsia="zh-CN"/>
        </w:rPr>
      </w:pPr>
      <w:r>
        <w:rPr>
          <w:rFonts w:hint="default"/>
          <w:sz w:val="24"/>
          <w:szCs w:val="24"/>
          <w:lang w:val="ru-RU" w:eastAsia="zh-CN"/>
        </w:rPr>
        <w:t>3.1. Ontological Axiom</w:t>
      </w:r>
    </w:p>
    <w:p w14:paraId="2ACA3FCD">
      <w:pPr>
        <w:ind w:firstLine="567"/>
        <w:jc w:val="both"/>
        <w:rPr>
          <w:rFonts w:hint="default"/>
          <w:sz w:val="24"/>
          <w:szCs w:val="24"/>
          <w:lang w:val="ru-RU" w:eastAsia="zh-CN"/>
        </w:rPr>
      </w:pPr>
      <w:r>
        <w:rPr>
          <w:rFonts w:hint="default"/>
          <w:sz w:val="24"/>
          <w:szCs w:val="24"/>
          <w:lang w:val="ru-RU" w:eastAsia="zh-CN"/>
        </w:rPr>
        <w:t>The fullness of reality is not exhausted by the empirical. The Logos is the condition of the coherence of being and thinking. The subject is not a substance but a function of re-addressing the foundation. Freedom is the choice of the source of foundation. History is a space of unstable orientation.</w:t>
      </w:r>
    </w:p>
    <w:p w14:paraId="67254057">
      <w:pPr>
        <w:ind w:firstLine="567"/>
        <w:jc w:val="both"/>
        <w:rPr>
          <w:rFonts w:hint="default"/>
          <w:sz w:val="24"/>
          <w:szCs w:val="24"/>
          <w:lang w:val="ru-RU" w:eastAsia="zh-CN"/>
        </w:rPr>
      </w:pPr>
      <w:r>
        <w:rPr>
          <w:rFonts w:hint="default"/>
          <w:sz w:val="24"/>
          <w:szCs w:val="24"/>
          <w:lang w:val="ru-RU" w:eastAsia="zh-CN"/>
        </w:rPr>
        <w:t>From this, practice follows.</w:t>
      </w:r>
    </w:p>
    <w:p w14:paraId="6C4C8AF7">
      <w:pPr>
        <w:ind w:firstLine="567"/>
        <w:jc w:val="both"/>
        <w:rPr>
          <w:rFonts w:hint="default"/>
          <w:sz w:val="24"/>
          <w:szCs w:val="24"/>
          <w:lang w:val="ru-RU" w:eastAsia="zh-CN"/>
        </w:rPr>
      </w:pPr>
      <w:r>
        <w:rPr>
          <w:rFonts w:hint="default"/>
          <w:sz w:val="24"/>
          <w:szCs w:val="24"/>
          <w:lang w:val="ru-RU" w:eastAsia="zh-CN"/>
        </w:rPr>
        <w:pict>
          <v:rect id="_x0000_i1070" o:spt="1" style="height:1.5pt;width:432pt;" fillcolor="#A0A0A0" filled="t" stroked="f" coordsize="21600,21600" o:hr="t" o:hrstd="t" o:hralign="center">
            <v:path/>
            <v:fill on="t" focussize="0,0"/>
            <v:stroke on="f"/>
            <v:imagedata o:title=""/>
            <o:lock v:ext="edit"/>
            <w10:wrap type="none"/>
            <w10:anchorlock/>
          </v:rect>
        </w:pict>
      </w:r>
    </w:p>
    <w:p w14:paraId="059C4638">
      <w:pPr>
        <w:ind w:firstLine="567"/>
        <w:jc w:val="both"/>
        <w:rPr>
          <w:rFonts w:hint="default"/>
          <w:sz w:val="24"/>
          <w:szCs w:val="24"/>
          <w:lang w:val="ru-RU" w:eastAsia="zh-CN"/>
        </w:rPr>
      </w:pPr>
      <w:r>
        <w:rPr>
          <w:rFonts w:hint="default"/>
          <w:sz w:val="24"/>
          <w:szCs w:val="24"/>
          <w:lang w:val="ru-RU" w:eastAsia="zh-CN"/>
        </w:rPr>
        <w:t>3.2. Zero Phase: Diagnosis of Orientation</w:t>
      </w:r>
    </w:p>
    <w:p w14:paraId="581A911B">
      <w:pPr>
        <w:ind w:firstLine="567"/>
        <w:jc w:val="both"/>
        <w:rPr>
          <w:rFonts w:hint="default"/>
          <w:sz w:val="24"/>
          <w:szCs w:val="24"/>
          <w:lang w:val="ru-RU" w:eastAsia="zh-CN"/>
        </w:rPr>
      </w:pPr>
      <w:r>
        <w:rPr>
          <w:rFonts w:hint="default"/>
          <w:sz w:val="24"/>
          <w:szCs w:val="24"/>
          <w:lang w:val="ru-RU" w:eastAsia="zh-CN"/>
        </w:rPr>
        <w:t>The question is: from which foundation does the subject live? This is not a moral test but an ontological diagnosis.</w:t>
      </w:r>
    </w:p>
    <w:p w14:paraId="05CEEEDE">
      <w:pPr>
        <w:ind w:firstLine="567"/>
        <w:jc w:val="both"/>
        <w:rPr>
          <w:rFonts w:hint="default"/>
          <w:sz w:val="24"/>
          <w:szCs w:val="24"/>
          <w:lang w:val="ru-RU" w:eastAsia="zh-CN"/>
        </w:rPr>
      </w:pPr>
      <w:r>
        <w:rPr>
          <w:rFonts w:hint="default"/>
          <w:sz w:val="24"/>
          <w:szCs w:val="24"/>
          <w:lang w:val="ru-RU" w:eastAsia="zh-CN"/>
        </w:rPr>
        <w:t>Possible regimes:</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845"/>
        <w:gridCol w:w="5761"/>
      </w:tblGrid>
      <w:tr w14:paraId="5AF8E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891" w:type="dxa"/>
            <w:tcBorders>
              <w:top w:val="single" w:color="C19A6B" w:sz="12" w:space="0"/>
              <w:left w:val="nil"/>
              <w:bottom w:val="single" w:color="C19A6B" w:sz="12" w:space="0"/>
              <w:right w:val="nil"/>
            </w:tcBorders>
            <w:shd w:val="clear" w:color="auto" w:fill="FDFCFB"/>
            <w:vAlign w:val="center"/>
          </w:tcPr>
          <w:p w14:paraId="151EF956">
            <w:pPr>
              <w:ind w:firstLine="567"/>
              <w:jc w:val="both"/>
              <w:rPr>
                <w:rFonts w:hint="default"/>
                <w:sz w:val="24"/>
                <w:szCs w:val="24"/>
                <w:lang w:val="ru-RU" w:eastAsia="zh-CN"/>
              </w:rPr>
            </w:pPr>
            <w:r>
              <w:rPr>
                <w:rFonts w:hint="default"/>
                <w:sz w:val="24"/>
                <w:szCs w:val="24"/>
                <w:lang w:val="ru-RU" w:eastAsia="zh-CN"/>
              </w:rPr>
              <w:t>Regime</w:t>
            </w:r>
          </w:p>
        </w:tc>
        <w:tc>
          <w:tcPr>
            <w:tcW w:w="6024" w:type="dxa"/>
            <w:tcBorders>
              <w:top w:val="single" w:color="C19A6B" w:sz="12" w:space="0"/>
              <w:left w:val="nil"/>
              <w:bottom w:val="single" w:color="C19A6B" w:sz="12" w:space="0"/>
              <w:right w:val="nil"/>
            </w:tcBorders>
            <w:shd w:val="clear" w:color="auto" w:fill="FDFCFB"/>
            <w:vAlign w:val="center"/>
          </w:tcPr>
          <w:p w14:paraId="2698E03F">
            <w:pPr>
              <w:ind w:firstLine="567"/>
              <w:jc w:val="both"/>
              <w:rPr>
                <w:rFonts w:hint="default"/>
                <w:sz w:val="24"/>
                <w:szCs w:val="24"/>
                <w:lang w:val="ru-RU" w:eastAsia="zh-CN"/>
              </w:rPr>
            </w:pPr>
            <w:r>
              <w:rPr>
                <w:rFonts w:hint="default"/>
                <w:sz w:val="24"/>
                <w:szCs w:val="24"/>
                <w:lang w:val="ru-RU" w:eastAsia="zh-CN"/>
              </w:rPr>
              <w:t>Type of Foundation</w:t>
            </w:r>
          </w:p>
        </w:tc>
      </w:tr>
      <w:tr w14:paraId="43528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587DFFD1">
            <w:pPr>
              <w:ind w:firstLine="567"/>
              <w:jc w:val="both"/>
              <w:rPr>
                <w:rFonts w:hint="default"/>
                <w:sz w:val="24"/>
                <w:szCs w:val="24"/>
                <w:lang w:val="ru-RU" w:eastAsia="zh-CN"/>
              </w:rPr>
            </w:pPr>
            <w:r>
              <w:rPr>
                <w:rFonts w:hint="default"/>
                <w:sz w:val="24"/>
                <w:szCs w:val="24"/>
                <w:lang w:val="ru-RU" w:eastAsia="zh-CN"/>
              </w:rPr>
              <w:t>Autonomous</w:t>
            </w:r>
          </w:p>
        </w:tc>
        <w:tc>
          <w:tcPr>
            <w:tcW w:w="6024" w:type="dxa"/>
            <w:tcBorders>
              <w:top w:val="single" w:color="C19A6B" w:sz="12" w:space="0"/>
              <w:left w:val="nil"/>
              <w:bottom w:val="single" w:color="C19A6B" w:sz="12" w:space="0"/>
              <w:right w:val="nil"/>
            </w:tcBorders>
            <w:vAlign w:val="center"/>
          </w:tcPr>
          <w:p w14:paraId="20307276">
            <w:pPr>
              <w:ind w:firstLine="567"/>
              <w:jc w:val="both"/>
              <w:rPr>
                <w:rFonts w:hint="default"/>
                <w:sz w:val="24"/>
                <w:szCs w:val="24"/>
                <w:lang w:val="ru-RU" w:eastAsia="zh-CN"/>
              </w:rPr>
            </w:pPr>
            <w:r>
              <w:rPr>
                <w:rFonts w:hint="default"/>
                <w:sz w:val="24"/>
                <w:szCs w:val="24"/>
                <w:lang w:val="ru-RU" w:eastAsia="zh-CN"/>
              </w:rPr>
              <w:t>Self-foundation</w:t>
            </w:r>
          </w:p>
        </w:tc>
      </w:tr>
      <w:tr w14:paraId="465CD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741BCBDC">
            <w:pPr>
              <w:ind w:firstLine="567"/>
              <w:jc w:val="both"/>
              <w:rPr>
                <w:rFonts w:hint="default"/>
                <w:sz w:val="24"/>
                <w:szCs w:val="24"/>
                <w:lang w:val="ru-RU" w:eastAsia="zh-CN"/>
              </w:rPr>
            </w:pPr>
            <w:r>
              <w:rPr>
                <w:rFonts w:hint="default"/>
                <w:sz w:val="24"/>
                <w:szCs w:val="24"/>
                <w:lang w:val="ru-RU" w:eastAsia="zh-CN"/>
              </w:rPr>
              <w:t>Colonized</w:t>
            </w:r>
          </w:p>
        </w:tc>
        <w:tc>
          <w:tcPr>
            <w:tcW w:w="6024" w:type="dxa"/>
            <w:tcBorders>
              <w:top w:val="single" w:color="C19A6B" w:sz="12" w:space="0"/>
              <w:left w:val="nil"/>
              <w:bottom w:val="single" w:color="C19A6B" w:sz="12" w:space="0"/>
              <w:right w:val="nil"/>
            </w:tcBorders>
            <w:vAlign w:val="center"/>
          </w:tcPr>
          <w:p w14:paraId="3AEC4A7A">
            <w:pPr>
              <w:ind w:firstLine="567"/>
              <w:jc w:val="both"/>
              <w:rPr>
                <w:rFonts w:hint="default"/>
                <w:sz w:val="24"/>
                <w:szCs w:val="24"/>
                <w:lang w:val="ru-RU" w:eastAsia="zh-CN"/>
              </w:rPr>
            </w:pPr>
            <w:r>
              <w:rPr>
                <w:rFonts w:hint="default"/>
                <w:sz w:val="24"/>
                <w:szCs w:val="24"/>
                <w:lang w:val="ru-RU" w:eastAsia="zh-CN"/>
              </w:rPr>
              <w:t>Derived foundation (ideology, trauma, role)</w:t>
            </w:r>
          </w:p>
        </w:tc>
      </w:tr>
      <w:tr w14:paraId="6C251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7C06C1D4">
            <w:pPr>
              <w:ind w:firstLine="567"/>
              <w:jc w:val="both"/>
              <w:rPr>
                <w:rFonts w:hint="default"/>
                <w:sz w:val="24"/>
                <w:szCs w:val="24"/>
                <w:lang w:val="ru-RU" w:eastAsia="zh-CN"/>
              </w:rPr>
            </w:pPr>
            <w:r>
              <w:rPr>
                <w:rFonts w:hint="default"/>
                <w:sz w:val="24"/>
                <w:szCs w:val="24"/>
                <w:lang w:val="ru-RU" w:eastAsia="zh-CN"/>
              </w:rPr>
              <w:t>Logocentric</w:t>
            </w:r>
          </w:p>
        </w:tc>
        <w:tc>
          <w:tcPr>
            <w:tcW w:w="6024" w:type="dxa"/>
            <w:tcBorders>
              <w:top w:val="single" w:color="C19A6B" w:sz="12" w:space="0"/>
              <w:left w:val="nil"/>
              <w:bottom w:val="single" w:color="C19A6B" w:sz="12" w:space="0"/>
              <w:right w:val="nil"/>
            </w:tcBorders>
            <w:vAlign w:val="center"/>
          </w:tcPr>
          <w:p w14:paraId="1BADE5BE">
            <w:pPr>
              <w:ind w:firstLine="567"/>
              <w:jc w:val="both"/>
              <w:rPr>
                <w:rFonts w:hint="default"/>
                <w:sz w:val="24"/>
                <w:szCs w:val="24"/>
                <w:lang w:val="ru-RU" w:eastAsia="zh-CN"/>
              </w:rPr>
            </w:pPr>
            <w:r>
              <w:rPr>
                <w:rFonts w:hint="default"/>
                <w:sz w:val="24"/>
                <w:szCs w:val="24"/>
                <w:lang w:val="ru-RU" w:eastAsia="zh-CN"/>
              </w:rPr>
              <w:t>Re-addressed foundation</w:t>
            </w:r>
          </w:p>
        </w:tc>
      </w:tr>
    </w:tbl>
    <w:p w14:paraId="2B890A8C">
      <w:pPr>
        <w:ind w:firstLine="567"/>
        <w:jc w:val="both"/>
        <w:rPr>
          <w:rFonts w:hint="default"/>
          <w:sz w:val="24"/>
          <w:szCs w:val="24"/>
          <w:lang w:val="ru-RU" w:eastAsia="zh-CN"/>
        </w:rPr>
      </w:pPr>
    </w:p>
    <w:p w14:paraId="66E24AFA">
      <w:pPr>
        <w:ind w:firstLine="567"/>
        <w:jc w:val="both"/>
        <w:rPr>
          <w:rFonts w:hint="default"/>
          <w:sz w:val="24"/>
          <w:szCs w:val="24"/>
          <w:lang w:val="ru-RU" w:eastAsia="zh-CN"/>
        </w:rPr>
      </w:pPr>
      <w:r>
        <w:rPr>
          <w:rFonts w:hint="default"/>
          <w:sz w:val="24"/>
          <w:szCs w:val="24"/>
          <w:lang w:val="ru-RU" w:eastAsia="zh-CN"/>
        </w:rPr>
        <w:t>Without this diagnosis, no practice is possible.</w:t>
      </w:r>
    </w:p>
    <w:p w14:paraId="68F015E0">
      <w:pPr>
        <w:ind w:firstLine="567"/>
        <w:jc w:val="both"/>
        <w:rPr>
          <w:rFonts w:hint="default"/>
          <w:sz w:val="24"/>
          <w:szCs w:val="24"/>
          <w:lang w:val="ru-RU" w:eastAsia="zh-CN"/>
        </w:rPr>
      </w:pPr>
      <w:r>
        <w:rPr>
          <w:rFonts w:hint="default"/>
          <w:sz w:val="24"/>
          <w:szCs w:val="24"/>
          <w:lang w:val="ru-RU" w:eastAsia="zh-CN"/>
        </w:rPr>
        <w:t>3.3. Functions of Practice</w:t>
      </w:r>
    </w:p>
    <w:p w14:paraId="63CA5548">
      <w:pPr>
        <w:ind w:firstLine="567"/>
        <w:jc w:val="both"/>
        <w:rPr>
          <w:rFonts w:hint="default"/>
          <w:sz w:val="24"/>
          <w:szCs w:val="24"/>
          <w:lang w:val="ru-RU" w:eastAsia="zh-CN"/>
        </w:rPr>
      </w:pPr>
      <w:r>
        <w:rPr>
          <w:rFonts w:hint="default"/>
          <w:sz w:val="24"/>
          <w:szCs w:val="24"/>
          <w:lang w:val="ru-RU" w:eastAsia="zh-CN"/>
        </w:rPr>
        <w:t>Ontological practice performs six functions:</w:t>
      </w:r>
    </w:p>
    <w:p w14:paraId="3234D4AB">
      <w:pPr>
        <w:ind w:firstLine="567"/>
        <w:jc w:val="both"/>
        <w:rPr>
          <w:rFonts w:hint="default"/>
          <w:sz w:val="24"/>
          <w:szCs w:val="24"/>
          <w:lang w:val="ru-RU" w:eastAsia="zh-CN"/>
        </w:rPr>
      </w:pPr>
      <w:r>
        <w:rPr>
          <w:rFonts w:hint="default"/>
          <w:sz w:val="24"/>
          <w:szCs w:val="24"/>
          <w:lang w:val="ru-RU" w:eastAsia="zh-CN"/>
        </w:rPr>
        <w:t>Unmasking of imitation — distinguishing real re-addressing from rhetorical cover.</w:t>
      </w:r>
    </w:p>
    <w:p w14:paraId="2339AD14">
      <w:pPr>
        <w:ind w:firstLine="567"/>
        <w:jc w:val="both"/>
        <w:rPr>
          <w:rFonts w:hint="default"/>
          <w:sz w:val="24"/>
          <w:szCs w:val="24"/>
          <w:lang w:val="ru-RU" w:eastAsia="zh-CN"/>
        </w:rPr>
      </w:pPr>
      <w:r>
        <w:rPr>
          <w:rFonts w:hint="default"/>
          <w:sz w:val="24"/>
          <w:szCs w:val="24"/>
          <w:lang w:val="ru-RU" w:eastAsia="zh-CN"/>
        </w:rPr>
        <w:t>Ontological tension — creating the conditions for a rupture with the previous foundation.</w:t>
      </w:r>
    </w:p>
    <w:p w14:paraId="3E810B50">
      <w:pPr>
        <w:ind w:firstLine="567"/>
        <w:jc w:val="both"/>
        <w:rPr>
          <w:rFonts w:hint="default"/>
          <w:sz w:val="24"/>
          <w:szCs w:val="24"/>
          <w:lang w:val="ru-RU" w:eastAsia="zh-CN"/>
        </w:rPr>
      </w:pPr>
      <w:r>
        <w:rPr>
          <w:rFonts w:hint="default"/>
          <w:sz w:val="24"/>
          <w:szCs w:val="24"/>
          <w:lang w:val="ru-RU" w:eastAsia="zh-CN"/>
        </w:rPr>
        <w:t>Re-addressing — the act of changing the foundation to the Logos without destroying the subject.</w:t>
      </w:r>
    </w:p>
    <w:p w14:paraId="2AB4C845">
      <w:pPr>
        <w:ind w:firstLine="567"/>
        <w:jc w:val="both"/>
        <w:rPr>
          <w:rFonts w:hint="default"/>
          <w:sz w:val="24"/>
          <w:szCs w:val="24"/>
          <w:lang w:val="ru-RU" w:eastAsia="zh-CN"/>
        </w:rPr>
      </w:pPr>
      <w:r>
        <w:rPr>
          <w:rFonts w:hint="default"/>
          <w:sz w:val="24"/>
          <w:szCs w:val="24"/>
          <w:lang w:val="ru-RU" w:eastAsia="zh-CN"/>
        </w:rPr>
        <w:t>Stabilization — consolidation through form: practice, rhythm, dogmatic framework, community.</w:t>
      </w:r>
    </w:p>
    <w:p w14:paraId="1B518C31">
      <w:pPr>
        <w:ind w:firstLine="567"/>
        <w:jc w:val="both"/>
        <w:rPr>
          <w:rFonts w:hint="default"/>
          <w:sz w:val="24"/>
          <w:szCs w:val="24"/>
          <w:lang w:val="ru-RU" w:eastAsia="zh-CN"/>
        </w:rPr>
      </w:pPr>
      <w:r>
        <w:rPr>
          <w:rFonts w:hint="default"/>
          <w:sz w:val="24"/>
          <w:szCs w:val="24"/>
          <w:lang w:val="ru-RU" w:eastAsia="zh-CN"/>
        </w:rPr>
        <w:t>Integration of the limit — translating tension into ontological memory.</w:t>
      </w:r>
    </w:p>
    <w:p w14:paraId="043717F3">
      <w:pPr>
        <w:ind w:firstLine="567"/>
        <w:jc w:val="both"/>
        <w:rPr>
          <w:rFonts w:hint="default"/>
          <w:sz w:val="24"/>
          <w:szCs w:val="24"/>
          <w:lang w:val="ru-RU" w:eastAsia="zh-CN"/>
        </w:rPr>
      </w:pPr>
      <w:r>
        <w:rPr>
          <w:rFonts w:hint="default"/>
          <w:sz w:val="24"/>
          <w:szCs w:val="24"/>
          <w:lang w:val="ru-RU" w:eastAsia="zh-CN"/>
        </w:rPr>
        <w:t>Social projection — transformation of the type of power, responsibility, and institution.</w:t>
      </w:r>
    </w:p>
    <w:p w14:paraId="759CB671">
      <w:pPr>
        <w:ind w:firstLine="567"/>
        <w:jc w:val="both"/>
        <w:rPr>
          <w:rFonts w:hint="default"/>
          <w:sz w:val="24"/>
          <w:szCs w:val="24"/>
          <w:lang w:val="ru-RU" w:eastAsia="zh-CN"/>
        </w:rPr>
      </w:pPr>
      <w:r>
        <w:rPr>
          <w:rFonts w:hint="default"/>
          <w:sz w:val="24"/>
          <w:szCs w:val="24"/>
          <w:lang w:val="ru-RU" w:eastAsia="zh-CN"/>
        </w:rPr>
        <w:t>Before speaking about re-addressing, one important point must be considered: in order to relinquish autonomy, one must first possess it. Not everyone does. Therefore, the first phase of the work may consist in the formation of ontological autonomy, and only afterwards in its re-addressing. (Developed in the “Functional Structure” of the main CTM text.)</w:t>
      </w:r>
    </w:p>
    <w:p w14:paraId="49C82AA2">
      <w:pPr>
        <w:ind w:firstLine="567"/>
        <w:jc w:val="both"/>
        <w:rPr>
          <w:rFonts w:hint="default"/>
          <w:sz w:val="24"/>
          <w:szCs w:val="24"/>
          <w:lang w:val="ru-RU" w:eastAsia="zh-CN"/>
        </w:rPr>
      </w:pPr>
      <w:r>
        <w:rPr>
          <w:rFonts w:hint="default"/>
          <w:sz w:val="24"/>
          <w:szCs w:val="24"/>
          <w:lang w:val="ru-RU" w:eastAsia="zh-CN"/>
        </w:rPr>
        <w:t>3.4. Social Ontologies</w:t>
      </w:r>
    </w:p>
    <w:p w14:paraId="7BB29AB7">
      <w:pPr>
        <w:ind w:firstLine="567"/>
        <w:jc w:val="both"/>
        <w:rPr>
          <w:rFonts w:hint="default"/>
          <w:sz w:val="24"/>
          <w:szCs w:val="24"/>
          <w:lang w:val="ru-RU"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774"/>
        <w:gridCol w:w="2757"/>
      </w:tblGrid>
      <w:tr w14:paraId="22A96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74" w:type="dxa"/>
            <w:tcBorders>
              <w:top w:val="single" w:color="C19A6B" w:sz="12" w:space="0"/>
              <w:left w:val="nil"/>
              <w:bottom w:val="single" w:color="C19A6B" w:sz="12" w:space="0"/>
              <w:right w:val="nil"/>
            </w:tcBorders>
            <w:shd w:val="clear" w:color="auto" w:fill="FDFCFB"/>
            <w:vAlign w:val="center"/>
          </w:tcPr>
          <w:p w14:paraId="63C405E7">
            <w:pPr>
              <w:ind w:firstLine="567"/>
              <w:jc w:val="both"/>
              <w:rPr>
                <w:rFonts w:hint="default"/>
                <w:sz w:val="24"/>
                <w:szCs w:val="24"/>
                <w:lang w:val="ru-RU" w:eastAsia="zh-CN"/>
              </w:rPr>
            </w:pPr>
            <w:r>
              <w:rPr>
                <w:rFonts w:hint="default"/>
                <w:sz w:val="24"/>
                <w:szCs w:val="24"/>
                <w:lang w:val="ru-RU" w:eastAsia="zh-CN"/>
              </w:rPr>
              <w:t>Type</w:t>
            </w:r>
          </w:p>
        </w:tc>
        <w:tc>
          <w:tcPr>
            <w:tcW w:w="2757" w:type="dxa"/>
            <w:tcBorders>
              <w:top w:val="single" w:color="C19A6B" w:sz="12" w:space="0"/>
              <w:left w:val="nil"/>
              <w:bottom w:val="single" w:color="C19A6B" w:sz="12" w:space="0"/>
              <w:right w:val="nil"/>
            </w:tcBorders>
            <w:shd w:val="clear" w:color="auto" w:fill="FDFCFB"/>
            <w:vAlign w:val="center"/>
          </w:tcPr>
          <w:p w14:paraId="0E19D936">
            <w:pPr>
              <w:ind w:firstLine="567"/>
              <w:jc w:val="both"/>
              <w:rPr>
                <w:rFonts w:hint="default"/>
                <w:sz w:val="24"/>
                <w:szCs w:val="24"/>
                <w:lang w:val="ru-RU" w:eastAsia="zh-CN"/>
              </w:rPr>
            </w:pPr>
            <w:r>
              <w:rPr>
                <w:rFonts w:hint="default"/>
                <w:sz w:val="24"/>
                <w:szCs w:val="24"/>
                <w:lang w:val="ru-RU" w:eastAsia="zh-CN"/>
              </w:rPr>
              <w:t>Foundation</w:t>
            </w:r>
          </w:p>
        </w:tc>
      </w:tr>
      <w:tr w14:paraId="7DA2B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03A58D46">
            <w:pPr>
              <w:ind w:firstLine="567"/>
              <w:jc w:val="both"/>
              <w:rPr>
                <w:rFonts w:hint="default"/>
                <w:sz w:val="24"/>
                <w:szCs w:val="24"/>
                <w:lang w:val="ru-RU" w:eastAsia="zh-CN"/>
              </w:rPr>
            </w:pPr>
            <w:r>
              <w:rPr>
                <w:rFonts w:hint="default"/>
                <w:sz w:val="24"/>
                <w:szCs w:val="24"/>
                <w:lang w:val="ru-RU" w:eastAsia="zh-CN"/>
              </w:rPr>
              <w:t>Competitive</w:t>
            </w:r>
          </w:p>
        </w:tc>
        <w:tc>
          <w:tcPr>
            <w:tcW w:w="2757" w:type="dxa"/>
            <w:tcBorders>
              <w:top w:val="single" w:color="C19A6B" w:sz="12" w:space="0"/>
              <w:left w:val="nil"/>
              <w:bottom w:val="single" w:color="C19A6B" w:sz="12" w:space="0"/>
              <w:right w:val="nil"/>
            </w:tcBorders>
            <w:vAlign w:val="center"/>
          </w:tcPr>
          <w:p w14:paraId="33ECC2BB">
            <w:pPr>
              <w:ind w:firstLine="567"/>
              <w:jc w:val="both"/>
              <w:rPr>
                <w:rFonts w:hint="default"/>
                <w:sz w:val="24"/>
                <w:szCs w:val="24"/>
                <w:lang w:val="ru-RU" w:eastAsia="zh-CN"/>
              </w:rPr>
            </w:pPr>
            <w:r>
              <w:rPr>
                <w:rFonts w:hint="default"/>
                <w:sz w:val="24"/>
                <w:szCs w:val="24"/>
                <w:lang w:val="ru-RU" w:eastAsia="zh-CN"/>
              </w:rPr>
              <w:t>Self-assertion</w:t>
            </w:r>
          </w:p>
        </w:tc>
      </w:tr>
      <w:tr w14:paraId="21D33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66EB6C24">
            <w:pPr>
              <w:ind w:firstLine="567"/>
              <w:jc w:val="both"/>
              <w:rPr>
                <w:rFonts w:hint="default"/>
                <w:sz w:val="24"/>
                <w:szCs w:val="24"/>
                <w:lang w:val="ru-RU" w:eastAsia="zh-CN"/>
              </w:rPr>
            </w:pPr>
            <w:r>
              <w:rPr>
                <w:rFonts w:hint="default"/>
                <w:sz w:val="24"/>
                <w:szCs w:val="24"/>
                <w:lang w:val="ru-RU" w:eastAsia="zh-CN"/>
              </w:rPr>
              <w:t>Solidaric</w:t>
            </w:r>
          </w:p>
        </w:tc>
        <w:tc>
          <w:tcPr>
            <w:tcW w:w="2757" w:type="dxa"/>
            <w:tcBorders>
              <w:top w:val="single" w:color="C19A6B" w:sz="12" w:space="0"/>
              <w:left w:val="nil"/>
              <w:bottom w:val="single" w:color="C19A6B" w:sz="12" w:space="0"/>
              <w:right w:val="nil"/>
            </w:tcBorders>
            <w:vAlign w:val="center"/>
          </w:tcPr>
          <w:p w14:paraId="5BCD2160">
            <w:pPr>
              <w:ind w:firstLine="567"/>
              <w:jc w:val="both"/>
              <w:rPr>
                <w:rFonts w:hint="default"/>
                <w:sz w:val="24"/>
                <w:szCs w:val="24"/>
                <w:lang w:val="ru-RU" w:eastAsia="zh-CN"/>
              </w:rPr>
            </w:pPr>
            <w:r>
              <w:rPr>
                <w:rFonts w:hint="default"/>
                <w:sz w:val="24"/>
                <w:szCs w:val="24"/>
                <w:lang w:val="ru-RU" w:eastAsia="zh-CN"/>
              </w:rPr>
              <w:t>Common foundation</w:t>
            </w:r>
          </w:p>
        </w:tc>
      </w:tr>
      <w:tr w14:paraId="45CDF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209E9871">
            <w:pPr>
              <w:ind w:firstLine="567"/>
              <w:jc w:val="both"/>
              <w:rPr>
                <w:rFonts w:hint="default"/>
                <w:sz w:val="24"/>
                <w:szCs w:val="24"/>
                <w:lang w:val="ru-RU" w:eastAsia="zh-CN"/>
              </w:rPr>
            </w:pPr>
            <w:r>
              <w:rPr>
                <w:rFonts w:hint="default"/>
                <w:sz w:val="24"/>
                <w:szCs w:val="24"/>
                <w:lang w:val="ru-RU" w:eastAsia="zh-CN"/>
              </w:rPr>
              <w:t>Logocentric</w:t>
            </w:r>
          </w:p>
        </w:tc>
        <w:tc>
          <w:tcPr>
            <w:tcW w:w="2757" w:type="dxa"/>
            <w:tcBorders>
              <w:top w:val="single" w:color="C19A6B" w:sz="12" w:space="0"/>
              <w:left w:val="nil"/>
              <w:bottom w:val="single" w:color="C19A6B" w:sz="12" w:space="0"/>
              <w:right w:val="nil"/>
            </w:tcBorders>
            <w:vAlign w:val="center"/>
          </w:tcPr>
          <w:p w14:paraId="58E1AC5C">
            <w:pPr>
              <w:ind w:firstLine="567"/>
              <w:jc w:val="both"/>
              <w:rPr>
                <w:rFonts w:hint="default"/>
                <w:sz w:val="24"/>
                <w:szCs w:val="24"/>
                <w:lang w:val="ru-RU" w:eastAsia="zh-CN"/>
              </w:rPr>
            </w:pPr>
            <w:r>
              <w:rPr>
                <w:rFonts w:hint="default"/>
                <w:sz w:val="24"/>
                <w:szCs w:val="24"/>
                <w:lang w:val="ru-RU" w:eastAsia="zh-CN"/>
              </w:rPr>
              <w:t>Coherence</w:t>
            </w:r>
          </w:p>
        </w:tc>
      </w:tr>
      <w:tr w14:paraId="7F364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22CC6507">
            <w:pPr>
              <w:ind w:firstLine="567"/>
              <w:jc w:val="both"/>
              <w:rPr>
                <w:rFonts w:hint="default"/>
                <w:sz w:val="24"/>
                <w:szCs w:val="24"/>
                <w:lang w:val="ru-RU" w:eastAsia="zh-CN"/>
              </w:rPr>
            </w:pPr>
            <w:r>
              <w:rPr>
                <w:rFonts w:hint="default"/>
                <w:sz w:val="24"/>
                <w:szCs w:val="24"/>
                <w:lang w:val="ru-RU" w:eastAsia="zh-CN"/>
              </w:rPr>
              <w:t>Logofugal</w:t>
            </w:r>
          </w:p>
        </w:tc>
        <w:tc>
          <w:tcPr>
            <w:tcW w:w="2757" w:type="dxa"/>
            <w:tcBorders>
              <w:top w:val="single" w:color="C19A6B" w:sz="12" w:space="0"/>
              <w:left w:val="nil"/>
              <w:bottom w:val="single" w:color="C19A6B" w:sz="12" w:space="0"/>
              <w:right w:val="nil"/>
            </w:tcBorders>
            <w:vAlign w:val="center"/>
          </w:tcPr>
          <w:p w14:paraId="07AB5EA7">
            <w:pPr>
              <w:ind w:firstLine="567"/>
              <w:jc w:val="both"/>
              <w:rPr>
                <w:rFonts w:hint="default"/>
                <w:sz w:val="24"/>
                <w:szCs w:val="24"/>
                <w:lang w:val="ru-RU" w:eastAsia="zh-CN"/>
              </w:rPr>
            </w:pPr>
            <w:r>
              <w:rPr>
                <w:rFonts w:hint="default"/>
                <w:sz w:val="24"/>
                <w:szCs w:val="24"/>
                <w:lang w:val="ru-RU" w:eastAsia="zh-CN"/>
              </w:rPr>
              <w:t>Fragmentation</w:t>
            </w:r>
          </w:p>
        </w:tc>
      </w:tr>
    </w:tbl>
    <w:p w14:paraId="060AD877">
      <w:pPr>
        <w:ind w:firstLine="567"/>
        <w:jc w:val="both"/>
        <w:rPr>
          <w:rFonts w:hint="default"/>
          <w:sz w:val="24"/>
          <w:szCs w:val="24"/>
          <w:lang w:val="ru-RU" w:eastAsia="zh-CN"/>
        </w:rPr>
      </w:pPr>
    </w:p>
    <w:p w14:paraId="067DC25D">
      <w:pPr>
        <w:ind w:firstLine="567"/>
        <w:jc w:val="both"/>
        <w:rPr>
          <w:rFonts w:hint="default"/>
          <w:sz w:val="24"/>
          <w:szCs w:val="24"/>
          <w:lang w:val="ru-RU" w:eastAsia="zh-CN"/>
        </w:rPr>
      </w:pPr>
      <w:r>
        <w:rPr>
          <w:rFonts w:hint="default"/>
          <w:sz w:val="24"/>
          <w:szCs w:val="24"/>
          <w:lang w:val="ru-RU" w:eastAsia="zh-CN"/>
        </w:rPr>
        <w:t>3.5. Онтологическая терапия</w:t>
      </w:r>
    </w:p>
    <w:p w14:paraId="55209E7D">
      <w:pPr>
        <w:ind w:firstLine="567"/>
        <w:jc w:val="both"/>
        <w:rPr>
          <w:rFonts w:hint="default"/>
          <w:sz w:val="24"/>
          <w:szCs w:val="24"/>
          <w:lang w:val="ru-RU" w:eastAsia="zh-CN"/>
        </w:rPr>
      </w:pPr>
      <w:r>
        <w:rPr>
          <w:rFonts w:hint="default"/>
          <w:sz w:val="24"/>
          <w:szCs w:val="24"/>
          <w:lang w:val="ru-RU" w:eastAsia="zh-CN"/>
        </w:rPr>
        <w:t>Определение: онтологическая терапия — это восстановление корректной фундации субъекта через структурированную переадресацию основания и её стабилизацию в историческом теле.Phases of Ontological Therapy</w:t>
      </w:r>
    </w:p>
    <w:p w14:paraId="3D69014E">
      <w:pPr>
        <w:ind w:firstLine="567"/>
        <w:jc w:val="both"/>
        <w:rPr>
          <w:rFonts w:hint="default"/>
          <w:sz w:val="24"/>
          <w:szCs w:val="24"/>
          <w:lang w:val="ru-RU" w:eastAsia="zh-CN"/>
        </w:rPr>
      </w:pPr>
      <w:r>
        <w:rPr>
          <w:rFonts w:hint="default"/>
          <w:sz w:val="24"/>
          <w:szCs w:val="24"/>
          <w:lang w:val="ru-RU" w:eastAsia="zh-CN"/>
        </w:rPr>
        <w:t>Phase 0: Diagnosis of orientation.</w:t>
      </w:r>
      <w:r>
        <w:rPr>
          <w:rFonts w:hint="default"/>
          <w:sz w:val="24"/>
          <w:szCs w:val="24"/>
          <w:lang w:val="ru-RU" w:eastAsia="zh-CN"/>
        </w:rPr>
        <w:br w:type="textWrapping"/>
      </w:r>
      <w:r>
        <w:rPr>
          <w:rFonts w:hint="default"/>
          <w:sz w:val="24"/>
          <w:szCs w:val="24"/>
          <w:lang w:val="ru-RU" w:eastAsia="zh-CN"/>
        </w:rPr>
        <w:t>Determining the current orientation: autonomous, colonized, or logocentric regime.</w:t>
      </w:r>
    </w:p>
    <w:p w14:paraId="6F5757AE">
      <w:pPr>
        <w:ind w:firstLine="567"/>
        <w:jc w:val="both"/>
        <w:rPr>
          <w:rFonts w:hint="default"/>
          <w:sz w:val="24"/>
          <w:szCs w:val="24"/>
          <w:lang w:val="ru-RU" w:eastAsia="zh-CN"/>
        </w:rPr>
      </w:pPr>
      <w:r>
        <w:rPr>
          <w:rFonts w:hint="default"/>
          <w:sz w:val="24"/>
          <w:szCs w:val="24"/>
          <w:lang w:val="ru-RU" w:eastAsia="zh-CN"/>
        </w:rPr>
        <w:t>Phase 1: Critical.</w:t>
      </w:r>
      <w:r>
        <w:rPr>
          <w:rFonts w:hint="default"/>
          <w:sz w:val="24"/>
          <w:szCs w:val="24"/>
          <w:lang w:val="ru-RU" w:eastAsia="zh-CN"/>
        </w:rPr>
        <w:br w:type="textWrapping"/>
      </w:r>
      <w:r>
        <w:rPr>
          <w:rFonts w:hint="default"/>
          <w:sz w:val="24"/>
          <w:szCs w:val="24"/>
          <w:lang w:val="ru-RU" w:eastAsia="zh-CN"/>
        </w:rPr>
        <w:t>Unmasking imitation and ontological tension form a cycle: tension exposes imitation, and exposure deepens tension. This is not a linear sequence but a spiral.</w:t>
      </w:r>
    </w:p>
    <w:p w14:paraId="66A7BB4C">
      <w:pPr>
        <w:ind w:firstLine="567"/>
        <w:jc w:val="both"/>
        <w:rPr>
          <w:rFonts w:hint="default"/>
          <w:sz w:val="24"/>
          <w:szCs w:val="24"/>
          <w:lang w:val="ru-RU" w:eastAsia="zh-CN"/>
        </w:rPr>
      </w:pPr>
      <w:r>
        <w:rPr>
          <w:rFonts w:hint="default"/>
          <w:sz w:val="24"/>
          <w:szCs w:val="24"/>
          <w:lang w:val="ru-RU" w:eastAsia="zh-CN"/>
        </w:rPr>
        <w:t>Phase 2: Re-addressing.</w:t>
      </w:r>
      <w:r>
        <w:rPr>
          <w:rFonts w:hint="default"/>
          <w:sz w:val="24"/>
          <w:szCs w:val="24"/>
          <w:lang w:val="ru-RU" w:eastAsia="zh-CN"/>
        </w:rPr>
        <w:br w:type="textWrapping"/>
      </w:r>
      <w:r>
        <w:rPr>
          <w:rFonts w:hint="default"/>
          <w:sz w:val="24"/>
          <w:szCs w:val="24"/>
          <w:lang w:val="ru-RU" w:eastAsia="zh-CN"/>
        </w:rPr>
        <w:t>The act of changing the foundation to the Logos without destroying the subject. This is structural freedom.</w:t>
      </w:r>
    </w:p>
    <w:p w14:paraId="7E4444BD">
      <w:pPr>
        <w:ind w:firstLine="567"/>
        <w:jc w:val="both"/>
        <w:rPr>
          <w:rFonts w:hint="default"/>
          <w:sz w:val="24"/>
          <w:szCs w:val="24"/>
          <w:lang w:val="ru-RU" w:eastAsia="zh-CN"/>
        </w:rPr>
      </w:pPr>
      <w:r>
        <w:rPr>
          <w:rFonts w:hint="default"/>
          <w:sz w:val="24"/>
          <w:szCs w:val="24"/>
          <w:lang w:val="ru-RU" w:eastAsia="zh-CN"/>
        </w:rPr>
        <w:t>Phase 3: Stabilization.</w:t>
      </w:r>
      <w:r>
        <w:rPr>
          <w:rFonts w:hint="default"/>
          <w:sz w:val="24"/>
          <w:szCs w:val="24"/>
          <w:lang w:val="ru-RU" w:eastAsia="zh-CN"/>
        </w:rPr>
        <w:br w:type="textWrapping"/>
      </w:r>
      <w:r>
        <w:rPr>
          <w:rFonts w:hint="default"/>
          <w:sz w:val="24"/>
          <w:szCs w:val="24"/>
          <w:lang w:val="ru-RU" w:eastAsia="zh-CN"/>
        </w:rPr>
        <w:t>Consolidation through form (practice, rhythm, dogmatic framework, communal verification) and the integration of the limit (the translation of tension into ontological memory). Here the Church appears as the ontological infrastructure for the formation of personal eschatology.</w:t>
      </w:r>
    </w:p>
    <w:p w14:paraId="5B4B483D">
      <w:pPr>
        <w:ind w:firstLine="567"/>
        <w:jc w:val="both"/>
        <w:rPr>
          <w:rFonts w:hint="default"/>
          <w:sz w:val="24"/>
          <w:szCs w:val="24"/>
          <w:lang w:val="ru-RU" w:eastAsia="zh-CN"/>
        </w:rPr>
      </w:pPr>
      <w:r>
        <w:rPr>
          <w:rFonts w:hint="default"/>
          <w:sz w:val="24"/>
          <w:szCs w:val="24"/>
          <w:lang w:val="ru-RU" w:eastAsia="zh-CN"/>
        </w:rPr>
        <w:t>Phase 4: Social projection.</w:t>
      </w:r>
      <w:r>
        <w:rPr>
          <w:rFonts w:hint="default"/>
          <w:sz w:val="24"/>
          <w:szCs w:val="24"/>
          <w:lang w:val="ru-RU" w:eastAsia="zh-CN"/>
        </w:rPr>
        <w:br w:type="textWrapping"/>
      </w:r>
      <w:r>
        <w:rPr>
          <w:rFonts w:hint="default"/>
          <w:sz w:val="24"/>
          <w:szCs w:val="24"/>
          <w:lang w:val="ru-RU" w:eastAsia="zh-CN"/>
        </w:rPr>
        <w:t>If re-addressing becomes stable, the type of power changes, the type of responsibility changes, and the type of institution changes.</w:t>
      </w:r>
    </w:p>
    <w:p w14:paraId="371AD669">
      <w:pPr>
        <w:ind w:firstLine="567"/>
        <w:jc w:val="both"/>
        <w:rPr>
          <w:rFonts w:hint="default"/>
          <w:sz w:val="24"/>
          <w:szCs w:val="24"/>
          <w:lang w:val="ru-RU" w:eastAsia="zh-CN"/>
        </w:rPr>
      </w:pPr>
      <w:r>
        <w:rPr>
          <w:rFonts w:hint="default"/>
          <w:sz w:val="24"/>
          <w:szCs w:val="24"/>
          <w:lang w:val="ru-RU" w:eastAsia="zh-CN"/>
        </w:rPr>
        <w:pict>
          <v:rect id="_x0000_i1071" o:spt="1" style="height:1.5pt;width:432pt;" fillcolor="#A0A0A0" filled="t" stroked="f" coordsize="21600,21600" o:hr="t" o:hrstd="t" o:hralign="center">
            <v:path/>
            <v:fill on="t" focussize="0,0"/>
            <v:stroke on="f"/>
            <v:imagedata o:title=""/>
            <o:lock v:ext="edit"/>
            <w10:wrap type="none"/>
            <w10:anchorlock/>
          </v:rect>
        </w:pict>
      </w:r>
    </w:p>
    <w:p w14:paraId="6A9186B0">
      <w:pPr>
        <w:ind w:firstLine="567"/>
        <w:jc w:val="both"/>
        <w:rPr>
          <w:rFonts w:hint="default"/>
          <w:sz w:val="24"/>
          <w:szCs w:val="24"/>
          <w:lang w:val="ru-RU" w:eastAsia="zh-CN"/>
        </w:rPr>
      </w:pPr>
      <w:r>
        <w:rPr>
          <w:rFonts w:hint="default"/>
          <w:sz w:val="24"/>
          <w:szCs w:val="24"/>
          <w:lang w:val="ru-RU" w:eastAsia="zh-CN"/>
        </w:rPr>
        <w:t>PART IV. FINAL ARCHITECTURE</w:t>
      </w:r>
    </w:p>
    <w:p w14:paraId="1DE36597">
      <w:pPr>
        <w:ind w:firstLine="567"/>
        <w:jc w:val="both"/>
        <w:rPr>
          <w:rFonts w:hint="default"/>
          <w:sz w:val="24"/>
          <w:szCs w:val="24"/>
          <w:lang w:val="ru-RU" w:eastAsia="zh-CN"/>
        </w:rPr>
      </w:pPr>
      <w:r>
        <w:rPr>
          <w:rFonts w:hint="default"/>
          <w:sz w:val="24"/>
          <w:szCs w:val="24"/>
          <w:lang w:val="ru-RU" w:eastAsia="zh-CN"/>
        </w:rPr>
        <w:t>4.1. Summary of Key Theses</w:t>
      </w:r>
    </w:p>
    <w:p w14:paraId="56B37417">
      <w:pPr>
        <w:ind w:firstLine="567"/>
        <w:jc w:val="both"/>
        <w:rPr>
          <w:rFonts w:hint="default"/>
          <w:sz w:val="24"/>
          <w:szCs w:val="24"/>
          <w:lang w:val="ru-RU" w:eastAsia="zh-CN"/>
        </w:rPr>
      </w:pPr>
      <w:r>
        <w:rPr>
          <w:rFonts w:hint="default"/>
          <w:sz w:val="24"/>
          <w:szCs w:val="24"/>
          <w:lang w:val="ru-RU" w:eastAsia="zh-CN"/>
        </w:rPr>
        <w:t>The Logos is ontologically necessary.</w:t>
      </w:r>
      <w:r>
        <w:rPr>
          <w:rFonts w:hint="default"/>
          <w:sz w:val="24"/>
          <w:szCs w:val="24"/>
          <w:lang w:val="ru-RU" w:eastAsia="zh-CN"/>
        </w:rPr>
        <w:br w:type="textWrapping"/>
      </w:r>
      <w:r>
        <w:rPr>
          <w:rFonts w:hint="default"/>
          <w:sz w:val="24"/>
          <w:szCs w:val="24"/>
          <w:lang w:val="ru-RU" w:eastAsia="zh-CN"/>
        </w:rPr>
        <w:t>The subject is the capacity for re-addressing the foundation.</w:t>
      </w:r>
      <w:r>
        <w:rPr>
          <w:rFonts w:hint="default"/>
          <w:sz w:val="24"/>
          <w:szCs w:val="24"/>
          <w:lang w:val="ru-RU" w:eastAsia="zh-CN"/>
        </w:rPr>
        <w:br w:type="textWrapping"/>
      </w:r>
      <w:r>
        <w:rPr>
          <w:rFonts w:hint="default"/>
          <w:sz w:val="24"/>
          <w:szCs w:val="24"/>
          <w:lang w:val="ru-RU" w:eastAsia="zh-CN"/>
        </w:rPr>
        <w:t>Freedom is the change of the center of attraction.</w:t>
      </w:r>
      <w:r>
        <w:rPr>
          <w:rFonts w:hint="default"/>
          <w:sz w:val="24"/>
          <w:szCs w:val="24"/>
          <w:lang w:val="ru-RU" w:eastAsia="zh-CN"/>
        </w:rPr>
        <w:br w:type="textWrapping"/>
      </w:r>
      <w:r>
        <w:rPr>
          <w:rFonts w:hint="default"/>
          <w:sz w:val="24"/>
          <w:szCs w:val="24"/>
          <w:lang w:val="ru-RU" w:eastAsia="zh-CN"/>
        </w:rPr>
        <w:t>Orientation is unstable (entropy).</w:t>
      </w:r>
      <w:r>
        <w:rPr>
          <w:rFonts w:hint="default"/>
          <w:sz w:val="24"/>
          <w:szCs w:val="24"/>
          <w:lang w:val="ru-RU" w:eastAsia="zh-CN"/>
        </w:rPr>
        <w:br w:type="textWrapping"/>
      </w:r>
      <w:r>
        <w:rPr>
          <w:rFonts w:hint="default"/>
          <w:sz w:val="24"/>
          <w:szCs w:val="24"/>
          <w:lang w:val="ru-RU" w:eastAsia="zh-CN"/>
        </w:rPr>
        <w:t>Historical form is necessary for stabilization.</w:t>
      </w:r>
      <w:r>
        <w:rPr>
          <w:rFonts w:hint="default"/>
          <w:sz w:val="24"/>
          <w:szCs w:val="24"/>
          <w:lang w:val="ru-RU" w:eastAsia="zh-CN"/>
        </w:rPr>
        <w:br w:type="textWrapping"/>
      </w:r>
      <w:r>
        <w:rPr>
          <w:rFonts w:hint="default"/>
          <w:sz w:val="24"/>
          <w:szCs w:val="24"/>
          <w:lang w:val="ru-RU" w:eastAsia="zh-CN"/>
        </w:rPr>
        <w:t>The Church is an event manifested in a body.</w:t>
      </w:r>
      <w:r>
        <w:rPr>
          <w:rFonts w:hint="default"/>
          <w:sz w:val="24"/>
          <w:szCs w:val="24"/>
          <w:lang w:val="ru-RU" w:eastAsia="zh-CN"/>
        </w:rPr>
        <w:br w:type="textWrapping"/>
      </w:r>
      <w:r>
        <w:rPr>
          <w:rFonts w:hint="default"/>
          <w:sz w:val="24"/>
          <w:szCs w:val="24"/>
          <w:lang w:val="ru-RU" w:eastAsia="zh-CN"/>
        </w:rPr>
        <w:t>The body is subject to entropy.</w:t>
      </w:r>
      <w:r>
        <w:rPr>
          <w:rFonts w:hint="default"/>
          <w:sz w:val="24"/>
          <w:szCs w:val="24"/>
          <w:lang w:val="ru-RU" w:eastAsia="zh-CN"/>
        </w:rPr>
        <w:br w:type="textWrapping"/>
      </w:r>
      <w:r>
        <w:rPr>
          <w:rFonts w:hint="default"/>
          <w:sz w:val="24"/>
          <w:szCs w:val="24"/>
          <w:lang w:val="ru-RU" w:eastAsia="zh-CN"/>
        </w:rPr>
        <w:t>Re-actualization is inevitable.</w:t>
      </w:r>
    </w:p>
    <w:p w14:paraId="2B75D492">
      <w:pPr>
        <w:ind w:firstLine="567"/>
        <w:jc w:val="both"/>
        <w:rPr>
          <w:rFonts w:hint="default"/>
          <w:sz w:val="24"/>
          <w:szCs w:val="24"/>
          <w:lang w:val="ru-RU" w:eastAsia="zh-CN"/>
        </w:rPr>
      </w:pPr>
      <w:r>
        <w:rPr>
          <w:rFonts w:hint="default"/>
          <w:sz w:val="24"/>
          <w:szCs w:val="24"/>
          <w:lang w:val="ru-RU" w:eastAsia="zh-CN"/>
        </w:rPr>
        <w:pict>
          <v:rect id="_x0000_i1072" o:spt="1" style="height:1.5pt;width:432pt;" fillcolor="#A0A0A0" filled="t" stroked="f" coordsize="21600,21600" o:hr="t" o:hrstd="t" o:hralign="center">
            <v:path/>
            <v:fill on="t" focussize="0,0"/>
            <v:stroke on="f"/>
            <v:imagedata o:title=""/>
            <o:lock v:ext="edit"/>
            <w10:wrap type="none"/>
            <w10:anchorlock/>
          </v:rect>
        </w:pict>
      </w:r>
    </w:p>
    <w:p w14:paraId="0E213AB3">
      <w:pPr>
        <w:ind w:firstLine="567"/>
        <w:jc w:val="both"/>
        <w:rPr>
          <w:rFonts w:hint="default"/>
          <w:sz w:val="24"/>
          <w:szCs w:val="24"/>
          <w:lang w:val="ru-RU" w:eastAsia="zh-CN"/>
        </w:rPr>
      </w:pPr>
      <w:r>
        <w:rPr>
          <w:rFonts w:hint="default"/>
          <w:sz w:val="24"/>
          <w:szCs w:val="24"/>
          <w:lang w:val="ru-RU" w:eastAsia="zh-CN"/>
        </w:rPr>
        <w:t>4.2. The Formula of the Subject after CTM</w:t>
      </w:r>
    </w:p>
    <w:p w14:paraId="10A5247E">
      <w:pPr>
        <w:ind w:firstLine="567"/>
        <w:jc w:val="both"/>
        <w:rPr>
          <w:rFonts w:hint="default"/>
          <w:sz w:val="24"/>
          <w:szCs w:val="24"/>
          <w:lang w:val="ru-RU" w:eastAsia="zh-CN"/>
        </w:rPr>
      </w:pPr>
      <w:r>
        <w:rPr>
          <w:rFonts w:hint="default"/>
          <w:sz w:val="24"/>
          <w:szCs w:val="24"/>
          <w:lang w:val="ru-RU" w:eastAsia="zh-CN"/>
        </w:rPr>
        <w:t>If this architecture withstands argumentation, it represents not spiritual journalism but a metaphysics of logocentric orientation. Its task is not to create a new system but to reveal the structure of the subject’s orientation.</w:t>
      </w:r>
    </w:p>
    <w:p w14:paraId="1BC5F7E9">
      <w:pPr>
        <w:ind w:firstLine="567"/>
        <w:jc w:val="both"/>
        <w:rPr>
          <w:rFonts w:hint="default"/>
          <w:sz w:val="24"/>
          <w:szCs w:val="24"/>
          <w:lang w:val="ru-RU" w:eastAsia="zh-CN"/>
        </w:rPr>
      </w:pPr>
      <w:r>
        <w:rPr>
          <w:rFonts w:hint="default"/>
          <w:sz w:val="24"/>
          <w:szCs w:val="24"/>
          <w:lang w:val="ru-RU" w:eastAsia="zh-CN"/>
        </w:rPr>
        <w:t>For a practicing Christian, the formula of the subject changes from “I am” (autonomy) to “Christ lives in me” (the ontological recipient).</w:t>
      </w:r>
    </w:p>
    <w:p w14:paraId="22827A87">
      <w:pPr>
        <w:ind w:firstLine="567"/>
        <w:jc w:val="both"/>
        <w:rPr>
          <w:rFonts w:hint="default"/>
          <w:sz w:val="24"/>
          <w:szCs w:val="24"/>
          <w:lang w:val="ru-RU" w:eastAsia="zh-CN"/>
        </w:rPr>
      </w:pPr>
      <w:r>
        <w:rPr>
          <w:rFonts w:hint="default"/>
          <w:sz w:val="24"/>
          <w:szCs w:val="24"/>
          <w:lang w:val="ru-RU" w:eastAsia="zh-CN"/>
        </w:rPr>
        <w:t>This is a condensed expression of what occurs in the act of re-addressing.</w:t>
      </w:r>
    </w:p>
    <w:p w14:paraId="12937CEC">
      <w:pPr>
        <w:ind w:firstLine="567"/>
        <w:jc w:val="both"/>
        <w:rPr>
          <w:rFonts w:hint="default"/>
          <w:sz w:val="24"/>
          <w:szCs w:val="24"/>
          <w:lang w:val="ru-RU" w:eastAsia="zh-CN"/>
        </w:rPr>
      </w:pPr>
      <w:r>
        <w:rPr>
          <w:rFonts w:hint="default"/>
          <w:sz w:val="24"/>
          <w:szCs w:val="24"/>
          <w:lang w:val="ru-RU" w:eastAsia="zh-CN"/>
        </w:rPr>
        <w:t>Now the construction exists.</w:t>
      </w:r>
      <w:r>
        <w:rPr>
          <w:rFonts w:hint="default"/>
          <w:sz w:val="24"/>
          <w:szCs w:val="24"/>
          <w:lang w:val="ru-RU" w:eastAsia="zh-CN"/>
        </w:rPr>
        <w:br w:type="textWrapping"/>
      </w:r>
      <w:r>
        <w:rPr>
          <w:rFonts w:hint="default"/>
          <w:sz w:val="24"/>
          <w:szCs w:val="24"/>
          <w:lang w:val="ru-RU" w:eastAsia="zh-CN"/>
        </w:rPr>
        <w:t>From this point onward, the proof begins through life.</w:t>
      </w:r>
    </w:p>
    <w:p w14:paraId="56089F3D">
      <w:pPr>
        <w:ind w:firstLine="567"/>
        <w:jc w:val="both"/>
        <w:rPr>
          <w:rFonts w:hint="default"/>
          <w:sz w:val="24"/>
          <w:szCs w:val="24"/>
          <w:lang w:val="ru-RU" w:eastAsia="zh-CN"/>
        </w:rPr>
      </w:pPr>
      <w:r>
        <w:rPr>
          <w:rFonts w:hint="default"/>
          <w:sz w:val="24"/>
          <w:szCs w:val="24"/>
          <w:lang w:val="ru-RU" w:eastAsia="zh-CN"/>
        </w:rPr>
        <w:pict>
          <v:rect id="_x0000_i1073" o:spt="1" style="height:1.5pt;width:432pt;" fillcolor="#A0A0A0" filled="t" stroked="f" coordsize="21600,21600" o:hr="t" o:hrstd="t" o:hralign="center">
            <v:path/>
            <v:fill on="t" focussize="0,0"/>
            <v:stroke on="f"/>
            <v:imagedata o:title=""/>
            <o:lock v:ext="edit"/>
            <w10:wrap type="none"/>
            <w10:anchorlock/>
          </v:rect>
        </w:pict>
      </w:r>
    </w:p>
    <w:p w14:paraId="507A65B3">
      <w:pPr>
        <w:ind w:firstLine="567"/>
        <w:jc w:val="both"/>
        <w:rPr>
          <w:rFonts w:hint="default"/>
          <w:sz w:val="24"/>
          <w:szCs w:val="24"/>
          <w:lang w:val="ru-RU" w:eastAsia="zh-CN"/>
        </w:rPr>
      </w:pPr>
      <w:r>
        <w:rPr>
          <w:rFonts w:hint="default"/>
          <w:sz w:val="24"/>
          <w:szCs w:val="24"/>
          <w:lang w:val="ru-RU" w:eastAsia="zh-CN"/>
        </w:rPr>
        <w:t>APPENDIX. Key Categories of the Project</w:t>
      </w:r>
    </w:p>
    <w:p w14:paraId="1FD15E44">
      <w:pPr>
        <w:ind w:firstLine="567"/>
        <w:jc w:val="both"/>
        <w:rPr>
          <w:rFonts w:hint="default"/>
          <w:sz w:val="24"/>
          <w:szCs w:val="24"/>
          <w:lang w:val="ru-RU" w:eastAsia="zh-CN"/>
        </w:rPr>
      </w:pPr>
      <w:r>
        <w:rPr>
          <w:rFonts w:hint="default"/>
          <w:sz w:val="24"/>
          <w:szCs w:val="24"/>
          <w:lang w:val="ru-RU" w:eastAsia="zh-CN"/>
        </w:rPr>
        <w:t>Below follows an explanation of the key concepts used in the commentary, indicating their place in the history of thought and the specific way in which the author employs them.</w:t>
      </w:r>
    </w:p>
    <w:p w14:paraId="55B89B07">
      <w:pPr>
        <w:ind w:firstLine="567"/>
        <w:jc w:val="both"/>
        <w:rPr>
          <w:rFonts w:hint="default"/>
          <w:sz w:val="24"/>
          <w:szCs w:val="24"/>
          <w:lang w:val="ru-RU" w:eastAsia="zh-CN"/>
        </w:rPr>
      </w:pPr>
      <w:r>
        <w:rPr>
          <w:rFonts w:hint="default"/>
          <w:sz w:val="24"/>
          <w:szCs w:val="24"/>
          <w:lang w:val="ru-RU" w:eastAsia="zh-CN"/>
        </w:rPr>
        <w:pict>
          <v:rect id="_x0000_i1074" o:spt="1" style="height:1.5pt;width:432pt;" fillcolor="#A0A0A0" filled="t" stroked="f" coordsize="21600,21600" o:hr="t" o:hrstd="t" o:hralign="center">
            <v:path/>
            <v:fill on="t" color2="#FFFFFF" focussize="0,0"/>
            <v:stroke on="f"/>
            <v:imagedata o:title=""/>
            <o:lock v:ext="edit" aspectratio="f"/>
            <w10:wrap type="none"/>
            <w10:anchorlock/>
          </v:rect>
        </w:pict>
      </w:r>
    </w:p>
    <w:p w14:paraId="02CCBA44">
      <w:pPr>
        <w:ind w:firstLine="567"/>
        <w:jc w:val="both"/>
        <w:rPr>
          <w:rFonts w:hint="default"/>
          <w:sz w:val="24"/>
          <w:szCs w:val="24"/>
          <w:lang w:val="ru-RU" w:eastAsia="zh-CN"/>
        </w:rPr>
      </w:pPr>
      <w:r>
        <w:rPr>
          <w:rFonts w:hint="default"/>
          <w:sz w:val="24"/>
          <w:szCs w:val="24"/>
          <w:lang w:val="ru-RU" w:eastAsia="zh-CN"/>
        </w:rPr>
        <w:t>1. Logocentricity (Logocentricity)</w:t>
      </w:r>
    </w:p>
    <w:p w14:paraId="77E5820F">
      <w:pPr>
        <w:ind w:firstLine="567"/>
        <w:jc w:val="both"/>
        <w:rPr>
          <w:rFonts w:hint="default"/>
          <w:sz w:val="24"/>
          <w:szCs w:val="24"/>
          <w:lang w:val="ru-RU" w:eastAsia="zh-CN"/>
        </w:rPr>
      </w:pPr>
      <w:r>
        <w:rPr>
          <w:rFonts w:hint="default"/>
          <w:sz w:val="24"/>
          <w:szCs w:val="24"/>
          <w:lang w:val="ru-RU" w:eastAsia="zh-CN"/>
        </w:rPr>
        <w:t>Tradition: Introduced by L. Klages (1920s) and popularized by J. Derrida (1960s) as a critical term. It denotes the “metaphysical illusion” of the presence of a center (Truth, God) that can be deconstructed.</w:t>
      </w:r>
    </w:p>
    <w:p w14:paraId="4AEDC51F">
      <w:pPr>
        <w:ind w:firstLine="567"/>
        <w:jc w:val="both"/>
        <w:rPr>
          <w:rFonts w:hint="default"/>
          <w:sz w:val="24"/>
          <w:szCs w:val="24"/>
          <w:lang w:val="ru-RU" w:eastAsia="zh-CN"/>
        </w:rPr>
      </w:pPr>
      <w:r>
        <w:rPr>
          <w:rFonts w:hint="default"/>
          <w:sz w:val="24"/>
          <w:szCs w:val="24"/>
          <w:lang w:val="ru-RU" w:eastAsia="zh-CN"/>
        </w:rPr>
        <w:t>Here: The term is used in an inverted sense. We do not assert a naïve belief in a present center, but rather state the ontological impossibility of thinking without a principle of coherence.</w:t>
      </w:r>
    </w:p>
    <w:p w14:paraId="70317515">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“Unlike Derridean deconstruction, I understand logocentricity not as dogmatic certainty but as a transcendental condition for the possibility of distinguishing truth from fiction.”</w:t>
      </w:r>
    </w:p>
    <w:p w14:paraId="0D169519">
      <w:pPr>
        <w:ind w:firstLine="567"/>
        <w:jc w:val="both"/>
        <w:rPr>
          <w:rFonts w:hint="default"/>
          <w:sz w:val="24"/>
          <w:szCs w:val="24"/>
          <w:lang w:val="ru-RU" w:eastAsia="zh-CN"/>
        </w:rPr>
      </w:pPr>
      <w:r>
        <w:rPr>
          <w:rFonts w:hint="default"/>
          <w:sz w:val="24"/>
          <w:szCs w:val="24"/>
          <w:lang w:val="ru-RU" w:eastAsia="zh-CN"/>
        </w:rPr>
        <w:pict>
          <v:rect id="_x0000_i1075" o:spt="1" style="height:1.5pt;width:432pt;" fillcolor="#A0A0A0" filled="t" stroked="f" coordsize="21600,21600" o:hr="t" o:hrstd="t" o:hralign="center">
            <v:path/>
            <v:fill on="t" color2="#FFFFFF" focussize="0,0"/>
            <v:stroke on="f"/>
            <v:imagedata o:title=""/>
            <o:lock v:ext="edit" aspectratio="f"/>
            <w10:wrap type="none"/>
            <w10:anchorlock/>
          </v:rect>
        </w:pict>
      </w:r>
    </w:p>
    <w:p w14:paraId="44E8CDA6">
      <w:pPr>
        <w:ind w:firstLine="567"/>
        <w:jc w:val="both"/>
        <w:rPr>
          <w:rFonts w:hint="default"/>
          <w:sz w:val="24"/>
          <w:szCs w:val="24"/>
          <w:lang w:val="ru-RU" w:eastAsia="zh-CN"/>
        </w:rPr>
      </w:pPr>
      <w:r>
        <w:rPr>
          <w:rFonts w:hint="default"/>
          <w:sz w:val="24"/>
          <w:szCs w:val="24"/>
          <w:lang w:val="ru-RU" w:eastAsia="zh-CN"/>
        </w:rPr>
        <w:t>2. Logofugality (Logofugality)</w:t>
      </w:r>
    </w:p>
    <w:p w14:paraId="33DE8489">
      <w:pPr>
        <w:ind w:firstLine="567"/>
        <w:jc w:val="both"/>
        <w:rPr>
          <w:rFonts w:hint="default"/>
          <w:sz w:val="24"/>
          <w:szCs w:val="24"/>
          <w:lang w:val="ru-RU" w:eastAsia="zh-CN"/>
        </w:rPr>
      </w:pPr>
      <w:r>
        <w:rPr>
          <w:rFonts w:hint="default"/>
          <w:sz w:val="24"/>
          <w:szCs w:val="24"/>
          <w:lang w:val="ru-RU" w:eastAsia="zh-CN"/>
        </w:rPr>
        <w:t>Tradition: A neologism, analogous to terms such as “theocentric / theofugal.”</w:t>
      </w:r>
    </w:p>
    <w:p w14:paraId="1ED8383D">
      <w:pPr>
        <w:ind w:firstLine="567"/>
        <w:jc w:val="both"/>
        <w:rPr>
          <w:rFonts w:hint="default"/>
          <w:sz w:val="24"/>
          <w:szCs w:val="24"/>
          <w:lang w:val="ru-RU" w:eastAsia="zh-CN"/>
        </w:rPr>
      </w:pPr>
      <w:r>
        <w:rPr>
          <w:rFonts w:hint="default"/>
          <w:sz w:val="24"/>
          <w:szCs w:val="24"/>
          <w:lang w:val="ru-RU" w:eastAsia="zh-CN"/>
        </w:rPr>
        <w:t>Here: Describes the ontological dynamic of flight from the foundation. This is not a moral sin but a structural displacement of the center of gravity toward derived levels (biology, society).</w:t>
      </w:r>
    </w:p>
    <w:p w14:paraId="3B743A4A">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“The term is introduced to describe a process that in theology is called the Fall, and in philosophy the forgetting of Being (Heidegger), but without the mystical burden.”</w:t>
      </w:r>
    </w:p>
    <w:p w14:paraId="40BB184E">
      <w:pPr>
        <w:ind w:firstLine="567"/>
        <w:jc w:val="both"/>
        <w:rPr>
          <w:rFonts w:hint="default"/>
          <w:sz w:val="24"/>
          <w:szCs w:val="24"/>
          <w:lang w:val="ru-RU" w:eastAsia="zh-CN"/>
        </w:rPr>
      </w:pPr>
      <w:r>
        <w:rPr>
          <w:rFonts w:hint="default"/>
          <w:sz w:val="24"/>
          <w:szCs w:val="24"/>
          <w:lang w:val="ru-RU" w:eastAsia="zh-CN"/>
        </w:rPr>
        <w:pict>
          <v:rect id="_x0000_i1076" o:spt="1" style="height:1.5pt;width:432pt;" fillcolor="#A0A0A0" filled="t" stroked="f" coordsize="21600,21600" o:hr="t" o:hrstd="t" o:hralign="center">
            <v:path/>
            <v:fill on="t" color2="#FFFFFF" focussize="0,0"/>
            <v:stroke on="f"/>
            <v:imagedata o:title=""/>
            <o:lock v:ext="edit" aspectratio="f"/>
            <w10:wrap type="none"/>
            <w10:anchorlock/>
          </v:rect>
        </w:pict>
      </w:r>
    </w:p>
    <w:p w14:paraId="2C4291FD">
      <w:pPr>
        <w:ind w:firstLine="567"/>
        <w:jc w:val="both"/>
        <w:rPr>
          <w:rFonts w:hint="default"/>
          <w:sz w:val="24"/>
          <w:szCs w:val="24"/>
          <w:lang w:val="ru-RU" w:eastAsia="zh-CN"/>
        </w:rPr>
      </w:pPr>
      <w:r>
        <w:rPr>
          <w:rFonts w:hint="default"/>
          <w:sz w:val="24"/>
          <w:szCs w:val="24"/>
          <w:lang w:val="ru-RU" w:eastAsia="zh-CN"/>
        </w:rPr>
        <w:t>3. Ontological Autonomy (Ontological Autonomy)</w:t>
      </w:r>
    </w:p>
    <w:p w14:paraId="129B19E7">
      <w:pPr>
        <w:ind w:firstLine="567"/>
        <w:jc w:val="both"/>
        <w:rPr>
          <w:rFonts w:hint="default"/>
          <w:sz w:val="24"/>
          <w:szCs w:val="24"/>
          <w:lang w:val="ru-RU" w:eastAsia="zh-CN"/>
        </w:rPr>
      </w:pPr>
      <w:r>
        <w:rPr>
          <w:rFonts w:hint="default"/>
          <w:sz w:val="24"/>
          <w:szCs w:val="24"/>
          <w:lang w:val="ru-RU" w:eastAsia="zh-CN"/>
        </w:rPr>
        <w:t>Tradition: I. Kant (autonomy of the will as a good); M. Heidegger, J.-L. Marion, J. Zizioulas (critique of the autonomous subject as forgetfulness of Being/the Other).</w:t>
      </w:r>
    </w:p>
    <w:p w14:paraId="3C0C7368">
      <w:pPr>
        <w:ind w:firstLine="567"/>
        <w:jc w:val="both"/>
        <w:rPr>
          <w:rFonts w:hint="default"/>
          <w:sz w:val="24"/>
          <w:szCs w:val="24"/>
          <w:lang w:val="ru-RU" w:eastAsia="zh-CN"/>
        </w:rPr>
      </w:pPr>
      <w:r>
        <w:rPr>
          <w:rFonts w:hint="default"/>
          <w:sz w:val="24"/>
          <w:szCs w:val="24"/>
          <w:lang w:val="ru-RU" w:eastAsia="zh-CN"/>
        </w:rPr>
        <w:t>Here: Used in a critical sense (closer to Zizioulas and Marion). Autonomy is the claim of the created “I” to be the source of its own being (Ich bin Gott), which is ontologically impossible and leads to disintegration.</w:t>
      </w:r>
    </w:p>
    <w:p w14:paraId="3521620A">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“The issue is not moral independence (Kant), but the ontological source. The subject is free but is not the source of life (Christ bin).”</w:t>
      </w:r>
    </w:p>
    <w:p w14:paraId="752281E8">
      <w:pPr>
        <w:ind w:firstLine="567"/>
        <w:jc w:val="both"/>
        <w:rPr>
          <w:rFonts w:hint="default"/>
          <w:sz w:val="24"/>
          <w:szCs w:val="24"/>
          <w:lang w:val="ru-RU" w:eastAsia="zh-CN"/>
        </w:rPr>
      </w:pPr>
      <w:r>
        <w:rPr>
          <w:rFonts w:hint="default"/>
          <w:sz w:val="24"/>
          <w:szCs w:val="24"/>
          <w:lang w:val="ru-RU" w:eastAsia="zh-CN"/>
        </w:rPr>
        <w:pict>
          <v:rect id="_x0000_i1077" o:spt="1" style="height:1.5pt;width:432pt;" fillcolor="#A0A0A0" filled="t" stroked="f" coordsize="21600,21600" o:hr="t" o:hrstd="t" o:hralign="center">
            <v:path/>
            <v:fill on="t" color2="#FFFFFF" focussize="0,0"/>
            <v:stroke on="f"/>
            <v:imagedata o:title=""/>
            <o:lock v:ext="edit" aspectratio="f"/>
            <w10:wrap type="none"/>
            <w10:anchorlock/>
          </v:rect>
        </w:pict>
      </w:r>
    </w:p>
    <w:p w14:paraId="4FC684AE">
      <w:pPr>
        <w:ind w:firstLine="567"/>
        <w:jc w:val="both"/>
        <w:rPr>
          <w:rFonts w:hint="default"/>
          <w:sz w:val="24"/>
          <w:szCs w:val="24"/>
          <w:lang w:val="ru-RU" w:eastAsia="zh-CN"/>
        </w:rPr>
      </w:pPr>
      <w:r>
        <w:rPr>
          <w:rFonts w:hint="default"/>
          <w:sz w:val="24"/>
          <w:szCs w:val="24"/>
          <w:lang w:val="ru-RU" w:eastAsia="zh-CN"/>
        </w:rPr>
        <w:t>4. Participatory Identity (Participatory Identity)</w:t>
      </w:r>
    </w:p>
    <w:p w14:paraId="1913EC65">
      <w:pPr>
        <w:ind w:firstLine="567"/>
        <w:jc w:val="both"/>
        <w:rPr>
          <w:rFonts w:hint="default"/>
          <w:sz w:val="24"/>
          <w:szCs w:val="24"/>
          <w:lang w:val="ru-RU" w:eastAsia="zh-CN"/>
        </w:rPr>
      </w:pPr>
      <w:r>
        <w:rPr>
          <w:rFonts w:hint="default"/>
          <w:sz w:val="24"/>
          <w:szCs w:val="24"/>
          <w:lang w:val="ru-RU" w:eastAsia="zh-CN"/>
        </w:rPr>
        <w:t>Tradition: Plato (μέθεξις — participation); Radical Orthodoxy (J. Milbank, C. Pickstock); Orthodox theology (theosis, θέωσις).</w:t>
      </w:r>
    </w:p>
    <w:p w14:paraId="03569325">
      <w:pPr>
        <w:ind w:firstLine="567"/>
        <w:jc w:val="both"/>
        <w:rPr>
          <w:rFonts w:hint="default"/>
          <w:sz w:val="24"/>
          <w:szCs w:val="24"/>
          <w:lang w:val="ru-RU" w:eastAsia="zh-CN"/>
        </w:rPr>
      </w:pPr>
      <w:r>
        <w:rPr>
          <w:rFonts w:hint="default"/>
          <w:sz w:val="24"/>
          <w:szCs w:val="24"/>
          <w:lang w:val="ru-RU" w:eastAsia="zh-CN"/>
        </w:rPr>
        <w:t>Here: The mechanism of personal stability. Identity is not produced by the subject but is constituted through participation in the Logos.</w:t>
      </w:r>
    </w:p>
    <w:p w14:paraId="027C9DB8">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“The concept approaches Radical Orthodoxy, but the emphasis is shifted from social theory to the ontology of the subject: participation as the condition for the preservation of identity.”</w:t>
      </w:r>
    </w:p>
    <w:p w14:paraId="1434F89D">
      <w:pPr>
        <w:ind w:firstLine="567"/>
        <w:jc w:val="both"/>
        <w:rPr>
          <w:rFonts w:hint="default"/>
          <w:sz w:val="24"/>
          <w:szCs w:val="24"/>
          <w:lang w:val="ru-RU" w:eastAsia="zh-CN"/>
        </w:rPr>
      </w:pPr>
      <w:r>
        <w:rPr>
          <w:rFonts w:hint="default"/>
          <w:sz w:val="24"/>
          <w:szCs w:val="24"/>
          <w:lang w:val="ru-RU" w:eastAsia="zh-CN"/>
        </w:rPr>
        <w:pict>
          <v:rect id="_x0000_i1078" o:spt="1" style="height:1.5pt;width:432pt;" fillcolor="#A0A0A0" filled="t" stroked="f" coordsize="21600,21600" o:hr="t" o:hrstd="t" o:hralign="center">
            <v:path/>
            <v:fill on="t" color2="#FFFFFF" focussize="0,0"/>
            <v:stroke on="f"/>
            <v:imagedata o:title=""/>
            <o:lock v:ext="edit" aspectratio="f"/>
            <w10:wrap type="none"/>
            <w10:anchorlock/>
          </v:rect>
        </w:pict>
      </w:r>
    </w:p>
    <w:p w14:paraId="302B5931">
      <w:pPr>
        <w:ind w:firstLine="567"/>
        <w:jc w:val="both"/>
        <w:rPr>
          <w:rFonts w:hint="default"/>
          <w:sz w:val="24"/>
          <w:szCs w:val="24"/>
          <w:lang w:val="ru-RU" w:eastAsia="zh-CN"/>
        </w:rPr>
      </w:pPr>
      <w:r>
        <w:rPr>
          <w:rFonts w:hint="default"/>
          <w:sz w:val="24"/>
          <w:szCs w:val="24"/>
          <w:lang w:val="ru-RU" w:eastAsia="zh-CN"/>
        </w:rPr>
        <w:t>5. Decolonization of Personality (Decolonization of Personality)</w:t>
      </w:r>
    </w:p>
    <w:p w14:paraId="084EB02D">
      <w:pPr>
        <w:ind w:firstLine="567"/>
        <w:jc w:val="both"/>
        <w:rPr>
          <w:rFonts w:hint="default"/>
          <w:sz w:val="24"/>
          <w:szCs w:val="24"/>
          <w:lang w:val="ru-RU" w:eastAsia="zh-CN"/>
        </w:rPr>
      </w:pPr>
      <w:r>
        <w:rPr>
          <w:rFonts w:hint="default"/>
          <w:sz w:val="24"/>
          <w:szCs w:val="24"/>
          <w:lang w:val="ru-RU" w:eastAsia="zh-CN"/>
        </w:rPr>
        <w:t>Tradition: Postcolonial theory (F. Fanon, E. Said, W. Mignolo) — liberation from political and cultural domination.</w:t>
      </w:r>
    </w:p>
    <w:p w14:paraId="0B3270D8">
      <w:pPr>
        <w:ind w:firstLine="567"/>
        <w:jc w:val="both"/>
        <w:rPr>
          <w:rFonts w:hint="default"/>
          <w:sz w:val="24"/>
          <w:szCs w:val="24"/>
          <w:lang w:val="ru-RU" w:eastAsia="zh-CN"/>
        </w:rPr>
      </w:pPr>
      <w:r>
        <w:rPr>
          <w:rFonts w:hint="default"/>
          <w:sz w:val="24"/>
          <w:szCs w:val="24"/>
          <w:lang w:val="ru-RU" w:eastAsia="zh-CN"/>
        </w:rPr>
        <w:t>Here: Ontological liberation from false centers of self-definition (ideologies, traumas, social roles).</w:t>
      </w:r>
    </w:p>
    <w:p w14:paraId="6FF618DA">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“The term is used metaphorically in relation to postcolonialism. The issue here is not politics, but the restoration of the subject’s right to ontological addressability.”</w:t>
      </w:r>
    </w:p>
    <w:p w14:paraId="230A66A3">
      <w:pPr>
        <w:ind w:firstLine="567"/>
        <w:jc w:val="both"/>
        <w:rPr>
          <w:rFonts w:hint="default"/>
          <w:sz w:val="24"/>
          <w:szCs w:val="24"/>
          <w:lang w:val="ru-RU" w:eastAsia="zh-CN"/>
        </w:rPr>
      </w:pPr>
      <w:r>
        <w:rPr>
          <w:rFonts w:hint="default"/>
          <w:sz w:val="24"/>
          <w:szCs w:val="24"/>
          <w:lang w:val="ru-RU" w:eastAsia="zh-CN"/>
        </w:rPr>
        <w:pict>
          <v:rect id="_x0000_i1079" o:spt="1" style="height:1.5pt;width:432pt;" fillcolor="#A0A0A0" filled="t" stroked="f" coordsize="21600,21600" o:hr="t" o:hrstd="t" o:hralign="center">
            <v:path/>
            <v:fill on="t" focussize="0,0"/>
            <v:stroke on="f"/>
            <v:imagedata o:title=""/>
            <o:lock v:ext="edit"/>
            <w10:wrap type="none"/>
            <w10:anchorlock/>
          </v:rect>
        </w:pict>
      </w:r>
    </w:p>
    <w:p w14:paraId="24E32D4F">
      <w:pPr>
        <w:ind w:firstLine="567"/>
        <w:jc w:val="both"/>
        <w:rPr>
          <w:rFonts w:hint="default"/>
          <w:sz w:val="24"/>
          <w:szCs w:val="24"/>
          <w:lang w:val="ru-RU" w:eastAsia="zh-CN"/>
        </w:rPr>
      </w:pPr>
      <w:r>
        <w:rPr>
          <w:rFonts w:hint="default"/>
          <w:sz w:val="24"/>
          <w:szCs w:val="24"/>
          <w:lang w:val="ru-RU" w:eastAsia="zh-CN"/>
        </w:rPr>
        <w:t>6. Subject as Re-addressing (Subject as Re-addressing)</w:t>
      </w:r>
    </w:p>
    <w:p w14:paraId="451703B1">
      <w:pPr>
        <w:ind w:firstLine="567"/>
        <w:jc w:val="both"/>
        <w:rPr>
          <w:rFonts w:hint="default"/>
          <w:sz w:val="24"/>
          <w:szCs w:val="24"/>
          <w:lang w:val="ru-RU" w:eastAsia="zh-CN"/>
        </w:rPr>
      </w:pPr>
      <w:r>
        <w:rPr>
          <w:rFonts w:hint="default"/>
          <w:sz w:val="24"/>
          <w:szCs w:val="24"/>
          <w:lang w:val="ru-RU" w:eastAsia="zh-CN"/>
        </w:rPr>
        <w:t>Tradition: J. Lacan (the subject as rupture); A. Badiou (the subject as fidelity to an event); post-structuralism (the subject as function).</w:t>
      </w:r>
    </w:p>
    <w:p w14:paraId="06FCE455">
      <w:pPr>
        <w:ind w:firstLine="567"/>
        <w:jc w:val="both"/>
        <w:rPr>
          <w:rFonts w:hint="default"/>
          <w:sz w:val="24"/>
          <w:szCs w:val="24"/>
          <w:lang w:val="ru-RU" w:eastAsia="zh-CN"/>
        </w:rPr>
      </w:pPr>
      <w:r>
        <w:rPr>
          <w:rFonts w:hint="default"/>
          <w:sz w:val="24"/>
          <w:szCs w:val="24"/>
          <w:lang w:val="ru-RU" w:eastAsia="zh-CN"/>
        </w:rPr>
        <w:t>Here: The subject is not a thing but a vector. It is the capacity to change the hierarchy of foundations.</w:t>
      </w:r>
    </w:p>
    <w:p w14:paraId="12B45C34">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“This definition accepts the critique of the substantial subject but restores its agency through the function of choosing the foundation rather than through substantiality.”</w:t>
      </w:r>
    </w:p>
    <w:p w14:paraId="404A8305">
      <w:pPr>
        <w:ind w:firstLine="567"/>
        <w:jc w:val="both"/>
        <w:rPr>
          <w:rFonts w:hint="default"/>
          <w:sz w:val="24"/>
          <w:szCs w:val="24"/>
          <w:lang w:val="ru-RU" w:eastAsia="zh-CN"/>
        </w:rPr>
      </w:pPr>
      <w:r>
        <w:rPr>
          <w:rFonts w:hint="default"/>
          <w:sz w:val="24"/>
          <w:szCs w:val="24"/>
          <w:lang w:val="ru-RU" w:eastAsia="zh-CN"/>
        </w:rPr>
        <w:pict>
          <v:rect id="_x0000_i1080" o:spt="1" style="height:1.5pt;width:432pt;" fillcolor="#A0A0A0" filled="t" stroked="f" coordsize="21600,21600" o:hr="t" o:hrstd="t" o:hralign="center">
            <v:path/>
            <v:fill on="t" focussize="0,0"/>
            <v:stroke on="f"/>
            <v:imagedata o:title=""/>
            <o:lock v:ext="edit"/>
            <w10:wrap type="none"/>
            <w10:anchorlock/>
          </v:rect>
        </w:pict>
      </w:r>
    </w:p>
    <w:p w14:paraId="13ED568A">
      <w:pPr>
        <w:ind w:firstLine="567"/>
        <w:jc w:val="both"/>
        <w:rPr>
          <w:rFonts w:hint="default"/>
          <w:sz w:val="24"/>
          <w:szCs w:val="24"/>
          <w:lang w:val="ru-RU" w:eastAsia="zh-CN"/>
        </w:rPr>
      </w:pPr>
      <w:r>
        <w:rPr>
          <w:rFonts w:hint="default"/>
          <w:sz w:val="24"/>
          <w:szCs w:val="24"/>
          <w:lang w:val="ru-RU" w:eastAsia="zh-CN"/>
        </w:rPr>
        <w:t>7. Church as Event and Form (Church as Event and Form)</w:t>
      </w:r>
    </w:p>
    <w:p w14:paraId="539CF469">
      <w:pPr>
        <w:ind w:firstLine="567"/>
        <w:jc w:val="both"/>
        <w:rPr>
          <w:rFonts w:hint="default"/>
          <w:sz w:val="24"/>
          <w:szCs w:val="24"/>
          <w:lang w:val="ru-RU" w:eastAsia="zh-CN"/>
        </w:rPr>
      </w:pPr>
      <w:r>
        <w:rPr>
          <w:rFonts w:hint="default"/>
          <w:sz w:val="24"/>
          <w:szCs w:val="24"/>
          <w:lang w:val="ru-RU" w:eastAsia="zh-CN"/>
        </w:rPr>
        <w:t>Tradition: Eucharistic ecclesiology (Fr. N. Afanasiev); ontology of communion (Metropolitan J. Zizioulas); phenomenology of the event (M. Heidegger, A. Badiou).</w:t>
      </w:r>
    </w:p>
    <w:p w14:paraId="4376C9AD">
      <w:pPr>
        <w:ind w:firstLine="567"/>
        <w:jc w:val="both"/>
        <w:rPr>
          <w:rFonts w:hint="default"/>
          <w:sz w:val="24"/>
          <w:szCs w:val="24"/>
          <w:lang w:val="ru-RU" w:eastAsia="zh-CN"/>
        </w:rPr>
      </w:pPr>
      <w:r>
        <w:rPr>
          <w:rFonts w:hint="default"/>
          <w:sz w:val="24"/>
          <w:szCs w:val="24"/>
          <w:lang w:val="ru-RU" w:eastAsia="zh-CN"/>
        </w:rPr>
        <w:t>Here: A balance between charismatic event and institutional form. The Church is understood as the ontological infrastructure for the formation of personal eschatology—the environment in which the subject constructs its relation to the ultimate horizon and stabilizes its orientation in time. Form is needed not for power but for the stabilization of the event in time.</w:t>
      </w:r>
    </w:p>
    <w:p w14:paraId="6F8AE5B6">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“Unlike purely event-based ecclesiology, this approach emphasizes the necessity of a historical body for the verification and transmission of experience, which brings the understanding closer to Heidegger’s notion of the holding of truth.”</w:t>
      </w:r>
    </w:p>
    <w:p w14:paraId="17669081">
      <w:pPr>
        <w:ind w:firstLine="567"/>
        <w:jc w:val="both"/>
        <w:rPr>
          <w:rFonts w:hint="default"/>
          <w:sz w:val="24"/>
          <w:szCs w:val="24"/>
          <w:lang w:val="ru-RU" w:eastAsia="zh-CN"/>
        </w:rPr>
      </w:pPr>
      <w:r>
        <w:rPr>
          <w:rFonts w:hint="default"/>
          <w:sz w:val="24"/>
          <w:szCs w:val="24"/>
          <w:lang w:val="ru-RU" w:eastAsia="zh-CN"/>
        </w:rPr>
        <w:pict>
          <v:rect id="_x0000_i1081" o:spt="1" style="height:1.5pt;width:432pt;" fillcolor="#A0A0A0" filled="t" stroked="f" coordsize="21600,21600" o:hr="t" o:hrstd="t" o:hralign="center">
            <v:path/>
            <v:fill on="t" focussize="0,0"/>
            <v:stroke on="f"/>
            <v:imagedata o:title=""/>
            <o:lock v:ext="edit"/>
            <w10:wrap type="none"/>
            <w10:anchorlock/>
          </v:rect>
        </w:pict>
      </w:r>
    </w:p>
    <w:p w14:paraId="45AA4FBC">
      <w:pPr>
        <w:ind w:firstLine="567"/>
        <w:jc w:val="both"/>
        <w:rPr>
          <w:rFonts w:hint="default"/>
          <w:sz w:val="24"/>
          <w:szCs w:val="24"/>
          <w:lang w:val="ru-RU" w:eastAsia="zh-CN"/>
        </w:rPr>
      </w:pPr>
      <w:r>
        <w:rPr>
          <w:rFonts w:hint="default"/>
          <w:sz w:val="24"/>
          <w:szCs w:val="24"/>
          <w:lang w:val="ru-RU" w:eastAsia="zh-CN"/>
        </w:rPr>
        <w:t>8. Ontological Realism (Ontological Realism)</w:t>
      </w:r>
    </w:p>
    <w:p w14:paraId="5DE69ACC">
      <w:pPr>
        <w:ind w:firstLine="567"/>
        <w:jc w:val="both"/>
        <w:rPr>
          <w:rFonts w:hint="default"/>
          <w:sz w:val="24"/>
          <w:szCs w:val="24"/>
          <w:lang w:val="ru-RU" w:eastAsia="zh-CN"/>
        </w:rPr>
      </w:pPr>
      <w:r>
        <w:rPr>
          <w:rFonts w:hint="default"/>
          <w:sz w:val="24"/>
          <w:szCs w:val="24"/>
          <w:lang w:val="ru-RU" w:eastAsia="zh-CN"/>
        </w:rPr>
        <w:t>Tradition: Scientific realism vs. constructivism.</w:t>
      </w:r>
    </w:p>
    <w:p w14:paraId="2994B292">
      <w:pPr>
        <w:ind w:firstLine="567"/>
        <w:jc w:val="both"/>
        <w:rPr>
          <w:rFonts w:hint="default"/>
          <w:sz w:val="24"/>
          <w:szCs w:val="24"/>
          <w:lang w:val="ru-RU" w:eastAsia="zh-CN"/>
        </w:rPr>
      </w:pPr>
      <w:r>
        <w:rPr>
          <w:rFonts w:hint="default"/>
          <w:sz w:val="24"/>
          <w:szCs w:val="24"/>
          <w:lang w:val="ru-RU" w:eastAsia="zh-CN"/>
        </w:rPr>
        <w:t>Here: A mode of life in which a person acts from the horizon of the coming reality (the Kingdom) rather than from fear of the present. It involves taking into account the fullness of reality (including the divine aspect), not merely its fragment.</w:t>
      </w:r>
    </w:p>
    <w:p w14:paraId="014BB960">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“This is not naïve realism but eschatological realism: reality includes the future as an active force.”</w:t>
      </w:r>
    </w:p>
    <w:p w14:paraId="4855ACAB">
      <w:pPr>
        <w:ind w:firstLine="567"/>
        <w:jc w:val="both"/>
        <w:rPr>
          <w:rFonts w:hint="default"/>
          <w:sz w:val="24"/>
          <w:szCs w:val="24"/>
          <w:lang w:val="ru-RU" w:eastAsia="zh-CN"/>
        </w:rPr>
      </w:pPr>
      <w:r>
        <w:rPr>
          <w:rFonts w:hint="default"/>
          <w:sz w:val="24"/>
          <w:szCs w:val="24"/>
          <w:lang w:val="ru-RU" w:eastAsia="zh-CN"/>
        </w:rPr>
        <w:pict>
          <v:rect id="_x0000_i1082" o:spt="1" style="height:1.5pt;width:432pt;" fillcolor="#A0A0A0" filled="t" stroked="f" coordsize="21600,21600" o:hr="t" o:hrstd="t" o:hralign="center">
            <v:path/>
            <v:fill on="t" focussize="0,0"/>
            <v:stroke on="f"/>
            <v:imagedata o:title=""/>
            <o:lock v:ext="edit"/>
            <w10:wrap type="none"/>
            <w10:anchorlock/>
          </v:rect>
        </w:pict>
      </w:r>
    </w:p>
    <w:p w14:paraId="0C19A28F">
      <w:pPr>
        <w:ind w:firstLine="567"/>
        <w:jc w:val="both"/>
        <w:rPr>
          <w:rFonts w:hint="default"/>
          <w:sz w:val="24"/>
          <w:szCs w:val="24"/>
          <w:lang w:val="ru-RU" w:eastAsia="zh-CN"/>
        </w:rPr>
      </w:pPr>
      <w:r>
        <w:rPr>
          <w:rFonts w:hint="default"/>
          <w:sz w:val="24"/>
          <w:szCs w:val="24"/>
          <w:lang w:val="ru-RU" w:eastAsia="zh-CN"/>
        </w:rPr>
        <w:t>9. Ontological Tension</w:t>
      </w:r>
    </w:p>
    <w:p w14:paraId="420F8973">
      <w:pPr>
        <w:ind w:firstLine="567"/>
        <w:jc w:val="both"/>
        <w:rPr>
          <w:rFonts w:hint="default"/>
          <w:sz w:val="24"/>
          <w:szCs w:val="24"/>
          <w:lang w:val="ru-RU" w:eastAsia="zh-CN"/>
        </w:rPr>
      </w:pPr>
      <w:r>
        <w:rPr>
          <w:rFonts w:hint="default"/>
          <w:sz w:val="24"/>
          <w:szCs w:val="24"/>
          <w:lang w:val="ru-RU" w:eastAsia="zh-CN"/>
        </w:rPr>
        <w:t>A mode of being in which reality ceases to be background and becomes the stake. It arises under conditions of existential threat, when simulation becomes deadly dangerous. It differs from psychological stress in that it affects not a state but the structure of being.</w:t>
      </w:r>
    </w:p>
    <w:p w14:paraId="38BF7634">
      <w:pPr>
        <w:ind w:firstLine="567"/>
        <w:jc w:val="both"/>
        <w:rPr>
          <w:rFonts w:hint="default"/>
          <w:sz w:val="24"/>
          <w:szCs w:val="24"/>
          <w:lang w:val="ru-RU" w:eastAsia="zh-CN"/>
        </w:rPr>
      </w:pPr>
      <w:r>
        <w:rPr>
          <w:rFonts w:hint="default"/>
          <w:sz w:val="24"/>
          <w:szCs w:val="24"/>
          <w:lang w:val="ru-RU" w:eastAsia="zh-CN"/>
        </w:rPr>
        <w:pict>
          <v:rect id="_x0000_i1083" o:spt="1" style="height:1.5pt;width:432pt;" fillcolor="#A0A0A0" filled="t" stroked="f" coordsize="21600,21600" o:hr="t" o:hrstd="t" o:hralign="center">
            <v:path/>
            <v:fill on="t" focussize="0,0"/>
            <v:stroke on="f"/>
            <v:imagedata o:title=""/>
            <o:lock v:ext="edit"/>
            <w10:wrap type="none"/>
            <w10:anchorlock/>
          </v:rect>
        </w:pict>
      </w:r>
    </w:p>
    <w:p w14:paraId="353251F6">
      <w:pPr>
        <w:ind w:firstLine="567"/>
        <w:jc w:val="both"/>
        <w:rPr>
          <w:rFonts w:hint="default"/>
          <w:sz w:val="24"/>
          <w:szCs w:val="24"/>
          <w:lang w:val="ru-RU" w:eastAsia="zh-CN"/>
        </w:rPr>
      </w:pPr>
      <w:r>
        <w:rPr>
          <w:rFonts w:hint="default"/>
          <w:sz w:val="24"/>
          <w:szCs w:val="24"/>
          <w:lang w:val="ru-RU" w:eastAsia="zh-CN"/>
        </w:rPr>
        <w:t>10. Faith as Competence</w:t>
      </w:r>
    </w:p>
    <w:p w14:paraId="0BF8F4F3">
      <w:pPr>
        <w:ind w:firstLine="567"/>
        <w:jc w:val="both"/>
        <w:rPr>
          <w:rFonts w:hint="default"/>
          <w:sz w:val="24"/>
          <w:szCs w:val="24"/>
          <w:lang w:val="ru-RU" w:eastAsia="zh-CN"/>
        </w:rPr>
      </w:pPr>
      <w:r>
        <w:rPr>
          <w:rFonts w:hint="default"/>
          <w:sz w:val="24"/>
          <w:szCs w:val="24"/>
          <w:lang w:val="ru-RU" w:eastAsia="zh-CN"/>
        </w:rPr>
        <w:t>Faith is understood not as a psychological state or moral quality but as a functional capacity—the ability to distinguish ontological levels and correctly address the foundation.</w:t>
      </w:r>
    </w:p>
    <w:p w14:paraId="0A5166D5">
      <w:pPr>
        <w:ind w:firstLine="567"/>
        <w:jc w:val="both"/>
        <w:rPr>
          <w:rFonts w:hint="default"/>
          <w:sz w:val="24"/>
          <w:szCs w:val="24"/>
          <w:lang w:val="ru-RU" w:eastAsia="zh-CN"/>
        </w:rPr>
      </w:pPr>
      <w:r>
        <w:rPr>
          <w:rFonts w:hint="default"/>
          <w:sz w:val="24"/>
          <w:szCs w:val="24"/>
          <w:lang w:val="ru-RU" w:eastAsia="zh-CN"/>
        </w:rPr>
        <w:t>Competentia fidei — the capacity to act from the Logos.</w:t>
      </w:r>
    </w:p>
    <w:p w14:paraId="491BB582">
      <w:pPr>
        <w:ind w:firstLine="567"/>
        <w:jc w:val="both"/>
        <w:rPr>
          <w:rFonts w:hint="default"/>
          <w:sz w:val="24"/>
          <w:szCs w:val="24"/>
          <w:lang w:val="ru-RU" w:eastAsia="zh-CN"/>
        </w:rPr>
      </w:pPr>
      <w:r>
        <w:rPr>
          <w:rFonts w:hint="default"/>
          <w:sz w:val="24"/>
          <w:szCs w:val="24"/>
          <w:lang w:val="ru-RU" w:eastAsia="zh-CN"/>
        </w:rPr>
        <w:pict>
          <v:rect id="_x0000_i1084" o:spt="1" style="height:1.5pt;width:432pt;" fillcolor="#A0A0A0" filled="t" stroked="f" coordsize="21600,21600" o:hr="t" o:hrstd="t" o:hralign="center">
            <v:path/>
            <v:fill on="t" focussize="0,0"/>
            <v:stroke on="f"/>
            <v:imagedata o:title=""/>
            <o:lock v:ext="edit"/>
            <w10:wrap type="none"/>
            <w10:anchorlock/>
          </v:rect>
        </w:pict>
      </w:r>
    </w:p>
    <w:p w14:paraId="6B691FEB">
      <w:pPr>
        <w:ind w:firstLine="567"/>
        <w:jc w:val="both"/>
        <w:rPr>
          <w:rFonts w:hint="default"/>
          <w:sz w:val="24"/>
          <w:szCs w:val="24"/>
          <w:lang w:val="ru-RU" w:eastAsia="zh-CN"/>
        </w:rPr>
      </w:pPr>
      <w:r>
        <w:rPr>
          <w:rFonts w:hint="default"/>
          <w:sz w:val="24"/>
          <w:szCs w:val="24"/>
          <w:lang w:val="ru-RU" w:eastAsia="zh-CN"/>
        </w:rPr>
        <w:t>11. Christ bin</w:t>
      </w:r>
    </w:p>
    <w:p w14:paraId="3F828717">
      <w:pPr>
        <w:ind w:firstLine="567"/>
        <w:jc w:val="both"/>
        <w:rPr>
          <w:rFonts w:hint="default"/>
          <w:sz w:val="24"/>
          <w:szCs w:val="24"/>
          <w:lang w:val="ru-RU" w:eastAsia="zh-CN"/>
        </w:rPr>
      </w:pPr>
      <w:r>
        <w:rPr>
          <w:rFonts w:hint="default"/>
          <w:sz w:val="24"/>
          <w:szCs w:val="24"/>
          <w:lang w:val="ru-RU" w:eastAsia="zh-CN"/>
        </w:rPr>
        <w:t>The formula of subjectivity: “Christ lives in me” (Gal. 2:20). The opposite of Ich bin Gott—the claim of the autonomous subject. Christ bin means that the subject does not produce being but participates in it. The subject is a recipient, not a source.</w:t>
      </w:r>
    </w:p>
    <w:p w14:paraId="0B9CD4EF">
      <w:pPr>
        <w:ind w:firstLine="567"/>
        <w:jc w:val="both"/>
        <w:rPr>
          <w:rFonts w:hint="default"/>
          <w:sz w:val="24"/>
          <w:szCs w:val="24"/>
          <w:lang w:val="ru-RU" w:eastAsia="zh-CN"/>
        </w:rPr>
      </w:pPr>
      <w:r>
        <w:rPr>
          <w:rFonts w:hint="default"/>
          <w:sz w:val="24"/>
          <w:szCs w:val="24"/>
          <w:lang w:val="ru-RU" w:eastAsia="zh-CN"/>
        </w:rPr>
        <w:pict>
          <v:rect id="_x0000_i1085" o:spt="1" style="height:1.5pt;width:432pt;" fillcolor="#A0A0A0" filled="t" stroked="f" coordsize="21600,21600" o:hr="t" o:hrstd="t" o:hralign="center">
            <v:path/>
            <v:fill on="t" focussize="0,0"/>
            <v:stroke on="f"/>
            <v:imagedata o:title=""/>
            <o:lock v:ext="edit"/>
            <w10:wrap type="none"/>
            <w10:anchorlock/>
          </v:rect>
        </w:pict>
      </w:r>
    </w:p>
    <w:p w14:paraId="76F48EC8">
      <w:pPr>
        <w:ind w:firstLine="567"/>
        <w:jc w:val="both"/>
        <w:rPr>
          <w:rFonts w:hint="default"/>
          <w:sz w:val="24"/>
          <w:szCs w:val="24"/>
          <w:lang w:val="ru-RU" w:eastAsia="zh-CN"/>
        </w:rPr>
      </w:pPr>
      <w:r>
        <w:rPr>
          <w:rFonts w:hint="default"/>
          <w:sz w:val="24"/>
          <w:szCs w:val="24"/>
          <w:lang w:val="ru-RU" w:eastAsia="zh-CN"/>
        </w:rPr>
        <w:t>12. Ontological Dissonance</w:t>
      </w:r>
    </w:p>
    <w:p w14:paraId="30BFEEF4">
      <w:pPr>
        <w:ind w:firstLine="567"/>
        <w:jc w:val="both"/>
        <w:rPr>
          <w:rFonts w:hint="default"/>
          <w:sz w:val="24"/>
          <w:szCs w:val="24"/>
          <w:lang w:val="ru-RU" w:eastAsia="zh-CN"/>
        </w:rPr>
      </w:pPr>
      <w:r>
        <w:rPr>
          <w:rFonts w:hint="default"/>
          <w:sz w:val="24"/>
          <w:szCs w:val="24"/>
          <w:lang w:val="ru-RU" w:eastAsia="zh-CN"/>
        </w:rPr>
        <w:t>A state of structural mismatch between the addressing of the foundation and the real structure of being. It arises when a derived level is chosen as ultimate. It differs from psychological dissonance in that it affects not cognitive schemes but the very mode of existence.</w:t>
      </w:r>
    </w:p>
    <w:p w14:paraId="3850BA8B">
      <w:pPr>
        <w:ind w:firstLine="567"/>
        <w:jc w:val="both"/>
        <w:rPr>
          <w:rFonts w:hint="default"/>
          <w:sz w:val="24"/>
          <w:szCs w:val="24"/>
          <w:lang w:val="ru-RU" w:eastAsia="zh-CN"/>
        </w:rPr>
      </w:pPr>
      <w:r>
        <w:rPr>
          <w:rFonts w:hint="default"/>
          <w:sz w:val="24"/>
          <w:szCs w:val="24"/>
          <w:lang w:val="ru-RU" w:eastAsia="zh-CN"/>
        </w:rPr>
        <w:pict>
          <v:rect id="_x0000_i1086" o:spt="1" style="height:1.5pt;width:432pt;" fillcolor="#A0A0A0" filled="t" stroked="f" coordsize="21600,21600" o:hr="t" o:hrstd="t" o:hralign="center">
            <v:path/>
            <v:fill on="t" focussize="0,0"/>
            <v:stroke on="f"/>
            <v:imagedata o:title=""/>
            <o:lock v:ext="edit"/>
            <w10:wrap type="none"/>
            <w10:anchorlock/>
          </v:rect>
        </w:pict>
      </w:r>
    </w:p>
    <w:p w14:paraId="43BA6092">
      <w:pPr>
        <w:ind w:firstLine="567"/>
        <w:jc w:val="both"/>
        <w:rPr>
          <w:rFonts w:hint="default"/>
          <w:sz w:val="24"/>
          <w:szCs w:val="24"/>
          <w:lang w:val="ru-RU" w:eastAsia="zh-CN"/>
        </w:rPr>
      </w:pPr>
      <w:r>
        <w:rPr>
          <w:rFonts w:hint="default"/>
          <w:sz w:val="24"/>
          <w:szCs w:val="24"/>
          <w:lang w:val="ru-RU" w:eastAsia="zh-CN"/>
        </w:rPr>
        <w:t>13. The 10⁻¹⁷ Filter</w:t>
      </w:r>
    </w:p>
    <w:p w14:paraId="1C3824EF">
      <w:pPr>
        <w:ind w:firstLine="567"/>
        <w:jc w:val="both"/>
        <w:rPr>
          <w:rFonts w:hint="default"/>
          <w:sz w:val="24"/>
          <w:szCs w:val="24"/>
          <w:lang w:val="ru-RU" w:eastAsia="zh-CN"/>
        </w:rPr>
      </w:pPr>
      <w:r>
        <w:rPr>
          <w:rFonts w:hint="default"/>
          <w:sz w:val="24"/>
          <w:szCs w:val="24"/>
          <w:lang w:val="ru-RU" w:eastAsia="zh-CN"/>
        </w:rPr>
        <w:t>A metaphor from the main CTM text expressing the structural limitation of human perception. Human beings perceive only an infinitesimal fraction of reality. This is not a scientific claim but an image. The task of ontological work is to include within this filter a source not subject to entropy (the Logos) in order to expand access to reality.</w:t>
      </w:r>
    </w:p>
    <w:p w14:paraId="78979818">
      <w:pPr>
        <w:ind w:firstLine="567"/>
        <w:jc w:val="both"/>
        <w:rPr>
          <w:rFonts w:hint="default"/>
          <w:sz w:val="24"/>
          <w:szCs w:val="24"/>
          <w:lang w:val="ru-RU" w:eastAsia="zh-CN"/>
        </w:rPr>
      </w:pPr>
      <w:r>
        <w:rPr>
          <w:rFonts w:hint="default"/>
          <w:sz w:val="24"/>
          <w:szCs w:val="24"/>
          <w:lang w:val="ru-RU" w:eastAsia="zh-CN"/>
        </w:rPr>
        <w:pict>
          <v:rect id="_x0000_i1087" o:spt="1" style="height:1.5pt;width:432pt;" fillcolor="#A0A0A0" filled="t" stroked="f" coordsize="21600,21600" o:hr="t" o:hrstd="t" o:hralign="center">
            <v:path/>
            <v:fill on="t" focussize="0,0"/>
            <v:stroke on="f"/>
            <v:imagedata o:title=""/>
            <o:lock v:ext="edit"/>
            <w10:wrap type="none"/>
            <w10:anchorlock/>
          </v:rect>
        </w:pict>
      </w:r>
    </w:p>
    <w:p w14:paraId="39458652">
      <w:pPr>
        <w:ind w:firstLine="567"/>
        <w:jc w:val="both"/>
        <w:rPr>
          <w:rFonts w:hint="default"/>
          <w:sz w:val="24"/>
          <w:szCs w:val="24"/>
          <w:lang w:val="ru-RU" w:eastAsia="zh-CN"/>
        </w:rPr>
      </w:pPr>
      <w:r>
        <w:rPr>
          <w:rFonts w:hint="default"/>
          <w:sz w:val="24"/>
          <w:szCs w:val="24"/>
          <w:lang w:val="ru-RU" w:eastAsia="zh-CN"/>
        </w:rPr>
        <w:t>14. Limit of Complexity</w:t>
      </w:r>
    </w:p>
    <w:p w14:paraId="05A29805">
      <w:pPr>
        <w:ind w:firstLine="567"/>
        <w:jc w:val="both"/>
        <w:rPr>
          <w:rFonts w:hint="default"/>
          <w:sz w:val="24"/>
          <w:szCs w:val="24"/>
          <w:lang w:val="ru-RU" w:eastAsia="zh-CN"/>
        </w:rPr>
      </w:pPr>
      <w:r>
        <w:rPr>
          <w:rFonts w:hint="default"/>
          <w:sz w:val="24"/>
          <w:szCs w:val="24"/>
          <w:lang w:val="ru-RU" w:eastAsia="zh-CN"/>
        </w:rPr>
        <w:t>The threshold beyond which increasing the complexity of a system leads to its disintegration. This applies both to individual psychology and to social systems. Exceeding this limit is one of the causes of logofugality.</w:t>
      </w:r>
    </w:p>
    <w:p w14:paraId="5CF3C19C">
      <w:pPr>
        <w:ind w:firstLine="567"/>
        <w:jc w:val="both"/>
        <w:rPr>
          <w:rFonts w:hint="default"/>
          <w:sz w:val="24"/>
          <w:szCs w:val="24"/>
          <w:lang w:val="ru-RU" w:eastAsia="zh-CN"/>
        </w:rPr>
      </w:pPr>
      <w:r>
        <w:rPr>
          <w:rFonts w:hint="default"/>
          <w:sz w:val="24"/>
          <w:szCs w:val="24"/>
          <w:lang w:val="ru-RU" w:eastAsia="zh-CN"/>
        </w:rPr>
        <w:t>15. Ontological Memory</w:t>
      </w:r>
    </w:p>
    <w:p w14:paraId="613DE8DE">
      <w:pPr>
        <w:ind w:firstLine="567"/>
        <w:jc w:val="both"/>
        <w:rPr>
          <w:rFonts w:hint="default"/>
          <w:sz w:val="24"/>
          <w:szCs w:val="24"/>
          <w:lang w:val="ru-RU" w:eastAsia="zh-CN"/>
        </w:rPr>
      </w:pPr>
      <w:r>
        <w:rPr>
          <w:rFonts w:hint="default"/>
          <w:sz w:val="24"/>
          <w:szCs w:val="24"/>
          <w:lang w:val="ru-RU" w:eastAsia="zh-CN"/>
        </w:rPr>
        <w:t>A structure that preserves the experience of re-addressing after the intensity of the event has diminished. It differs from psychological memory in that it does not store information but possibility—the potential for a repeated act.</w:t>
      </w:r>
    </w:p>
    <w:p w14:paraId="659AA44F">
      <w:pPr>
        <w:ind w:firstLine="567"/>
        <w:jc w:val="both"/>
        <w:rPr>
          <w:rFonts w:hint="default"/>
          <w:sz w:val="24"/>
          <w:szCs w:val="24"/>
          <w:lang w:val="ru-RU" w:eastAsia="zh-CN"/>
        </w:rPr>
      </w:pPr>
      <w:r>
        <w:rPr>
          <w:rFonts w:hint="default"/>
          <w:sz w:val="24"/>
          <w:szCs w:val="24"/>
          <w:lang w:val="ru-RU" w:eastAsia="zh-CN"/>
        </w:rPr>
        <w:pict>
          <v:rect id="_x0000_i1088" o:spt="1" style="height:1.5pt;width:432pt;" fillcolor="#A0A0A0" filled="t" stroked="f" coordsize="21600,21600" o:hr="t" o:hrstd="t" o:hralign="center">
            <v:path/>
            <v:fill on="t" focussize="0,0"/>
            <v:stroke on="f"/>
            <v:imagedata o:title=""/>
            <o:lock v:ext="edit"/>
            <w10:wrap type="none"/>
            <w10:anchorlock/>
          </v:rect>
        </w:pict>
      </w:r>
    </w:p>
    <w:p w14:paraId="63E67283">
      <w:pPr>
        <w:ind w:firstLine="567"/>
        <w:jc w:val="both"/>
        <w:rPr>
          <w:rFonts w:hint="default"/>
          <w:sz w:val="24"/>
          <w:szCs w:val="24"/>
          <w:lang w:val="ru-RU" w:eastAsia="zh-CN"/>
        </w:rPr>
      </w:pPr>
      <w:r>
        <w:rPr>
          <w:rFonts w:hint="default"/>
          <w:sz w:val="24"/>
          <w:szCs w:val="24"/>
          <w:lang w:val="ru-RU" w:eastAsia="zh-CN"/>
        </w:rPr>
        <w:t>16. Ontological Shift</w:t>
      </w:r>
    </w:p>
    <w:p w14:paraId="53E2DFE1">
      <w:pPr>
        <w:ind w:firstLine="567"/>
        <w:jc w:val="both"/>
        <w:rPr>
          <w:rFonts w:hint="default"/>
          <w:sz w:val="24"/>
          <w:szCs w:val="24"/>
          <w:lang w:val="ru-RU" w:eastAsia="zh-CN"/>
        </w:rPr>
      </w:pPr>
      <w:r>
        <w:rPr>
          <w:rFonts w:hint="default"/>
          <w:sz w:val="24"/>
          <w:szCs w:val="24"/>
          <w:lang w:val="ru-RU" w:eastAsia="zh-CN"/>
        </w:rPr>
        <w:t>A structural change in the hierarchy of foundations. A synonym for re-addressing, but with an emphasis on irreversibility: after such a shift, returning to the previous configuration becomes impossible without disintegration.</w:t>
      </w:r>
    </w:p>
    <w:p w14:paraId="0DCFA779">
      <w:pPr>
        <w:ind w:firstLine="567"/>
        <w:jc w:val="both"/>
        <w:rPr>
          <w:rFonts w:hint="default"/>
          <w:sz w:val="24"/>
          <w:szCs w:val="24"/>
          <w:lang w:val="ru-RU" w:eastAsia="zh-CN"/>
        </w:rPr>
      </w:pPr>
      <w:r>
        <w:rPr>
          <w:rFonts w:hint="default"/>
          <w:sz w:val="24"/>
          <w:szCs w:val="24"/>
          <w:lang w:val="ru-RU" w:eastAsia="zh-CN"/>
        </w:rPr>
        <w:pict>
          <v:rect id="_x0000_i1089" o:spt="1" style="height:1.5pt;width:432pt;" fillcolor="#A0A0A0" filled="t" stroked="f" coordsize="21600,21600" o:hr="t" o:hrstd="t" o:hralign="center">
            <v:path/>
            <v:fill on="t" focussize="0,0"/>
            <v:stroke on="f"/>
            <v:imagedata o:title=""/>
            <o:lock v:ext="edit"/>
            <w10:wrap type="none"/>
            <w10:anchorlock/>
          </v:rect>
        </w:pict>
      </w:r>
    </w:p>
    <w:p w14:paraId="6E6F4344">
      <w:pPr>
        <w:ind w:firstLine="567"/>
        <w:jc w:val="both"/>
        <w:rPr>
          <w:rFonts w:hint="default"/>
          <w:sz w:val="24"/>
          <w:szCs w:val="24"/>
          <w:lang w:val="ru-RU" w:eastAsia="zh-CN"/>
        </w:rPr>
      </w:pPr>
      <w:r>
        <w:rPr>
          <w:rFonts w:hint="default"/>
          <w:sz w:val="24"/>
          <w:szCs w:val="24"/>
          <w:lang w:val="ru-RU" w:eastAsia="zh-CN"/>
        </w:rPr>
        <w:t>17. Quality of Ontology</w:t>
      </w:r>
    </w:p>
    <w:p w14:paraId="57A8F10C">
      <w:pPr>
        <w:ind w:firstLine="567"/>
        <w:jc w:val="both"/>
        <w:rPr>
          <w:rFonts w:hint="default"/>
          <w:sz w:val="24"/>
          <w:szCs w:val="24"/>
          <w:lang w:val="ru-RU" w:eastAsia="zh-CN"/>
        </w:rPr>
      </w:pPr>
      <w:r>
        <w:rPr>
          <w:rFonts w:hint="default"/>
          <w:sz w:val="24"/>
          <w:szCs w:val="24"/>
          <w:lang w:val="ru-RU" w:eastAsia="zh-CN"/>
        </w:rPr>
        <w:t>The quality of a subject’s ontology is determined by the degree to which it retains the infinite horizon and by its capacity not to reduce reality to a finite scale. The removal of this horizon is a form of ontological degradation.</w:t>
      </w:r>
    </w:p>
    <w:p w14:paraId="3CFE25F0">
      <w:pPr>
        <w:ind w:firstLine="567"/>
        <w:jc w:val="both"/>
        <w:rPr>
          <w:rFonts w:hint="default"/>
          <w:sz w:val="24"/>
          <w:szCs w:val="24"/>
          <w:lang w:val="ru-RU" w:eastAsia="zh-CN"/>
        </w:rPr>
      </w:pPr>
      <w:r>
        <w:rPr>
          <w:rFonts w:hint="default"/>
          <w:sz w:val="24"/>
          <w:szCs w:val="24"/>
          <w:lang w:val="ru-RU" w:eastAsia="zh-CN"/>
        </w:rPr>
        <w:t>A subject with a high quality of ontology: preserves the maximal scale; expands the dimensionality of freedom; sustains the tension of being; models its own trajectory; does not reduce its readiness for action; seeks real ontological deification.</w:t>
      </w:r>
    </w:p>
    <w:p w14:paraId="067B3659">
      <w:pPr>
        <w:ind w:firstLine="567"/>
        <w:jc w:val="both"/>
        <w:rPr>
          <w:rFonts w:hint="default"/>
          <w:sz w:val="24"/>
          <w:szCs w:val="24"/>
          <w:lang w:val="ru-RU" w:eastAsia="zh-CN"/>
        </w:rPr>
      </w:pPr>
      <w:r>
        <w:rPr>
          <w:rFonts w:hint="default"/>
          <w:sz w:val="24"/>
          <w:szCs w:val="24"/>
          <w:lang w:val="ru-RU" w:eastAsia="zh-CN"/>
        </w:rPr>
        <w:pict>
          <v:rect id="_x0000_i1090" o:spt="1" style="height:1.5pt;width:432pt;" fillcolor="#A0A0A0" filled="t" stroked="f" coordsize="21600,21600" o:hr="t" o:hrstd="t" o:hralign="center">
            <v:path/>
            <v:fill on="t" focussize="0,0"/>
            <v:stroke on="f"/>
            <v:imagedata o:title=""/>
            <o:lock v:ext="edit"/>
            <w10:wrap type="none"/>
            <w10:anchorlock/>
          </v:rect>
        </w:pict>
      </w:r>
    </w:p>
    <w:p w14:paraId="427AF7EF">
      <w:pPr>
        <w:ind w:firstLine="567"/>
        <w:jc w:val="both"/>
        <w:rPr>
          <w:rFonts w:hint="default"/>
          <w:sz w:val="24"/>
          <w:szCs w:val="24"/>
          <w:lang w:val="ru-RU" w:eastAsia="zh-CN"/>
        </w:rPr>
      </w:pPr>
      <w:r>
        <w:rPr>
          <w:rFonts w:hint="default"/>
          <w:sz w:val="24"/>
          <w:szCs w:val="24"/>
          <w:lang w:val="ru-RU" w:eastAsia="zh-CN"/>
        </w:rPr>
        <w:t>This commentary does not require the reader’s agreement with theological dogmas in order to accept the ontological architecture it proposes. Instead, it invites the reader to test it in practice: does the re-addressing of the foundation toward the Logos increase the stability of the person, the capacity for love, and the sobriety of perception of reality?</w:t>
      </w:r>
    </w:p>
    <w:p w14:paraId="2722C04C">
      <w:pPr>
        <w:ind w:firstLine="567"/>
        <w:jc w:val="both"/>
        <w:rPr>
          <w:rFonts w:hint="default"/>
          <w:sz w:val="24"/>
          <w:szCs w:val="24"/>
          <w:lang w:val="ru-RU" w:eastAsia="zh-CN"/>
        </w:rPr>
      </w:pPr>
      <w:r>
        <w:rPr>
          <w:rFonts w:hint="default"/>
          <w:sz w:val="24"/>
          <w:szCs w:val="24"/>
          <w:lang w:val="ru-RU" w:eastAsia="zh-CN"/>
        </w:rPr>
        <w:t>If the answer is yes, the construction works independently of confessional affiliation.</w:t>
      </w:r>
      <w:r>
        <w:rPr>
          <w:rFonts w:hint="default"/>
          <w:sz w:val="24"/>
          <w:szCs w:val="24"/>
          <w:lang w:val="ru-RU" w:eastAsia="zh-CN"/>
        </w:rPr>
        <w:br w:type="textWrapping"/>
      </w:r>
      <w:r>
        <w:rPr>
          <w:rFonts w:hint="default"/>
          <w:sz w:val="24"/>
          <w:szCs w:val="24"/>
          <w:lang w:val="en-US" w:eastAsia="zh-CN"/>
        </w:rPr>
        <w:tab/>
      </w:r>
      <w:r>
        <w:rPr>
          <w:rFonts w:hint="default"/>
          <w:sz w:val="24"/>
          <w:szCs w:val="24"/>
          <w:lang w:val="ru-RU" w:eastAsia="zh-CN"/>
        </w:rPr>
        <w:t>If not, it should be discarded.</w:t>
      </w:r>
    </w:p>
    <w:p w14:paraId="52B00FBD">
      <w:pPr>
        <w:ind w:firstLine="567"/>
        <w:jc w:val="both"/>
        <w:rPr>
          <w:rFonts w:hint="default"/>
          <w:sz w:val="24"/>
          <w:szCs w:val="24"/>
          <w:lang w:val="ru-RU" w:eastAsia="zh-CN"/>
        </w:rPr>
      </w:pPr>
      <w:r>
        <w:rPr>
          <w:rFonts w:hint="default"/>
          <w:sz w:val="24"/>
          <w:szCs w:val="24"/>
          <w:lang w:val="ru-RU" w:eastAsia="zh-CN"/>
        </w:rPr>
        <w:br w:type="page"/>
      </w:r>
    </w:p>
    <w:p w14:paraId="44390D24">
      <w:pPr>
        <w:ind w:firstLine="567"/>
        <w:jc w:val="both"/>
        <w:rPr>
          <w:rFonts w:hint="default"/>
          <w:sz w:val="24"/>
          <w:szCs w:val="24"/>
          <w:lang w:val="ru-RU" w:eastAsia="zh-CN"/>
        </w:rPr>
      </w:pPr>
      <w:r>
        <w:rPr>
          <w:rFonts w:hint="default"/>
          <w:sz w:val="24"/>
          <w:szCs w:val="24"/>
          <w:lang w:val="ru-RU" w:eastAsia="zh-CN"/>
        </w:rPr>
        <w:t>KEY TERMS OF THE PROJECT “CHRISTIANS OF THE THIRD MILLENNIUM”</w:t>
      </w:r>
    </w:p>
    <w:p w14:paraId="7DC5EC62">
      <w:pPr>
        <w:ind w:firstLine="720" w:firstLineChars="0"/>
        <w:jc w:val="both"/>
        <w:rPr>
          <w:rFonts w:hint="default"/>
          <w:sz w:val="24"/>
          <w:szCs w:val="24"/>
          <w:lang w:val="ru-RU" w:eastAsia="zh-CN"/>
        </w:rPr>
      </w:pPr>
      <w:r>
        <w:rPr>
          <w:rFonts w:hint="default"/>
          <w:sz w:val="24"/>
          <w:szCs w:val="24"/>
          <w:lang w:val="ru-RU" w:eastAsia="zh-CN"/>
        </w:rPr>
        <w:t>Logocentric ontology</w:t>
      </w:r>
      <w:r>
        <w:rPr>
          <w:rFonts w:hint="default"/>
          <w:sz w:val="24"/>
          <w:szCs w:val="24"/>
          <w:lang w:val="ru-RU" w:eastAsia="zh-CN"/>
        </w:rPr>
        <w:br w:type="textWrapping"/>
      </w:r>
      <w:r>
        <w:rPr>
          <w:rFonts w:hint="default"/>
          <w:sz w:val="24"/>
          <w:szCs w:val="24"/>
          <w:lang w:val="ru-RU" w:eastAsia="zh-CN"/>
        </w:rPr>
        <w:t> </w:t>
      </w:r>
      <w:r>
        <w:rPr>
          <w:rFonts w:hint="default"/>
          <w:sz w:val="24"/>
          <w:szCs w:val="24"/>
          <w:lang w:val="ru-RU" w:eastAsia="zh-CN"/>
        </w:rPr>
        <w:tab/>
      </w:r>
      <w:r>
        <w:rPr>
          <w:rFonts w:hint="default"/>
          <w:sz w:val="24"/>
          <w:szCs w:val="24"/>
          <w:lang w:val="ru-RU" w:eastAsia="zh-CN"/>
        </w:rPr>
        <w:t>Logofugal ontology</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Competitive ontology</w:t>
      </w:r>
      <w:r>
        <w:rPr>
          <w:rFonts w:hint="default"/>
          <w:sz w:val="24"/>
          <w:szCs w:val="24"/>
          <w:lang w:val="ru-RU" w:eastAsia="zh-CN"/>
        </w:rPr>
        <w:br w:type="textWrapping"/>
      </w:r>
      <w:r>
        <w:rPr>
          <w:rFonts w:hint="default"/>
          <w:sz w:val="24"/>
          <w:szCs w:val="24"/>
          <w:lang w:val="ru-RU" w:eastAsia="zh-CN"/>
        </w:rPr>
        <w:t> </w:t>
      </w:r>
      <w:r>
        <w:rPr>
          <w:rFonts w:hint="default"/>
          <w:sz w:val="24"/>
          <w:szCs w:val="24"/>
          <w:lang w:val="ru-RU" w:eastAsia="zh-CN"/>
        </w:rPr>
        <w:tab/>
      </w:r>
      <w:r>
        <w:rPr>
          <w:rFonts w:hint="default"/>
          <w:sz w:val="24"/>
          <w:szCs w:val="24"/>
          <w:lang w:val="ru-RU" w:eastAsia="zh-CN"/>
        </w:rPr>
        <w:t>Solidaric ontology</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Ontological stop</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Ontological re-addressing</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Decolonization of personality</w:t>
      </w:r>
      <w:r>
        <w:rPr>
          <w:rFonts w:hint="default"/>
          <w:sz w:val="24"/>
          <w:szCs w:val="24"/>
          <w:lang w:val="ru-RU" w:eastAsia="zh-CN"/>
        </w:rPr>
        <w:br w:type="textWrapping"/>
      </w:r>
      <w:r>
        <w:rPr>
          <w:rFonts w:hint="default"/>
          <w:sz w:val="24"/>
          <w:szCs w:val="24"/>
          <w:lang w:val="ru-RU" w:eastAsia="zh-CN"/>
        </w:rPr>
        <w:t> </w:t>
      </w:r>
      <w:r>
        <w:rPr>
          <w:rFonts w:hint="default"/>
          <w:sz w:val="24"/>
          <w:szCs w:val="24"/>
          <w:lang w:val="ru-RU" w:eastAsia="zh-CN"/>
        </w:rPr>
        <w:tab/>
      </w:r>
      <w:r>
        <w:rPr>
          <w:rFonts w:hint="default"/>
          <w:sz w:val="24"/>
          <w:szCs w:val="24"/>
          <w:lang w:val="ru-RU" w:eastAsia="zh-CN"/>
        </w:rPr>
        <w:t>Faith as competence</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Personal eschatology</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Re-actualization of the Church</w:t>
      </w:r>
      <w:r>
        <w:rPr>
          <w:rFonts w:hint="default"/>
          <w:sz w:val="24"/>
          <w:szCs w:val="24"/>
          <w:lang w:val="ru-RU" w:eastAsia="zh-CN"/>
        </w:rPr>
        <w:br w:type="textWrapping"/>
      </w:r>
      <w:r>
        <w:rPr>
          <w:rFonts w:hint="default"/>
          <w:sz w:val="24"/>
          <w:szCs w:val="24"/>
          <w:lang w:val="ru-RU" w:eastAsia="zh-CN"/>
        </w:rPr>
        <w:t> </w:t>
      </w:r>
      <w:r>
        <w:rPr>
          <w:rFonts w:hint="default"/>
          <w:sz w:val="24"/>
          <w:szCs w:val="24"/>
          <w:lang w:val="ru-RU" w:eastAsia="zh-CN"/>
        </w:rPr>
        <w:tab/>
      </w:r>
      <w:r>
        <w:rPr>
          <w:rFonts w:hint="default"/>
          <w:sz w:val="24"/>
          <w:szCs w:val="24"/>
          <w:lang w:val="ru-RU" w:eastAsia="zh-CN"/>
        </w:rPr>
        <w:t>Liturgy as an ontological process</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Quality of ontology</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Ontology of the subject</w:t>
      </w:r>
    </w:p>
    <w:p w14:paraId="2697EAAB">
      <w:pPr>
        <w:ind w:firstLine="567"/>
        <w:jc w:val="both"/>
        <w:rPr>
          <w:rFonts w:hint="default"/>
          <w:sz w:val="24"/>
          <w:szCs w:val="24"/>
          <w:lang w:val="ru-RU" w:eastAsia="zh-CN"/>
        </w:rPr>
      </w:pPr>
    </w:p>
    <w:p w14:paraId="477173AC">
      <w:pPr>
        <w:ind w:firstLine="567"/>
        <w:jc w:val="both"/>
        <w:rPr>
          <w:rFonts w:hint="default"/>
          <w:sz w:val="24"/>
          <w:szCs w:val="24"/>
          <w:lang w:val="ru-RU" w:eastAsia="zh-CN"/>
        </w:rPr>
      </w:pPr>
    </w:p>
    <w:p w14:paraId="16149B53">
      <w:pPr>
        <w:ind w:firstLine="567"/>
        <w:jc w:val="both"/>
        <w:rPr>
          <w:rFonts w:hint="default"/>
          <w:sz w:val="24"/>
          <w:szCs w:val="24"/>
          <w:lang w:val="ru-RU" w:eastAsia="zh-CN"/>
        </w:rPr>
      </w:pPr>
    </w:p>
    <w:sectPr>
      <w:footerReference r:id="rId5" w:type="default"/>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31AAE">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ED6D6F">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48ED6D6F">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line="276" w:lineRule="auto"/>
      </w:pPr>
      <w:r>
        <w:separator/>
      </w:r>
    </w:p>
  </w:footnote>
  <w:footnote w:type="continuationSeparator" w:id="3">
    <w:p>
      <w:pPr>
        <w:spacing w:before="0" w:after="0" w:line="276" w:lineRule="auto"/>
      </w:pPr>
      <w:r>
        <w:continuationSeparator/>
      </w:r>
    </w:p>
  </w:footnote>
  <w:footnote w:id="0">
    <w:p w14:paraId="2002A855">
      <w:pPr>
        <w:pStyle w:val="9"/>
        <w:snapToGrid w:val="0"/>
      </w:pPr>
      <w:r>
        <w:rPr>
          <w:rStyle w:val="8"/>
        </w:rPr>
        <w:footnoteRef/>
      </w:r>
      <w:r>
        <w:t xml:space="preserve"> “Walking on Water” (also known as “Apostle Andrew”) is the sixth track on the album Foreign Land by the Russian band Nautilus Pompilius.</w:t>
      </w:r>
    </w:p>
    <w:p w14:paraId="5D09332F">
      <w:pPr>
        <w:pStyle w:val="9"/>
        <w:snapToGrid w:val="0"/>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2"/>
    <w:footnote w:id="3"/>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F78B7"/>
    <w:rsid w:val="01E83839"/>
    <w:rsid w:val="026D4C89"/>
    <w:rsid w:val="05EE30F8"/>
    <w:rsid w:val="066E070B"/>
    <w:rsid w:val="06CA6989"/>
    <w:rsid w:val="077B3ED1"/>
    <w:rsid w:val="07DC5B49"/>
    <w:rsid w:val="0917007C"/>
    <w:rsid w:val="09667075"/>
    <w:rsid w:val="09914B9F"/>
    <w:rsid w:val="0A8B242F"/>
    <w:rsid w:val="0AA46EE8"/>
    <w:rsid w:val="0AFB6A8F"/>
    <w:rsid w:val="0CA73327"/>
    <w:rsid w:val="0E455CF9"/>
    <w:rsid w:val="0E4F43B5"/>
    <w:rsid w:val="0EA1415C"/>
    <w:rsid w:val="0EB63AED"/>
    <w:rsid w:val="0F7C7F74"/>
    <w:rsid w:val="105E5BF0"/>
    <w:rsid w:val="10F5757C"/>
    <w:rsid w:val="115B2158"/>
    <w:rsid w:val="119A21D8"/>
    <w:rsid w:val="11BB4023"/>
    <w:rsid w:val="123C676E"/>
    <w:rsid w:val="129924D0"/>
    <w:rsid w:val="12C3396A"/>
    <w:rsid w:val="14B10881"/>
    <w:rsid w:val="14E07F36"/>
    <w:rsid w:val="17655B4D"/>
    <w:rsid w:val="18F73AF6"/>
    <w:rsid w:val="195D7194"/>
    <w:rsid w:val="19CA72DF"/>
    <w:rsid w:val="1A147FC5"/>
    <w:rsid w:val="1A3C4FB9"/>
    <w:rsid w:val="1B764F56"/>
    <w:rsid w:val="1D7C332A"/>
    <w:rsid w:val="1E3F4387"/>
    <w:rsid w:val="1E730F02"/>
    <w:rsid w:val="1EF14A59"/>
    <w:rsid w:val="1F402F30"/>
    <w:rsid w:val="1F574895"/>
    <w:rsid w:val="1F921359"/>
    <w:rsid w:val="20330EE3"/>
    <w:rsid w:val="20E3717A"/>
    <w:rsid w:val="21244E5C"/>
    <w:rsid w:val="21965B7D"/>
    <w:rsid w:val="23252C87"/>
    <w:rsid w:val="23CF6D4C"/>
    <w:rsid w:val="26C225FA"/>
    <w:rsid w:val="26D30CFF"/>
    <w:rsid w:val="2833607F"/>
    <w:rsid w:val="28824F05"/>
    <w:rsid w:val="293417A2"/>
    <w:rsid w:val="29C93785"/>
    <w:rsid w:val="2BDF52F0"/>
    <w:rsid w:val="2C7B6B3D"/>
    <w:rsid w:val="2CA81E78"/>
    <w:rsid w:val="2CB97AED"/>
    <w:rsid w:val="2CF027B0"/>
    <w:rsid w:val="2D910037"/>
    <w:rsid w:val="2E902266"/>
    <w:rsid w:val="2EE42B62"/>
    <w:rsid w:val="2F084F55"/>
    <w:rsid w:val="30191779"/>
    <w:rsid w:val="30B91171"/>
    <w:rsid w:val="31CB18DC"/>
    <w:rsid w:val="345D27A0"/>
    <w:rsid w:val="352C1499"/>
    <w:rsid w:val="35BD0A24"/>
    <w:rsid w:val="35F52493"/>
    <w:rsid w:val="37862FE7"/>
    <w:rsid w:val="37CA56E1"/>
    <w:rsid w:val="388175B5"/>
    <w:rsid w:val="3954669D"/>
    <w:rsid w:val="39AE7F71"/>
    <w:rsid w:val="39F13EA2"/>
    <w:rsid w:val="3A053649"/>
    <w:rsid w:val="3AA350A9"/>
    <w:rsid w:val="3AF91BA6"/>
    <w:rsid w:val="3C61266F"/>
    <w:rsid w:val="3CBC1EB2"/>
    <w:rsid w:val="3E184790"/>
    <w:rsid w:val="3E222385"/>
    <w:rsid w:val="3F052CF0"/>
    <w:rsid w:val="3FD768CC"/>
    <w:rsid w:val="41C527BD"/>
    <w:rsid w:val="42707BEA"/>
    <w:rsid w:val="42751E7F"/>
    <w:rsid w:val="4277039A"/>
    <w:rsid w:val="43C11656"/>
    <w:rsid w:val="44B609C8"/>
    <w:rsid w:val="44B7530D"/>
    <w:rsid w:val="453324D9"/>
    <w:rsid w:val="457020D3"/>
    <w:rsid w:val="46A81C4D"/>
    <w:rsid w:val="46B2124B"/>
    <w:rsid w:val="46F53476"/>
    <w:rsid w:val="49831C0B"/>
    <w:rsid w:val="49B37AF6"/>
    <w:rsid w:val="4B1C0379"/>
    <w:rsid w:val="4B3115EC"/>
    <w:rsid w:val="4B375749"/>
    <w:rsid w:val="4B48598E"/>
    <w:rsid w:val="4B5274CC"/>
    <w:rsid w:val="4BB942CC"/>
    <w:rsid w:val="4C940E7B"/>
    <w:rsid w:val="4D417758"/>
    <w:rsid w:val="4D484367"/>
    <w:rsid w:val="4D851031"/>
    <w:rsid w:val="4DF70A7F"/>
    <w:rsid w:val="4E607225"/>
    <w:rsid w:val="4F521C31"/>
    <w:rsid w:val="501767E6"/>
    <w:rsid w:val="50B6208D"/>
    <w:rsid w:val="50BC2170"/>
    <w:rsid w:val="519018E3"/>
    <w:rsid w:val="53546022"/>
    <w:rsid w:val="5430605F"/>
    <w:rsid w:val="577C7118"/>
    <w:rsid w:val="57C71468"/>
    <w:rsid w:val="57D41F4B"/>
    <w:rsid w:val="58FC2B05"/>
    <w:rsid w:val="5AA158DB"/>
    <w:rsid w:val="5AB745FB"/>
    <w:rsid w:val="5B8E5344"/>
    <w:rsid w:val="5BDE2090"/>
    <w:rsid w:val="5BFC78AC"/>
    <w:rsid w:val="5C7D4CB7"/>
    <w:rsid w:val="5CB87D6C"/>
    <w:rsid w:val="5ED7555D"/>
    <w:rsid w:val="601A3A69"/>
    <w:rsid w:val="607D08FE"/>
    <w:rsid w:val="609D3493"/>
    <w:rsid w:val="60A73D51"/>
    <w:rsid w:val="60B50B3A"/>
    <w:rsid w:val="632C14B3"/>
    <w:rsid w:val="645345B6"/>
    <w:rsid w:val="648B6A6E"/>
    <w:rsid w:val="657F57C3"/>
    <w:rsid w:val="66725307"/>
    <w:rsid w:val="66A3569A"/>
    <w:rsid w:val="66C2604F"/>
    <w:rsid w:val="67D42E36"/>
    <w:rsid w:val="68CD121C"/>
    <w:rsid w:val="6A395074"/>
    <w:rsid w:val="6CC82EA8"/>
    <w:rsid w:val="6CE60098"/>
    <w:rsid w:val="6DD27771"/>
    <w:rsid w:val="6DE66307"/>
    <w:rsid w:val="6E756A76"/>
    <w:rsid w:val="6F58411D"/>
    <w:rsid w:val="6FE93482"/>
    <w:rsid w:val="70D72A06"/>
    <w:rsid w:val="71963610"/>
    <w:rsid w:val="71BB64AB"/>
    <w:rsid w:val="727346AF"/>
    <w:rsid w:val="74C04F97"/>
    <w:rsid w:val="75125187"/>
    <w:rsid w:val="758C4A3D"/>
    <w:rsid w:val="75C043BD"/>
    <w:rsid w:val="75C87C1D"/>
    <w:rsid w:val="76311976"/>
    <w:rsid w:val="7641097A"/>
    <w:rsid w:val="77B64FF5"/>
    <w:rsid w:val="79065C1B"/>
    <w:rsid w:val="793C60F5"/>
    <w:rsid w:val="79D16576"/>
    <w:rsid w:val="79E44093"/>
    <w:rsid w:val="7B747054"/>
    <w:rsid w:val="7BC22193"/>
    <w:rsid w:val="7C1E2D71"/>
    <w:rsid w:val="7C277020"/>
    <w:rsid w:val="7C394E4D"/>
    <w:rsid w:val="7D364D24"/>
    <w:rsid w:val="7FCB2137"/>
    <w:rsid w:val="7FEA29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ru-RU" w:eastAsia="en-US" w:bidi="he-IL"/>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footer"/>
    <w:basedOn w:val="1"/>
    <w:qFormat/>
    <w:uiPriority w:val="0"/>
    <w:pPr>
      <w:tabs>
        <w:tab w:val="center" w:pos="4153"/>
        <w:tab w:val="right" w:pos="8306"/>
      </w:tabs>
      <w:snapToGrid w:val="0"/>
      <w:jc w:val="left"/>
    </w:pPr>
    <w:rPr>
      <w:sz w:val="18"/>
      <w:szCs w:val="18"/>
    </w:rPr>
  </w:style>
  <w:style w:type="character" w:styleId="8">
    <w:name w:val="footnote reference"/>
    <w:basedOn w:val="4"/>
    <w:qFormat/>
    <w:uiPriority w:val="0"/>
    <w:rPr>
      <w:vertAlign w:val="superscript"/>
    </w:rPr>
  </w:style>
  <w:style w:type="paragraph" w:styleId="9">
    <w:name w:val="footnote text"/>
    <w:basedOn w:val="1"/>
    <w:qFormat/>
    <w:uiPriority w:val="0"/>
    <w:pPr>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4"/>
    <w:qFormat/>
    <w:uiPriority w:val="0"/>
    <w:rPr>
      <w:b/>
      <w:bCs/>
    </w:rPr>
  </w:style>
  <w:style w:type="character" w:customStyle="1" w:styleId="13">
    <w:name w:val="font21"/>
    <w:qFormat/>
    <w:uiPriority w:val="0"/>
    <w:rPr>
      <w:rFonts w:hint="default" w:ascii="Arial" w:hAnsi="Arial" w:cs="Arial"/>
      <w:i/>
      <w:iCs/>
      <w:color w:val="000000"/>
      <w:sz w:val="20"/>
      <w:szCs w:val="20"/>
      <w:u w:val="none"/>
    </w:rPr>
  </w:style>
  <w:style w:type="character" w:customStyle="1" w:styleId="14">
    <w:name w:val="font01"/>
    <w:qFormat/>
    <w:uiPriority w:val="0"/>
    <w:rPr>
      <w:rFonts w:hint="default" w:ascii="Arial" w:hAnsi="Arial" w:cs="Arial"/>
      <w:color w:val="000000"/>
      <w:sz w:val="20"/>
      <w:szCs w:val="20"/>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2025-10-07T19:30:00Z</dcterms:created>
  <dc:creator>lenovo</dc:creator>
  <cp:lastModifiedBy>Леон Аджинджал</cp:lastModifiedBy>
  <dcterms:modified xsi:type="dcterms:W3CDTF">2026-03-09T01:19:29Z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D65196ADAE05474F90F36508591440FF_13</vt:lpwstr>
  </property>
</Properties>
</file>