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Somos una laboratorio de medicamentos y fábrica de insumos ortopédicos. Nuestro objetivo es suministrar a hospitales, sanatorios y farmacéuticas al por mayor.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  <w:t xml:space="preserve">Sabiendo esto no podemos vender menos de 10 cajas de cualquier producto a cualquier empresa o razón social, no vendemos a individuos.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Nos llamamos BOXINC.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06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