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897A" w14:textId="406F3E4A" w:rsidR="00FC7BD1" w:rsidRPr="00FC7BD1" w:rsidRDefault="00FC7BD1" w:rsidP="00FC7BD1">
      <w:pPr>
        <w:jc w:val="center"/>
        <w:rPr>
          <w:color w:val="00B0F0"/>
          <w:sz w:val="52"/>
          <w:szCs w:val="52"/>
        </w:rPr>
      </w:pPr>
      <w:r>
        <w:rPr>
          <w:color w:val="00B0F0"/>
          <w:sz w:val="52"/>
          <w:szCs w:val="52"/>
        </w:rPr>
        <w:t>Concept test</w:t>
      </w:r>
      <w:r w:rsidRPr="001940FD">
        <w:rPr>
          <w:color w:val="00B0F0"/>
          <w:sz w:val="52"/>
          <w:szCs w:val="52"/>
        </w:rPr>
        <w:t xml:space="preserve"> </w:t>
      </w:r>
      <w:r>
        <w:rPr>
          <w:color w:val="00B0F0"/>
          <w:sz w:val="52"/>
          <w:szCs w:val="52"/>
        </w:rPr>
        <w:t>rapport</w:t>
      </w:r>
    </w:p>
    <w:p w14:paraId="1FD933EE" w14:textId="79A605B2" w:rsidR="00FC7BD1" w:rsidRPr="00FC7BD1" w:rsidRDefault="00FC7BD1" w:rsidP="00FC7BD1">
      <w:pPr>
        <w:rPr>
          <w:b/>
          <w:bCs/>
          <w:i/>
          <w:iCs/>
          <w:color w:val="00B0F0"/>
          <w:sz w:val="28"/>
          <w:szCs w:val="28"/>
        </w:rPr>
      </w:pPr>
      <w:r w:rsidRPr="00FC7BD1">
        <w:rPr>
          <w:b/>
          <w:bCs/>
          <w:i/>
          <w:iCs/>
          <w:color w:val="00B0F0"/>
          <w:sz w:val="28"/>
          <w:szCs w:val="28"/>
        </w:rPr>
        <w:t>Doelstellingen</w:t>
      </w:r>
    </w:p>
    <w:p w14:paraId="6AAA00F5" w14:textId="77777777" w:rsidR="00FC7BD1" w:rsidRPr="00FC7BD1" w:rsidRDefault="00FC7BD1" w:rsidP="00FC7BD1">
      <w:pPr>
        <w:numPr>
          <w:ilvl w:val="0"/>
          <w:numId w:val="1"/>
        </w:numPr>
      </w:pPr>
      <w:r w:rsidRPr="00FC7BD1">
        <w:t>Onderzoeken welke bevestigingsmethode werkt voor ons product.</w:t>
      </w:r>
    </w:p>
    <w:p w14:paraId="16F3AC7F" w14:textId="77777777" w:rsidR="00FC7BD1" w:rsidRPr="00FC7BD1" w:rsidRDefault="00FC7BD1" w:rsidP="00FC7BD1">
      <w:pPr>
        <w:numPr>
          <w:ilvl w:val="0"/>
          <w:numId w:val="1"/>
        </w:numPr>
      </w:pPr>
      <w:r w:rsidRPr="00FC7BD1">
        <w:t>Extra conceptvalidatie</w:t>
      </w:r>
    </w:p>
    <w:p w14:paraId="1D2D306C" w14:textId="77777777" w:rsidR="00FC7BD1" w:rsidRPr="00FC7BD1" w:rsidRDefault="00FC7BD1" w:rsidP="00FC7BD1">
      <w:pPr>
        <w:rPr>
          <w:b/>
          <w:bCs/>
          <w:i/>
          <w:iCs/>
          <w:color w:val="00B0F0"/>
          <w:sz w:val="28"/>
          <w:szCs w:val="28"/>
        </w:rPr>
      </w:pPr>
      <w:r w:rsidRPr="00FC7BD1">
        <w:rPr>
          <w:b/>
          <w:bCs/>
          <w:i/>
          <w:iCs/>
          <w:color w:val="00B0F0"/>
          <w:sz w:val="28"/>
          <w:szCs w:val="28"/>
        </w:rPr>
        <w:t>Materiaal &amp; methoden</w:t>
      </w:r>
    </w:p>
    <w:p w14:paraId="69A7601F" w14:textId="360CF047" w:rsidR="00FC7BD1" w:rsidRPr="00FC7BD1" w:rsidRDefault="00FC7BD1" w:rsidP="00FC7BD1">
      <w:pPr>
        <w:pStyle w:val="Lijstalinea"/>
        <w:numPr>
          <w:ilvl w:val="0"/>
          <w:numId w:val="4"/>
        </w:numPr>
        <w:rPr>
          <w:b/>
          <w:bCs/>
        </w:rPr>
      </w:pPr>
      <w:r w:rsidRPr="00FC7BD1">
        <w:rPr>
          <w:b/>
          <w:bCs/>
        </w:rPr>
        <w:t>Verbindingen</w:t>
      </w:r>
    </w:p>
    <w:p w14:paraId="551F6AA4" w14:textId="77777777" w:rsidR="00FC7BD1" w:rsidRPr="00FC7BD1" w:rsidRDefault="00FC7BD1" w:rsidP="00FC7BD1">
      <w:r w:rsidRPr="00FC7BD1">
        <w:t>Hier werden 3 verschillende soorten verbindingen getest.</w:t>
      </w:r>
    </w:p>
    <w:p w14:paraId="314AE634" w14:textId="77777777" w:rsidR="00FC7BD1" w:rsidRPr="00FC7BD1" w:rsidRDefault="00FC7BD1" w:rsidP="00FC7BD1">
      <w:pPr>
        <w:numPr>
          <w:ilvl w:val="0"/>
          <w:numId w:val="2"/>
        </w:numPr>
      </w:pPr>
      <w:r w:rsidRPr="00FC7BD1">
        <w:t>Magneten</w:t>
      </w:r>
    </w:p>
    <w:p w14:paraId="216E1D74" w14:textId="77777777" w:rsidR="00FC7BD1" w:rsidRPr="00FC7BD1" w:rsidRDefault="00FC7BD1" w:rsidP="00FC7BD1">
      <w:pPr>
        <w:numPr>
          <w:ilvl w:val="0"/>
          <w:numId w:val="2"/>
        </w:numPr>
      </w:pPr>
      <w:r w:rsidRPr="00FC7BD1">
        <w:t>Dubbelzijdige tape</w:t>
      </w:r>
    </w:p>
    <w:p w14:paraId="186CA656" w14:textId="77777777" w:rsidR="00FC7BD1" w:rsidRPr="00FC7BD1" w:rsidRDefault="00FC7BD1" w:rsidP="00FC7BD1">
      <w:pPr>
        <w:numPr>
          <w:ilvl w:val="0"/>
          <w:numId w:val="2"/>
        </w:numPr>
      </w:pPr>
      <w:r w:rsidRPr="00FC7BD1">
        <w:t>Kleefgum (Pritt Buddies)</w:t>
      </w:r>
    </w:p>
    <w:p w14:paraId="1B35F7C1" w14:textId="77777777" w:rsidR="00FC7BD1" w:rsidRPr="00FC7BD1" w:rsidRDefault="00FC7BD1" w:rsidP="00FC7BD1">
      <w:pPr>
        <w:rPr>
          <w:b/>
          <w:bCs/>
          <w:i/>
          <w:iCs/>
          <w:color w:val="00B0F0"/>
          <w:sz w:val="28"/>
          <w:szCs w:val="28"/>
        </w:rPr>
      </w:pPr>
      <w:r w:rsidRPr="00FC7BD1">
        <w:rPr>
          <w:b/>
          <w:bCs/>
          <w:i/>
          <w:iCs/>
          <w:color w:val="00B0F0"/>
          <w:sz w:val="28"/>
          <w:szCs w:val="28"/>
        </w:rPr>
        <w:t>Methodiek</w:t>
      </w:r>
    </w:p>
    <w:p w14:paraId="006E57AC" w14:textId="77777777" w:rsidR="00FC7BD1" w:rsidRPr="00FC7BD1" w:rsidRDefault="00FC7BD1" w:rsidP="00FC7BD1">
      <w:r w:rsidRPr="00FC7BD1">
        <w:t>Voor het testen van de verschillende verbindingen wordt gebruik gemaakt van een gewicht van 500g. Dit gewicht zorgt voor een simulatie van het product dat aan de scharnieren zal moeten bevestigt worden.</w:t>
      </w:r>
    </w:p>
    <w:p w14:paraId="24260993" w14:textId="77777777" w:rsidR="00FC7BD1" w:rsidRPr="00FC7BD1" w:rsidRDefault="00FC7BD1" w:rsidP="00FC7BD1">
      <w:r w:rsidRPr="00FC7BD1">
        <w:t>De scharnier wordt bij elke verbinding getest bij gesloten stand en open stand. Zo kan zowel de sterkte van de scharnier getest worden alsook de sterkte van de verbinding.</w:t>
      </w:r>
    </w:p>
    <w:p w14:paraId="624A06B2" w14:textId="6A203EB7" w:rsidR="00FC7BD1" w:rsidRPr="00FC7BD1" w:rsidRDefault="00FC7BD1" w:rsidP="00FC7BD1">
      <w:pPr>
        <w:rPr>
          <w:b/>
          <w:bCs/>
          <w:i/>
          <w:iCs/>
          <w:color w:val="00B0F0"/>
          <w:sz w:val="28"/>
          <w:szCs w:val="28"/>
        </w:rPr>
      </w:pPr>
      <w:r w:rsidRPr="00FC7BD1">
        <w:rPr>
          <w:b/>
          <w:bCs/>
          <w:i/>
          <w:iCs/>
          <w:color w:val="00B0F0"/>
          <w:sz w:val="28"/>
          <w:szCs w:val="28"/>
        </w:rPr>
        <w:t>Resultaten</w:t>
      </w:r>
    </w:p>
    <w:p w14:paraId="4CEFCC24" w14:textId="3A7C6E1A" w:rsidR="00FC7BD1" w:rsidRPr="00FC7BD1" w:rsidRDefault="00FC7BD1" w:rsidP="00FC7BD1">
      <w:pPr>
        <w:pStyle w:val="Lijstalinea"/>
        <w:numPr>
          <w:ilvl w:val="0"/>
          <w:numId w:val="3"/>
        </w:numPr>
        <w:rPr>
          <w:b/>
          <w:bCs/>
        </w:rPr>
      </w:pPr>
      <w:r w:rsidRPr="00FC7BD1">
        <w:rPr>
          <w:b/>
          <w:bCs/>
        </w:rPr>
        <w:t>Magneten</w:t>
      </w:r>
    </w:p>
    <w:p w14:paraId="267771C6" w14:textId="77777777" w:rsidR="00FC7BD1" w:rsidRPr="00FC7BD1" w:rsidRDefault="00FC7BD1" w:rsidP="00FC7BD1">
      <w:r w:rsidRPr="00FC7BD1">
        <w:t>Bij het verbinden via magneten bleef het scharnier mooi hangen bij gesloten stand. Echter werd bij het openen van het scharnier duidelijk dat het moment van de massa te groot was en het scharnier langzaam scheef begon te hangen. Dit zou kunnen opgelost worden door nog sterkere magneten te gaan gebruiken, maar dit zou snel de prijs omhoog gaan jagen. Ook zijn magneten enkel mogelijk bij koelkasten die niet ingebouwd zijn.</w:t>
      </w:r>
    </w:p>
    <w:p w14:paraId="4F547399" w14:textId="4119ED78" w:rsidR="00FC7BD1" w:rsidRPr="00FC7BD1" w:rsidRDefault="00FC7BD1" w:rsidP="00FC7BD1">
      <w:r w:rsidRPr="00FC7BD1">
        <w:lastRenderedPageBreak/>
        <w:drawing>
          <wp:anchor distT="0" distB="0" distL="114300" distR="114300" simplePos="0" relativeHeight="251658240" behindDoc="1" locked="0" layoutInCell="1" allowOverlap="1" wp14:anchorId="7EAC977B" wp14:editId="368441A6">
            <wp:simplePos x="0" y="0"/>
            <wp:positionH relativeFrom="margin">
              <wp:posOffset>2939415</wp:posOffset>
            </wp:positionH>
            <wp:positionV relativeFrom="paragraph">
              <wp:posOffset>43180</wp:posOffset>
            </wp:positionV>
            <wp:extent cx="2699527" cy="3600000"/>
            <wp:effectExtent l="0" t="0" r="5715" b="635"/>
            <wp:wrapTight wrapText="bothSides">
              <wp:wrapPolygon edited="0">
                <wp:start x="0" y="0"/>
                <wp:lineTo x="0" y="21490"/>
                <wp:lineTo x="21493" y="21490"/>
                <wp:lineTo x="21493" y="0"/>
                <wp:lineTo x="0" y="0"/>
              </wp:wrapPolygon>
            </wp:wrapTight>
            <wp:docPr id="1170904229" name="Afbeelding 7" descr="Afbeelding met persoon, tekst, muur, vinger&#10;&#10;Door AI gegenereerde inhoud is mogelijk onjuis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04229" name="Afbeelding 7" descr="Afbeelding met persoon, tekst, muur, vinger&#10;&#10;Door AI gegenereerde inhoud is mogelijk onjuist.">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99527"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7BD1">
        <w:drawing>
          <wp:inline distT="0" distB="0" distL="0" distR="0" wp14:anchorId="4B40593F" wp14:editId="47482A1C">
            <wp:extent cx="2663378" cy="3600000"/>
            <wp:effectExtent l="0" t="0" r="3810" b="635"/>
            <wp:docPr id="1552610986" name="Afbeelding 8" descr="Afbeelding met muur, vasthouden, persoon, overdekt&#10;&#10;Door AI gegenereerde inhoud is mogelijk onjuis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10986" name="Afbeelding 8" descr="Afbeelding met muur, vasthouden, persoon, overdekt&#10;&#10;Door AI gegenereerde inhoud is mogelijk onjuist.">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3378" cy="3600000"/>
                    </a:xfrm>
                    <a:prstGeom prst="rect">
                      <a:avLst/>
                    </a:prstGeom>
                    <a:noFill/>
                    <a:ln>
                      <a:noFill/>
                    </a:ln>
                  </pic:spPr>
                </pic:pic>
              </a:graphicData>
            </a:graphic>
          </wp:inline>
        </w:drawing>
      </w:r>
      <w:r w:rsidRPr="00FC7BD1">
        <w:t> </w:t>
      </w:r>
    </w:p>
    <w:p w14:paraId="75E39709" w14:textId="34AEE7EC" w:rsidR="00FC7BD1" w:rsidRPr="00FC7BD1" w:rsidRDefault="00FC7BD1" w:rsidP="00FC7BD1">
      <w:pPr>
        <w:pStyle w:val="Lijstalinea"/>
        <w:numPr>
          <w:ilvl w:val="0"/>
          <w:numId w:val="3"/>
        </w:numPr>
        <w:rPr>
          <w:b/>
          <w:bCs/>
        </w:rPr>
      </w:pPr>
      <w:r w:rsidRPr="00FC7BD1">
        <w:rPr>
          <w:b/>
          <w:bCs/>
        </w:rPr>
        <w:t>Kleefgum (Pritt Buddies)</w:t>
      </w:r>
    </w:p>
    <w:p w14:paraId="37262809" w14:textId="77777777" w:rsidR="00FC7BD1" w:rsidRPr="00FC7BD1" w:rsidRDefault="00FC7BD1" w:rsidP="00FC7BD1">
      <w:r w:rsidRPr="00FC7BD1">
        <w:t>De kleefgum deed zijn werk perfect bij open en gesloten stand van het scharnier. De sterkte van deze kleefgum overtrof onze verwachtingen heel erg. De kleefgum kan wel makkelijker zijn om terug los te maken dan andere verbindingen. De prijs is zeer schappelijk en dus geen probleem.</w:t>
      </w:r>
    </w:p>
    <w:p w14:paraId="4DDAAD2C" w14:textId="13C98885" w:rsidR="00FC7BD1" w:rsidRPr="00FC7BD1" w:rsidRDefault="00FC7BD1" w:rsidP="00FC7BD1">
      <w:pPr>
        <w:pStyle w:val="Lijstalinea"/>
        <w:numPr>
          <w:ilvl w:val="0"/>
          <w:numId w:val="3"/>
        </w:numPr>
        <w:rPr>
          <w:b/>
          <w:bCs/>
        </w:rPr>
      </w:pPr>
      <w:r w:rsidRPr="00FC7BD1">
        <w:rPr>
          <w:b/>
          <w:bCs/>
        </w:rPr>
        <w:t>Dubbelzijdige plakband</w:t>
      </w:r>
    </w:p>
    <w:p w14:paraId="59324AE6" w14:textId="77777777" w:rsidR="00FC7BD1" w:rsidRPr="00FC7BD1" w:rsidRDefault="00FC7BD1" w:rsidP="00FC7BD1">
      <w:r w:rsidRPr="00FC7BD1">
        <w:t>De dubbelzijdige plakband was de makkelijkste manier om het scharnier mooi en recht op te hangen, door het gebruiken van horizontale stroken. De kleefkracht voldeed hier opnieuw aan de eisen en hield het scharnier stevig vast bij open en gesloten stand. De verbinding was echter wel vervelend om los te maken door de grote sterkte van de kleefverbinding. De prijs van een rol dubbelzijdige plakband is zeer schappelijk en is dus ook geen probleem.</w:t>
      </w:r>
    </w:p>
    <w:p w14:paraId="79703231" w14:textId="091269FE" w:rsidR="00FC7BD1" w:rsidRPr="00FC7BD1" w:rsidRDefault="00FC7BD1" w:rsidP="00FC7BD1">
      <w:r w:rsidRPr="00FC7BD1">
        <w:lastRenderedPageBreak/>
        <w:drawing>
          <wp:inline distT="0" distB="0" distL="0" distR="0" wp14:anchorId="3E3C4278" wp14:editId="4387AEC2">
            <wp:extent cx="2700000" cy="3600000"/>
            <wp:effectExtent l="0" t="0" r="5715" b="635"/>
            <wp:docPr id="1612025743" name="Afbeelding 6" descr="Afbeelding met persoon, kleding, grond, ambachtsman&#10;&#10;Door AI gegenereerde inhoud is mogelijk onjuis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25743" name="Afbeelding 6" descr="Afbeelding met persoon, kleding, grond, ambachtsman&#10;&#10;Door AI gegenereerde inhoud is mogelijk onjuist.">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r w:rsidRPr="00FC7BD1">
        <w:t> </w:t>
      </w:r>
      <w:r w:rsidRPr="00FC7BD1">
        <w:drawing>
          <wp:inline distT="0" distB="0" distL="0" distR="0" wp14:anchorId="28CEC7F1" wp14:editId="5CCD1ABD">
            <wp:extent cx="2700000" cy="3600000"/>
            <wp:effectExtent l="0" t="0" r="5715" b="635"/>
            <wp:docPr id="1849158698" name="Afbeelding 5" descr="Afbeelding met grond, schoeisel, gereedschap, vloer&#10;&#10;Door AI gegenereerde inhoud is mogelijk onjuist.">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58698" name="Afbeelding 5" descr="Afbeelding met grond, schoeisel, gereedschap, vloer&#10;&#10;Door AI gegenereerde inhoud is mogelijk onjuist.">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60427D6E" w14:textId="5F002AC3" w:rsidR="00FC7BD1" w:rsidRPr="00FC7BD1" w:rsidRDefault="00FC7BD1" w:rsidP="00FC7BD1">
      <w:pPr>
        <w:rPr>
          <w:b/>
          <w:bCs/>
          <w:i/>
          <w:iCs/>
          <w:color w:val="00B0F0"/>
          <w:sz w:val="28"/>
          <w:szCs w:val="28"/>
        </w:rPr>
      </w:pPr>
      <w:r w:rsidRPr="00FC7BD1">
        <w:rPr>
          <w:b/>
          <w:bCs/>
          <w:i/>
          <w:iCs/>
          <w:color w:val="00B0F0"/>
          <w:sz w:val="28"/>
          <w:szCs w:val="28"/>
        </w:rPr>
        <w:t>Conclusies</w:t>
      </w:r>
      <w:r w:rsidRPr="00FC7BD1">
        <w:rPr>
          <w:b/>
          <w:bCs/>
          <w:i/>
          <w:iCs/>
          <w:color w:val="00B0F0"/>
          <w:sz w:val="28"/>
          <w:szCs w:val="28"/>
        </w:rPr>
        <w:t xml:space="preserve"> &amp; </w:t>
      </w:r>
      <w:r w:rsidRPr="00FC7BD1">
        <w:rPr>
          <w:b/>
          <w:bCs/>
          <w:i/>
          <w:iCs/>
          <w:color w:val="00B0F0"/>
          <w:sz w:val="28"/>
          <w:szCs w:val="28"/>
        </w:rPr>
        <w:t>implicaties</w:t>
      </w:r>
    </w:p>
    <w:p w14:paraId="71D2DA12" w14:textId="77777777" w:rsidR="00FC7BD1" w:rsidRPr="00FC7BD1" w:rsidRDefault="00FC7BD1" w:rsidP="00FC7BD1">
      <w:r w:rsidRPr="00FC7BD1">
        <w:t>Zowel de dubbelzijdige tape als de kleefgum waren sterke kandidaten om gebruikt te kunnen worden als verbindingstechniek voor de TasteMate. Echter is er gekozen voor de dubbelzijdige tape. Dit doordat de kleefkracht hier toch een stuk groter was en deze verbindingstechniek zorgde voor een heel makkelijke en correcte bevestiging. Het loskrijgen van deze verbinding is van minder belang omdat het de bedoeling is dat de TasteMate voor een lange periodes (jaren) bevestigt blijft.</w:t>
      </w:r>
    </w:p>
    <w:p w14:paraId="485C3271" w14:textId="77777777" w:rsidR="00FC7BD1" w:rsidRDefault="00FC7BD1"/>
    <w:sectPr w:rsidR="00FC7B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66693"/>
    <w:multiLevelType w:val="multilevel"/>
    <w:tmpl w:val="B07E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63D20"/>
    <w:multiLevelType w:val="hybridMultilevel"/>
    <w:tmpl w:val="A322C34E"/>
    <w:lvl w:ilvl="0" w:tplc="6DCA5F62">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44EB2BC0"/>
    <w:multiLevelType w:val="multilevel"/>
    <w:tmpl w:val="615E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51236"/>
    <w:multiLevelType w:val="hybridMultilevel"/>
    <w:tmpl w:val="182CD98C"/>
    <w:lvl w:ilvl="0" w:tplc="5A4ECC02">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069419325">
    <w:abstractNumId w:val="0"/>
  </w:num>
  <w:num w:numId="2" w16cid:durableId="2009750507">
    <w:abstractNumId w:val="2"/>
  </w:num>
  <w:num w:numId="3" w16cid:durableId="764377994">
    <w:abstractNumId w:val="3"/>
  </w:num>
  <w:num w:numId="4" w16cid:durableId="428352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BD1"/>
    <w:rsid w:val="004C75DA"/>
    <w:rsid w:val="00B34205"/>
    <w:rsid w:val="00FC7BD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59BAC"/>
  <w15:chartTrackingRefBased/>
  <w15:docId w15:val="{9CEA8B71-6988-4BBD-B9E4-B9C7097A3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C7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C7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C7BD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C7BD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C7BD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C7BD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C7BD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C7BD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C7BD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C7BD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C7BD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C7BD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C7BD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C7BD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C7BD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C7BD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C7BD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C7BD1"/>
    <w:rPr>
      <w:rFonts w:eastAsiaTheme="majorEastAsia" w:cstheme="majorBidi"/>
      <w:color w:val="272727" w:themeColor="text1" w:themeTint="D8"/>
    </w:rPr>
  </w:style>
  <w:style w:type="paragraph" w:styleId="Titel">
    <w:name w:val="Title"/>
    <w:basedOn w:val="Standaard"/>
    <w:next w:val="Standaard"/>
    <w:link w:val="TitelChar"/>
    <w:uiPriority w:val="10"/>
    <w:qFormat/>
    <w:rsid w:val="00FC7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C7BD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C7BD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C7BD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C7BD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C7BD1"/>
    <w:rPr>
      <w:i/>
      <w:iCs/>
      <w:color w:val="404040" w:themeColor="text1" w:themeTint="BF"/>
    </w:rPr>
  </w:style>
  <w:style w:type="paragraph" w:styleId="Lijstalinea">
    <w:name w:val="List Paragraph"/>
    <w:basedOn w:val="Standaard"/>
    <w:uiPriority w:val="34"/>
    <w:qFormat/>
    <w:rsid w:val="00FC7BD1"/>
    <w:pPr>
      <w:ind w:left="720"/>
      <w:contextualSpacing/>
    </w:pPr>
  </w:style>
  <w:style w:type="character" w:styleId="Intensievebenadrukking">
    <w:name w:val="Intense Emphasis"/>
    <w:basedOn w:val="Standaardalinea-lettertype"/>
    <w:uiPriority w:val="21"/>
    <w:qFormat/>
    <w:rsid w:val="00FC7BD1"/>
    <w:rPr>
      <w:i/>
      <w:iCs/>
      <w:color w:val="0F4761" w:themeColor="accent1" w:themeShade="BF"/>
    </w:rPr>
  </w:style>
  <w:style w:type="paragraph" w:styleId="Duidelijkcitaat">
    <w:name w:val="Intense Quote"/>
    <w:basedOn w:val="Standaard"/>
    <w:next w:val="Standaard"/>
    <w:link w:val="DuidelijkcitaatChar"/>
    <w:uiPriority w:val="30"/>
    <w:qFormat/>
    <w:rsid w:val="00FC7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C7BD1"/>
    <w:rPr>
      <w:i/>
      <w:iCs/>
      <w:color w:val="0F4761" w:themeColor="accent1" w:themeShade="BF"/>
    </w:rPr>
  </w:style>
  <w:style w:type="character" w:styleId="Intensieveverwijzing">
    <w:name w:val="Intense Reference"/>
    <w:basedOn w:val="Standaardalinea-lettertype"/>
    <w:uiPriority w:val="32"/>
    <w:qFormat/>
    <w:rsid w:val="00FC7B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eonDebonne/TasteMate/blob/main/img/develop1.jpg"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github.com/LeonDebonne/TasteMate/blob/main/img/dubbelzijdige2.jpg" TargetMode="External"/><Relationship Id="rId5" Type="http://schemas.openxmlformats.org/officeDocument/2006/relationships/hyperlink" Target="https://github.com/LeonDebonne/TasteMate/blob/main/img/develop12.jpg"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github.com/LeonDebonne/TasteMate/blob/main/img/dubbelzijdige.jpg" TargetMode="Externa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367</Words>
  <Characters>2021</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 Logie</dc:creator>
  <cp:keywords/>
  <dc:description/>
  <cp:lastModifiedBy>Staf Logie</cp:lastModifiedBy>
  <cp:revision>2</cp:revision>
  <dcterms:created xsi:type="dcterms:W3CDTF">2026-03-02T12:46:00Z</dcterms:created>
  <dcterms:modified xsi:type="dcterms:W3CDTF">2026-03-02T12:54:00Z</dcterms:modified>
</cp:coreProperties>
</file>