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DABC3" w14:textId="77777777" w:rsidR="00CC2FA8" w:rsidRDefault="00FF6232" w:rsidP="00FF6232">
      <w:pPr>
        <w:rPr>
          <w:rFonts w:ascii="Arial" w:eastAsia="Times New Roman" w:hAnsi="Arial" w:cs="Arial"/>
          <w:color w:val="505763"/>
          <w:sz w:val="21"/>
          <w:szCs w:val="21"/>
          <w:shd w:val="clear" w:color="auto" w:fill="FFFFFF"/>
        </w:rPr>
      </w:pPr>
      <w:r w:rsidRPr="00FF6232">
        <w:rPr>
          <w:rFonts w:ascii="Arial" w:eastAsia="Times New Roman" w:hAnsi="Arial" w:cs="Arial"/>
          <w:color w:val="505763"/>
          <w:sz w:val="21"/>
          <w:szCs w:val="21"/>
          <w:shd w:val="clear" w:color="auto" w:fill="FFFFFF"/>
        </w:rPr>
        <w:t>Same with security misconfiguration, OWASP is still in process of documenting sensitive data exposure. This documentation process is far from complete at this moment (Sept. 2017) and will probably never be complete. Nevertheless, believe their online documentation gives you some pointers. Herewith the link to their documentation: </w:t>
      </w:r>
    </w:p>
    <w:p w14:paraId="55E69195" w14:textId="77777777" w:rsidR="00CC2FA8" w:rsidRDefault="00CC2FA8" w:rsidP="00FF6232">
      <w:pPr>
        <w:rPr>
          <w:rFonts w:ascii="Arial" w:eastAsia="Times New Roman" w:hAnsi="Arial" w:cs="Arial"/>
          <w:color w:val="256BC9"/>
          <w:sz w:val="21"/>
          <w:szCs w:val="21"/>
          <w:shd w:val="clear" w:color="auto" w:fill="FFFFFF"/>
        </w:rPr>
      </w:pPr>
    </w:p>
    <w:p w14:paraId="37E7EF28" w14:textId="77777777" w:rsidR="00CC2FA8" w:rsidRDefault="00CC2FA8" w:rsidP="00CC2FA8">
      <w:hyperlink r:id="rId5" w:history="1">
        <w:r>
          <w:rPr>
            <w:rStyle w:val="Hyperlink"/>
          </w:rPr>
          <w:t>https://owasp.org/www-project-top-ten/OWASP_Top_Ten_2017/Top_10-2017_A3-Sensitive_Data_Exposure.html</w:t>
        </w:r>
      </w:hyperlink>
    </w:p>
    <w:p w14:paraId="579DF14E" w14:textId="77777777" w:rsidR="00670280" w:rsidRDefault="0051404A">
      <w:bookmarkStart w:id="0" w:name="_GoBack"/>
      <w:bookmarkEnd w:id="0"/>
    </w:p>
    <w:sectPr w:rsidR="00670280" w:rsidSect="00AC5D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0329"/>
    <w:multiLevelType w:val="multilevel"/>
    <w:tmpl w:val="5D283932"/>
    <w:lvl w:ilvl="0">
      <w:start w:val="1"/>
      <w:numFmt w:val="decimal"/>
      <w:pStyle w:val="Heading1"/>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39B514E"/>
    <w:multiLevelType w:val="multilevel"/>
    <w:tmpl w:val="B25E68EC"/>
    <w:lvl w:ilvl="0">
      <w:start w:val="1"/>
      <w:numFmt w:val="upperLetter"/>
      <w:lvlText w:val="%1."/>
      <w:lvlJc w:val="left"/>
      <w:pPr>
        <w:ind w:left="360" w:hanging="360"/>
      </w:p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DEB683D"/>
    <w:multiLevelType w:val="multilevel"/>
    <w:tmpl w:val="54860D78"/>
    <w:lvl w:ilvl="0">
      <w:start w:val="1"/>
      <w:numFmt w:val="decimal"/>
      <w:pStyle w:val="Heading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232"/>
    <w:rsid w:val="000E5211"/>
    <w:rsid w:val="00225649"/>
    <w:rsid w:val="0028528B"/>
    <w:rsid w:val="00420028"/>
    <w:rsid w:val="00424098"/>
    <w:rsid w:val="004C6DE6"/>
    <w:rsid w:val="0051404A"/>
    <w:rsid w:val="00534151"/>
    <w:rsid w:val="00761BC5"/>
    <w:rsid w:val="007F74E4"/>
    <w:rsid w:val="00902AA2"/>
    <w:rsid w:val="00953146"/>
    <w:rsid w:val="00AC5D5C"/>
    <w:rsid w:val="00AD34C4"/>
    <w:rsid w:val="00B65F70"/>
    <w:rsid w:val="00CC2FA8"/>
    <w:rsid w:val="00F32735"/>
    <w:rsid w:val="00F65E58"/>
    <w:rsid w:val="00FF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64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2AA2"/>
    <w:pPr>
      <w:keepNext/>
      <w:keepLines/>
      <w:numPr>
        <w:numId w:val="1"/>
      </w:numPr>
      <w:tabs>
        <w:tab w:val="left" w:pos="851"/>
      </w:tabs>
      <w:spacing w:before="240" w:after="240"/>
      <w:outlineLvl w:val="0"/>
    </w:pPr>
    <w:rPr>
      <w:rFonts w:ascii="Times New Roman" w:eastAsia="Times New Roman" w:hAnsi="Times New Roman" w:cs="Times New Roman"/>
      <w:kern w:val="28"/>
      <w:sz w:val="28"/>
      <w:lang w:val="en-GB"/>
    </w:rPr>
  </w:style>
  <w:style w:type="paragraph" w:styleId="Heading8">
    <w:name w:val="heading 8"/>
    <w:aliases w:val="Appendix"/>
    <w:basedOn w:val="Normal"/>
    <w:next w:val="Normal"/>
    <w:link w:val="Heading8Char"/>
    <w:autoRedefine/>
    <w:qFormat/>
    <w:rsid w:val="0028528B"/>
    <w:pPr>
      <w:numPr>
        <w:numId w:val="3"/>
      </w:numPr>
      <w:spacing w:before="240" w:after="60"/>
      <w:ind w:left="360" w:hanging="360"/>
      <w:jc w:val="both"/>
      <w:outlineLvl w:val="7"/>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A2"/>
    <w:rPr>
      <w:rFonts w:ascii="Times New Roman" w:eastAsia="Times New Roman" w:hAnsi="Times New Roman" w:cs="Times New Roman"/>
      <w:kern w:val="28"/>
      <w:sz w:val="28"/>
      <w:lang w:val="en-GB"/>
    </w:rPr>
  </w:style>
  <w:style w:type="character" w:customStyle="1" w:styleId="Heading8Char">
    <w:name w:val="Heading 8 Char"/>
    <w:aliases w:val="Appendix Char"/>
    <w:basedOn w:val="DefaultParagraphFont"/>
    <w:link w:val="Heading8"/>
    <w:rsid w:val="0028528B"/>
    <w:rPr>
      <w:rFonts w:ascii="Times New Roman" w:hAnsi="Times New Roman"/>
      <w:b/>
      <w:sz w:val="32"/>
    </w:rPr>
  </w:style>
  <w:style w:type="character" w:styleId="Hyperlink">
    <w:name w:val="Hyperlink"/>
    <w:basedOn w:val="DefaultParagraphFont"/>
    <w:uiPriority w:val="99"/>
    <w:unhideWhenUsed/>
    <w:rsid w:val="00FF6232"/>
    <w:rPr>
      <w:color w:val="0000FF"/>
      <w:u w:val="single"/>
    </w:rPr>
  </w:style>
  <w:style w:type="character" w:styleId="UnresolvedMention">
    <w:name w:val="Unresolved Mention"/>
    <w:basedOn w:val="DefaultParagraphFont"/>
    <w:uiPriority w:val="99"/>
    <w:rsid w:val="00CC2FA8"/>
    <w:rPr>
      <w:color w:val="605E5C"/>
      <w:shd w:val="clear" w:color="auto" w:fill="E1DFDD"/>
    </w:rPr>
  </w:style>
  <w:style w:type="character" w:styleId="FollowedHyperlink">
    <w:name w:val="FollowedHyperlink"/>
    <w:basedOn w:val="DefaultParagraphFont"/>
    <w:uiPriority w:val="99"/>
    <w:semiHidden/>
    <w:unhideWhenUsed/>
    <w:rsid w:val="00CC2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73587">
      <w:bodyDiv w:val="1"/>
      <w:marLeft w:val="0"/>
      <w:marRight w:val="0"/>
      <w:marTop w:val="0"/>
      <w:marBottom w:val="0"/>
      <w:divBdr>
        <w:top w:val="none" w:sz="0" w:space="0" w:color="auto"/>
        <w:left w:val="none" w:sz="0" w:space="0" w:color="auto"/>
        <w:bottom w:val="none" w:sz="0" w:space="0" w:color="auto"/>
        <w:right w:val="none" w:sz="0" w:space="0" w:color="auto"/>
      </w:divBdr>
    </w:div>
    <w:div w:id="1670478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top-ten/OWASP_Top_Ten_2017/Top_10-2017_A3-Sensitive_Data_Exposu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 B</cp:lastModifiedBy>
  <cp:revision>3</cp:revision>
  <dcterms:created xsi:type="dcterms:W3CDTF">2017-09-19T19:30:00Z</dcterms:created>
  <dcterms:modified xsi:type="dcterms:W3CDTF">2020-04-09T20:58:00Z</dcterms:modified>
</cp:coreProperties>
</file>