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a4"/>
          <w:sz w:val="27"/>
          <w:szCs w:val="27"/>
          <w:shd w:val="clear" w:color="auto" w:fill="FFFFFF"/>
        </w:rPr>
      </w:pPr>
      <w:r>
        <w:rPr>
          <w:color w:val="000000"/>
          <w:sz w:val="27"/>
          <w:szCs w:val="27"/>
          <w:shd w:val="clear" w:color="auto" w:fill="FFFFFF"/>
        </w:rPr>
        <w:t>Sievert C (2020). </w:t>
      </w:r>
      <w:r>
        <w:rPr>
          <w:rStyle w:val="a3"/>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hyperlink r:id="rId6" w:history="1">
        <w:r>
          <w:rPr>
            <w:rStyle w:val="a4"/>
            <w:sz w:val="27"/>
            <w:szCs w:val="27"/>
            <w:shd w:val="clear" w:color="auto" w:fill="FFFFFF"/>
          </w:rPr>
          <w:t>https://plotly-r.com</w:t>
        </w:r>
      </w:hyperlink>
    </w:p>
    <w:p w14:paraId="107F4824" w14:textId="77777777" w:rsidR="00CF72B9" w:rsidRDefault="00CF72B9" w:rsidP="0088280D">
      <w:pPr>
        <w:rPr>
          <w:rStyle w:val="a4"/>
          <w:sz w:val="27"/>
          <w:szCs w:val="27"/>
          <w:shd w:val="clear" w:color="auto" w:fill="FFFFFF"/>
        </w:rPr>
      </w:pPr>
    </w:p>
    <w:p w14:paraId="7DFF4C04" w14:textId="77777777" w:rsidR="00CF72B9" w:rsidRDefault="00CF72B9" w:rsidP="0088280D">
      <w:pPr>
        <w:rPr>
          <w:rStyle w:val="a4"/>
          <w:sz w:val="27"/>
          <w:szCs w:val="27"/>
          <w:shd w:val="clear" w:color="auto" w:fill="FFFFFF"/>
        </w:rPr>
      </w:pPr>
    </w:p>
    <w:p w14:paraId="46142579" w14:textId="77777777" w:rsidR="00CF72B9" w:rsidRDefault="00CF72B9" w:rsidP="0088280D">
      <w:pPr>
        <w:rPr>
          <w:rStyle w:val="a4"/>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a4"/>
          <w:sz w:val="27"/>
          <w:szCs w:val="27"/>
          <w:shd w:val="clear" w:color="auto" w:fill="FFFFFF"/>
        </w:rPr>
      </w:pPr>
    </w:p>
    <w:p w14:paraId="0E74E75C" w14:textId="77777777" w:rsidR="00A22030" w:rsidRDefault="00A22030" w:rsidP="0088280D">
      <w:pPr>
        <w:rPr>
          <w:rStyle w:val="a4"/>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lastRenderedPageBreak/>
        <w:t>Ali, S. M., Gupta, N., Nayak, G. K., &amp; Lenka,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a4"/>
          <w:sz w:val="27"/>
          <w:szCs w:val="27"/>
          <w:shd w:val="clear" w:color="auto" w:fill="FFFFFF"/>
        </w:rPr>
      </w:pPr>
    </w:p>
    <w:p w14:paraId="461B7562" w14:textId="26731A54" w:rsidR="002A5ED1" w:rsidRDefault="002A5ED1" w:rsidP="0088280D">
      <w:pPr>
        <w:rPr>
          <w:rStyle w:val="a4"/>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r w:rsidRPr="00341868">
        <w:rPr>
          <w:rFonts w:ascii="Arial" w:eastAsia="SimSun" w:hAnsi="Arial" w:cs="Times New Roman"/>
          <w:color w:val="222222"/>
          <w:sz w:val="20"/>
          <w:szCs w:val="20"/>
          <w:shd w:val="clear" w:color="auto" w:fill="FFFFFF"/>
          <w:lang w:val="en-US"/>
        </w:rPr>
        <w:t>Weissgerber, T. L., Garovic, V. D., Savic, M., Winham, S. J., &amp; Milic, N. M. (2016). From static to interactive: transforming data visualization to improve transparency. </w:t>
      </w:r>
      <w:r w:rsidRPr="00341868">
        <w:rPr>
          <w:rFonts w:ascii="Arial" w:eastAsia="SimSun" w:hAnsi="Arial" w:cs="Times New Roman"/>
          <w:i/>
          <w:iCs/>
          <w:color w:val="222222"/>
          <w:sz w:val="20"/>
          <w:szCs w:val="20"/>
          <w:lang w:val="en-US"/>
        </w:rPr>
        <w:t>PLoS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r w:rsidRPr="00FE7B3D">
        <w:rPr>
          <w:rFonts w:ascii="Arial" w:eastAsia="SimSun" w:hAnsi="Arial" w:cs="Times New Roman"/>
          <w:color w:val="222222"/>
          <w:sz w:val="20"/>
          <w:szCs w:val="20"/>
          <w:shd w:val="clear" w:color="auto" w:fill="FFFFFF"/>
          <w:lang w:val="en-US"/>
        </w:rPr>
        <w:t>Hafen, R., Gosink, L., McDermott, J., Rodland, K., Kleese-Van Dam, K., &amp; Cleveland, W. S. (2013, October). Trelliscope: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445D207A" w:rsidR="00F86C74" w:rsidRDefault="00F86C7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Gamma, E., Helm, R., Johnson, R., Vlissides, J., &amp; Patterns, D. (1995). Elements of Reusable Object-Oriented Software. </w:t>
      </w:r>
      <w:r>
        <w:rPr>
          <w:rFonts w:ascii="Arial" w:hAnsi="Arial" w:cs="Arial"/>
          <w:i/>
          <w:iCs/>
          <w:color w:val="222222"/>
          <w:sz w:val="20"/>
          <w:szCs w:val="20"/>
          <w:shd w:val="clear" w:color="auto" w:fill="FFFFFF"/>
        </w:rPr>
        <w:t>Design Patterns. massachusetts: Addison-Wesley Publishing Company</w:t>
      </w:r>
      <w:r>
        <w:rPr>
          <w:rFonts w:ascii="Arial" w:hAnsi="Arial" w:cs="Arial"/>
          <w:color w:val="222222"/>
          <w:sz w:val="20"/>
          <w:szCs w:val="20"/>
          <w:shd w:val="clear" w:color="auto" w:fill="FFFFFF"/>
        </w:rPr>
        <w:t>.</w:t>
      </w:r>
    </w:p>
    <w:p w14:paraId="43B3B32C" w14:textId="77777777" w:rsidR="00C12777" w:rsidRDefault="00C12777" w:rsidP="0088280D">
      <w:pPr>
        <w:rPr>
          <w:rFonts w:ascii="Arial" w:hAnsi="Arial" w:cs="Arial"/>
          <w:color w:val="222222"/>
          <w:sz w:val="20"/>
          <w:szCs w:val="20"/>
          <w:shd w:val="clear" w:color="auto" w:fill="FFFFFF"/>
        </w:rPr>
      </w:pPr>
    </w:p>
    <w:p w14:paraId="5021130A" w14:textId="77777777" w:rsidR="00C12777" w:rsidRPr="00C12777" w:rsidRDefault="00C12777" w:rsidP="00C12777">
      <w:pPr>
        <w:widowControl/>
        <w:spacing w:after="0" w:line="240" w:lineRule="auto"/>
        <w:jc w:val="left"/>
        <w:rPr>
          <w:rFonts w:ascii="SimSun" w:eastAsia="SimSun" w:hAnsi="SimSun" w:cs="Times New Roman"/>
          <w:sz w:val="20"/>
          <w:szCs w:val="20"/>
          <w:lang w:val="en-US"/>
        </w:rPr>
      </w:pPr>
      <w:r w:rsidRPr="00C12777">
        <w:rPr>
          <w:rFonts w:ascii="Arial" w:eastAsia="SimSun" w:hAnsi="Arial" w:cs="Times New Roman"/>
          <w:color w:val="222222"/>
          <w:sz w:val="20"/>
          <w:szCs w:val="20"/>
          <w:shd w:val="clear" w:color="auto" w:fill="FFFFFF"/>
          <w:lang w:val="en-US"/>
        </w:rPr>
        <w:t>Xie, Y. (2013). knitr: A general-purpose Tool for dynamic report generation in R. </w:t>
      </w:r>
      <w:r w:rsidRPr="00C12777">
        <w:rPr>
          <w:rFonts w:ascii="Arial" w:eastAsia="SimSun" w:hAnsi="Arial" w:cs="Times New Roman"/>
          <w:i/>
          <w:iCs/>
          <w:color w:val="222222"/>
          <w:sz w:val="20"/>
          <w:szCs w:val="20"/>
          <w:lang w:val="en-US"/>
        </w:rPr>
        <w:t>R package version</w:t>
      </w:r>
      <w:r w:rsidRPr="00C12777">
        <w:rPr>
          <w:rFonts w:ascii="Arial" w:eastAsia="SimSun" w:hAnsi="Arial" w:cs="Times New Roman"/>
          <w:color w:val="222222"/>
          <w:sz w:val="20"/>
          <w:szCs w:val="20"/>
          <w:shd w:val="clear" w:color="auto" w:fill="FFFFFF"/>
          <w:lang w:val="en-US"/>
        </w:rPr>
        <w:t>, </w:t>
      </w:r>
      <w:r w:rsidRPr="00C12777">
        <w:rPr>
          <w:rFonts w:ascii="Arial" w:eastAsia="SimSun" w:hAnsi="Arial" w:cs="Times New Roman"/>
          <w:i/>
          <w:iCs/>
          <w:color w:val="222222"/>
          <w:sz w:val="20"/>
          <w:szCs w:val="20"/>
          <w:lang w:val="en-US"/>
        </w:rPr>
        <w:t>1</w:t>
      </w:r>
      <w:r w:rsidRPr="00C12777">
        <w:rPr>
          <w:rFonts w:ascii="Arial" w:eastAsia="SimSun" w:hAnsi="Arial" w:cs="Times New Roman"/>
          <w:color w:val="222222"/>
          <w:sz w:val="20"/>
          <w:szCs w:val="20"/>
          <w:shd w:val="clear" w:color="auto" w:fill="FFFFFF"/>
          <w:lang w:val="en-US"/>
        </w:rPr>
        <w:t>(1).</w:t>
      </w:r>
    </w:p>
    <w:p w14:paraId="5FED8A6E" w14:textId="1B4489B2" w:rsidR="00C12777" w:rsidRDefault="00C12777" w:rsidP="0088280D">
      <w:pPr>
        <w:rPr>
          <w:rFonts w:ascii="Arial" w:hAnsi="Arial" w:cs="Arial"/>
          <w:i/>
          <w:iCs/>
          <w:color w:val="222222"/>
          <w:sz w:val="20"/>
          <w:szCs w:val="20"/>
          <w:shd w:val="clear" w:color="auto" w:fill="FFFFFF"/>
        </w:rPr>
      </w:pPr>
    </w:p>
    <w:p w14:paraId="2F633FD1" w14:textId="3CAB5B94" w:rsidR="00EA34DC" w:rsidRDefault="00EA34DC" w:rsidP="0088280D">
      <w:pPr>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Guha, S., Hafen, R., Rounds, J., Xia, J., Li, J., Xi, B., &amp; Cleveland, W. S. (2012). Large complex data: divide and recombine (d&amp;r) with rhipe. </w:t>
      </w:r>
      <w:r>
        <w:rPr>
          <w:rFonts w:ascii="Arial" w:hAnsi="Arial" w:cs="Arial"/>
          <w:i/>
          <w:iCs/>
          <w:color w:val="222222"/>
          <w:sz w:val="20"/>
          <w:szCs w:val="20"/>
          <w:shd w:val="clear" w:color="auto" w:fill="FFFFFF"/>
        </w:rPr>
        <w:t>Stat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53-67.</w:t>
      </w:r>
    </w:p>
    <w:p w14:paraId="173EF634" w14:textId="77777777" w:rsidR="00865992" w:rsidRDefault="00865992" w:rsidP="0088280D">
      <w:pPr>
        <w:rPr>
          <w:rFonts w:ascii="Arial" w:hAnsi="Arial" w:cs="Arial" w:hint="eastAsia"/>
          <w:color w:val="222222"/>
          <w:sz w:val="20"/>
          <w:szCs w:val="20"/>
          <w:shd w:val="clear" w:color="auto" w:fill="FFFFFF"/>
        </w:rPr>
      </w:pPr>
    </w:p>
    <w:p w14:paraId="205E670D" w14:textId="77777777" w:rsidR="00865992" w:rsidRPr="00865992" w:rsidRDefault="00865992" w:rsidP="00865992">
      <w:pPr>
        <w:widowControl/>
        <w:spacing w:after="0" w:line="240" w:lineRule="auto"/>
        <w:jc w:val="left"/>
        <w:rPr>
          <w:rFonts w:ascii="宋体" w:eastAsia="宋体" w:hAnsi="宋体" w:cs="Times New Roman"/>
          <w:sz w:val="20"/>
          <w:szCs w:val="20"/>
          <w:lang w:val="en-US"/>
        </w:rPr>
      </w:pPr>
      <w:proofErr w:type="gramStart"/>
      <w:r w:rsidRPr="00865992">
        <w:rPr>
          <w:rFonts w:ascii="Arial" w:eastAsia="宋体" w:hAnsi="Arial" w:cs="Times New Roman"/>
          <w:color w:val="222222"/>
          <w:sz w:val="20"/>
          <w:szCs w:val="20"/>
          <w:shd w:val="clear" w:color="auto" w:fill="FFFFFF"/>
          <w:lang w:val="en-US"/>
        </w:rPr>
        <w:t>Keahey, T. A. (2013).</w:t>
      </w:r>
      <w:proofErr w:type="gramEnd"/>
      <w:r w:rsidRPr="00865992">
        <w:rPr>
          <w:rFonts w:ascii="Arial" w:eastAsia="宋体" w:hAnsi="Arial" w:cs="Times New Roman"/>
          <w:color w:val="222222"/>
          <w:sz w:val="20"/>
          <w:szCs w:val="20"/>
          <w:shd w:val="clear" w:color="auto" w:fill="FFFFFF"/>
          <w:lang w:val="en-US"/>
        </w:rPr>
        <w:t xml:space="preserve"> Using visualization to understand big data. </w:t>
      </w:r>
      <w:proofErr w:type="gramStart"/>
      <w:r w:rsidRPr="00865992">
        <w:rPr>
          <w:rFonts w:ascii="Arial" w:eastAsia="宋体" w:hAnsi="Arial" w:cs="Times New Roman"/>
          <w:i/>
          <w:iCs/>
          <w:color w:val="222222"/>
          <w:sz w:val="20"/>
          <w:szCs w:val="20"/>
          <w:lang w:val="en-US"/>
        </w:rPr>
        <w:t>IBM Business Analytics Advanced Visualisation</w:t>
      </w:r>
      <w:r w:rsidRPr="00865992">
        <w:rPr>
          <w:rFonts w:ascii="Arial" w:eastAsia="宋体" w:hAnsi="Arial" w:cs="Times New Roman"/>
          <w:color w:val="222222"/>
          <w:sz w:val="20"/>
          <w:szCs w:val="20"/>
          <w:shd w:val="clear" w:color="auto" w:fill="FFFFFF"/>
          <w:lang w:val="en-US"/>
        </w:rPr>
        <w:t>, </w:t>
      </w:r>
      <w:r w:rsidRPr="00865992">
        <w:rPr>
          <w:rFonts w:ascii="Arial" w:eastAsia="宋体" w:hAnsi="Arial" w:cs="Times New Roman"/>
          <w:i/>
          <w:iCs/>
          <w:color w:val="222222"/>
          <w:sz w:val="20"/>
          <w:szCs w:val="20"/>
          <w:lang w:val="en-US"/>
        </w:rPr>
        <w:t>16</w:t>
      </w:r>
      <w:r w:rsidRPr="00865992">
        <w:rPr>
          <w:rFonts w:ascii="Arial" w:eastAsia="宋体" w:hAnsi="Arial" w:cs="Times New Roman"/>
          <w:color w:val="222222"/>
          <w:sz w:val="20"/>
          <w:szCs w:val="20"/>
          <w:shd w:val="clear" w:color="auto" w:fill="FFFFFF"/>
          <w:lang w:val="en-US"/>
        </w:rPr>
        <w:t>.</w:t>
      </w:r>
      <w:proofErr w:type="gramEnd"/>
    </w:p>
    <w:p w14:paraId="6577F35E" w14:textId="77777777" w:rsidR="00865992" w:rsidRPr="00C12777" w:rsidRDefault="00865992" w:rsidP="0088280D">
      <w:pPr>
        <w:rPr>
          <w:rFonts w:ascii="Arial" w:hAnsi="Arial" w:cs="Arial" w:hint="eastAsia"/>
          <w:i/>
          <w:iCs/>
          <w:color w:val="222222"/>
          <w:sz w:val="20"/>
          <w:szCs w:val="20"/>
          <w:shd w:val="clear" w:color="auto" w:fill="FFFFFF"/>
        </w:rPr>
      </w:pPr>
      <w:bookmarkStart w:id="0" w:name="_GoBack"/>
      <w:bookmarkEnd w:id="0"/>
    </w:p>
    <w:sectPr w:rsidR="00865992" w:rsidRPr="00C12777"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panose1 w:val="02010600030101010101"/>
    <w:charset w:val="50"/>
    <w:family w:val="auto"/>
    <w:pitch w:val="variable"/>
    <w:sig w:usb0="00000003" w:usb1="288F0000" w:usb2="00000016" w:usb3="00000000" w:csb0="00040001" w:csb1="00000000"/>
  </w:font>
  <w:font w:name="等线 Light">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5992"/>
    <w:rsid w:val="008660D3"/>
    <w:rsid w:val="0088280D"/>
    <w:rsid w:val="00893BC1"/>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12777"/>
    <w:rsid w:val="00CF72B9"/>
    <w:rsid w:val="00DF0E92"/>
    <w:rsid w:val="00E05887"/>
    <w:rsid w:val="00E57542"/>
    <w:rsid w:val="00EA34DC"/>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262523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1940598395">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otly-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964DC-C841-5B48-A79D-6D1F17CF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8</Pages>
  <Words>2133</Words>
  <Characters>12159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mwu833</dc:creator>
  <cp:keywords/>
  <dc:description/>
  <cp:lastModifiedBy>溟醌 吴</cp:lastModifiedBy>
  <cp:revision>34</cp:revision>
  <dcterms:created xsi:type="dcterms:W3CDTF">2021-03-03T09:14:00Z</dcterms:created>
  <dcterms:modified xsi:type="dcterms:W3CDTF">2021-05-28T06:05:00Z</dcterms:modified>
</cp:coreProperties>
</file>