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56"/>
          <w:szCs w:val="56"/>
        </w:rPr>
        <w:t xml:space="preserve">Biorhythm Collective</w:t>
      </w:r>
    </w:p>
    <w:p>
      <w:pPr>
        <w:spacing w:after="120"/>
        <w:jc w:val="center"/>
      </w:pPr>
      <w:r>
        <w:rPr>
          <w:i/>
          <w:iCs/>
          <w:sz w:val="26"/>
          <w:szCs w:val="26"/>
        </w:rPr>
        <w:t xml:space="preserve">Eine generative Visualisierung von Live-Vitaldaten mit p5.js und ESP32</w:t>
      </w:r>
    </w:p>
    <w:p>
      <w:pPr>
        <w:spacing w:after="800" w:before="800"/>
      </w:pPr>
    </w:p>
    <w:p>
      <w:pPr>
        <w:spacing w:after="120"/>
        <w:jc w:val="center"/>
      </w:pPr>
      <w:r>
        <w:rPr>
          <w:sz w:val="24"/>
          <w:szCs w:val="24"/>
        </w:rPr>
        <w:t xml:space="preserve">Projektdokumentation</w:t>
      </w:r>
    </w:p>
    <w:p>
      <w:pPr>
        <w:spacing w:before="1600"/>
      </w:pPr>
    </w:p>
    <w:p>
      <w:pPr>
        <w:spacing w:after="120"/>
        <w:jc w:val="center"/>
      </w:pPr>
      <w:r>
        <w:t xml:space="preserve">Name: [Bitte ausfüllen]</w:t>
      </w:r>
    </w:p>
    <w:p>
      <w:pPr>
        <w:spacing w:after="120"/>
        <w:jc w:val="center"/>
      </w:pPr>
      <w:r>
        <w:t xml:space="preserve">Kurs / Fach: [Bitte ausfüllen]</w:t>
      </w:r>
    </w:p>
    <w:p>
      <w:pPr>
        <w:spacing w:after="120"/>
        <w:jc w:val="center"/>
      </w:pPr>
      <w:r>
        <w:t xml:space="preserve">Betreuende Lehrkraft: [Bitte ausfüllen]</w:t>
      </w:r>
    </w:p>
    <w:p>
      <w:pPr>
        <w:spacing w:after="120"/>
        <w:jc w:val="center"/>
      </w:pPr>
      <w:r>
        <w:t xml:space="preserve">Datum: [Bitte ausfüllen]</w:t>
      </w:r>
    </w:p>
    <w:p>
      <w:r>
        <w:br w:type="page"/>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Einleitung</w:t>
      </w:r>
    </w:p>
    <w:p>
      <w:pPr>
        <w:spacing w:after="200"/>
      </w:pPr>
      <w:r>
        <w:t xml:space="preserve">Im Rahmen dieses Projekts habe ich eine generative, interaktive Installation namens „Biorhythm Collective“ entwickelt. Die Arbeit verbindet reale körperliche Messwerte – Herzfrequenz, Sauerstoffsättigung und Bewegung – mit einer sich in Echtzeit entwickelnden visuellen Komposition. Ziel war es, einen Biorhythmus nicht nur zu messen, sondern sichtbar und erlebbar zu machen: Jeder Herzschlag hinterlässt eine bleibende Spur im Bild, jede Bewegung verändert die Farbwelt der gesamten Arbeit.</w:t>
      </w:r>
    </w:p>
    <w:p>
      <w:pPr>
        <w:spacing w:after="200"/>
      </w:pPr>
      <w:r>
        <w:t xml:space="preserve">Ausgangspunkt der Entwicklung war das Buch „Generative Gestaltung“ von Bohnacker, Groß, Laub und Lazzeroni, aus dem mehrere grundlegende Prinzipien der generativen Gestaltung mit p5.js übernommen und für dieses Projekt angepasst wurden. Im Lauf der Arbeit wurden diese Vorlagen zunehmend durch eigene, speziell für die Installation entwickelte Verfahren ersetzt oder ergänzt.</w:t>
      </w:r>
    </w:p>
    <w:p>
      <w:pPr>
        <w:spacing w:after="200"/>
      </w:pPr>
      <w:r>
        <w:t xml:space="preserve">Diese Dokumentation beschreibt das Konzept, den technischen Aufbau, die visuelle Umsetzung sowie den Entwicklungsprozess mit den dabei aufgetretenen Herausforderungen.</w:t>
      </w:r>
    </w:p>
    <w:p>
      <w:pPr>
        <w:pStyle w:val="Heading1"/>
        <w:spacing w:after="240" w:before="480"/>
      </w:pPr>
      <w:r>
        <w:t xml:space="preserve">2. Konzept</w:t>
      </w:r>
    </w:p>
    <w:p>
      <w:pPr>
        <w:spacing w:after="200"/>
      </w:pPr>
      <w:r>
        <w:t xml:space="preserve">Im Zentrum der Arbeit steht eine pulsierende Kugel – im Projekt als „die Erde“ bezeichnet –, die im Rhythmus der gemessenen Herzfrequenz leicht atmet und bei jedem Herzschlag kurz aufleuchtet. Sie ist der Ausgangspunkt für alle weiteren visuellen Elemente und steht sinnbildlich für die Person, deren Vitaldaten die Installation steuern.</w:t>
      </w:r>
    </w:p>
    <w:p>
      <w:pPr>
        <w:spacing w:after="200"/>
      </w:pPr>
      <w:r>
        <w:t xml:space="preserve">Aus dieser Kugel heraus wächst ein verzweigtes, organisches Geäst: Etwa alle drei Messwerte entsteht ein neuer Knoten an einer von sieben unabhängigen Wachstumsspitzen, die gleichmäßig um die Kugel verteilt beginnen. Jeder Ast krümmt sich dabei sanft, ähnlich einem echten Zweig, und verzweigt sich gelegentlich zu Seitentrieben. Diese Struktur macht die im Lauf der Zeit gesammelten Messungen als wachsende Form sichtbar.</w:t>
      </w:r>
    </w:p>
    <w:p>
      <w:pPr>
        <w:spacing w:after="200"/>
      </w:pPr>
      <w:r>
        <w:t xml:space="preserve">Ergänzend dazu markiert eine zweite Struktur, die „Herzschlag-Spirale“, jeden einzelnen erkannten Herzschlag dauerhaft als eigenen Punkt. Die Punkte sind im Muster einer Sonnenblume angeordnet: Jeder neue Punkt ist gegenüber dem vorigen um den Goldenen Winkel (rund 137,5°) weitergedreht, sein Abstand zur Mitte wächst so, dass jedem Schlag dieselbe Fläche zusteht. Dieses aus der Botanik bekannte Muster verteilt sich von selbst gleichmäßig, ohne dass eine Kollisionsprüfung nötig wäre, und kann dadurch beliebig lange weiterwachsen, ohne jemals steckenzubleiben (siehe Kapitel 5).</w:t>
      </w:r>
    </w:p>
    <w:p>
      <w:pPr>
        <w:spacing w:after="200"/>
      </w:pPr>
      <w:r>
        <w:t xml:space="preserve">Die Farbe der gesamten Arbeit wird durch die Neigung des am Körper geführten Beschleunigungssensors gesteuert: Kippen nach links färbt die Arbeit blau, nach rechts rot, in der Mitte bleibt sie grün; nach oben wird die Farbe blasser, nach unten kräftiger und dunkler. Anstelle eines festen Nullpunkts passt sich die Farbskala fortlaufend an die tatsächlich beobachtete Bewegung an (siehe Kapitel 5).</w:t>
      </w:r>
    </w:p>
    <w:p>
      <w:pPr>
        <w:spacing w:after="200"/>
      </w:pPr>
      <w:r>
        <w:t xml:space="preserve">Gestalterisch war mir ein ruhiger, atmosphärischer Charakter wichtig – die Arbeit soll wirken wie das Beobachten eines langsamen, natürlichen Vorgangs, nicht wie ein überladenes, reizüberflutendes Bild. Dieser Anspruch hat den Gestaltungsprozess maßgeblich mitbestimmt (siehe Kapitel 5).</w:t>
      </w:r>
    </w:p>
    <w:p>
      <w:pPr>
        <w:pStyle w:val="Heading1"/>
        <w:spacing w:after="240" w:before="480"/>
      </w:pPr>
      <w:r>
        <w:t xml:space="preserve">3. Technischer Aufbau</w:t>
      </w:r>
    </w:p>
    <w:p>
      <w:pPr>
        <w:spacing w:after="200"/>
      </w:pPr>
      <w:r>
        <w:t xml:space="preserve">Die Installation besteht aus drei Teilen, die über eine serielle Verbindung und ein lokales Netzwerk miteinander kommunizieren.</w:t>
      </w:r>
    </w:p>
    <w:p>
      <w:pPr>
        <w:pStyle w:val="Heading2"/>
        <w:spacing w:after="160" w:before="320"/>
      </w:pPr>
      <w:r>
        <w:t xml:space="preserve">Hardware</w:t>
      </w:r>
    </w:p>
    <w:p>
      <w:pPr>
        <w:spacing w:after="200"/>
      </w:pPr>
      <w:r>
        <w:t xml:space="preserve">Ein ESP32-S3-Mikrocontroller liest zwei Sensoren aus: einen MAX30100-Pulsoximeter-Sensor für Herzfrequenz und Sauerstoffsättigung (SpO2) sowie einen ADXL345-Beschleunigungssensor für Bewegung und Neigung. Der Sensor ist über ein Kabel mit dem Laptop verbunden, wodurch der nutzbare Bewegungsradius auf etwa 60 cm nach links und rechts, 90 cm nach oben und 60 cm nach vorne begrenzt ist – eine Einschränkung, die bei der späteren Farbsteuerung berücksichtigt werden musste.</w:t>
      </w:r>
    </w:p>
    <w:p>
      <w:pPr>
        <w:pStyle w:val="Heading2"/>
        <w:spacing w:after="160" w:before="320"/>
      </w:pPr>
      <w:r>
        <w:t xml:space="preserve">Server</w:t>
      </w:r>
    </w:p>
    <w:p>
      <w:pPr>
        <w:spacing w:after="200"/>
      </w:pPr>
      <w:r>
        <w:t xml:space="preserve">Ein Node.js-Server (server.js) liest die vom ESP32 über die serielle Schnittstelle gesendeten Messwerte zeilenweise ein (Herzfrequenz, SpO2, Beschleunigung in drei Achsen, Herzschlag-Signal) und leitet sie per Socket.IO in Echtzeit an den Browser weiter. Der Server stellt außerdem die Webseite mit der eigentlichen Visualisierung bereit.</w:t>
      </w:r>
    </w:p>
    <w:p>
      <w:pPr>
        <w:pStyle w:val="Heading2"/>
        <w:spacing w:after="160" w:before="320"/>
      </w:pPr>
      <w:r>
        <w:t xml:space="preserve">Visualisierung</w:t>
      </w:r>
    </w:p>
    <w:p>
      <w:pPr>
        <w:spacing w:after="200"/>
      </w:pPr>
      <w:r>
        <w:t xml:space="preserve">Die eigentliche Darstellung läuft als p5.js-Sketch (sketch.js) im Browser. Er empfängt die Sensordaten über Socket.IO, berechnet daraus alle visuellen Elemente neu und erzeugt zusätzlich einen generativen Klang, der bei jedem Herzschlag einen Ton auslöst. Ist kein Sensor angeschlossen, kann über einen Demo-Modus (Taste D) eine simulierte Datenreihe erzeugt werden, um die Installation auch ohne Hardware testen zu können.</w:t>
      </w:r>
    </w:p>
    <w:p>
      <w:pPr>
        <w:pStyle w:val="Heading1"/>
        <w:spacing w:after="240" w:before="480"/>
      </w:pPr>
      <w:r>
        <w:t xml:space="preserve">4. Visuelle Umsetzung im Detail</w:t>
      </w:r>
    </w:p>
    <w:p>
      <w:pPr>
        <w:spacing w:after="200"/>
      </w:pPr>
      <w:r>
        <w:t xml:space="preserve">Mehrere Bausteine der Arbeit gehen auf konkrete Beispiele aus dem Buch „Generative Gestaltung“ (Bohnacker, Groß, Laub, Lazzeroni, ISBN 978-3-87439-902-9, Apache License 2.0) zurück und wurden für dieses Projekt angepasst:</w:t>
      </w:r>
    </w:p>
    <w:p>
      <w:pPr>
        <w:pStyle w:val="ListParagraph"/>
        <w:numPr>
          <w:ilvl w:val="0"/>
          <w:numId w:val="2"/>
        </w:numPr>
        <w:spacing w:after="120"/>
      </w:pPr>
      <w:r>
        <w:t xml:space="preserve">M_1_5_03 (Flow Agents): Viele einzelne Agenten folgen einem Perlin-Noise-Feld und hinterlassen dabei feine Linien, die langsam verblassen. Im Projekt bilden sie das ruhige, feine Liniengewebe im Hintergrund.</w:t>
      </w:r>
    </w:p>
    <w:p>
      <w:pPr>
        <w:pStyle w:val="ListParagraph"/>
        <w:numPr>
          <w:ilvl w:val="0"/>
          <w:numId w:val="2"/>
        </w:numPr>
        <w:spacing w:after="120"/>
      </w:pPr>
      <w:r>
        <w:t xml:space="preserve">P_2_2_1_01 (Jump Walker): Agenten, die in zufällige, aber räumlich zusammenhängende Richtungen „springen“ und dabei transparente Kreise hinterlassen. Im Projekt erzeugen sie die feinen, astähnlichen Spuren im Hintergrund sowie den wiederkehrenden Ausbruch aus 42 gleichzeitig aufleuchtenden Walkern alle 200 Messungen.</w:t>
      </w:r>
    </w:p>
    <w:p>
      <w:pPr>
        <w:pStyle w:val="ListParagraph"/>
        <w:numPr>
          <w:ilvl w:val="0"/>
          <w:numId w:val="2"/>
        </w:numPr>
        <w:spacing w:after="120"/>
      </w:pPr>
      <w:r>
        <w:t xml:space="preserve">P_2_1_1_02 (Diagonal Grid): Ein diagonales Rastermuster, das je nach gemessener Herzfrequenz unterschiedlich dicht erscheint; dient als dezenter Hintergrundakzent.</w:t>
      </w:r>
    </w:p>
    <w:p>
      <w:pPr>
        <w:pStyle w:val="ListParagraph"/>
        <w:numPr>
          <w:ilvl w:val="0"/>
          <w:numId w:val="2"/>
        </w:numPr>
        <w:spacing w:after="120"/>
      </w:pPr>
      <w:r>
        <w:t xml:space="preserve">P_2_2_4_01 (Diffusion-Limited Aggregation): Ursprünglich die Grundlage für das wachsende Geäst um die Herz-Kugel. Neue Kreise „wandern“ im Original zum nächstgelegenen bestehenden Kreis und lagern sich dort an. Dieses Verfahren erwies sich in der eigenen Anwendung als strukturell ungeeignet (siehe Kapitel 5) und wurde vollständig durch ein eigenes, spitzenbasiertes Wachstumsverfahren ersetzt.</w:t>
      </w:r>
    </w:p>
    <w:p>
      <w:pPr>
        <w:spacing w:after="200"/>
      </w:pPr>
      <w:r>
        <w:t xml:space="preserve">Eigenständig entwickelt wurden dagegen die Herz-Kugel mit ihrem volumetrischen Schattierungsmodell und ihrem Puls-Verhalten, die „Herzschlag-Spirale“ nach dem Prinzip der Sonnenblumen-Anordnung, das finale, spitzenbasierte Geäst-Wachstum sowie das gesamte Farbsystem aus anpassungsfähiger Bewegungsspanne und Farbton-Plateaus.</w:t>
      </w:r>
    </w:p>
    <w:p>
      <w:pPr>
        <w:pStyle w:val="Heading1"/>
        <w:spacing w:after="240" w:before="480"/>
      </w:pPr>
      <w:r>
        <w:t xml:space="preserve">5. Entwicklungsprozess – Herausforderungen und Lösungen</w:t>
      </w:r>
    </w:p>
    <w:p>
      <w:pPr>
        <w:pStyle w:val="Heading2"/>
        <w:spacing w:after="160" w:before="320"/>
      </w:pPr>
      <w:r>
        <w:t xml:space="preserve">5.1 Wachstum blieb nach einiger Zeit vollständig stehen</w:t>
      </w:r>
    </w:p>
    <w:p>
      <w:pPr>
        <w:spacing w:after="200"/>
      </w:pPr>
      <w:r>
        <w:t xml:space="preserve">Das ursprünglich nach P_2_2_4_01 umgesetzte Anlagerungsverfahren geriet ab etwa 300 bis 400 gemessenen Werten zunehmend in eine Sackgasse: Ein Kandidatenpunkt suchte sich jeweils den nächstgelegenen bestehenden Knoten und lagerte sich dort an. Je dichter die Struktur wurde, desto häufiger scheiterte dieser Versuch, und ein wiederholt gescheiterter Punkt wurde dauerhaft aus der Wachstumsliste entfernt. Sobald das allen Ästen gleichzeitig passierte, blieb keine Anlagerungsstelle mehr übrig – das Wachstum stand endgültig still, ohne Weg zurück.</w:t>
      </w:r>
    </w:p>
    <w:p>
      <w:pPr>
        <w:spacing w:after="200"/>
      </w:pPr>
      <w:r>
        <w:t xml:space="preserve">Die Lösung war ein grundlegend anderes Wachstumsprinzip: Neue Knoten entstehen seither ausschließlich an eigens geführten „Spitzen“ pro Ast, die beim Wachsen ihre Rolle an den neuen Knoten weitergeben, statt gelöscht zu werden. Findet eine Spitze wirklich keinen Platz mehr, wird sie an eine andere, freiere Stelle im bereits gewachsenen Holz „versetzt“, anstatt sie zu verlieren – ähnlich einem Schlafauge an einem echten Ast.</w:t>
      </w:r>
    </w:p>
    <w:p>
      <w:pPr>
        <w:pStyle w:val="Heading2"/>
        <w:spacing w:after="160" w:before="320"/>
      </w:pPr>
      <w:r>
        <w:t xml:space="preserve">5.2 Gerade Linien statt organischer Äste</w:t>
      </w:r>
    </w:p>
    <w:p>
      <w:pPr>
        <w:spacing w:after="200"/>
      </w:pPr>
      <w:r>
        <w:t xml:space="preserve">Auch nach diesem Umbau entstanden immer wieder auffällig gerade Linien. Durch systematisches Testen – gezieltes Ein- und Ausschalten einzelner Teilsysteme bei laufender Anwendung – ließ sich die Ursache eingrenzen: Die Wuchsrichtung jedes Schritts wurde teilweise mit dem Winkel „von der Kugel nach außen“ gemischt. Dieser Anteil wirkte wie eine Rückstellfeder: Ein zufälliger Schlenker wurde im nächsten Schritt sofort wieder zur radialen Linie zurückgezogen, wodurch ein Ast praktisch nicht abbiegen konnte. Statt die Richtung selbst zufällig zu verändern, wird seither die Krümmung verändert – jeder Trieb trägt eine Drehrate, die sich von Knoten zu Knoten nur langsam verschiebt. Dadurch entstehen geschwungene, natürlich wirkende Zweige.</w:t>
      </w:r>
    </w:p>
    <w:p>
      <w:pPr>
        <w:pStyle w:val="Heading2"/>
        <w:spacing w:after="160" w:before="320"/>
      </w:pPr>
      <w:r>
        <w:t xml:space="preserve">5.3 Ungleichmäßiges Wachstum einzelner Äste</w:t>
      </w:r>
    </w:p>
    <w:p>
      <w:pPr>
        <w:spacing w:after="200"/>
      </w:pPr>
      <w:r>
        <w:t xml:space="preserve">Obwohl die sieben Äste gleich behandelt werden sollten, wuchs zeitweise ein einzelner Ast stark überproportional, während andere fast stehen blieben. Eine gezielte Messung der tatsächlich getroffenen Astauswahl zeigte, dass p5.js einen einzigen globalen Zufallsgenerator verwendet – und eine unabhängige, an anderer Stelle laufende Hintergrundgrafik setzte diesen Generator bei jedem Bild auf einen festen Wert zurück. Dadurch war die eigentlich zufällige Astauswahl in Wahrheit stark vorhersehbar verzerrt. Die Lösung bestand darin, den Zufallsgenerator unmittelbar vor der Astauswahl gezielt mit einem echten Zufallswert neu zu belegen.</w:t>
      </w:r>
    </w:p>
    <w:p>
      <w:pPr>
        <w:pStyle w:val="Heading2"/>
        <w:spacing w:after="160" w:before="320"/>
      </w:pPr>
      <w:r>
        <w:t xml:space="preserve">5.4 Performance-Probleme</w:t>
      </w:r>
    </w:p>
    <w:p>
      <w:pPr>
        <w:spacing w:after="200"/>
      </w:pPr>
      <w:r>
        <w:t xml:space="preserve">Bei längerer Laufzeit wurde die Anwendung spürbar langsamer. Systematisches Zu- und Abschalten einzelner Zeichenroutinen bei gleichzeitiger Messung der Bildrate zeigte, dass sich bei häufigem Herzschlag beliebig viele überlappende „Plasmawellen“ ansammeln konnten, deren aufwendige Kontur-Berechnung mit der Zeit zum größten Kostenpunkt wurde. Eine feste Obergrenze für gleichzeitig aktive Wellen löste das Problem.</w:t>
      </w:r>
    </w:p>
    <w:p>
      <w:pPr>
        <w:pStyle w:val="Heading2"/>
        <w:spacing w:after="160" w:before="320"/>
      </w:pPr>
      <w:r>
        <w:t xml:space="preserve">5.5 Farbsteuerung</w:t>
      </w:r>
    </w:p>
    <w:p>
      <w:pPr>
        <w:spacing w:after="200"/>
      </w:pPr>
      <w:r>
        <w:t xml:space="preserve">Die größte Herausforderung im letzten Projektabschnitt war es, die Farbe der Arbeit über die Neigung des Beschleunigungssensors zuverlässig und leicht bedienbar zu steuern. Ein erster Ansatz ging von einem festen Nullpunkt aus; der Sensor ruht aber je nach Einbaulage an völlig unterschiedlichen Messwerten, wodurch die Farbe dauerhaft an einem Ende der Skala hängen blieb. Ein zweiter Versuch lernte die Ruhelage automatisch zu Beginn der Sitzung ein – scheiterte aber daran, dass genau in diesem Moment der Sensor noch in der Hand gehalten wird, nicht in seiner späteren Ruhelage. Die endgültige Lösung verzichtet ganz auf einen festen Bezugspunkt: Die Farbskala passt sich fortlaufend an die tatsächlich beobachtete Bewegungsspanne an und legt zusätzlich breite „Plateaus“ auf Rot, Grün und Blau, damit diese Farben trotz des durch das Kabel stark eingeschränkten Bewegungsspielraums leicht zu treffen sind.</w:t>
      </w:r>
    </w:p>
    <w:p>
      <w:pPr>
        <w:spacing w:after="200"/>
      </w:pPr>
      <w:r>
        <w:t xml:space="preserve">Allgemein hat sich im Projektverlauf gezeigt, wie wichtig es ist, Annahmen über das Verhalten des Codes tatsächlich zu messen, statt sie nur aus dem Quelltext abzuleiten – mehrere der oben beschriebenen Ursachen wären durch reines Nachdenken über den Code nicht auffindbar gewesen und ließen sich erst durch gezielte Instrumentierung und Beobachtung der laufenden Anwendung nachweisen.</w:t>
      </w:r>
    </w:p>
    <w:p>
      <w:pPr>
        <w:pStyle w:val="Heading1"/>
        <w:spacing w:after="240" w:before="480"/>
      </w:pPr>
      <w:r>
        <w:t xml:space="preserve">6. Reflexion</w:t>
      </w:r>
    </w:p>
    <w:p>
      <w:pPr>
        <w:spacing w:after="200"/>
      </w:pPr>
      <w:r>
        <w:t xml:space="preserve">Der größte praktische Stressfaktor im Projekt war nicht die Software, sondern die Hardware-Verbindung: Ein einfaches Kabel zwischen ESP32 und Laptop begrenzte sowohl die Zuverlässigkeit der Verbindung als auch den nutzbaren Bewegungsspielraum erheblich. Beim nächsten vergleichbaren Projekt würde ich von Anfang an in besseres Equipment investieren, auch wenn es teurer ist – der Aufwand, den ich stattdessen in Software-Umwege investieren musste, um mit den Einschränkungen der Hardware zurechtzukommen, war am Ende deutlich teurer.</w:t>
      </w:r>
    </w:p>
    <w:p>
      <w:pPr>
        <w:spacing w:after="200"/>
      </w:pPr>
      <w:r>
        <w:t xml:space="preserve">Außerdem plane ich, mir künftig ein Claude-Monatsabo zuzulegen und das leistungsfähigere Modell Opus zu verwenden, um bei ähnlichen Projekten schneller und mit weniger Rückschlägen voranzukommen.</w:t>
      </w:r>
    </w:p>
    <w:p>
      <w:pPr>
        <w:pStyle w:val="Heading1"/>
        <w:spacing w:after="240" w:before="480"/>
      </w:pPr>
      <w:r>
        <w:t xml:space="preserve">7. Fazit &amp; Ausblick</w:t>
      </w:r>
    </w:p>
    <w:p>
      <w:pPr>
        <w:spacing w:after="200"/>
      </w:pPr>
      <w:r>
        <w:t xml:space="preserve">Am Ende der Entwicklung steht eine stabil laufende, dauerhaft lauffähige Installation, die aus realen Vitaldaten eine ruhige, sich stetig weiterentwickelnde generative Komposition erzeugt. Die zentralen technischen Probleme – stehenbleibendes Wachstum, gerade Linien, ungleichmäßige Verteilung, Performance-Einbrüche und eine schwer bedienbare Farbsteuerung – konnten jeweils durch systematisches Messen und gezielte Ursachenforschung gelöst werden.</w:t>
      </w:r>
    </w:p>
    <w:p>
      <w:pPr>
        <w:spacing w:after="200"/>
      </w:pPr>
      <w:r>
        <w:t xml:space="preserve">Für eine Weiterentwicklung böte sich insbesondere die Hardware-Seite an: Eine echte, aus dem Pulssignal erkannte Herzschlag-Erkennung anstelle des aktuell nur geschätzten Taktes sowie eine kabellose Verbindung zwischen Sensor und Laptop würden sowohl die Genauigkeit als auch die Bewegungsfreiheit der Installation deutlich verbessern.</w:t>
      </w:r>
    </w:p>
    <w:p>
      <w:pPr>
        <w:pStyle w:val="Heading1"/>
        <w:spacing w:after="240" w:before="480"/>
      </w:pPr>
      <w:r>
        <w:t xml:space="preserve">8. Quellenverzeichnis</w:t>
      </w:r>
    </w:p>
    <w:p>
      <w:pPr>
        <w:pStyle w:val="ListParagraph"/>
        <w:numPr>
          <w:ilvl w:val="0"/>
          <w:numId w:val="2"/>
        </w:numPr>
        <w:spacing w:after="120"/>
      </w:pPr>
      <w:r>
        <w:t xml:space="preserve">Groß, B., Bohnacker, H., Laub, J., Lazzeroni, C.: Generative Gestaltung. Entwerfen. Programmieren. Visualisieren. Verlag Hermann Schmidt Mainz, ISBN 978-3-87439-902-9, http://www.generative-gestaltung.de. Quellcode lizenziert unter Apache License 2.0.</w:t>
      </w:r>
    </w:p>
    <w:p>
      <w:pPr>
        <w:pStyle w:val="ListParagraph"/>
        <w:numPr>
          <w:ilvl w:val="0"/>
          <w:numId w:val="2"/>
        </w:numPr>
        <w:spacing w:after="120"/>
      </w:pPr>
      <w:r>
        <w:t xml:space="preserve">p5.js / p5.sound – https://p5js.org</w:t>
      </w:r>
    </w:p>
    <w:p>
      <w:pPr>
        <w:pStyle w:val="ListParagraph"/>
        <w:numPr>
          <w:ilvl w:val="0"/>
          <w:numId w:val="2"/>
        </w:numPr>
        <w:spacing w:after="120"/>
      </w:pPr>
      <w:r>
        <w:t xml:space="preserve">Node.js, Express, Socket.IO</w:t>
      </w:r>
    </w:p>
    <w:p>
      <w:pPr>
        <w:pStyle w:val="ListParagraph"/>
        <w:numPr>
          <w:ilvl w:val="0"/>
          <w:numId w:val="2"/>
        </w:numPr>
        <w:spacing w:after="120"/>
      </w:pPr>
      <w:r>
        <w:t xml:space="preserve">Arduino-MAX30100-Bibliothek (oxullo)</w:t>
      </w:r>
    </w:p>
    <w:p>
      <w:pPr>
        <w:pStyle w:val="ListParagraph"/>
        <w:numPr>
          <w:ilvl w:val="0"/>
          <w:numId w:val="2"/>
        </w:numPr>
        <w:spacing w:after="120"/>
      </w:pPr>
      <w:r>
        <w:t xml:space="preserve">SparkFun ADXL345 Arduino Library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Biorhythm Collective – Projektdokumentation</dc:title>
  <dc:creator>Biorhythm Collective</dc:creator>
  <cp:lastModifiedBy>Un-named</cp:lastModifiedBy>
  <cp:revision>1</cp:revision>
  <dcterms:created xsi:type="dcterms:W3CDTF">2026-09-26T21:00:54.534Z</dcterms:created>
  <dcterms:modified xsi:type="dcterms:W3CDTF">2026-09-26T21:00:54.535Z</dcterms:modified>
</cp:coreProperties>
</file>

<file path=docProps/custom.xml><?xml version="1.0" encoding="utf-8"?>
<Properties xmlns="http://schemas.openxmlformats.org/officeDocument/2006/custom-properties" xmlns:vt="http://schemas.openxmlformats.org/officeDocument/2006/docPropsVTypes"/>
</file>