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3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3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60" w:before="240" w:line="240" w:lineRule="auto"/>
        <w:ind w:left="0" w:right="0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אגף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הטכנולוגיה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והלוגיסטיקה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60" w:before="240" w:line="240" w:lineRule="auto"/>
        <w:ind w:left="0" w:right="0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singl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single"/>
          <w:shd w:fill="auto" w:val="clear"/>
          <w:vertAlign w:val="baseline"/>
          <w:rtl w:val="1"/>
        </w:rPr>
        <w:t xml:space="preserve">מרכז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singl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single"/>
          <w:shd w:fill="auto" w:val="clear"/>
          <w:vertAlign w:val="baseline"/>
          <w:rtl w:val="1"/>
        </w:rPr>
        <w:t xml:space="preserve">הדלק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single"/>
          <w:shd w:fill="auto" w:val="clear"/>
          <w:vertAlign w:val="baseline"/>
          <w:rtl w:val="1"/>
        </w:rPr>
        <w:t xml:space="preserve"> 5800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48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48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48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baseline"/>
          <w:rtl w:val="1"/>
        </w:rPr>
        <w:t xml:space="preserve">נספח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baseline"/>
          <w:rtl w:val="1"/>
        </w:rPr>
        <w:t xml:space="preserve">א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baseline"/>
          <w:rtl w:val="1"/>
        </w:rPr>
        <w:t xml:space="preserve">' -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baseline"/>
          <w:rtl w:val="1"/>
        </w:rPr>
        <w:t xml:space="preserve">מסמך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baseline"/>
          <w:rtl w:val="1"/>
        </w:rPr>
        <w:t xml:space="preserve">תכולת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baseline"/>
          <w:rtl w:val="1"/>
        </w:rPr>
        <w:t xml:space="preserve">עבודה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baseline"/>
          <w:rtl w:val="1"/>
        </w:rPr>
        <w:t xml:space="preserve"> (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baseline"/>
          <w:rtl w:val="0"/>
        </w:rPr>
        <w:t xml:space="preserve">SOW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480" w:lineRule="auto"/>
        <w:ind w:left="2268" w:right="0" w:hanging="2268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מחשוב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בקרה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תפעול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וסליקה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באמצעות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מערכת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שירותים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מקוונים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48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20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ביוני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 2019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28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28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28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singl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single"/>
          <w:shd w:fill="auto" w:val="clear"/>
          <w:vertAlign w:val="baseline"/>
          <w:rtl w:val="1"/>
        </w:rPr>
        <w:t xml:space="preserve">תוכן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singl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single"/>
          <w:shd w:fill="auto" w:val="clear"/>
          <w:vertAlign w:val="baseline"/>
          <w:rtl w:val="1"/>
        </w:rPr>
        <w:t xml:space="preserve">עניינים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singl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singl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single"/>
          <w:shd w:fill="auto" w:val="clear"/>
          <w:vertAlign w:val="baseline"/>
          <w:rtl w:val="1"/>
        </w:rPr>
        <w:t xml:space="preserve">פרק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single"/>
          <w:shd w:fill="auto" w:val="clear"/>
          <w:vertAlign w:val="baseline"/>
          <w:rtl w:val="1"/>
        </w:rPr>
        <w:tab/>
        <w:tab/>
        <w:t xml:space="preserve">             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single"/>
          <w:shd w:fill="auto" w:val="clear"/>
          <w:vertAlign w:val="baseline"/>
          <w:rtl w:val="1"/>
        </w:rPr>
        <w:t xml:space="preserve">תיאור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single"/>
          <w:shd w:fill="auto" w:val="clear"/>
          <w:vertAlign w:val="baseline"/>
          <w:rtl w:val="1"/>
        </w:rPr>
        <w:tab/>
        <w:t xml:space="preserve">     </w:t>
        <w:tab/>
        <w:tab/>
        <w:t xml:space="preserve"> </w:t>
        <w:tab/>
        <w:tab/>
        <w:tab/>
        <w:tab/>
        <w:t xml:space="preserve">     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single"/>
          <w:shd w:fill="auto" w:val="clear"/>
          <w:vertAlign w:val="baseline"/>
          <w:rtl w:val="1"/>
        </w:rPr>
        <w:t xml:space="preserve">מספר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singl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single"/>
          <w:shd w:fill="auto" w:val="clear"/>
          <w:vertAlign w:val="baseline"/>
          <w:rtl w:val="1"/>
        </w:rPr>
        <w:t xml:space="preserve">עמודים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singl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singl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פרק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1       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כללי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ab/>
        <w:tab/>
        <w:tab/>
        <w:tab/>
        <w:tab/>
        <w:tab/>
        <w:t xml:space="preserve">   </w:t>
        <w:tab/>
        <w:t xml:space="preserve">                  </w:t>
        <w:tab/>
        <w:tab/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עמ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' 2-5</w:t>
        <w:tab/>
        <w:tab/>
        <w:t xml:space="preserve">                               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פרק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2       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פרופיל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השימוש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ab/>
        <w:tab/>
        <w:tab/>
        <w:tab/>
        <w:tab/>
        <w:tab/>
        <w:tab/>
        <w:t xml:space="preserve">        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עמ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' 6-7                 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5193"/>
        </w:tabs>
        <w:bidi w:val="1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פרק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3       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דרישות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השירות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  <w:tab/>
        <w:tab/>
        <w:tab/>
        <w:tab/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עמ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' 7-14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פרק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4      </w:t>
        <w:tab/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שירותים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נדרשים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בתקופת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ההתארגנות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ab/>
        <w:tab/>
        <w:tab/>
        <w:tab/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עמ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' 15-18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פרק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5 </w:t>
        <w:tab/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שירותים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טכניים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בתקופת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ההפעלה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ab/>
        <w:tab/>
        <w:tab/>
        <w:tab/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עמ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' 19-21                           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פרק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6 </w:t>
        <w:tab/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דוחות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ודיווחים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נדרשים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ab/>
        <w:tab/>
        <w:tab/>
        <w:tab/>
        <w:tab/>
        <w:tab/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עמ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' 21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פרק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7       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פעילות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החברה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בשגרה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מצבי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ביניים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ומצבי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חירום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          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עמ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' 21-22</w:t>
        <w:tab/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פרק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8       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סיום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התקשרות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ab/>
        <w:tab/>
        <w:tab/>
        <w:tab/>
        <w:tab/>
        <w:tab/>
        <w:tab/>
        <w:t xml:space="preserve">   </w:t>
        <w:tab/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עמ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' 22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נספח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א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'-  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דוחות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 </w:t>
        <w:tab/>
        <w:tab/>
        <w:tab/>
        <w:tab/>
        <w:tab/>
        <w:tab/>
        <w:tab/>
        <w:tab/>
        <w:tab/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עמ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' 24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נספח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ב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'-   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פקודת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עבודה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-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טופס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הזמנת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שירות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                                 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עמ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' 25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36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נספח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ג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'-   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נוהל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חסימת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/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פתיחת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אמצעי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תדלוק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ab/>
        <w:tab/>
        <w:tab/>
        <w:tab/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עמ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' 26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40" w:lineRule="auto"/>
        <w:ind w:left="570" w:right="0" w:hanging="57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</w:rPr>
      </w:pPr>
      <w:r w:rsidDel="00000000" w:rsidR="00000000" w:rsidRPr="00000000">
        <w:br w:type="page"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  <w:rtl w:val="1"/>
        </w:rPr>
        <w:t xml:space="preserve">כללי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  <w:rtl w:val="1"/>
        </w:rPr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360" w:lineRule="auto"/>
        <w:ind w:left="1137" w:right="0" w:hanging="57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הגדרות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1"/>
        <w:numPr>
          <w:ilvl w:val="2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360" w:lineRule="auto"/>
        <w:ind w:left="1854" w:right="0" w:hanging="72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דלק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"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או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תזקיק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"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- 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בנזין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סולר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ואוריאה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1"/>
        <w:numPr>
          <w:ilvl w:val="2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360" w:lineRule="auto"/>
        <w:ind w:left="1854" w:right="0" w:hanging="72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הזמנה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"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- 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המסמכים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המהווים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החוזה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שייחתם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בין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משרד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הביטחון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לבין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הספק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הזוכה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במכרז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לרבות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מסמך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התנאים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הכלליים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והנספחים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השונים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המצורפים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להזמנה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1"/>
        <w:numPr>
          <w:ilvl w:val="2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3117"/>
        </w:tabs>
        <w:bidi w:val="1"/>
        <w:spacing w:after="0" w:before="0" w:line="360" w:lineRule="auto"/>
        <w:ind w:left="1854" w:right="0" w:hanging="72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החברה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המפעילה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"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-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החברה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הזוכה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עמה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התקשר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המשרד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במסגרת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הזמנה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1"/>
        <w:numPr>
          <w:ilvl w:val="2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360" w:lineRule="auto"/>
        <w:ind w:left="1854" w:right="0" w:hanging="72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המזמין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"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-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לצורך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מסמך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הינו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צה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-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מרכז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הדלק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להלן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: "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המזמין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צה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)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ומשהב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ט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-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אמו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ן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-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חטיבת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תחבורה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תתי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יחידותיו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להלן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: "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המזמין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–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אמו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ן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").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1"/>
        <w:numPr>
          <w:ilvl w:val="2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360" w:lineRule="auto"/>
        <w:ind w:left="1854" w:right="0" w:hanging="72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קוד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לקוח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"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-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לכל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אחד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מהגופים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המוגדרים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כמזמינים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לרבות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תתי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היחידות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יוקצה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קוד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חד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חד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ערכי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שישמש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לשיוך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כלי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הרכב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/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כרטיס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התדלוק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למזמין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הרלוונטי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מקבל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השירות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בהתאם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להנחיות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המשרד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1"/>
        <w:numPr>
          <w:ilvl w:val="2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360" w:lineRule="auto"/>
        <w:ind w:left="1854" w:right="0" w:hanging="72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המשרד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"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או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משהב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ט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"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-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מדינת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ישראל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-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משרד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הביטחון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באמצעות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מנה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ר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מערכת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דלק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. 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1"/>
        <w:numPr>
          <w:ilvl w:val="2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360" w:lineRule="auto"/>
        <w:ind w:left="1854" w:right="0" w:hanging="72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הקמת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רכב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" -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הגדרת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רכב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חדש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מכלול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נתוניו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במערכות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המחשוב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המזמין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החברה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המפעילה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חברות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הדלק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החברה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המתפעלת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מערכת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פטרו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וחברת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התקני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התדלוק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1"/>
        <w:numPr>
          <w:ilvl w:val="2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360" w:lineRule="auto"/>
        <w:ind w:left="1854" w:right="0" w:hanging="72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השירות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"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-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הפעלת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מערכת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מחשוב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סליקה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ובקרה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המתכללת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התקני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תדלוק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אוניברסאליים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/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כרטיסי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תדלוק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במסגרת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התקשרויות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המשרד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פי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העקרונות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המפורטים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במסמך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1"/>
        <w:numPr>
          <w:ilvl w:val="2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360" w:lineRule="auto"/>
        <w:ind w:left="1854" w:right="0" w:hanging="72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התקן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תדלוק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אוניברסאלי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"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-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התקן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העומד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בהנחיות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מנהל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הדלק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במשרד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האנרגיה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אשר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מאפשר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תדלוק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רכבי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המשרד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בכל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חברת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דלק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בין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אם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ההתקן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שייך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לאותה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חברת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דלק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או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הותקן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ידה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ובין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אם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לאו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. 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1"/>
        <w:numPr>
          <w:ilvl w:val="2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360" w:lineRule="auto"/>
        <w:ind w:left="1854" w:right="0" w:hanging="72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חברות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הדלק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"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-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חברות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העוסקות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בשיווק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דלק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ורשומות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במרשם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מנהל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הדלק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במשרד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האנרגיה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ועמן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יתקשר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המשרד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בשגרה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ובמצבי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חירום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. 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1"/>
        <w:numPr>
          <w:ilvl w:val="2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360" w:lineRule="auto"/>
        <w:ind w:left="1854" w:right="0" w:hanging="72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חברת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התקני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התדלוק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"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-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החברה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שתזכה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במכרז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לאספקת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התקני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תדלוק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אוניברסאליים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והתקנתם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ברכבי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המשרד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1"/>
        <w:numPr>
          <w:ilvl w:val="2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360" w:lineRule="auto"/>
        <w:ind w:left="1854" w:right="0" w:hanging="72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כרטיס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תדלוק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"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-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כרטיס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מגנטי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אשר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יאפשר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תדלוק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הרכב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קיימים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כרטיסים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עם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הגבלת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ליטרים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ללא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הגבלת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ליטרים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וכרטיסים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עם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הקצאה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שקלית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).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1"/>
        <w:numPr>
          <w:ilvl w:val="2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360" w:lineRule="auto"/>
        <w:ind w:left="1854" w:right="0" w:hanging="72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מוקד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פניות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ושירות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לקוחות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" 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–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מוקד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טלפוני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ארצי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החברה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המפעילה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המאפשר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קבלת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שרות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ומענה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לפניות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המזמין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1"/>
        <w:numPr>
          <w:ilvl w:val="2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360" w:lineRule="auto"/>
        <w:ind w:left="1854" w:right="0" w:hanging="72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ממשק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כספת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" 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-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ממשק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מאובטח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העברת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נתונים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בין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הרשת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הצבאית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לבין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רשת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האינטרנט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האזרחית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הבלתי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מסווגת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.</w:t>
      </w:r>
      <w:r w:rsidDel="00000000" w:rsidR="00000000" w:rsidRPr="00000000">
        <w:rPr>
          <w:rtl w:val="0"/>
        </w:rPr>
      </w:r>
    </w:p>
    <w:sectPr>
      <w:headerReference r:id="rId7" w:type="default"/>
      <w:headerReference r:id="rId8" w:type="first"/>
      <w:headerReference r:id="rId9" w:type="even"/>
      <w:footerReference r:id="rId10" w:type="default"/>
      <w:footerReference r:id="rId11" w:type="first"/>
      <w:footerReference r:id="rId12" w:type="even"/>
      <w:pgSz w:h="16838" w:w="11906" w:orient="portrait"/>
      <w:pgMar w:bottom="1418" w:top="1418" w:left="1134" w:right="1701" w:header="720" w:footer="720"/>
      <w:pgNumType w:start="1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Arial"/>
  <w:font w:name="Times New Roman"/>
  <w:font w:name="David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F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bidi w:val="1"/>
      <w:spacing w:after="0" w:before="0" w:line="240" w:lineRule="auto"/>
      <w:ind w:left="0" w:right="0" w:firstLine="0"/>
      <w:jc w:val="center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8"/>
        <w:szCs w:val="28"/>
        <w:u w:val="none"/>
        <w:shd w:fill="auto" w:val="clear"/>
        <w:vertAlign w:val="baseline"/>
      </w:rPr>
    </w:pPr>
    <w:r w:rsidDel="00000000" w:rsidR="00000000" w:rsidRPr="00000000">
      <w:rPr>
        <w:rFonts w:ascii="Times New Roman" w:cs="Times New Roman" w:eastAsia="Times New Roman" w:hAnsi="Times New Roman"/>
        <w:b w:val="1"/>
        <w:bCs w:val="1"/>
        <w:i w:val="0"/>
        <w:iCs w:val="0"/>
        <w:smallCaps w:val="0"/>
        <w:strike w:val="0"/>
        <w:color w:val="000000"/>
        <w:sz w:val="28"/>
        <w:szCs w:val="28"/>
        <w:u w:val="none"/>
        <w:shd w:fill="auto" w:val="clear"/>
        <w:vertAlign w:val="baseline"/>
        <w:rtl w:val="1"/>
      </w:rPr>
      <w:t xml:space="preserve">בלמ</w:t>
    </w:r>
    <w:r w:rsidDel="00000000" w:rsidR="00000000" w:rsidRPr="00000000">
      <w:rPr>
        <w:rFonts w:ascii="Times New Roman" w:cs="Times New Roman" w:eastAsia="Times New Roman" w:hAnsi="Times New Roman"/>
        <w:b w:val="1"/>
        <w:bCs w:val="1"/>
        <w:i w:val="0"/>
        <w:iCs w:val="0"/>
        <w:smallCaps w:val="0"/>
        <w:strike w:val="0"/>
        <w:color w:val="000000"/>
        <w:sz w:val="28"/>
        <w:szCs w:val="28"/>
        <w:u w:val="none"/>
        <w:shd w:fill="auto" w:val="clear"/>
        <w:vertAlign w:val="baseline"/>
        <w:rtl w:val="1"/>
      </w:rPr>
      <w:t xml:space="preserve">"</w:t>
    </w:r>
    <w:r w:rsidDel="00000000" w:rsidR="00000000" w:rsidRPr="00000000">
      <w:rPr>
        <w:rFonts w:ascii="Times New Roman" w:cs="Times New Roman" w:eastAsia="Times New Roman" w:hAnsi="Times New Roman"/>
        <w:b w:val="1"/>
        <w:bCs w:val="1"/>
        <w:i w:val="0"/>
        <w:iCs w:val="0"/>
        <w:smallCaps w:val="0"/>
        <w:strike w:val="0"/>
        <w:color w:val="000000"/>
        <w:sz w:val="28"/>
        <w:szCs w:val="28"/>
        <w:u w:val="none"/>
        <w:shd w:fill="auto" w:val="clear"/>
        <w:vertAlign w:val="baseline"/>
        <w:rtl w:val="1"/>
      </w:rPr>
      <w:t xml:space="preserve">ס</w:t>
    </w: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0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bidi w:val="1"/>
      <w:spacing w:after="0" w:before="0" w:line="240" w:lineRule="auto"/>
      <w:ind w:left="0" w:right="0" w:firstLine="0"/>
      <w:jc w:val="left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footer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1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535"/>
      </w:tabs>
      <w:bidi w:val="1"/>
      <w:spacing w:after="0" w:before="0" w:line="240" w:lineRule="auto"/>
      <w:ind w:left="0" w:right="0" w:firstLine="0"/>
      <w:jc w:val="left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  <w:rtl w:val="0"/>
      </w:rPr>
      <w:tab/>
    </w:r>
    <w:r w:rsidDel="00000000" w:rsidR="00000000" w:rsidRPr="00000000"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A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bidi w:val="1"/>
      <w:spacing w:after="0" w:before="0" w:line="240" w:lineRule="auto"/>
      <w:ind w:left="0" w:right="0" w:firstLine="0"/>
      <w:jc w:val="left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B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bidi w:val="1"/>
      <w:spacing w:after="0" w:before="0" w:line="240" w:lineRule="auto"/>
      <w:ind w:left="0" w:right="0" w:firstLine="0"/>
      <w:jc w:val="left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C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535"/>
        <w:tab w:val="right" w:leader="none" w:pos="8929"/>
      </w:tabs>
      <w:bidi w:val="1"/>
      <w:spacing w:after="0" w:before="0" w:line="240" w:lineRule="auto"/>
      <w:ind w:left="0" w:right="0" w:firstLine="0"/>
      <w:jc w:val="left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  <w:rtl w:val="0"/>
      </w:rPr>
      <w:tab/>
    </w:r>
    <w:r w:rsidDel="00000000" w:rsidR="00000000" w:rsidRPr="00000000">
      <w:rPr>
        <w:rFonts w:ascii="Times New Roman" w:cs="Times New Roman" w:eastAsia="Times New Roman" w:hAnsi="Times New Roman"/>
        <w:b w:val="1"/>
        <w:bCs w:val="1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  <w:rtl w:val="1"/>
      </w:rPr>
      <w:t xml:space="preserve">ב</w:t>
    </w:r>
    <w:r w:rsidDel="00000000" w:rsidR="00000000" w:rsidRPr="00000000">
      <w:rPr>
        <w:rFonts w:ascii="Times New Roman" w:cs="Times New Roman" w:eastAsia="Times New Roman" w:hAnsi="Times New Roman"/>
        <w:b w:val="1"/>
        <w:bCs w:val="1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  <w:rtl w:val="1"/>
      </w:rPr>
      <w:t xml:space="preserve"> </w:t>
    </w:r>
    <w:r w:rsidDel="00000000" w:rsidR="00000000" w:rsidRPr="00000000">
      <w:rPr>
        <w:rFonts w:ascii="Times New Roman" w:cs="Times New Roman" w:eastAsia="Times New Roman" w:hAnsi="Times New Roman"/>
        <w:b w:val="1"/>
        <w:bCs w:val="1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  <w:rtl w:val="1"/>
      </w:rPr>
      <w:t xml:space="preserve">ל</w:t>
    </w:r>
    <w:r w:rsidDel="00000000" w:rsidR="00000000" w:rsidRPr="00000000">
      <w:rPr>
        <w:rFonts w:ascii="Times New Roman" w:cs="Times New Roman" w:eastAsia="Times New Roman" w:hAnsi="Times New Roman"/>
        <w:b w:val="1"/>
        <w:bCs w:val="1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  <w:rtl w:val="1"/>
      </w:rPr>
      <w:t xml:space="preserve"> </w:t>
    </w:r>
    <w:r w:rsidDel="00000000" w:rsidR="00000000" w:rsidRPr="00000000">
      <w:rPr>
        <w:rFonts w:ascii="Times New Roman" w:cs="Times New Roman" w:eastAsia="Times New Roman" w:hAnsi="Times New Roman"/>
        <w:b w:val="1"/>
        <w:bCs w:val="1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  <w:rtl w:val="1"/>
      </w:rPr>
      <w:t xml:space="preserve">מ</w:t>
    </w:r>
    <w:r w:rsidDel="00000000" w:rsidR="00000000" w:rsidRPr="00000000">
      <w:rPr>
        <w:rFonts w:ascii="Times New Roman" w:cs="Times New Roman" w:eastAsia="Times New Roman" w:hAnsi="Times New Roman"/>
        <w:b w:val="1"/>
        <w:bCs w:val="1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  <w:rtl w:val="1"/>
      </w:rPr>
      <w:t xml:space="preserve">  " </w:t>
    </w:r>
    <w:r w:rsidDel="00000000" w:rsidR="00000000" w:rsidRPr="00000000">
      <w:rPr>
        <w:rFonts w:ascii="Times New Roman" w:cs="Times New Roman" w:eastAsia="Times New Roman" w:hAnsi="Times New Roman"/>
        <w:b w:val="1"/>
        <w:bCs w:val="1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  <w:rtl w:val="1"/>
      </w:rPr>
      <w:t xml:space="preserve">ס</w:t>
    </w:r>
    <w:r w:rsidDel="00000000" w:rsidR="00000000" w:rsidRPr="00000000">
      <w:rPr>
        <w:rFonts w:ascii="Times New Roman" w:cs="Times New Roman" w:eastAsia="Times New Roman" w:hAnsi="Times New Roman"/>
        <w:b w:val="1"/>
        <w:bCs w:val="1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  <w:rtl w:val="1"/>
      </w:rPr>
      <w:t xml:space="preserve"> </w:t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2D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535"/>
        <w:tab w:val="right" w:leader="none" w:pos="8929"/>
      </w:tabs>
      <w:bidi w:val="1"/>
      <w:spacing w:after="0" w:before="0" w:line="240" w:lineRule="auto"/>
      <w:ind w:left="0" w:right="0" w:firstLine="0"/>
      <w:jc w:val="left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Fonts w:ascii="Times New Roman" w:cs="Times New Roman" w:eastAsia="Times New Roman" w:hAnsi="Times New Roman"/>
        <w:b w:val="1"/>
        <w:bCs w:val="1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  <w:rtl w:val="0"/>
      </w:rPr>
      <w:tab/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2E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535"/>
        <w:tab w:val="right" w:leader="none" w:pos="8929"/>
      </w:tabs>
      <w:bidi w:val="1"/>
      <w:spacing w:after="0" w:before="0" w:line="240" w:lineRule="auto"/>
      <w:ind w:left="0" w:right="0" w:firstLine="0"/>
      <w:jc w:val="left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single"/>
        <w:shd w:fill="auto" w:val="clear"/>
        <w:vertAlign w:val="baseline"/>
      </w:rPr>
    </w:pPr>
    <w:r w:rsidDel="00000000" w:rsidR="00000000" w:rsidRPr="00000000">
      <w:rPr>
        <w:rFonts w:ascii="Times New Roman" w:cs="Times New Roman" w:eastAsia="Times New Roman" w:hAnsi="Times New Roman"/>
        <w:b w:val="1"/>
        <w:bCs w:val="1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  <w:rtl w:val="0"/>
      </w:rPr>
      <w:tab/>
      <w:tab/>
    </w:r>
    <w:r w:rsidDel="00000000" w:rsidR="00000000" w:rsidRPr="00000000">
      <w:rPr>
        <w:rFonts w:ascii="Times New Roman" w:cs="Times New Roman" w:eastAsia="Times New Roman" w:hAnsi="Times New Roman"/>
        <w:b w:val="1"/>
        <w:bCs w:val="1"/>
        <w:i w:val="0"/>
        <w:iCs w:val="0"/>
        <w:smallCaps w:val="0"/>
        <w:strike w:val="0"/>
        <w:color w:val="000000"/>
        <w:sz w:val="20"/>
        <w:szCs w:val="20"/>
        <w:u w:val="single"/>
        <w:shd w:fill="auto" w:val="clear"/>
        <w:vertAlign w:val="baseline"/>
        <w:rtl w:val="0"/>
      </w:rPr>
      <w:t xml:space="preserve"> 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570" w:hanging="570"/>
      </w:pPr>
      <w:rPr>
        <w:b w:val="1"/>
        <w:bCs w:val="1"/>
        <w:sz w:val="24"/>
        <w:szCs w:val="24"/>
        <w:vertAlign w:val="baseline"/>
      </w:rPr>
    </w:lvl>
    <w:lvl w:ilvl="1">
      <w:start w:val="1"/>
      <w:numFmt w:val="decimal"/>
      <w:lvlText w:val="%1.%2"/>
      <w:lvlJc w:val="left"/>
      <w:pPr>
        <w:ind w:left="1137" w:hanging="570"/>
      </w:pPr>
      <w:rPr>
        <w:b w:val="0"/>
        <w:bCs w:val="0"/>
        <w:sz w:val="24"/>
        <w:szCs w:val="24"/>
        <w:vertAlign w:val="baseline"/>
      </w:rPr>
    </w:lvl>
    <w:lvl w:ilvl="2">
      <w:start w:val="1"/>
      <w:numFmt w:val="decimal"/>
      <w:lvlText w:val="%1.%2.%3"/>
      <w:lvlJc w:val="left"/>
      <w:pPr>
        <w:ind w:left="2279" w:hanging="720"/>
      </w:pPr>
      <w:rPr>
        <w:b w:val="0"/>
        <w:bCs w:val="0"/>
        <w:sz w:val="24"/>
        <w:szCs w:val="24"/>
        <w:vertAlign w:val="baseline"/>
      </w:rPr>
    </w:lvl>
    <w:lvl w:ilvl="3">
      <w:start w:val="1"/>
      <w:numFmt w:val="decimal"/>
      <w:lvlText w:val="%1.%2.%3.%4"/>
      <w:lvlJc w:val="left"/>
      <w:pPr>
        <w:ind w:left="2704" w:hanging="720.0000000000002"/>
      </w:pPr>
      <w:rPr>
        <w:b w:val="0"/>
        <w:bCs w:val="0"/>
        <w:sz w:val="28"/>
        <w:szCs w:val="28"/>
        <w:vertAlign w:val="baseline"/>
      </w:rPr>
    </w:lvl>
    <w:lvl w:ilvl="4">
      <w:start w:val="1"/>
      <w:numFmt w:val="decimal"/>
      <w:lvlText w:val="%1.%2.%3.%4.%5"/>
      <w:lvlJc w:val="left"/>
      <w:pPr>
        <w:ind w:left="3348" w:hanging="1080"/>
      </w:pPr>
      <w:rPr>
        <w:sz w:val="28"/>
        <w:szCs w:val="28"/>
        <w:vertAlign w:val="baseline"/>
      </w:rPr>
    </w:lvl>
    <w:lvl w:ilvl="5">
      <w:start w:val="1"/>
      <w:numFmt w:val="decimal"/>
      <w:lvlText w:val="%1.%2.%3.%4.%5.%6"/>
      <w:lvlJc w:val="left"/>
      <w:pPr>
        <w:ind w:left="3915" w:hanging="1080"/>
      </w:pPr>
      <w:rPr>
        <w:sz w:val="28"/>
        <w:szCs w:val="28"/>
        <w:vertAlign w:val="baseline"/>
      </w:rPr>
    </w:lvl>
    <w:lvl w:ilvl="6">
      <w:start w:val="1"/>
      <w:numFmt w:val="decimal"/>
      <w:lvlText w:val="%1.%2.%3.%4.%5.%6.%7"/>
      <w:lvlJc w:val="left"/>
      <w:pPr>
        <w:ind w:left="4842" w:hanging="1440"/>
      </w:pPr>
      <w:rPr>
        <w:sz w:val="28"/>
        <w:szCs w:val="28"/>
        <w:vertAlign w:val="baseline"/>
      </w:rPr>
    </w:lvl>
    <w:lvl w:ilvl="7">
      <w:start w:val="1"/>
      <w:numFmt w:val="decimal"/>
      <w:lvlText w:val="%1.%2.%3.%4.%5.%6.%7.%8"/>
      <w:lvlJc w:val="left"/>
      <w:pPr>
        <w:ind w:left="5409" w:hanging="1440"/>
      </w:pPr>
      <w:rPr>
        <w:sz w:val="28"/>
        <w:szCs w:val="28"/>
        <w:vertAlign w:val="baseline"/>
      </w:rPr>
    </w:lvl>
    <w:lvl w:ilvl="8">
      <w:start w:val="1"/>
      <w:numFmt w:val="decimal"/>
      <w:lvlText w:val="%1.%2.%3.%4.%5.%6.%7.%8.%9"/>
      <w:lvlJc w:val="left"/>
      <w:pPr>
        <w:ind w:left="6336" w:hanging="1800"/>
      </w:pPr>
      <w:rPr>
        <w:sz w:val="28"/>
        <w:szCs w:val="28"/>
        <w:vertAlign w:val="baseli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lang w:val="en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רגיל">
    <w:name w:val="רגיל"/>
    <w:next w:val="רגיל"/>
    <w:autoRedefine w:val="0"/>
    <w:hidden w:val="0"/>
    <w:qFormat w:val="0"/>
    <w:pPr>
      <w:suppressAutoHyphens w:val="1"/>
      <w:bidi w:val="1"/>
      <w:spacing w:line="1" w:lineRule="atLeast"/>
      <w:ind w:left="0" w:right="0" w:leftChars="-1" w:rightChars="0" w:firstLineChars="-1"/>
      <w:jc w:val="right"/>
      <w:textDirection w:val="btLr"/>
      <w:textAlignment w:val="top"/>
      <w:outlineLvl w:val="0"/>
    </w:pPr>
    <w:rPr>
      <w:w w:val="100"/>
      <w:position w:val="-1"/>
      <w:effect w:val="none"/>
      <w:vertAlign w:val="baseline"/>
      <w:cs w:val="0"/>
      <w:em w:val="none"/>
      <w:lang w:bidi="he-IL" w:eastAsia="en-US" w:val="en-US"/>
    </w:rPr>
  </w:style>
  <w:style w:type="paragraph" w:styleId="כותרת1">
    <w:name w:val="כותרת 1"/>
    <w:basedOn w:val="רגיל"/>
    <w:next w:val="רגיל"/>
    <w:autoRedefine w:val="0"/>
    <w:hidden w:val="0"/>
    <w:qFormat w:val="0"/>
    <w:pPr>
      <w:keepNext w:val="1"/>
      <w:suppressAutoHyphens w:val="1"/>
      <w:bidi w:val="1"/>
      <w:spacing w:line="480" w:lineRule="auto"/>
      <w:ind w:left="0" w:right="0" w:leftChars="-1" w:rightChars="0" w:firstLineChars="-1"/>
      <w:jc w:val="right"/>
      <w:textDirection w:val="btLr"/>
      <w:textAlignment w:val="top"/>
      <w:outlineLvl w:val="0"/>
    </w:pPr>
    <w:rPr>
      <w:b w:val="1"/>
      <w:bCs w:val="1"/>
      <w:w w:val="100"/>
      <w:position w:val="-1"/>
      <w:szCs w:val="28"/>
      <w:u w:val="single"/>
      <w:effect w:val="none"/>
      <w:vertAlign w:val="baseline"/>
      <w:cs w:val="0"/>
      <w:em w:val="none"/>
      <w:lang w:bidi="he-IL" w:eastAsia="en-US" w:val="en-US"/>
    </w:rPr>
  </w:style>
  <w:style w:type="paragraph" w:styleId="כותרת2">
    <w:name w:val="כותרת 2"/>
    <w:basedOn w:val="רגיל"/>
    <w:next w:val="רגיל"/>
    <w:autoRedefine w:val="0"/>
    <w:hidden w:val="0"/>
    <w:qFormat w:val="0"/>
    <w:pPr>
      <w:keepNext w:val="1"/>
      <w:suppressAutoHyphens w:val="1"/>
      <w:bidi w:val="1"/>
      <w:spacing w:line="360" w:lineRule="auto"/>
      <w:ind w:left="0" w:right="0" w:leftChars="-1" w:rightChars="0" w:firstLineChars="-1"/>
      <w:jc w:val="right"/>
      <w:textDirection w:val="btLr"/>
      <w:textAlignment w:val="top"/>
      <w:outlineLvl w:val="1"/>
    </w:pPr>
    <w:rPr>
      <w:w w:val="100"/>
      <w:position w:val="-1"/>
      <w:szCs w:val="28"/>
      <w:effect w:val="none"/>
      <w:vertAlign w:val="baseline"/>
      <w:cs w:val="0"/>
      <w:em w:val="none"/>
      <w:lang w:bidi="he-IL" w:eastAsia="en-US" w:val="en-US"/>
    </w:rPr>
  </w:style>
  <w:style w:type="paragraph" w:styleId="כותרת3">
    <w:name w:val="כותרת 3"/>
    <w:basedOn w:val="רגיל"/>
    <w:next w:val="רגיל"/>
    <w:autoRedefine w:val="0"/>
    <w:hidden w:val="0"/>
    <w:qFormat w:val="0"/>
    <w:pPr>
      <w:keepNext w:val="1"/>
      <w:suppressAutoHyphens w:val="1"/>
      <w:bidi w:val="1"/>
      <w:spacing w:line="480" w:lineRule="auto"/>
      <w:ind w:left="2268" w:right="2268" w:leftChars="-1" w:rightChars="0" w:firstLineChars="-1"/>
      <w:jc w:val="right"/>
      <w:textDirection w:val="btLr"/>
      <w:textAlignment w:val="top"/>
      <w:outlineLvl w:val="2"/>
    </w:pPr>
    <w:rPr>
      <w:b w:val="1"/>
      <w:bCs w:val="1"/>
      <w:w w:val="100"/>
      <w:position w:val="-1"/>
      <w:szCs w:val="28"/>
      <w:effect w:val="none"/>
      <w:vertAlign w:val="baseline"/>
      <w:cs w:val="0"/>
      <w:em w:val="none"/>
      <w:lang w:bidi="he-IL" w:eastAsia="en-US" w:val="en-US"/>
    </w:rPr>
  </w:style>
  <w:style w:type="paragraph" w:styleId="כותרת4">
    <w:name w:val="כותרת 4"/>
    <w:basedOn w:val="רגיל"/>
    <w:next w:val="רגיל"/>
    <w:autoRedefine w:val="0"/>
    <w:hidden w:val="0"/>
    <w:qFormat w:val="0"/>
    <w:pPr>
      <w:keepNext w:val="1"/>
      <w:suppressAutoHyphens w:val="1"/>
      <w:bidi w:val="1"/>
      <w:spacing w:line="1" w:lineRule="atLeast"/>
      <w:ind w:left="5670" w:right="5670" w:leftChars="-1" w:rightChars="0" w:firstLine="567" w:firstLineChars="-1"/>
      <w:jc w:val="right"/>
      <w:textDirection w:val="btLr"/>
      <w:textAlignment w:val="top"/>
      <w:outlineLvl w:val="3"/>
    </w:pPr>
    <w:rPr>
      <w:b w:val="1"/>
      <w:bCs w:val="1"/>
      <w:w w:val="100"/>
      <w:position w:val="-1"/>
      <w:szCs w:val="24"/>
      <w:effect w:val="none"/>
      <w:vertAlign w:val="baseline"/>
      <w:cs w:val="0"/>
      <w:em w:val="none"/>
      <w:lang w:bidi="he-IL" w:eastAsia="en-US" w:val="en-US"/>
    </w:rPr>
  </w:style>
  <w:style w:type="paragraph" w:styleId="כותרת5">
    <w:name w:val="כותרת 5"/>
    <w:basedOn w:val="רגיל"/>
    <w:next w:val="רגיל"/>
    <w:autoRedefine w:val="0"/>
    <w:hidden w:val="0"/>
    <w:qFormat w:val="0"/>
    <w:pPr>
      <w:keepNext w:val="1"/>
      <w:suppressAutoHyphens w:val="1"/>
      <w:bidi w:val="1"/>
      <w:spacing w:line="480" w:lineRule="auto"/>
      <w:ind w:left="0" w:right="0" w:leftChars="-1" w:rightChars="0" w:firstLineChars="-1"/>
      <w:jc w:val="right"/>
      <w:textDirection w:val="btLr"/>
      <w:textAlignment w:val="top"/>
      <w:outlineLvl w:val="4"/>
    </w:pPr>
    <w:rPr>
      <w:b w:val="1"/>
      <w:bCs w:val="1"/>
      <w:w w:val="100"/>
      <w:position w:val="-1"/>
      <w:szCs w:val="28"/>
      <w:effect w:val="none"/>
      <w:vertAlign w:val="baseline"/>
      <w:cs w:val="0"/>
      <w:em w:val="none"/>
      <w:lang w:bidi="he-IL" w:eastAsia="en-US" w:val="en-US"/>
    </w:rPr>
  </w:style>
  <w:style w:type="paragraph" w:styleId="כותרת6">
    <w:name w:val="כותרת 6"/>
    <w:basedOn w:val="רגיל"/>
    <w:next w:val="רגיל"/>
    <w:autoRedefine w:val="0"/>
    <w:hidden w:val="0"/>
    <w:qFormat w:val="0"/>
    <w:pPr>
      <w:keepNext w:val="1"/>
      <w:suppressAutoHyphens w:val="1"/>
      <w:bidi w:val="1"/>
      <w:spacing w:line="360" w:lineRule="auto"/>
      <w:ind w:left="0" w:right="0" w:leftChars="-1" w:rightChars="0" w:firstLineChars="-1"/>
      <w:jc w:val="right"/>
      <w:textDirection w:val="btLr"/>
      <w:textAlignment w:val="top"/>
      <w:outlineLvl w:val="5"/>
    </w:pPr>
    <w:rPr>
      <w:w w:val="100"/>
      <w:position w:val="-1"/>
      <w:sz w:val="22"/>
      <w:szCs w:val="28"/>
      <w:effect w:val="none"/>
      <w:vertAlign w:val="baseline"/>
      <w:cs w:val="0"/>
      <w:em w:val="none"/>
      <w:lang w:bidi="he-IL" w:eastAsia="en-US" w:val="en-US"/>
    </w:rPr>
  </w:style>
  <w:style w:type="paragraph" w:styleId="כותרת7">
    <w:name w:val="כותרת 7"/>
    <w:basedOn w:val="רגיל"/>
    <w:next w:val="רגיל"/>
    <w:autoRedefine w:val="0"/>
    <w:hidden w:val="0"/>
    <w:qFormat w:val="0"/>
    <w:pPr>
      <w:keepNext w:val="1"/>
      <w:suppressAutoHyphens w:val="1"/>
      <w:bidi w:val="1"/>
      <w:spacing w:line="360" w:lineRule="auto"/>
      <w:ind w:left="0" w:right="0" w:leftChars="-1" w:rightChars="0" w:firstLineChars="-1"/>
      <w:jc w:val="center"/>
      <w:textDirection w:val="btLr"/>
      <w:textAlignment w:val="top"/>
      <w:outlineLvl w:val="6"/>
    </w:pPr>
    <w:rPr>
      <w:w w:val="100"/>
      <w:position w:val="-1"/>
      <w:sz w:val="22"/>
      <w:szCs w:val="28"/>
      <w:u w:val="single"/>
      <w:effect w:val="none"/>
      <w:vertAlign w:val="baseline"/>
      <w:cs w:val="0"/>
      <w:em w:val="none"/>
      <w:lang w:bidi="he-IL" w:eastAsia="en-US" w:val="en-US"/>
    </w:rPr>
  </w:style>
  <w:style w:type="paragraph" w:styleId="כותרת8">
    <w:name w:val="כותרת 8"/>
    <w:basedOn w:val="רגיל"/>
    <w:next w:val="רגיל"/>
    <w:autoRedefine w:val="0"/>
    <w:hidden w:val="0"/>
    <w:qFormat w:val="0"/>
    <w:pPr>
      <w:suppressAutoHyphens w:val="1"/>
      <w:bidi w:val="1"/>
      <w:spacing w:after="60" w:before="240" w:line="1" w:lineRule="atLeast"/>
      <w:ind w:left="0" w:right="0" w:leftChars="-1" w:rightChars="0" w:firstLineChars="-1"/>
      <w:jc w:val="right"/>
      <w:textDirection w:val="btLr"/>
      <w:textAlignment w:val="top"/>
      <w:outlineLvl w:val="7"/>
    </w:pPr>
    <w:rPr>
      <w:i w:val="1"/>
      <w:iCs w:val="1"/>
      <w:w w:val="100"/>
      <w:position w:val="-1"/>
      <w:sz w:val="24"/>
      <w:szCs w:val="24"/>
      <w:effect w:val="none"/>
      <w:vertAlign w:val="baseline"/>
      <w:cs w:val="0"/>
      <w:em w:val="none"/>
      <w:lang w:bidi="he-IL" w:eastAsia="en-US" w:val="en-US"/>
    </w:rPr>
  </w:style>
  <w:style w:type="paragraph" w:styleId="כותרת9">
    <w:name w:val="כותרת 9"/>
    <w:basedOn w:val="רגיל"/>
    <w:next w:val="רגיל"/>
    <w:autoRedefine w:val="0"/>
    <w:hidden w:val="0"/>
    <w:qFormat w:val="0"/>
    <w:pPr>
      <w:suppressAutoHyphens w:val="1"/>
      <w:bidi w:val="1"/>
      <w:spacing w:after="60" w:before="240" w:line="1" w:lineRule="atLeast"/>
      <w:ind w:left="0" w:right="0" w:leftChars="-1" w:rightChars="0" w:firstLineChars="-1"/>
      <w:jc w:val="right"/>
      <w:textDirection w:val="btLr"/>
      <w:textAlignment w:val="top"/>
      <w:outlineLvl w:val="8"/>
    </w:pPr>
    <w:rPr>
      <w:rFonts w:ascii="Arial" w:cs="Arial" w:hAnsi="Arial"/>
      <w:w w:val="100"/>
      <w:position w:val="-1"/>
      <w:sz w:val="22"/>
      <w:szCs w:val="22"/>
      <w:effect w:val="none"/>
      <w:vertAlign w:val="baseline"/>
      <w:cs w:val="0"/>
      <w:em w:val="none"/>
      <w:lang w:bidi="he-IL" w:eastAsia="en-US" w:val="en-US"/>
    </w:rPr>
  </w:style>
  <w:style w:type="character" w:styleId="גופןברירתהמחדלשלפיסקה">
    <w:name w:val="גופן ברירת המחדל של פיסקה"/>
    <w:next w:val="גופןברירתהמחדלשלפיסקה"/>
    <w:autoRedefine w:val="0"/>
    <w:hidden w:val="0"/>
    <w:qFormat w:val="1"/>
    <w:rPr>
      <w:w w:val="100"/>
      <w:position w:val="-1"/>
      <w:effect w:val="none"/>
      <w:vertAlign w:val="baseline"/>
      <w:cs w:val="0"/>
      <w:em w:val="none"/>
      <w:lang/>
    </w:rPr>
  </w:style>
  <w:style w:type="table" w:styleId="טבלהרגילה">
    <w:name w:val="טבלה רגילה"/>
    <w:next w:val="טבלהרגילה"/>
    <w:autoRedefine w:val="0"/>
    <w:hidden w:val="0"/>
    <w:qFormat w:val="1"/>
    <w:pPr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  <w:rPr>
      <w:w w:val="100"/>
      <w:position w:val="-1"/>
      <w:effect w:val="none"/>
      <w:vertAlign w:val="baseline"/>
      <w:cs w:val="0"/>
      <w:em w:val="none"/>
      <w:lang/>
    </w:rPr>
    <w:tblPr>
      <w:jc w:val="left"/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ללארשימה">
    <w:name w:val="ללא רשימה"/>
    <w:next w:val="ללארשימה"/>
    <w:autoRedefine w:val="0"/>
    <w:hidden w:val="0"/>
    <w:qFormat w:val="1"/>
    <w:pPr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</w:style>
  <w:style w:type="paragraph" w:styleId="כותרתעליונה">
    <w:name w:val="כותרת עליונה"/>
    <w:basedOn w:val="רגיל"/>
    <w:next w:val="כותרתעליונה"/>
    <w:autoRedefine w:val="0"/>
    <w:hidden w:val="0"/>
    <w:qFormat w:val="0"/>
    <w:pPr>
      <w:suppressAutoHyphens w:val="1"/>
      <w:bidi w:val="1"/>
      <w:spacing w:line="1" w:lineRule="atLeast"/>
      <w:ind w:left="0" w:right="0" w:leftChars="-1" w:rightChars="0" w:firstLineChars="-1"/>
      <w:jc w:val="right"/>
      <w:textDirection w:val="btLr"/>
      <w:textAlignment w:val="top"/>
      <w:outlineLvl w:val="0"/>
    </w:pPr>
    <w:rPr>
      <w:w w:val="100"/>
      <w:position w:val="-1"/>
      <w:effect w:val="none"/>
      <w:vertAlign w:val="baseline"/>
      <w:cs w:val="0"/>
      <w:em w:val="none"/>
      <w:lang w:bidi="he-IL" w:eastAsia="en-US" w:val="en-US"/>
    </w:rPr>
  </w:style>
  <w:style w:type="paragraph" w:styleId="כותרתתחתונה">
    <w:name w:val="כותרת תחתונה"/>
    <w:basedOn w:val="רגיל"/>
    <w:next w:val="כותרתתחתונה"/>
    <w:autoRedefine w:val="0"/>
    <w:hidden w:val="0"/>
    <w:qFormat w:val="0"/>
    <w:pPr>
      <w:suppressAutoHyphens w:val="1"/>
      <w:bidi w:val="1"/>
      <w:spacing w:line="1" w:lineRule="atLeast"/>
      <w:ind w:left="0" w:right="0" w:leftChars="-1" w:rightChars="0" w:firstLineChars="-1"/>
      <w:jc w:val="right"/>
      <w:textDirection w:val="btLr"/>
      <w:textAlignment w:val="top"/>
      <w:outlineLvl w:val="0"/>
    </w:pPr>
    <w:rPr>
      <w:w w:val="100"/>
      <w:position w:val="-1"/>
      <w:effect w:val="none"/>
      <w:vertAlign w:val="baseline"/>
      <w:cs w:val="0"/>
      <w:em w:val="none"/>
      <w:lang w:bidi="he-IL" w:eastAsia="en-US" w:val="en-US"/>
    </w:rPr>
  </w:style>
  <w:style w:type="character" w:styleId="מספרעמוד">
    <w:name w:val="מספר עמוד"/>
    <w:basedOn w:val="גופןברירתהמחדלשלפיסקה"/>
    <w:next w:val="מספרעמוד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paragraph" w:styleId="טקסטבלוק">
    <w:name w:val="טקסט בלוק"/>
    <w:basedOn w:val="רגיל"/>
    <w:next w:val="טקסטבלוק"/>
    <w:autoRedefine w:val="0"/>
    <w:hidden w:val="0"/>
    <w:qFormat w:val="0"/>
    <w:pPr>
      <w:suppressAutoHyphens w:val="1"/>
      <w:bidi w:val="1"/>
      <w:spacing w:line="480" w:lineRule="auto"/>
      <w:ind w:left="567" w:right="567" w:leftChars="-1" w:rightChars="0" w:firstLineChars="-1"/>
      <w:jc w:val="right"/>
      <w:textDirection w:val="btLr"/>
      <w:textAlignment w:val="top"/>
      <w:outlineLvl w:val="0"/>
    </w:pPr>
    <w:rPr>
      <w:w w:val="100"/>
      <w:position w:val="-1"/>
      <w:szCs w:val="28"/>
      <w:effect w:val="none"/>
      <w:vertAlign w:val="baseline"/>
      <w:cs w:val="0"/>
      <w:em w:val="none"/>
      <w:lang w:bidi="he-IL" w:eastAsia="en-US" w:val="en-US"/>
    </w:rPr>
  </w:style>
  <w:style w:type="table" w:styleId="טבלתרשת">
    <w:name w:val="טבלת רשת"/>
    <w:basedOn w:val="טבלהרגילה"/>
    <w:next w:val="טבלתרשת"/>
    <w:autoRedefine w:val="0"/>
    <w:hidden w:val="0"/>
    <w:qFormat w:val="0"/>
    <w:pPr>
      <w:suppressAutoHyphens w:val="1"/>
      <w:bidi w:val="1"/>
      <w:spacing w:line="1" w:lineRule="atLeast"/>
      <w:ind w:leftChars="-1" w:rightChars="0" w:firstLineChars="-1"/>
      <w:textDirection w:val="btLr"/>
      <w:textAlignment w:val="top"/>
      <w:outlineLvl w:val="0"/>
    </w:pPr>
    <w:rPr>
      <w:w w:val="100"/>
      <w:position w:val="-1"/>
      <w:effect w:val="none"/>
      <w:vertAlign w:val="baseline"/>
      <w:cs w:val="0"/>
      <w:em w:val="none"/>
      <w:lang/>
    </w:rPr>
    <w:tblPr>
      <w:tblStyle w:val="טבלתרשת"/>
      <w:jc w:val="left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styleId="CharתוCharתותותוCharתותו1Charתו">
    <w:name w:val="Char תו Char תו תו תו Char תו תו1 Char תו"/>
    <w:basedOn w:val="רגיל"/>
    <w:next w:val="CharתוCharתותותוCharתותו1Charתו"/>
    <w:autoRedefine w:val="0"/>
    <w:hidden w:val="0"/>
    <w:qFormat w:val="0"/>
    <w:pPr>
      <w:keepLines w:val="1"/>
      <w:suppressAutoHyphens w:val="1"/>
      <w:bidi w:val="1"/>
      <w:spacing w:line="1" w:lineRule="atLeast"/>
      <w:ind w:left="0" w:right="0" w:leftChars="-1" w:rightChars="0" w:firstLineChars="-1"/>
      <w:jc w:val="both"/>
      <w:textDirection w:val="btLr"/>
      <w:textAlignment w:val="top"/>
      <w:outlineLvl w:val="0"/>
    </w:pPr>
    <w:rPr>
      <w:rFonts w:ascii="Arial" w:cs="David" w:hAnsi="Arial"/>
      <w:noProof w:val="1"/>
      <w:w w:val="100"/>
      <w:position w:val="-1"/>
      <w:sz w:val="24"/>
      <w:szCs w:val="28"/>
      <w:effect w:val="none"/>
      <w:vertAlign w:val="baseline"/>
      <w:cs w:val="0"/>
      <w:em w:val="none"/>
      <w:lang w:bidi="he-IL" w:eastAsia="und" w:val="und"/>
    </w:rPr>
  </w:style>
  <w:style w:type="paragraph" w:styleId="טקסטבלונים">
    <w:name w:val="טקסט בלונים"/>
    <w:basedOn w:val="רגיל"/>
    <w:next w:val="טקסטבלונים"/>
    <w:autoRedefine w:val="0"/>
    <w:hidden w:val="0"/>
    <w:qFormat w:val="0"/>
    <w:pPr>
      <w:suppressAutoHyphens w:val="1"/>
      <w:bidi w:val="1"/>
      <w:spacing w:line="1" w:lineRule="atLeast"/>
      <w:ind w:left="0" w:right="0" w:leftChars="-1" w:rightChars="0" w:firstLineChars="-1"/>
      <w:jc w:val="right"/>
      <w:textDirection w:val="btLr"/>
      <w:textAlignment w:val="top"/>
      <w:outlineLvl w:val="0"/>
    </w:pPr>
    <w:rPr>
      <w:rFonts w:ascii="Tahoma" w:cs="Tahoma" w:hAnsi="Tahoma"/>
      <w:w w:val="100"/>
      <w:position w:val="-1"/>
      <w:sz w:val="16"/>
      <w:szCs w:val="16"/>
      <w:effect w:val="none"/>
      <w:vertAlign w:val="baseline"/>
      <w:cs w:val="0"/>
      <w:em w:val="none"/>
      <w:lang w:bidi="he-IL" w:eastAsia="en-US" w:val="en-US"/>
    </w:rPr>
  </w:style>
  <w:style w:type="character" w:styleId="טקסטבלוניםתו">
    <w:name w:val="טקסט בלונים תו"/>
    <w:next w:val="טקסטבלוניםתו"/>
    <w:autoRedefine w:val="0"/>
    <w:hidden w:val="0"/>
    <w:qFormat w:val="0"/>
    <w:rPr>
      <w:rFonts w:ascii="Tahoma" w:cs="Tahoma" w:hAnsi="Tahoma"/>
      <w:w w:val="100"/>
      <w:position w:val="-1"/>
      <w:sz w:val="16"/>
      <w:szCs w:val="16"/>
      <w:effect w:val="none"/>
      <w:vertAlign w:val="baseline"/>
      <w:cs w:val="0"/>
      <w:em w:val="none"/>
      <w:lang/>
    </w:rPr>
  </w:style>
  <w:style w:type="character" w:styleId="הפניהלהערה">
    <w:name w:val="הפניה להערה"/>
    <w:next w:val="הפניהלהערה"/>
    <w:autoRedefine w:val="0"/>
    <w:hidden w:val="0"/>
    <w:qFormat w:val="0"/>
    <w:rPr>
      <w:w w:val="100"/>
      <w:position w:val="-1"/>
      <w:sz w:val="16"/>
      <w:szCs w:val="16"/>
      <w:effect w:val="none"/>
      <w:vertAlign w:val="baseline"/>
      <w:cs w:val="0"/>
      <w:em w:val="none"/>
      <w:lang/>
    </w:rPr>
  </w:style>
  <w:style w:type="paragraph" w:styleId="טקסטהערה">
    <w:name w:val="טקסט הערה"/>
    <w:basedOn w:val="רגיל"/>
    <w:next w:val="טקסטהערה"/>
    <w:autoRedefine w:val="0"/>
    <w:hidden w:val="0"/>
    <w:qFormat w:val="0"/>
    <w:pPr>
      <w:suppressAutoHyphens w:val="1"/>
      <w:bidi w:val="1"/>
      <w:spacing w:line="1" w:lineRule="atLeast"/>
      <w:ind w:left="0" w:right="0" w:leftChars="-1" w:rightChars="0" w:firstLineChars="-1"/>
      <w:jc w:val="right"/>
      <w:textDirection w:val="btLr"/>
      <w:textAlignment w:val="top"/>
      <w:outlineLvl w:val="0"/>
    </w:pPr>
    <w:rPr>
      <w:w w:val="100"/>
      <w:position w:val="-1"/>
      <w:effect w:val="none"/>
      <w:vertAlign w:val="baseline"/>
      <w:cs w:val="0"/>
      <w:em w:val="none"/>
      <w:lang w:bidi="he-IL" w:eastAsia="en-US" w:val="en-US"/>
    </w:rPr>
  </w:style>
  <w:style w:type="character" w:styleId="טקסטהערהתו">
    <w:name w:val="טקסט הערה תו"/>
    <w:basedOn w:val="גופןברירתהמחדלשלפיסקה"/>
    <w:next w:val="טקסטהערהתו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paragraph" w:styleId="נושאהערה">
    <w:name w:val="נושא הערה"/>
    <w:basedOn w:val="טקסטהערה"/>
    <w:next w:val="טקסטהערה"/>
    <w:autoRedefine w:val="0"/>
    <w:hidden w:val="0"/>
    <w:qFormat w:val="0"/>
    <w:pPr>
      <w:suppressAutoHyphens w:val="1"/>
      <w:bidi w:val="1"/>
      <w:spacing w:line="1" w:lineRule="atLeast"/>
      <w:ind w:left="0" w:right="0" w:leftChars="-1" w:rightChars="0" w:firstLineChars="-1"/>
      <w:jc w:val="right"/>
      <w:textDirection w:val="btLr"/>
      <w:textAlignment w:val="top"/>
      <w:outlineLvl w:val="0"/>
    </w:pPr>
    <w:rPr>
      <w:b w:val="1"/>
      <w:bCs w:val="1"/>
      <w:w w:val="100"/>
      <w:position w:val="-1"/>
      <w:effect w:val="none"/>
      <w:vertAlign w:val="baseline"/>
      <w:cs w:val="0"/>
      <w:em w:val="none"/>
      <w:lang w:bidi="he-IL" w:eastAsia="en-US" w:val="en-US"/>
    </w:rPr>
  </w:style>
  <w:style w:type="character" w:styleId="נושאהערהתו">
    <w:name w:val="נושא הערה תו"/>
    <w:next w:val="נושאהערהתו"/>
    <w:autoRedefine w:val="0"/>
    <w:hidden w:val="0"/>
    <w:qFormat w:val="0"/>
    <w:rPr>
      <w:b w:val="1"/>
      <w:bCs w:val="1"/>
      <w:w w:val="100"/>
      <w:position w:val="-1"/>
      <w:effect w:val="none"/>
      <w:vertAlign w:val="baseline"/>
      <w:cs w:val="0"/>
      <w:em w:val="none"/>
      <w:lang/>
    </w:rPr>
  </w:style>
  <w:style w:type="paragraph" w:styleId="פיסקתרשימה,מפרטפירוטסעיפים">
    <w:name w:val="פיסקת רשימה,מפרט פירוט סעיפים"/>
    <w:basedOn w:val="רגיל"/>
    <w:next w:val="פיסקתרשימה,מפרטפירוטסעיפים"/>
    <w:autoRedefine w:val="0"/>
    <w:hidden w:val="0"/>
    <w:qFormat w:val="0"/>
    <w:pPr>
      <w:suppressAutoHyphens w:val="1"/>
      <w:bidi w:val="1"/>
      <w:spacing w:line="1" w:lineRule="atLeast"/>
      <w:ind w:left="720" w:right="720" w:leftChars="-1" w:rightChars="0" w:firstLineChars="-1"/>
      <w:contextualSpacing w:val="1"/>
      <w:jc w:val="right"/>
      <w:textDirection w:val="btLr"/>
      <w:textAlignment w:val="top"/>
      <w:outlineLvl w:val="0"/>
    </w:pPr>
    <w:rPr>
      <w:w w:val="100"/>
      <w:position w:val="-1"/>
      <w:effect w:val="none"/>
      <w:vertAlign w:val="baseline"/>
      <w:cs w:val="0"/>
      <w:em w:val="none"/>
      <w:lang w:bidi="he-IL" w:eastAsia="en-US" w:val="en-US"/>
    </w:rPr>
  </w:style>
  <w:style w:type="character" w:styleId="פיסקתרשימהתו,מפרטפירוטסעיפיםתו">
    <w:name w:val="פיסקת רשימה תו,מפרט פירוט סעיפים תו"/>
    <w:next w:val="פיסקתרשימהתו,מפרטפירוטסעיפיםתו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paragraph" w:styleId="מהדורה">
    <w:name w:val="מהדורה"/>
    <w:next w:val="מהדורה"/>
    <w:autoRedefine w:val="0"/>
    <w:hidden w:val="0"/>
    <w:qFormat w:val="0"/>
    <w:pPr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  <w:rPr>
      <w:w w:val="100"/>
      <w:position w:val="-1"/>
      <w:effect w:val="none"/>
      <w:vertAlign w:val="baseline"/>
      <w:cs w:val="0"/>
      <w:em w:val="none"/>
      <w:lang w:bidi="he-IL" w:eastAsia="en-US" w:val="en-US"/>
    </w:rPr>
  </w:style>
  <w:style w:type="character" w:styleId="כותרתעליונהתו">
    <w:name w:val="כותרת עליונה תו"/>
    <w:next w:val="כותרתעליונהתו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paragraph" w:styleId="תו1CharתותותותותותותותותותותותותוCharתותוCharתותותותותותוCharChar">
    <w:name w:val="תו1 Char תו תו תו תו תו תו תו תו תו תו תו תו תו Char תו תו Char תו תו תו תו תו תו Char Char"/>
    <w:basedOn w:val="רגיל"/>
    <w:next w:val="תו1CharתותותותותותותותותותותותותוCharתותוCharתותותותותותוCharChar"/>
    <w:autoRedefine w:val="0"/>
    <w:hidden w:val="0"/>
    <w:qFormat w:val="0"/>
    <w:pPr>
      <w:keepLines w:val="1"/>
      <w:suppressAutoHyphens w:val="1"/>
      <w:bidi w:val="1"/>
      <w:spacing w:line="1" w:lineRule="atLeast"/>
      <w:ind w:left="0" w:right="0" w:leftChars="-1" w:rightChars="0" w:firstLineChars="-1"/>
      <w:jc w:val="both"/>
      <w:textDirection w:val="btLr"/>
      <w:textAlignment w:val="top"/>
      <w:outlineLvl w:val="0"/>
    </w:pPr>
    <w:rPr>
      <w:rFonts w:ascii="Arial" w:cs="David" w:hAnsi="Arial"/>
      <w:noProof w:val="1"/>
      <w:w w:val="100"/>
      <w:position w:val="-1"/>
      <w:sz w:val="24"/>
      <w:szCs w:val="28"/>
      <w:effect w:val="none"/>
      <w:vertAlign w:val="baseline"/>
      <w:cs w:val="0"/>
      <w:em w:val="none"/>
      <w:lang w:bidi="he-IL" w:eastAsia="und" w:val="und"/>
    </w:rPr>
  </w:style>
  <w:style w:type="paragraph" w:styleId="n-ot-3">
    <w:name w:val="n-ot-3"/>
    <w:basedOn w:val="רגיל"/>
    <w:next w:val="n-ot-3"/>
    <w:autoRedefine w:val="0"/>
    <w:hidden w:val="0"/>
    <w:qFormat w:val="0"/>
    <w:pPr>
      <w:numPr>
        <w:ilvl w:val="0"/>
        <w:numId w:val="10"/>
      </w:numPr>
      <w:suppressAutoHyphens w:val="1"/>
      <w:bidi w:val="1"/>
      <w:spacing w:after="120" w:line="240" w:lineRule="atLeast"/>
      <w:ind w:left="0" w:right="0" w:leftChars="-1" w:rightChars="0" w:firstLineChars="-1"/>
      <w:jc w:val="both"/>
      <w:textDirection w:val="btLr"/>
      <w:textAlignment w:val="top"/>
      <w:outlineLvl w:val="0"/>
    </w:pPr>
    <w:rPr>
      <w:rFonts w:ascii="Arial" w:cs="Arial" w:eastAsia="Calibri" w:hAnsi="Arial"/>
      <w:w w:val="100"/>
      <w:position w:val="-1"/>
      <w:sz w:val="24"/>
      <w:szCs w:val="24"/>
      <w:effect w:val="none"/>
      <w:vertAlign w:val="baseline"/>
      <w:cs w:val="0"/>
      <w:em w:val="none"/>
      <w:lang w:bidi="he-IL" w:eastAsia="he-IL" w:val="en-US"/>
    </w:rPr>
  </w:style>
  <w:style w:type="paragraph" w:styleId="Normal2">
    <w:name w:val="Normal2"/>
    <w:basedOn w:val="רגיל"/>
    <w:next w:val="Normal2"/>
    <w:autoRedefine w:val="0"/>
    <w:hidden w:val="0"/>
    <w:qFormat w:val="0"/>
    <w:pPr>
      <w:suppressAutoHyphens w:val="1"/>
      <w:bidi w:val="1"/>
      <w:spacing w:before="120" w:line="320" w:lineRule="atLeast"/>
      <w:ind w:left="795" w:right="795" w:leftChars="-1" w:rightChars="0" w:firstLineChars="-1"/>
      <w:jc w:val="both"/>
      <w:textDirection w:val="btLr"/>
      <w:textAlignment w:val="top"/>
      <w:outlineLvl w:val="0"/>
    </w:pPr>
    <w:rPr>
      <w:w w:val="100"/>
      <w:position w:val="-1"/>
      <w:sz w:val="22"/>
      <w:szCs w:val="24"/>
      <w:effect w:val="none"/>
      <w:vertAlign w:val="baseline"/>
      <w:cs w:val="0"/>
      <w:em w:val="none"/>
      <w:lang w:bidi="he-IL" w:eastAsia="he-IL" w:val="en-US"/>
    </w:rPr>
  </w:style>
  <w:style w:type="character" w:styleId="Normal2תו">
    <w:name w:val="Normal2 תו"/>
    <w:next w:val="Normal2תו"/>
    <w:autoRedefine w:val="0"/>
    <w:hidden w:val="0"/>
    <w:qFormat w:val="0"/>
    <w:rPr>
      <w:w w:val="100"/>
      <w:position w:val="-1"/>
      <w:sz w:val="22"/>
      <w:szCs w:val="24"/>
      <w:effect w:val="none"/>
      <w:vertAlign w:val="baseline"/>
      <w:cs w:val="0"/>
      <w:em w:val="none"/>
      <w:lang w:eastAsia="he-IL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footer" Target="footer1.xml"/><Relationship Id="rId10" Type="http://schemas.openxmlformats.org/officeDocument/2006/relationships/footer" Target="footer3.xml"/><Relationship Id="rId12" Type="http://schemas.openxmlformats.org/officeDocument/2006/relationships/footer" Target="footer2.xml"/><Relationship Id="rId9" Type="http://schemas.openxmlformats.org/officeDocument/2006/relationships/header" Target="header2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3.xml"/><Relationship Id="rId8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mfzGDdkXznsx5aTfLejkw6oRX8A==">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2019-06-20T08:28:00Z</dcterms:created>
  <dc:creator>אמון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SimpleTags">
    <vt:lpstr>שירותי סליקה</vt:lpstr>
  </property>
  <property fmtid="{D5CDD505-2E9C-101B-9397-08002B2CF9AE}" pid="3" name="SendCc">
    <vt:lpstr/>
  </property>
  <property fmtid="{D5CDD505-2E9C-101B-9397-08002B2CF9AE}" pid="4" name="SendTransfer">
    <vt:lpstr/>
  </property>
  <property fmtid="{D5CDD505-2E9C-101B-9397-08002B2CF9AE}" pid="5" name="DocumentStatus">
    <vt:lpstr>טיוטא</vt:lpstr>
  </property>
  <property fmtid="{D5CDD505-2E9C-101B-9397-08002B2CF9AE}" pid="6" name="DocumentPriority">
    <vt:lpstr>ללא</vt:lpstr>
  </property>
  <property fmtid="{D5CDD505-2E9C-101B-9397-08002B2CF9AE}" pid="7" name="DocumentDate">
    <vt:lpstr>2019-06-20T00:00:00Z</vt:lpstr>
  </property>
  <property fmtid="{D5CDD505-2E9C-101B-9397-08002B2CF9AE}" pid="8" name="TransferInfo">
    <vt:lpstr/>
  </property>
  <property fmtid="{D5CDD505-2E9C-101B-9397-08002B2CF9AE}" pid="9" name="AuditLog">
    <vt:lpstr/>
  </property>
  <property fmtid="{D5CDD505-2E9C-101B-9397-08002B2CF9AE}" pid="10" name="Signature">
    <vt:lpstr/>
  </property>
  <property fmtid="{D5CDD505-2E9C-101B-9397-08002B2CF9AE}" pid="11" name="Sensitivity">
    <vt:lpstr>.</vt:lpstr>
  </property>
  <property fmtid="{D5CDD505-2E9C-101B-9397-08002B2CF9AE}" pid="12" name="Simouhin">
    <vt:lpstr>נ-מנהר-073238-200619</vt:lpstr>
  </property>
  <property fmtid="{D5CDD505-2E9C-101B-9397-08002B2CF9AE}" pid="13" name="Classification">
    <vt:lpstr>בלמ"ס</vt:lpstr>
  </property>
  <property fmtid="{D5CDD505-2E9C-101B-9397-08002B2CF9AE}" pid="14" name="SendTo">
    <vt:lpstr/>
  </property>
  <property fmtid="{D5CDD505-2E9C-101B-9397-08002B2CF9AE}" pid="15" name="NatavRecipeints">
    <vt:lpstr/>
  </property>
</Properties>
</file>