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763DB8" w:rsidR="00763DB8" w:rsidP="77C49420" w:rsidRDefault="00763DB8" w14:paraId="5AE8E2DA" wp14:noSpellErr="1" wp14:textId="01AA1FA5">
      <w:pPr>
        <w:spacing w:line="360" w:lineRule="auto"/>
        <w:jc w:val="center"/>
        <w:rPr>
          <w:rFonts w:ascii="Arial" w:hAnsi="Arial" w:cs="Arial"/>
          <w:color w:val="0F243E" w:themeColor="text2" w:themeShade="80"/>
          <w:sz w:val="24"/>
          <w:szCs w:val="24"/>
        </w:rPr>
      </w:pPr>
      <w:r w:rsidRPr="77C49420" w:rsidR="77C49420">
        <w:rPr>
          <w:rFonts w:ascii="Arial" w:hAnsi="Arial" w:eastAsia="Arial" w:cs="Arial"/>
          <w:color w:val="0F243E" w:themeColor="text2" w:themeTint="FF" w:themeShade="7F"/>
          <w:sz w:val="36"/>
          <w:szCs w:val="36"/>
        </w:rPr>
        <w:t xml:space="preserve">Los cinco juegos más peligrosos que </w:t>
      </w:r>
      <w:r w:rsidRPr="77C49420" w:rsidR="77C49420">
        <w:rPr>
          <w:rFonts w:ascii="Arial" w:hAnsi="Arial" w:eastAsia="Arial" w:cs="Arial"/>
          <w:color w:val="0F243E" w:themeColor="text2" w:themeTint="FF" w:themeShade="7F"/>
          <w:sz w:val="36"/>
          <w:szCs w:val="36"/>
        </w:rPr>
        <w:t>pr</w:t>
      </w:r>
      <w:r w:rsidRPr="77C49420" w:rsidR="77C49420">
        <w:rPr>
          <w:rFonts w:ascii="Arial" w:hAnsi="Arial" w:eastAsia="Arial" w:cs="Arial"/>
          <w:color w:val="0F243E" w:themeColor="text2" w:themeTint="FF" w:themeShade="7F"/>
          <w:sz w:val="36"/>
          <w:szCs w:val="36"/>
        </w:rPr>
        <w:t>a</w:t>
      </w:r>
      <w:r w:rsidRPr="77C49420" w:rsidR="77C49420">
        <w:rPr>
          <w:rFonts w:ascii="Arial" w:hAnsi="Arial" w:eastAsia="Arial" w:cs="Arial"/>
          <w:color w:val="0F243E" w:themeColor="text2" w:themeTint="FF" w:themeShade="7F"/>
          <w:sz w:val="36"/>
          <w:szCs w:val="36"/>
        </w:rPr>
        <w:t>ctican</w:t>
      </w:r>
      <w:r w:rsidRPr="77C49420" w:rsidR="77C49420">
        <w:rPr>
          <w:rFonts w:ascii="Arial" w:hAnsi="Arial" w:eastAsia="Arial" w:cs="Arial"/>
          <w:color w:val="0F243E" w:themeColor="text2" w:themeTint="FF" w:themeShade="7F"/>
          <w:sz w:val="36"/>
          <w:szCs w:val="36"/>
        </w:rPr>
        <w:t xml:space="preserve"> los adolescentes</w:t>
      </w:r>
    </w:p>
    <w:p xmlns:wp14="http://schemas.microsoft.com/office/word/2010/wordml" w:rsidRPr="00763DB8" w:rsidR="00763DB8" w:rsidP="00763DB8" w:rsidRDefault="00763DB8" w14:paraId="3D4E9E40" wp14:textId="77777777">
      <w:pPr>
        <w:spacing w:line="360" w:lineRule="auto"/>
        <w:rPr>
          <w:rFonts w:ascii="Arial" w:hAnsi="Arial" w:cs="Arial"/>
          <w:color w:val="0F243E" w:themeColor="text2" w:themeShade="80"/>
          <w:sz w:val="24"/>
          <w:szCs w:val="24"/>
        </w:rPr>
      </w:pPr>
    </w:p>
    <w:p xmlns:wp14="http://schemas.microsoft.com/office/word/2010/wordml" w:rsidRPr="00763DB8" w:rsidR="00763DB8" w:rsidP="00763DB8" w:rsidRDefault="00763DB8" w14:paraId="25870859" wp14:textId="77777777">
      <w:pPr>
        <w:spacing w:line="360" w:lineRule="auto"/>
        <w:rPr>
          <w:rFonts w:ascii="Arial" w:hAnsi="Arial" w:cs="Arial"/>
          <w:color w:val="0F243E" w:themeColor="text2" w:themeShade="80"/>
          <w:sz w:val="24"/>
          <w:szCs w:val="24"/>
        </w:rPr>
      </w:pPr>
    </w:p>
    <w:p xmlns:wp14="http://schemas.microsoft.com/office/word/2010/wordml" w:rsidRPr="009672F8" w:rsidR="00763DB8" w:rsidP="0095717E" w:rsidRDefault="00763DB8" w14:paraId="738FB247" wp14:textId="77777777" wp14:noSpellErr="1">
      <w:pPr>
        <w:spacing w:line="360" w:lineRule="auto"/>
        <w:jc w:val="both"/>
        <w:rPr>
          <w:rFonts w:ascii="Arial" w:hAnsi="Arial" w:cs="Arial"/>
          <w:color w:val="0F243E" w:themeColor="text2" w:themeShade="80"/>
          <w:sz w:val="36"/>
          <w:szCs w:val="36"/>
        </w:rPr>
      </w:pPr>
      <w:r w:rsidRPr="77C49420" w:rsidR="77C49420">
        <w:rPr>
          <w:rFonts w:ascii="Arial" w:hAnsi="Arial" w:eastAsia="Arial" w:cs="Arial"/>
          <w:color w:val="0F243E" w:themeColor="text2" w:themeTint="FF" w:themeShade="7F"/>
          <w:sz w:val="24"/>
          <w:szCs w:val="24"/>
        </w:rPr>
        <w:t xml:space="preserve">Son difundidos por Internet en foros, portales y videos: emborracharse por los ojos, pasar semáforos en rojo a toda velocidad con la moto, asfixias para intensificar el placer sexual, aspirar plástico y tomar una mezcla de bebidas blancas y psicofármacos, son los “hits” que practican los chicos y que pueden poner en riesgo sus vidas. </w:t>
      </w:r>
    </w:p>
    <w:p xmlns:wp14="http://schemas.microsoft.com/office/word/2010/wordml" w:rsidRPr="00763DB8" w:rsidR="00763DB8" w:rsidP="00763DB8" w:rsidRDefault="00763DB8" w14:paraId="64C607E2" wp14:textId="77777777">
      <w:pPr>
        <w:spacing w:line="360" w:lineRule="auto"/>
        <w:rPr>
          <w:rFonts w:ascii="Arial" w:hAnsi="Arial" w:cs="Arial"/>
          <w:color w:val="0F243E" w:themeColor="text2" w:themeShade="80"/>
          <w:sz w:val="24"/>
          <w:szCs w:val="24"/>
        </w:rPr>
      </w:pPr>
    </w:p>
    <w:p xmlns:wp14="http://schemas.microsoft.com/office/word/2010/wordml" w:rsidRPr="000210D8" w:rsidR="00763DB8" w:rsidP="0095717E" w:rsidRDefault="009672F8" w14:paraId="25DB55A1" wp14:textId="77777777">
      <w:pPr>
        <w:pStyle w:val="Prrafodelista"/>
        <w:numPr>
          <w:ilvl w:val="0"/>
          <w:numId w:val="1"/>
        </w:numPr>
        <w:spacing w:line="360" w:lineRule="auto"/>
        <w:jc w:val="both"/>
        <w:rPr>
          <w:rFonts w:ascii="Arial" w:hAnsi="Arial" w:cs="Arial"/>
          <w:color w:val="0F243E" w:themeColor="text2" w:themeShade="80"/>
          <w:sz w:val="24"/>
          <w:szCs w:val="24"/>
        </w:rPr>
      </w:pPr>
      <w:r>
        <w:rPr>
          <w:rFonts w:ascii="Arial" w:hAnsi="Arial" w:cs="Arial"/>
          <w:noProof/>
          <w:sz w:val="20"/>
          <w:szCs w:val="20"/>
          <w:lang w:eastAsia="es-MX"/>
        </w:rPr>
        <w:drawing>
          <wp:anchor xmlns:wp14="http://schemas.microsoft.com/office/word/2010/wordprocessingDrawing" distT="0" distB="0" distL="114300" distR="114300" simplePos="0" relativeHeight="251658240" behindDoc="1" locked="0" layoutInCell="1" allowOverlap="1" wp14:anchorId="00BF88AA" wp14:editId="4EEA9169">
            <wp:simplePos x="0" y="0"/>
            <wp:positionH relativeFrom="column">
              <wp:posOffset>3299460</wp:posOffset>
            </wp:positionH>
            <wp:positionV relativeFrom="paragraph">
              <wp:posOffset>948055</wp:posOffset>
            </wp:positionV>
            <wp:extent cx="2200910" cy="2753360"/>
            <wp:effectExtent l="0" t="133350" r="0" b="980440"/>
            <wp:wrapTight wrapText="bothSides">
              <wp:wrapPolygon edited="0">
                <wp:start x="187" y="-1046"/>
                <wp:lineTo x="374" y="18382"/>
                <wp:lineTo x="561" y="29142"/>
                <wp:lineTo x="1496" y="29142"/>
                <wp:lineTo x="1683" y="28843"/>
                <wp:lineTo x="14957" y="27946"/>
                <wp:lineTo x="16452" y="27946"/>
                <wp:lineTo x="20005" y="26303"/>
                <wp:lineTo x="20192" y="-747"/>
                <wp:lineTo x="2430" y="-1046"/>
                <wp:lineTo x="187" y="-1046"/>
              </wp:wrapPolygon>
            </wp:wrapTight>
            <wp:docPr id="2" name="Imagen 2" descr="http://farm2.static.flickr.com/1029/4601816857_df803441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farm2.static.flickr.com/1029/4601816857_df8034417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910" cy="275336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14:sizeRelH relativeFrom="page">
              <wp14:pctWidth>0</wp14:pctWidth>
            </wp14:sizeRelH>
            <wp14:sizeRelV relativeFrom="page">
              <wp14:pctHeight>0</wp14:pctHeight>
            </wp14:sizeRelV>
          </wp:anchor>
        </w:drawing>
      </w:r>
      <w:r w:rsidRPr="000210D8" w:rsidR="00763DB8">
        <w:rPr>
          <w:rFonts w:ascii="Arial" w:hAnsi="Arial" w:cs="Arial"/>
          <w:color w:val="0F243E" w:themeColor="text2" w:themeShade="80"/>
          <w:sz w:val="24"/>
          <w:szCs w:val="24"/>
        </w:rPr>
        <w:t>“</w:t>
      </w:r>
      <w:proofErr w:type="spellStart"/>
      <w:r w:rsidRPr="000210D8" w:rsidR="00763DB8">
        <w:rPr>
          <w:rFonts w:ascii="Arial" w:hAnsi="Arial" w:cs="Arial"/>
          <w:color w:val="0F243E" w:themeColor="text2" w:themeShade="80"/>
          <w:sz w:val="24"/>
          <w:szCs w:val="24"/>
        </w:rPr>
        <w:t>Eyeballing</w:t>
      </w:r>
      <w:proofErr w:type="spellEnd"/>
      <w:r w:rsidRPr="000210D8" w:rsidR="00763DB8">
        <w:rPr>
          <w:rFonts w:ascii="Arial" w:hAnsi="Arial" w:cs="Arial"/>
          <w:color w:val="0F243E" w:themeColor="text2" w:themeShade="80"/>
          <w:sz w:val="24"/>
          <w:szCs w:val="24"/>
        </w:rPr>
        <w:t xml:space="preserve"> o “emborracharse por los ojos": El juego consiste en tomar alcohol, habitualmente vodka, a través de las cavidades oculares. Se explica que sobreviene un inmediato ardor a los ojos, que sigue a un estado de embriaguez, ya que el alcohol pasa directamente a la sangre por los vasos, sin paso previo por el sistema digestivo. </w:t>
      </w:r>
      <w:r w:rsidRPr="000210D8" w:rsidR="00763DB8">
        <w:rPr>
          <w:rFonts w:ascii="Arial" w:hAnsi="Arial" w:cs="Arial"/>
          <w:b/>
          <w:color w:val="0F243E" w:themeColor="text2" w:themeShade="80"/>
          <w:sz w:val="24"/>
          <w:szCs w:val="24"/>
        </w:rPr>
        <w:t xml:space="preserve">La práctica puede causar </w:t>
      </w:r>
      <w:r w:rsidR="000210D8">
        <w:rPr>
          <w:rFonts w:ascii="Arial" w:hAnsi="Arial" w:cs="Arial"/>
          <w:b/>
          <w:color w:val="0F243E" w:themeColor="text2" w:themeShade="80"/>
          <w:sz w:val="24"/>
          <w:szCs w:val="24"/>
        </w:rPr>
        <w:t xml:space="preserve">pérdida total en la vista, </w:t>
      </w:r>
      <w:r w:rsidRPr="000210D8" w:rsidR="00763DB8">
        <w:rPr>
          <w:rFonts w:ascii="Arial" w:hAnsi="Arial" w:cs="Arial"/>
          <w:b/>
          <w:color w:val="0F243E" w:themeColor="text2" w:themeShade="80"/>
          <w:sz w:val="24"/>
          <w:szCs w:val="24"/>
        </w:rPr>
        <w:t>úlceras y depresión del sistema nervioso central.</w:t>
      </w:r>
      <w:r w:rsidRPr="000210D8" w:rsidR="00763DB8">
        <w:rPr>
          <w:rFonts w:ascii="Arial" w:hAnsi="Arial" w:cs="Arial"/>
          <w:color w:val="0F243E" w:themeColor="text2" w:themeShade="80"/>
          <w:sz w:val="24"/>
          <w:szCs w:val="24"/>
        </w:rPr>
        <w:t xml:space="preserve"> </w:t>
      </w:r>
    </w:p>
    <w:p xmlns:wp14="http://schemas.microsoft.com/office/word/2010/wordml" w:rsidRPr="00763DB8" w:rsidR="00763DB8" w:rsidP="00763DB8" w:rsidRDefault="00763DB8" w14:paraId="667ADD8D" wp14:textId="77777777">
      <w:pPr>
        <w:spacing w:line="360" w:lineRule="auto"/>
        <w:rPr>
          <w:rFonts w:ascii="Arial" w:hAnsi="Arial" w:cs="Arial"/>
          <w:color w:val="0F243E" w:themeColor="text2" w:themeShade="80"/>
          <w:sz w:val="24"/>
          <w:szCs w:val="24"/>
        </w:rPr>
      </w:pPr>
    </w:p>
    <w:p xmlns:wp14="http://schemas.microsoft.com/office/word/2010/wordml" w:rsidR="000210D8" w:rsidRDefault="000210D8" w14:paraId="12A42A4C" wp14:textId="77777777">
      <w:pPr>
        <w:rPr>
          <w:rFonts w:ascii="Arial" w:hAnsi="Arial" w:cs="Arial"/>
          <w:color w:val="0F243E" w:themeColor="text2" w:themeShade="80"/>
          <w:sz w:val="24"/>
          <w:szCs w:val="24"/>
        </w:rPr>
      </w:pPr>
      <w:r>
        <w:rPr>
          <w:rFonts w:ascii="Arial" w:hAnsi="Arial" w:cs="Arial"/>
          <w:color w:val="0F243E" w:themeColor="text2" w:themeShade="80"/>
          <w:sz w:val="24"/>
          <w:szCs w:val="24"/>
        </w:rPr>
        <w:t xml:space="preserve"> </w:t>
      </w:r>
      <w:r>
        <w:rPr>
          <w:rFonts w:ascii="Arial" w:hAnsi="Arial" w:cs="Arial"/>
          <w:color w:val="0F243E" w:themeColor="text2" w:themeShade="80"/>
          <w:sz w:val="24"/>
          <w:szCs w:val="24"/>
        </w:rPr>
        <w:br w:type="page"/>
      </w:r>
    </w:p>
    <w:p xmlns:wp14="http://schemas.microsoft.com/office/word/2010/wordml" w:rsidRPr="0031741E" w:rsidR="00763DB8" w:rsidP="0095717E" w:rsidRDefault="00763DB8" w14:paraId="35B628C5" wp14:textId="77777777">
      <w:pPr>
        <w:pStyle w:val="Prrafodelista"/>
        <w:numPr>
          <w:ilvl w:val="0"/>
          <w:numId w:val="1"/>
        </w:numPr>
        <w:spacing w:line="360" w:lineRule="auto"/>
        <w:jc w:val="both"/>
        <w:rPr>
          <w:rFonts w:ascii="Arial" w:hAnsi="Arial" w:cs="Arial"/>
          <w:color w:val="0F243E" w:themeColor="text2" w:themeShade="80"/>
          <w:sz w:val="24"/>
          <w:szCs w:val="24"/>
        </w:rPr>
      </w:pPr>
      <w:r w:rsidRPr="0031741E">
        <w:rPr>
          <w:rFonts w:ascii="Arial" w:hAnsi="Arial" w:cs="Arial"/>
          <w:color w:val="0F243E" w:themeColor="text2" w:themeShade="80"/>
          <w:sz w:val="24"/>
          <w:szCs w:val="24"/>
        </w:rPr>
        <w:lastRenderedPageBreak/>
        <w:t xml:space="preserve">La Ruleta rusa en moto es una práctica peligrosa y consiste en pasar semáforos en rojo a toda velocidad en motos, en una de sus variantes. Los juegos a bordo de ese tipo de vehículo preocupan a las autoridades. </w:t>
      </w:r>
    </w:p>
    <w:p xmlns:wp14="http://schemas.microsoft.com/office/word/2010/wordml" w:rsidR="00763DB8" w:rsidP="00763DB8" w:rsidRDefault="00C65641" w14:paraId="2767EE61" wp14:textId="77777777">
      <w:pPr>
        <w:spacing w:line="360" w:lineRule="auto"/>
        <w:rPr>
          <w:rFonts w:ascii="Arial" w:hAnsi="Arial" w:cs="Arial"/>
          <w:color w:val="0F243E" w:themeColor="text2" w:themeShade="80"/>
          <w:sz w:val="24"/>
          <w:szCs w:val="24"/>
        </w:rPr>
      </w:pPr>
      <w:r>
        <w:rPr>
          <w:rFonts w:ascii="Arial" w:hAnsi="Arial" w:cs="Arial"/>
          <w:noProof/>
          <w:sz w:val="20"/>
          <w:szCs w:val="20"/>
          <w:lang w:eastAsia="es-MX"/>
        </w:rPr>
        <w:drawing>
          <wp:anchor xmlns:wp14="http://schemas.microsoft.com/office/word/2010/wordprocessingDrawing" distT="0" distB="0" distL="114300" distR="114300" simplePos="0" relativeHeight="251659264" behindDoc="1" locked="0" layoutInCell="1" allowOverlap="1" wp14:anchorId="3D843AFC" wp14:editId="14D79B4F">
            <wp:simplePos x="0" y="0"/>
            <wp:positionH relativeFrom="column">
              <wp:posOffset>895985</wp:posOffset>
            </wp:positionH>
            <wp:positionV relativeFrom="paragraph">
              <wp:posOffset>124460</wp:posOffset>
            </wp:positionV>
            <wp:extent cx="3456940" cy="2593975"/>
            <wp:effectExtent l="171450" t="171450" r="372110" b="358775"/>
            <wp:wrapTight wrapText="bothSides">
              <wp:wrapPolygon edited="0">
                <wp:start x="1309" y="-1428"/>
                <wp:lineTo x="-1071" y="-1110"/>
                <wp:lineTo x="-1071" y="22208"/>
                <wp:lineTo x="714" y="24429"/>
                <wp:lineTo x="22021" y="24429"/>
                <wp:lineTo x="22140" y="24112"/>
                <wp:lineTo x="23687" y="21891"/>
                <wp:lineTo x="23806" y="635"/>
                <wp:lineTo x="22140" y="-1110"/>
                <wp:lineTo x="21425" y="-1428"/>
                <wp:lineTo x="1309" y="-1428"/>
              </wp:wrapPolygon>
            </wp:wrapTight>
            <wp:docPr id="3" name="Imagen 3" descr="http://img827.imageshack.us/img827/6702/1279136577accidente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mg827.imageshack.us/img827/6702/1279136577accidentedem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6940" cy="25939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xmlns:wp14="http://schemas.microsoft.com/office/word/2010/wordml" w:rsidR="000210D8" w:rsidP="00763DB8" w:rsidRDefault="000210D8" w14:paraId="03A01D53" wp14:textId="77777777">
      <w:pPr>
        <w:spacing w:line="360" w:lineRule="auto"/>
        <w:rPr>
          <w:rFonts w:ascii="Arial" w:hAnsi="Arial" w:cs="Arial"/>
          <w:color w:val="0F243E" w:themeColor="text2" w:themeShade="80"/>
          <w:sz w:val="24"/>
          <w:szCs w:val="24"/>
        </w:rPr>
      </w:pPr>
    </w:p>
    <w:p xmlns:wp14="http://schemas.microsoft.com/office/word/2010/wordml" w:rsidR="000210D8" w:rsidP="00763DB8" w:rsidRDefault="000210D8" w14:paraId="373D5630" wp14:textId="77777777">
      <w:pPr>
        <w:spacing w:line="360" w:lineRule="auto"/>
        <w:rPr>
          <w:rFonts w:ascii="Arial" w:hAnsi="Arial" w:cs="Arial"/>
          <w:color w:val="0F243E" w:themeColor="text2" w:themeShade="80"/>
          <w:sz w:val="24"/>
          <w:szCs w:val="24"/>
        </w:rPr>
      </w:pPr>
    </w:p>
    <w:p xmlns:wp14="http://schemas.microsoft.com/office/word/2010/wordml" w:rsidR="000210D8" w:rsidP="00763DB8" w:rsidRDefault="000210D8" w14:paraId="1321BEC3" wp14:textId="77777777">
      <w:pPr>
        <w:spacing w:line="360" w:lineRule="auto"/>
        <w:rPr>
          <w:rFonts w:ascii="Arial" w:hAnsi="Arial" w:cs="Arial"/>
          <w:color w:val="0F243E" w:themeColor="text2" w:themeShade="80"/>
          <w:sz w:val="24"/>
          <w:szCs w:val="24"/>
        </w:rPr>
      </w:pPr>
    </w:p>
    <w:p xmlns:wp14="http://schemas.microsoft.com/office/word/2010/wordml" w:rsidR="00C65641" w:rsidP="00763DB8" w:rsidRDefault="00C65641" w14:paraId="7E7785BA" wp14:textId="77777777">
      <w:pPr>
        <w:spacing w:line="360" w:lineRule="auto"/>
        <w:rPr>
          <w:rFonts w:ascii="Arial" w:hAnsi="Arial" w:cs="Arial"/>
          <w:color w:val="0F243E" w:themeColor="text2" w:themeShade="80"/>
          <w:sz w:val="24"/>
          <w:szCs w:val="24"/>
        </w:rPr>
      </w:pPr>
    </w:p>
    <w:p xmlns:wp14="http://schemas.microsoft.com/office/word/2010/wordml" w:rsidR="00C65641" w:rsidP="00763DB8" w:rsidRDefault="00C65641" w14:paraId="76BEC0BB" wp14:textId="77777777">
      <w:pPr>
        <w:spacing w:line="360" w:lineRule="auto"/>
        <w:rPr>
          <w:rFonts w:ascii="Arial" w:hAnsi="Arial" w:cs="Arial"/>
          <w:color w:val="0F243E" w:themeColor="text2" w:themeShade="80"/>
          <w:sz w:val="24"/>
          <w:szCs w:val="24"/>
        </w:rPr>
      </w:pPr>
    </w:p>
    <w:p xmlns:wp14="http://schemas.microsoft.com/office/word/2010/wordml" w:rsidR="00C65641" w:rsidP="00763DB8" w:rsidRDefault="00C65641" w14:paraId="70C0EFD8" wp14:textId="77777777">
      <w:pPr>
        <w:spacing w:line="360" w:lineRule="auto"/>
        <w:rPr>
          <w:rFonts w:ascii="Arial" w:hAnsi="Arial" w:cs="Arial"/>
          <w:color w:val="0F243E" w:themeColor="text2" w:themeShade="80"/>
          <w:sz w:val="24"/>
          <w:szCs w:val="24"/>
        </w:rPr>
      </w:pPr>
    </w:p>
    <w:p xmlns:wp14="http://schemas.microsoft.com/office/word/2010/wordml" w:rsidR="00C65641" w:rsidP="00763DB8" w:rsidRDefault="00C65641" w14:paraId="514EF82F" wp14:textId="77777777">
      <w:pPr>
        <w:spacing w:line="360" w:lineRule="auto"/>
        <w:rPr>
          <w:rFonts w:ascii="Arial" w:hAnsi="Arial" w:cs="Arial"/>
          <w:color w:val="0F243E" w:themeColor="text2" w:themeShade="80"/>
          <w:sz w:val="24"/>
          <w:szCs w:val="24"/>
        </w:rPr>
      </w:pPr>
    </w:p>
    <w:p xmlns:wp14="http://schemas.microsoft.com/office/word/2010/wordml" w:rsidRPr="00763DB8" w:rsidR="0031741E" w:rsidP="00763DB8" w:rsidRDefault="0031741E" w14:paraId="1420067B" wp14:textId="77777777">
      <w:pPr>
        <w:spacing w:line="360" w:lineRule="auto"/>
        <w:rPr>
          <w:rFonts w:ascii="Arial" w:hAnsi="Arial" w:cs="Arial"/>
          <w:color w:val="0F243E" w:themeColor="text2" w:themeShade="80"/>
          <w:sz w:val="24"/>
          <w:szCs w:val="24"/>
        </w:rPr>
      </w:pPr>
    </w:p>
    <w:p xmlns:wp14="http://schemas.microsoft.com/office/word/2010/wordml" w:rsidRPr="0031741E" w:rsidR="00763DB8" w:rsidP="0095717E" w:rsidRDefault="00763DB8" w14:paraId="7E049F99" wp14:textId="77777777">
      <w:pPr>
        <w:pStyle w:val="Prrafodelista"/>
        <w:numPr>
          <w:ilvl w:val="0"/>
          <w:numId w:val="1"/>
        </w:numPr>
        <w:spacing w:line="360" w:lineRule="auto"/>
        <w:jc w:val="both"/>
        <w:rPr>
          <w:rFonts w:ascii="Arial" w:hAnsi="Arial" w:cs="Arial"/>
          <w:color w:val="0F243E" w:themeColor="text2" w:themeShade="80"/>
          <w:sz w:val="24"/>
          <w:szCs w:val="24"/>
        </w:rPr>
      </w:pPr>
      <w:r w:rsidRPr="0031741E">
        <w:rPr>
          <w:rFonts w:ascii="Arial" w:hAnsi="Arial" w:cs="Arial"/>
          <w:color w:val="0F243E" w:themeColor="text2" w:themeShade="80"/>
          <w:sz w:val="24"/>
          <w:szCs w:val="24"/>
        </w:rPr>
        <w:t xml:space="preserve">El tercero es “El Ahorcadito”, que causó lo muerte de varios adolescentes en Rosario de la Frontera, Salta. Consiste en </w:t>
      </w:r>
      <w:proofErr w:type="spellStart"/>
      <w:r w:rsidRPr="0031741E">
        <w:rPr>
          <w:rFonts w:ascii="Arial" w:hAnsi="Arial" w:cs="Arial"/>
          <w:color w:val="0F243E" w:themeColor="text2" w:themeShade="80"/>
          <w:sz w:val="24"/>
          <w:szCs w:val="24"/>
        </w:rPr>
        <w:t>autoprovocarse</w:t>
      </w:r>
      <w:proofErr w:type="spellEnd"/>
      <w:r w:rsidRPr="0031741E">
        <w:rPr>
          <w:rFonts w:ascii="Arial" w:hAnsi="Arial" w:cs="Arial"/>
          <w:color w:val="0F243E" w:themeColor="text2" w:themeShade="80"/>
          <w:sz w:val="24"/>
          <w:szCs w:val="24"/>
        </w:rPr>
        <w:t xml:space="preserve"> asfixias para alcanzar un estado de placer sexual, con cinturones o corbatas anudadas al cuello. Se realizan hasta siete nudos. En inglés se llama “</w:t>
      </w:r>
      <w:proofErr w:type="spellStart"/>
      <w:r w:rsidRPr="0031741E">
        <w:rPr>
          <w:rFonts w:ascii="Arial" w:hAnsi="Arial" w:cs="Arial"/>
          <w:color w:val="0F243E" w:themeColor="text2" w:themeShade="80"/>
          <w:sz w:val="24"/>
          <w:szCs w:val="24"/>
        </w:rPr>
        <w:t>shocking</w:t>
      </w:r>
      <w:proofErr w:type="spellEnd"/>
      <w:r w:rsidRPr="0031741E">
        <w:rPr>
          <w:rFonts w:ascii="Arial" w:hAnsi="Arial" w:cs="Arial"/>
          <w:color w:val="0F243E" w:themeColor="text2" w:themeShade="80"/>
          <w:sz w:val="24"/>
          <w:szCs w:val="24"/>
        </w:rPr>
        <w:t xml:space="preserve"> </w:t>
      </w:r>
      <w:proofErr w:type="spellStart"/>
      <w:r w:rsidRPr="0031741E">
        <w:rPr>
          <w:rFonts w:ascii="Arial" w:hAnsi="Arial" w:cs="Arial"/>
          <w:color w:val="0F243E" w:themeColor="text2" w:themeShade="80"/>
          <w:sz w:val="24"/>
          <w:szCs w:val="24"/>
        </w:rPr>
        <w:t>game</w:t>
      </w:r>
      <w:proofErr w:type="spellEnd"/>
      <w:r w:rsidRPr="0031741E">
        <w:rPr>
          <w:rFonts w:ascii="Arial" w:hAnsi="Arial" w:cs="Arial"/>
          <w:color w:val="0F243E" w:themeColor="text2" w:themeShade="80"/>
          <w:sz w:val="24"/>
          <w:szCs w:val="24"/>
        </w:rPr>
        <w:t xml:space="preserve">”. Una variante peligrosa es practicarla con un amigo, que provoca un desmayo presionando el cuello con un brazo. </w:t>
      </w:r>
    </w:p>
    <w:p xmlns:wp14="http://schemas.microsoft.com/office/word/2010/wordml" w:rsidR="0031741E" w:rsidRDefault="0031741E" w14:paraId="2287354D" wp14:textId="77777777">
      <w:pPr>
        <w:rPr>
          <w:rFonts w:ascii="Arial" w:hAnsi="Arial" w:cs="Arial"/>
          <w:color w:val="0F243E" w:themeColor="text2" w:themeShade="80"/>
          <w:sz w:val="24"/>
          <w:szCs w:val="24"/>
        </w:rPr>
      </w:pPr>
      <w:r>
        <w:rPr>
          <w:rFonts w:ascii="Arial" w:hAnsi="Arial" w:cs="Arial"/>
          <w:color w:val="0F243E" w:themeColor="text2" w:themeShade="80"/>
          <w:sz w:val="24"/>
          <w:szCs w:val="24"/>
        </w:rPr>
        <w:br w:type="page"/>
      </w:r>
    </w:p>
    <w:p xmlns:wp14="http://schemas.microsoft.com/office/word/2010/wordml" w:rsidRPr="0031741E" w:rsidR="00763DB8" w:rsidP="1C8587CE" w:rsidRDefault="00763DB8" w14:paraId="79118DF1" wp14:textId="77777777" wp14:noSpellErr="1">
      <w:pPr>
        <w:pStyle w:val="Prrafodelista"/>
        <w:numPr>
          <w:ilvl w:val="0"/>
          <w:numId w:val="1"/>
        </w:numPr>
        <w:spacing w:line="360" w:lineRule="auto"/>
        <w:jc w:val="both"/>
        <w:rPr>
          <w:rFonts w:ascii="Arial" w:hAnsi="Arial" w:eastAsia="Arial" w:cs="Arial"/>
          <w:color w:val="0F243E" w:themeColor="text2" w:themeShade="80"/>
          <w:sz w:val="24"/>
          <w:szCs w:val="24"/>
        </w:rPr>
      </w:pPr>
      <w:r w:rsidRPr="1C8587CE" w:rsidR="1C8587CE">
        <w:rPr>
          <w:rFonts w:ascii="Arial" w:hAnsi="Arial" w:eastAsia="Arial" w:cs="Arial"/>
          <w:color w:val="0F243E" w:themeColor="text2" w:themeTint="FF" w:themeShade="7F"/>
          <w:sz w:val="24"/>
          <w:szCs w:val="24"/>
        </w:rPr>
        <w:t xml:space="preserve">“Aspirar logos” consiste en aspirar el resultado de la trituración de los logos plásticos de las marcas de los automóviles, que supuestamente tendrían propiedades alucinógenas. En Córdoba alertan que la práctica ya abarca a adictos al paco, en el momento en el que se quedan sin dinero para adquirir el estupefaciente. </w:t>
      </w:r>
      <w:commentRangeStart w:id="753324340"/>
      <w:commentRangeEnd w:id="753324340"/>
      <w:r>
        <w:rPr>
          <w:rStyle w:val="CommentReference"/>
        </w:rPr>
        <w:commentReference w:id="753324340"/>
      </w:r>
    </w:p>
    <w:p xmlns:wp14="http://schemas.microsoft.com/office/word/2010/wordml" w:rsidRPr="00763DB8" w:rsidR="00763DB8" w:rsidP="00763DB8" w:rsidRDefault="00763DB8" w14:paraId="4661CA57" wp14:textId="77777777">
      <w:pPr>
        <w:spacing w:line="360" w:lineRule="auto"/>
        <w:rPr>
          <w:rFonts w:ascii="Arial" w:hAnsi="Arial" w:cs="Arial"/>
          <w:color w:val="0F243E" w:themeColor="text2" w:themeShade="80"/>
          <w:sz w:val="24"/>
          <w:szCs w:val="24"/>
        </w:rPr>
      </w:pPr>
    </w:p>
    <w:p xmlns:wp14="http://schemas.microsoft.com/office/word/2010/wordml" w:rsidR="00A975EA" w:rsidP="0095717E" w:rsidRDefault="009735DC" w14:paraId="76D1FDBA" wp14:textId="77777777">
      <w:pPr>
        <w:pStyle w:val="Prrafodelista"/>
        <w:numPr>
          <w:ilvl w:val="0"/>
          <w:numId w:val="1"/>
        </w:numPr>
        <w:spacing w:line="360" w:lineRule="auto"/>
        <w:jc w:val="both"/>
        <w:rPr>
          <w:rFonts w:ascii="Arial" w:hAnsi="Arial" w:cs="Arial"/>
          <w:color w:val="0F243E" w:themeColor="text2" w:themeShade="80"/>
          <w:sz w:val="24"/>
          <w:szCs w:val="24"/>
        </w:rPr>
      </w:pPr>
      <w:r>
        <w:rPr>
          <w:rFonts w:ascii="Arial" w:hAnsi="Arial" w:cs="Arial"/>
          <w:noProof/>
          <w:sz w:val="20"/>
          <w:szCs w:val="20"/>
          <w:lang w:eastAsia="es-MX"/>
        </w:rPr>
        <w:drawing>
          <wp:anchor xmlns:wp14="http://schemas.microsoft.com/office/word/2010/wordprocessingDrawing" distT="0" distB="0" distL="114300" distR="114300" simplePos="0" relativeHeight="251660288" behindDoc="1" locked="0" layoutInCell="1" allowOverlap="1" wp14:anchorId="6BCDC718" wp14:editId="505BD037">
            <wp:simplePos x="0" y="0"/>
            <wp:positionH relativeFrom="column">
              <wp:posOffset>2524125</wp:posOffset>
            </wp:positionH>
            <wp:positionV relativeFrom="paragraph">
              <wp:posOffset>22225</wp:posOffset>
            </wp:positionV>
            <wp:extent cx="2615565" cy="4752340"/>
            <wp:effectExtent l="171450" t="171450" r="375285" b="353060"/>
            <wp:wrapTight wrapText="bothSides">
              <wp:wrapPolygon edited="0">
                <wp:start x="1731" y="-779"/>
                <wp:lineTo x="-1416" y="-606"/>
                <wp:lineTo x="-1416" y="21906"/>
                <wp:lineTo x="944" y="22945"/>
                <wp:lineTo x="944" y="23118"/>
                <wp:lineTo x="22182" y="23118"/>
                <wp:lineTo x="22339" y="22945"/>
                <wp:lineTo x="24385" y="21646"/>
                <wp:lineTo x="24542" y="346"/>
                <wp:lineTo x="22339" y="-606"/>
                <wp:lineTo x="21395" y="-779"/>
                <wp:lineTo x="1731" y="-779"/>
              </wp:wrapPolygon>
            </wp:wrapTight>
            <wp:docPr id="4" name="Imagen 4" descr="http://www.diariopanorama.com/UserFiles/Image/bigimage/2009/06/4a253564ecjarra_alcoh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diariopanorama.com/UserFiles/Image/bigimage/2009/06/4a253564ecjarra_alcohol.jpg"/>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615565" cy="47523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31741E" w:rsidR="00763DB8">
        <w:rPr>
          <w:rFonts w:ascii="Arial" w:hAnsi="Arial" w:cs="Arial"/>
          <w:color w:val="0F243E" w:themeColor="text2" w:themeShade="80"/>
          <w:sz w:val="24"/>
          <w:szCs w:val="24"/>
        </w:rPr>
        <w:t xml:space="preserve">Por último, la “Jarra Atómica”, consiste en un trago compuesto por bebidas blancas, jugo de fruta y el medicamento para pacientes psiquiátricos </w:t>
      </w:r>
      <w:proofErr w:type="spellStart"/>
      <w:r w:rsidRPr="0031741E" w:rsidR="00763DB8">
        <w:rPr>
          <w:rFonts w:ascii="Arial" w:hAnsi="Arial" w:cs="Arial"/>
          <w:color w:val="0F243E" w:themeColor="text2" w:themeShade="80"/>
          <w:sz w:val="24"/>
          <w:szCs w:val="24"/>
        </w:rPr>
        <w:t>Clonazepán</w:t>
      </w:r>
      <w:proofErr w:type="spellEnd"/>
      <w:r w:rsidRPr="0031741E" w:rsidR="00763DB8">
        <w:rPr>
          <w:rFonts w:ascii="Arial" w:hAnsi="Arial" w:cs="Arial"/>
          <w:color w:val="0F243E" w:themeColor="text2" w:themeShade="80"/>
          <w:sz w:val="24"/>
          <w:szCs w:val="24"/>
        </w:rPr>
        <w:t>. El trago es ofrecido en “negocios virtuales” que se publicitan en Internet y ofrecen un servicio “</w:t>
      </w:r>
      <w:proofErr w:type="spellStart"/>
      <w:r w:rsidRPr="0031741E" w:rsidR="00763DB8">
        <w:rPr>
          <w:rFonts w:ascii="Arial" w:hAnsi="Arial" w:cs="Arial"/>
          <w:color w:val="0F243E" w:themeColor="text2" w:themeShade="80"/>
          <w:sz w:val="24"/>
          <w:szCs w:val="24"/>
        </w:rPr>
        <w:t>delivery</w:t>
      </w:r>
      <w:proofErr w:type="spellEnd"/>
      <w:r w:rsidRPr="0031741E" w:rsidR="00763DB8">
        <w:rPr>
          <w:rFonts w:ascii="Arial" w:hAnsi="Arial" w:cs="Arial"/>
          <w:color w:val="0F243E" w:themeColor="text2" w:themeShade="80"/>
          <w:sz w:val="24"/>
          <w:szCs w:val="24"/>
        </w:rPr>
        <w:t>”, a razón de unos 150 pesos los tres litros. En Internet se realizan concursos para que los jóvenes se desafíen para ver quien es el que prepara la mezcla más potente.</w:t>
      </w:r>
    </w:p>
    <w:p xmlns:wp14="http://schemas.microsoft.com/office/word/2010/wordml" w:rsidR="0095717E" w:rsidRDefault="0095717E" w14:paraId="153441AB" wp14:textId="77777777">
      <w:pPr>
        <w:rPr>
          <w:rFonts w:ascii="Arial" w:hAnsi="Arial" w:cs="Arial"/>
          <w:color w:val="0F243E" w:themeColor="text2" w:themeShade="80"/>
          <w:sz w:val="24"/>
          <w:szCs w:val="24"/>
        </w:rPr>
      </w:pPr>
      <w:r>
        <w:rPr>
          <w:rFonts w:ascii="Arial" w:hAnsi="Arial" w:cs="Arial"/>
          <w:color w:val="0F243E" w:themeColor="text2" w:themeShade="80"/>
          <w:sz w:val="24"/>
          <w:szCs w:val="24"/>
        </w:rPr>
        <w:br w:type="page"/>
      </w:r>
    </w:p>
    <w:p xmlns:wp14="http://schemas.microsoft.com/office/word/2010/wordml" w:rsidRPr="00006B6D" w:rsidR="0031741E" w:rsidP="0031741E" w:rsidRDefault="0095717E" w14:paraId="07CB7BD3" wp14:textId="77777777">
      <w:pPr>
        <w:pStyle w:val="Prrafodelista"/>
        <w:rPr>
          <w:rFonts w:ascii="Arial Black" w:hAnsi="Arial Black" w:cs="Arial"/>
          <w:color w:val="0F243E" w:themeColor="text2" w:themeShade="80"/>
          <w:sz w:val="28"/>
          <w:szCs w:val="28"/>
        </w:rPr>
      </w:pPr>
      <w:r w:rsidRPr="00006B6D">
        <w:rPr>
          <w:rFonts w:ascii="Arial Black" w:hAnsi="Arial Black" w:cs="Arial"/>
          <w:color w:val="0F243E" w:themeColor="text2" w:themeShade="80"/>
          <w:sz w:val="28"/>
          <w:szCs w:val="28"/>
        </w:rPr>
        <w:lastRenderedPageBreak/>
        <w:t>Carac</w:t>
      </w:r>
      <w:bookmarkStart w:name="_GoBack" w:id="0"/>
      <w:bookmarkEnd w:id="0"/>
      <w:r w:rsidRPr="00006B6D">
        <w:rPr>
          <w:rFonts w:ascii="Arial Black" w:hAnsi="Arial Black" w:cs="Arial"/>
          <w:color w:val="0F243E" w:themeColor="text2" w:themeShade="80"/>
          <w:sz w:val="28"/>
          <w:szCs w:val="28"/>
        </w:rPr>
        <w:t xml:space="preserve">terísticas de la jarra atómica </w:t>
      </w:r>
    </w:p>
    <w:tbl>
      <w:tblPr>
        <w:tblStyle w:val="Tablaconcuadrcula"/>
        <w:tblW w:w="0" w:type="auto"/>
        <w:tblLook w:val="04A0" w:firstRow="1" w:lastRow="0" w:firstColumn="1" w:lastColumn="0" w:noHBand="0" w:noVBand="1"/>
      </w:tblPr>
      <w:tblGrid>
        <w:gridCol w:w="3189"/>
        <w:gridCol w:w="3191"/>
        <w:gridCol w:w="2455"/>
      </w:tblGrid>
      <w:tr xmlns:wp14="http://schemas.microsoft.com/office/word/2010/wordml" w:rsidRPr="0095717E" w:rsidR="0095717E" w:rsidTr="0095717E" w14:paraId="7B1CD830" wp14:textId="77777777">
        <w:trPr>
          <w:trHeight w:val="10415"/>
        </w:trPr>
        <w:tc>
          <w:tcPr>
            <w:tcW w:w="3189" w:type="dxa"/>
          </w:tcPr>
          <w:p w:rsidRPr="0095717E" w:rsidR="0095717E" w:rsidP="008C1606" w:rsidRDefault="0095717E" w14:paraId="37629C59" wp14:textId="77777777">
            <w:pPr>
              <w:spacing w:line="360" w:lineRule="auto"/>
              <w:rPr>
                <w:rStyle w:val="post-content1"/>
                <w:rFonts w:ascii="Arial" w:hAnsi="Arial" w:cs="Arial"/>
                <w:color w:val="222222"/>
                <w:lang w:val="es-ES"/>
              </w:rPr>
            </w:pPr>
            <w:r w:rsidRPr="0095717E">
              <w:rPr>
                <w:rStyle w:val="post-content1"/>
                <w:rFonts w:ascii="Arial" w:hAnsi="Arial" w:cs="Arial"/>
                <w:color w:val="222222"/>
                <w:lang w:val="es-ES"/>
              </w:rPr>
              <w:t xml:space="preserve">"El problema no son los chicos pobres, que lamentablemente se vuelcan al paco, sino los jóvenes con padres de clase media o más que salen con mucho dinero. Andan en autos nuevos, van a boliches con la mejor vestimenta, y se gastan en bebidas 500 pesos sin problemas. Después salen, fuera de control, y empiezan los problemas”, dijo Norma. </w:t>
            </w:r>
            <w:proofErr w:type="gramStart"/>
            <w:r w:rsidRPr="0095717E">
              <w:rPr>
                <w:rStyle w:val="post-content1"/>
                <w:rFonts w:ascii="Arial" w:hAnsi="Arial" w:cs="Arial"/>
                <w:color w:val="222222"/>
                <w:lang w:val="es-ES"/>
              </w:rPr>
              <w:t>“</w:t>
            </w:r>
            <w:r w:rsidRPr="0095717E">
              <w:rPr>
                <w:rStyle w:val="post-content1"/>
                <w:rFonts w:ascii="Arial" w:hAnsi="Arial" w:cs="Arial"/>
                <w:color w:val="222222"/>
                <w:lang w:val="es-ES"/>
              </w:rPr>
              <w:t xml:space="preserve"> </w:t>
            </w:r>
            <w:r w:rsidRPr="0095717E">
              <w:rPr>
                <w:rStyle w:val="post-content1"/>
                <w:rFonts w:ascii="Arial" w:hAnsi="Arial" w:cs="Arial"/>
                <w:color w:val="222222"/>
                <w:lang w:val="es-ES"/>
              </w:rPr>
              <w:t>Los</w:t>
            </w:r>
            <w:proofErr w:type="gramEnd"/>
            <w:r w:rsidRPr="0095717E">
              <w:rPr>
                <w:rStyle w:val="post-content1"/>
                <w:rFonts w:ascii="Arial" w:hAnsi="Arial" w:cs="Arial"/>
                <w:color w:val="222222"/>
                <w:lang w:val="es-ES"/>
              </w:rPr>
              <w:t xml:space="preserve"> problemas viales por ingesta de alcohol son protagonizados en un 70% por estos chicos, que no tienen límites en sus familias. El ejemplo de esto surge cuando son detenidos y sometidos a los test de alcoholemia, y se resisten a bajar del auto o entregar los papeles. Incluso, muchas veces amenazan a las autoridades mencionando a sus padres, que tal vez son funcionarios gubernamentales, judiciales, de fuerzas de seguridad o dueños de empresas”.</w:t>
            </w:r>
          </w:p>
        </w:tc>
        <w:tc>
          <w:tcPr>
            <w:tcW w:w="3191" w:type="dxa"/>
          </w:tcPr>
          <w:p w:rsidRPr="0095717E" w:rsidR="0095717E" w:rsidP="008C1606" w:rsidRDefault="0095717E" w14:paraId="396427D8" wp14:textId="77777777">
            <w:pPr>
              <w:spacing w:line="360" w:lineRule="auto"/>
              <w:rPr>
                <w:rStyle w:val="post-content1"/>
                <w:rFonts w:ascii="Arial" w:hAnsi="Arial" w:cs="Arial"/>
                <w:color w:val="222222"/>
                <w:lang w:val="es-ES"/>
              </w:rPr>
            </w:pPr>
            <w:r w:rsidRPr="0095717E">
              <w:rPr>
                <w:rStyle w:val="post-content1"/>
                <w:rFonts w:ascii="Arial" w:hAnsi="Arial" w:cs="Arial"/>
                <w:color w:val="222222"/>
                <w:lang w:val="es-ES"/>
              </w:rPr>
              <w:t xml:space="preserve">Sandra </w:t>
            </w:r>
            <w:proofErr w:type="spellStart"/>
            <w:r w:rsidRPr="0095717E">
              <w:rPr>
                <w:rStyle w:val="post-content1"/>
                <w:rFonts w:ascii="Arial" w:hAnsi="Arial" w:cs="Arial"/>
                <w:color w:val="222222"/>
                <w:lang w:val="es-ES"/>
              </w:rPr>
              <w:t>Gloriani</w:t>
            </w:r>
            <w:proofErr w:type="spellEnd"/>
            <w:r w:rsidRPr="0095717E">
              <w:rPr>
                <w:rStyle w:val="post-content1"/>
                <w:rFonts w:ascii="Arial" w:hAnsi="Arial" w:cs="Arial"/>
                <w:color w:val="222222"/>
                <w:lang w:val="es-ES"/>
              </w:rPr>
              <w:t xml:space="preserve">, asesora institucional en adicciones, consideró que “la adicción en los chicos del alcohol y su mezcla con psicofármacos es un problema que cada día empeora más, mientras se elaboran discursos desde lo </w:t>
            </w:r>
            <w:proofErr w:type="spellStart"/>
            <w:r w:rsidRPr="0095717E">
              <w:rPr>
                <w:rStyle w:val="post-content1"/>
                <w:rFonts w:ascii="Arial" w:hAnsi="Arial" w:cs="Arial"/>
                <w:color w:val="222222"/>
                <w:lang w:val="es-ES"/>
              </w:rPr>
              <w:t>dirigencial</w:t>
            </w:r>
            <w:proofErr w:type="spellEnd"/>
            <w:r w:rsidRPr="0095717E">
              <w:rPr>
                <w:rStyle w:val="post-content1"/>
                <w:rFonts w:ascii="Arial" w:hAnsi="Arial" w:cs="Arial"/>
                <w:color w:val="222222"/>
                <w:lang w:val="es-ES"/>
              </w:rPr>
              <w:t xml:space="preserve"> que no culminan en hechos concretos, como verdaderas campañas de prevención o normativas precisas”.</w:t>
            </w:r>
            <w:r w:rsidRPr="0095717E">
              <w:t xml:space="preserve"> </w:t>
            </w:r>
            <w:r w:rsidRPr="0095717E">
              <w:rPr>
                <w:rStyle w:val="post-content1"/>
                <w:rFonts w:ascii="Arial" w:hAnsi="Arial" w:cs="Arial"/>
                <w:color w:val="222222"/>
                <w:lang w:val="es-ES"/>
              </w:rPr>
              <w:t xml:space="preserve">"El problema no son los chicos pobres, que lamentablemente se vuelcan al paco, sino los jóvenes con padres de clase media o más que salen con mucho dinero. Andan en autos nuevos, van a boliches con la mejor vestimenta, y se gastan en bebidas 500 pesos sin problemas. Después salen, fuera de control, y empiezan los problemas”, dijo Norma. </w:t>
            </w:r>
          </w:p>
        </w:tc>
        <w:tc>
          <w:tcPr>
            <w:tcW w:w="2455" w:type="dxa"/>
          </w:tcPr>
          <w:p w:rsidRPr="0095717E" w:rsidR="0095717E" w:rsidP="008C1606" w:rsidRDefault="0095717E" w14:paraId="7CDAD33F" wp14:textId="77777777">
            <w:pPr>
              <w:spacing w:line="360" w:lineRule="auto"/>
              <w:rPr>
                <w:rStyle w:val="post-content1"/>
                <w:rFonts w:ascii="Arial" w:hAnsi="Arial" w:cs="Arial"/>
                <w:color w:val="222222"/>
                <w:lang w:val="es-ES"/>
              </w:rPr>
            </w:pPr>
            <w:r w:rsidRPr="0095717E">
              <w:rPr>
                <w:rStyle w:val="post-content1"/>
                <w:rFonts w:ascii="Arial" w:hAnsi="Arial" w:cs="Arial"/>
                <w:color w:val="222222"/>
                <w:lang w:val="es-ES"/>
              </w:rPr>
              <w:t>“Los problemas viales por ingesta de alcohol son protagonizados en un 70% por estos chicos, que no tienen límites en sus familias. El ejemplo de esto surge cuando son detenidos y sometidos a los test de alcoholemia, y se resisten a bajar del auto o entregar los papeles. Incluso, muchas veces amenazan a las autoridades mencionando a sus padres, que tal vez son funcionarios gubernamentales, judiciales, de fuerzas de seguridad o dueños de empresas”.</w:t>
            </w:r>
          </w:p>
        </w:tc>
      </w:tr>
    </w:tbl>
    <w:p xmlns:wp14="http://schemas.microsoft.com/office/word/2010/wordml" w:rsidRPr="0095717E" w:rsidR="0095717E" w:rsidP="0095717E" w:rsidRDefault="0095717E" w14:paraId="5A5886BC" wp14:textId="77777777">
      <w:pPr>
        <w:spacing w:line="360" w:lineRule="auto"/>
        <w:rPr>
          <w:rStyle w:val="post-content1"/>
          <w:rFonts w:ascii="Arial" w:hAnsi="Arial" w:cs="Arial"/>
          <w:color w:val="222222"/>
          <w:lang w:val="es-ES"/>
        </w:rPr>
      </w:pPr>
    </w:p>
    <w:p xmlns:wp14="http://schemas.microsoft.com/office/word/2010/wordml" w:rsidRPr="0031741E" w:rsidR="0031741E" w:rsidP="0031741E" w:rsidRDefault="0031741E" w14:paraId="0E052C54" wp14:textId="77777777">
      <w:pPr>
        <w:spacing w:line="360" w:lineRule="auto"/>
        <w:rPr>
          <w:rFonts w:ascii="Arial" w:hAnsi="Arial" w:cs="Arial"/>
          <w:color w:val="0F243E" w:themeColor="text2" w:themeShade="80"/>
          <w:sz w:val="24"/>
          <w:szCs w:val="24"/>
        </w:rPr>
      </w:pPr>
    </w:p>
    <w:sectPr w:rsidRPr="0031741E" w:rsidR="0031741E">
      <w:pgSz w:w="12240" w:h="15840" w:orient="portrait"/>
      <w:pgMar w:top="1417" w:right="1701" w:bottom="1417" w:left="1701"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Mc" w:author="Martha Laura rojano cepeda" w:date="2016-02-18T12:26:02" w:id="753324340">
    <w:p w:rsidR="1C8587CE" w:rsidRDefault="1C8587CE" w14:paraId="5593C764" w14:textId="1FE8018B">
      <w:pPr>
        <w:pStyle w:val="CommentText"/>
      </w:pPr>
      <w:r>
        <w:rPr>
          <w:rStyle w:val="CommentReference"/>
        </w:rPr>
        <w:annotationRef/>
      </w:r>
      <w:r>
        <w:t>Saludos a todos</w:t>
      </w:r>
    </w:p>
  </w:comment>
</w:comments>
</file>

<file path=word/commentsExtended.xml><?xml version="1.0" encoding="utf-8"?>
<w15:commentsEx xmlns:mc="http://schemas.openxmlformats.org/markup-compatibility/2006" xmlns:w15="http://schemas.microsoft.com/office/word/2012/wordml" mc:Ignorable="w15">
  <w15:commentEx w15:done="0" w15:paraId="5593C764"/>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57A90"/>
    <w:multiLevelType w:val="hybridMultilevel"/>
    <w:tmpl w:val="A116503E"/>
    <w:lvl w:ilvl="0" w:tplc="2BF82D3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36701D7"/>
    <w:multiLevelType w:val="hybridMultilevel"/>
    <w:tmpl w:val="854E80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FC61950"/>
    <w:multiLevelType w:val="hybridMultilevel"/>
    <w:tmpl w:val="9D64A65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people.xml><?xml version="1.0" encoding="utf-8"?>
<w15:people xmlns:mc="http://schemas.openxmlformats.org/markup-compatibility/2006" xmlns:w15="http://schemas.microsoft.com/office/word/2012/wordml" mc:Ignorable="w15">
  <w15:person w15:author="Martha Laura rojano cepeda">
    <w15:presenceInfo w15:providerId="Windows Live" w15:userId="bb76452bdf091b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dirty"/>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DB8"/>
    <w:rsid w:val="00006B6D"/>
    <w:rsid w:val="000210D8"/>
    <w:rsid w:val="00111C1C"/>
    <w:rsid w:val="002E7421"/>
    <w:rsid w:val="0031741E"/>
    <w:rsid w:val="003A4574"/>
    <w:rsid w:val="004B4168"/>
    <w:rsid w:val="0061670E"/>
    <w:rsid w:val="00664052"/>
    <w:rsid w:val="00665059"/>
    <w:rsid w:val="00763DB8"/>
    <w:rsid w:val="0095717E"/>
    <w:rsid w:val="009672F8"/>
    <w:rsid w:val="009735DC"/>
    <w:rsid w:val="00A975EA"/>
    <w:rsid w:val="00C65641"/>
    <w:rsid w:val="00D2651A"/>
    <w:rsid w:val="00FA391E"/>
    <w:rsid w:val="1C8587CE"/>
    <w:rsid w:val="77C494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388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deglobo">
    <w:name w:val="Balloon Text"/>
    <w:basedOn w:val="Normal"/>
    <w:link w:val="TextodegloboCar"/>
    <w:uiPriority w:val="99"/>
    <w:semiHidden/>
    <w:unhideWhenUsed/>
    <w:rsid w:val="000210D8"/>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0210D8"/>
    <w:rPr>
      <w:rFonts w:ascii="Tahoma" w:hAnsi="Tahoma" w:cs="Tahoma"/>
      <w:sz w:val="16"/>
      <w:szCs w:val="16"/>
    </w:rPr>
  </w:style>
  <w:style w:type="paragraph" w:styleId="Prrafodelista">
    <w:name w:val="List Paragraph"/>
    <w:basedOn w:val="Normal"/>
    <w:uiPriority w:val="34"/>
    <w:qFormat/>
    <w:rsid w:val="000210D8"/>
    <w:pPr>
      <w:ind w:left="720"/>
      <w:contextualSpacing/>
    </w:pPr>
  </w:style>
  <w:style w:type="character" w:styleId="Hipervnculo">
    <w:name w:val="Hyperlink"/>
    <w:basedOn w:val="Fuentedeprrafopredeter"/>
    <w:uiPriority w:val="99"/>
    <w:semiHidden/>
    <w:unhideWhenUsed/>
    <w:rsid w:val="00FA391E"/>
    <w:rPr>
      <w:strike w:val="0"/>
      <w:dstrike w:val="0"/>
      <w:color w:val="0F2672"/>
      <w:u w:val="none"/>
      <w:effect w:val="none"/>
    </w:rPr>
  </w:style>
  <w:style w:type="character" w:styleId="Refdecomentario">
    <w:name w:val="annotation reference"/>
    <w:basedOn w:val="Fuentedeprrafopredeter"/>
    <w:uiPriority w:val="99"/>
    <w:semiHidden/>
    <w:unhideWhenUsed/>
    <w:rsid w:val="00665059"/>
    <w:rPr>
      <w:sz w:val="16"/>
      <w:szCs w:val="16"/>
    </w:rPr>
  </w:style>
  <w:style w:type="paragraph" w:styleId="Textocomentario">
    <w:name w:val="annotation text"/>
    <w:basedOn w:val="Normal"/>
    <w:link w:val="TextocomentarioCar"/>
    <w:uiPriority w:val="99"/>
    <w:semiHidden/>
    <w:unhideWhenUsed/>
    <w:rsid w:val="00665059"/>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665059"/>
    <w:rPr>
      <w:sz w:val="20"/>
      <w:szCs w:val="20"/>
    </w:rPr>
  </w:style>
  <w:style w:type="paragraph" w:styleId="Asuntodelcomentario">
    <w:name w:val="annotation subject"/>
    <w:basedOn w:val="Textocomentario"/>
    <w:next w:val="Textocomentario"/>
    <w:link w:val="AsuntodelcomentarioCar"/>
    <w:uiPriority w:val="99"/>
    <w:semiHidden/>
    <w:unhideWhenUsed/>
    <w:rsid w:val="00665059"/>
    <w:rPr>
      <w:b/>
      <w:bCs/>
    </w:rPr>
  </w:style>
  <w:style w:type="character" w:styleId="AsuntodelcomentarioCar" w:customStyle="1">
    <w:name w:val="Asunto del comentario Car"/>
    <w:basedOn w:val="TextocomentarioCar"/>
    <w:link w:val="Asuntodelcomentario"/>
    <w:uiPriority w:val="99"/>
    <w:semiHidden/>
    <w:rsid w:val="00665059"/>
    <w:rPr>
      <w:b/>
      <w:bCs/>
      <w:sz w:val="20"/>
      <w:szCs w:val="20"/>
    </w:rPr>
  </w:style>
  <w:style w:type="character" w:styleId="post-content1" w:customStyle="1">
    <w:name w:val="post-content1"/>
    <w:basedOn w:val="Fuentedeprrafopredeter"/>
    <w:rsid w:val="0095717E"/>
    <w:rPr>
      <w:vanish w:val="0"/>
      <w:webHidden w:val="0"/>
      <w:sz w:val="20"/>
      <w:szCs w:val="20"/>
      <w:specVanish w:val="0"/>
    </w:rPr>
  </w:style>
  <w:style w:type="table" w:styleId="Tablaconcuadrcula">
    <w:name w:val="Table Grid"/>
    <w:basedOn w:val="Tablanormal"/>
    <w:uiPriority w:val="59"/>
    <w:rsid w:val="0095717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210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10D8"/>
    <w:rPr>
      <w:rFonts w:ascii="Tahoma" w:hAnsi="Tahoma" w:cs="Tahoma"/>
      <w:sz w:val="16"/>
      <w:szCs w:val="16"/>
    </w:rPr>
  </w:style>
  <w:style w:type="paragraph" w:styleId="Prrafodelista">
    <w:name w:val="List Paragraph"/>
    <w:basedOn w:val="Normal"/>
    <w:uiPriority w:val="34"/>
    <w:qFormat/>
    <w:rsid w:val="000210D8"/>
    <w:pPr>
      <w:ind w:left="720"/>
      <w:contextualSpacing/>
    </w:pPr>
  </w:style>
  <w:style w:type="character" w:styleId="Hipervnculo">
    <w:name w:val="Hyperlink"/>
    <w:basedOn w:val="Fuentedeprrafopredeter"/>
    <w:uiPriority w:val="99"/>
    <w:semiHidden/>
    <w:unhideWhenUsed/>
    <w:rsid w:val="00FA391E"/>
    <w:rPr>
      <w:strike w:val="0"/>
      <w:dstrike w:val="0"/>
      <w:color w:val="0F2672"/>
      <w:u w:val="none"/>
      <w:effect w:val="none"/>
    </w:rPr>
  </w:style>
  <w:style w:type="character" w:styleId="Refdecomentario">
    <w:name w:val="annotation reference"/>
    <w:basedOn w:val="Fuentedeprrafopredeter"/>
    <w:uiPriority w:val="99"/>
    <w:semiHidden/>
    <w:unhideWhenUsed/>
    <w:rsid w:val="00665059"/>
    <w:rPr>
      <w:sz w:val="16"/>
      <w:szCs w:val="16"/>
    </w:rPr>
  </w:style>
  <w:style w:type="paragraph" w:styleId="Textocomentario">
    <w:name w:val="annotation text"/>
    <w:basedOn w:val="Normal"/>
    <w:link w:val="TextocomentarioCar"/>
    <w:uiPriority w:val="99"/>
    <w:semiHidden/>
    <w:unhideWhenUsed/>
    <w:rsid w:val="006650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65059"/>
    <w:rPr>
      <w:sz w:val="20"/>
      <w:szCs w:val="20"/>
    </w:rPr>
  </w:style>
  <w:style w:type="paragraph" w:styleId="Asuntodelcomentario">
    <w:name w:val="annotation subject"/>
    <w:basedOn w:val="Textocomentario"/>
    <w:next w:val="Textocomentario"/>
    <w:link w:val="AsuntodelcomentarioCar"/>
    <w:uiPriority w:val="99"/>
    <w:semiHidden/>
    <w:unhideWhenUsed/>
    <w:rsid w:val="00665059"/>
    <w:rPr>
      <w:b/>
      <w:bCs/>
    </w:rPr>
  </w:style>
  <w:style w:type="character" w:customStyle="1" w:styleId="AsuntodelcomentarioCar">
    <w:name w:val="Asunto del comentario Car"/>
    <w:basedOn w:val="TextocomentarioCar"/>
    <w:link w:val="Asuntodelcomentario"/>
    <w:uiPriority w:val="99"/>
    <w:semiHidden/>
    <w:rsid w:val="00665059"/>
    <w:rPr>
      <w:b/>
      <w:bCs/>
      <w:sz w:val="20"/>
      <w:szCs w:val="20"/>
    </w:rPr>
  </w:style>
  <w:style w:type="character" w:customStyle="1" w:styleId="post-content1">
    <w:name w:val="post-content1"/>
    <w:basedOn w:val="Fuentedeprrafopredeter"/>
    <w:rsid w:val="0095717E"/>
    <w:rPr>
      <w:vanish w:val="0"/>
      <w:webHidden w:val="0"/>
      <w:sz w:val="20"/>
      <w:szCs w:val="20"/>
      <w:specVanish w:val="0"/>
    </w:rPr>
  </w:style>
  <w:style w:type="table" w:styleId="Tablaconcuadrcula">
    <w:name w:val="Table Grid"/>
    <w:basedOn w:val="Tablanormal"/>
    <w:uiPriority w:val="59"/>
    <w:rsid w:val="009571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929155">
      <w:bodyDiv w:val="1"/>
      <w:marLeft w:val="0"/>
      <w:marRight w:val="0"/>
      <w:marTop w:val="0"/>
      <w:marBottom w:val="0"/>
      <w:divBdr>
        <w:top w:val="none" w:sz="0" w:space="0" w:color="auto"/>
        <w:left w:val="none" w:sz="0" w:space="0" w:color="auto"/>
        <w:bottom w:val="none" w:sz="0" w:space="0" w:color="auto"/>
        <w:right w:val="none" w:sz="0" w:space="0" w:color="auto"/>
      </w:divBdr>
      <w:divsChild>
        <w:div w:id="1305238683">
          <w:marLeft w:val="0"/>
          <w:marRight w:val="0"/>
          <w:marTop w:val="0"/>
          <w:marBottom w:val="0"/>
          <w:divBdr>
            <w:top w:val="none" w:sz="0" w:space="0" w:color="auto"/>
            <w:left w:val="single" w:sz="6" w:space="0" w:color="CCCCCC"/>
            <w:bottom w:val="none" w:sz="0" w:space="0" w:color="auto"/>
            <w:right w:val="single" w:sz="6" w:space="0" w:color="CCCCCC"/>
          </w:divBdr>
          <w:divsChild>
            <w:div w:id="1914928562">
              <w:marLeft w:val="0"/>
              <w:marRight w:val="0"/>
              <w:marTop w:val="0"/>
              <w:marBottom w:val="0"/>
              <w:divBdr>
                <w:top w:val="none" w:sz="0" w:space="0" w:color="auto"/>
                <w:left w:val="none" w:sz="0" w:space="0" w:color="auto"/>
                <w:bottom w:val="none" w:sz="0" w:space="0" w:color="auto"/>
                <w:right w:val="none" w:sz="0" w:space="0" w:color="auto"/>
              </w:divBdr>
              <w:divsChild>
                <w:div w:id="2090690113">
                  <w:marLeft w:val="0"/>
                  <w:marRight w:val="0"/>
                  <w:marTop w:val="0"/>
                  <w:marBottom w:val="0"/>
                  <w:divBdr>
                    <w:top w:val="none" w:sz="0" w:space="0" w:color="auto"/>
                    <w:left w:val="none" w:sz="0" w:space="0" w:color="auto"/>
                    <w:bottom w:val="none" w:sz="0" w:space="0" w:color="auto"/>
                    <w:right w:val="none" w:sz="0" w:space="0" w:color="auto"/>
                  </w:divBdr>
                  <w:divsChild>
                    <w:div w:id="962033262">
                      <w:marLeft w:val="0"/>
                      <w:marRight w:val="0"/>
                      <w:marTop w:val="0"/>
                      <w:marBottom w:val="0"/>
                      <w:divBdr>
                        <w:top w:val="none" w:sz="0" w:space="0" w:color="auto"/>
                        <w:left w:val="none" w:sz="0" w:space="0" w:color="auto"/>
                        <w:bottom w:val="none" w:sz="0" w:space="0" w:color="auto"/>
                        <w:right w:val="none" w:sz="0" w:space="0" w:color="auto"/>
                      </w:divBdr>
                      <w:divsChild>
                        <w:div w:id="11301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tyles" Target="style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microsoft.com/office/2007/relationships/hdphoto" Target="media/hdphoto1.wdp" Id="rId10" /><Relationship Type="http://schemas.microsoft.com/office/2007/relationships/stylesWithEffects" Target="stylesWithEffects.xml" Id="rId4" /><Relationship Type="http://schemas.openxmlformats.org/officeDocument/2006/relationships/image" Target="media/image3.jpeg" Id="rId9" /><Relationship Type="http://schemas.openxmlformats.org/officeDocument/2006/relationships/comments" Target="/word/comments.xml" Id="R9e722aadc1a14c7c" /><Relationship Type="http://schemas.microsoft.com/office/2011/relationships/people" Target="/word/people.xml" Id="R648b8604da5a4652" /><Relationship Type="http://schemas.microsoft.com/office/2011/relationships/commentsExtended" Target="/word/commentsExtended.xml" Id="Rd4d2e19c8f674c92"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b:Source>
    <b:Tag>221nj</b:Tag>
    <b:SourceType>ArticleInAPeriodical</b:SourceType>
    <b:Guid>{6D13FEEB-CEA2-4272-A363-05B53615939D}</b:Guid>
    <b:Author>
      <b:Author>
        <b:NameList>
          <b:Person>
            <b:Last>221</b:Last>
          </b:Person>
        </b:NameList>
      </b:Author>
    </b:Author>
    <b:Title> jhbhbh</b:Title>
    <b:PeriodicalTitle>nkmn</b:PeriodicalTitle>
    <b:Year>jnj</b:Year>
    <b:Issue>mnk</b:Issue>
    <b:RefOrder>1</b:RefOrder>
  </b:Source>
</b:Sources>
</file>

<file path=customXml/itemProps1.xml><?xml version="1.0" encoding="utf-8"?>
<ds:datastoreItem xmlns:ds="http://schemas.openxmlformats.org/officeDocument/2006/customXml" ds:itemID="{F04646F7-632D-47B1-9FD8-7987427F221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LAURA</dc:creator>
  <lastModifiedBy>Martha Laura rojano cepeda</lastModifiedBy>
  <revision>7</revision>
  <dcterms:created xsi:type="dcterms:W3CDTF">2012-11-17T00:27:00.0000000Z</dcterms:created>
  <dcterms:modified xsi:type="dcterms:W3CDTF">2016-02-18T18:26:25.6234722Z</dcterms:modified>
</coreProperties>
</file>