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CA4F3" w14:textId="4F8EBBE5" w:rsidR="00414870" w:rsidRDefault="00F94A41" w:rsidP="006E70A7">
      <w:pPr>
        <w:pStyle w:val="Heading1"/>
      </w:pPr>
      <w:r w:rsidRPr="00F94A41">
        <w:t>Question 3</w:t>
      </w:r>
    </w:p>
    <w:p w14:paraId="31CB1F80" w14:textId="775C7FC4" w:rsidR="00F94A41" w:rsidRPr="005A1B36" w:rsidRDefault="00634B86" w:rsidP="006E70A7">
      <w:pPr>
        <w:rPr>
          <w:i/>
          <w:iCs/>
          <w:u w:val="single"/>
        </w:rPr>
      </w:pPr>
      <w:r w:rsidRPr="005A1B36">
        <w:rPr>
          <w:i/>
          <w:iCs/>
          <w:u w:val="single"/>
        </w:rPr>
        <w:t xml:space="preserve">Note: documentations and </w:t>
      </w:r>
      <w:r w:rsidR="00DC3D25">
        <w:rPr>
          <w:i/>
          <w:iCs/>
          <w:u w:val="single"/>
        </w:rPr>
        <w:t>unimportant</w:t>
      </w:r>
      <w:r w:rsidR="00473066">
        <w:rPr>
          <w:i/>
          <w:iCs/>
          <w:u w:val="single"/>
        </w:rPr>
        <w:t xml:space="preserve"> </w:t>
      </w:r>
      <w:r w:rsidRPr="005A1B36">
        <w:rPr>
          <w:i/>
          <w:iCs/>
          <w:u w:val="single"/>
        </w:rPr>
        <w:t xml:space="preserve">comments are omitted in this </w:t>
      </w:r>
      <w:r w:rsidR="00A31A49" w:rsidRPr="005A1B36">
        <w:rPr>
          <w:i/>
          <w:iCs/>
          <w:u w:val="single"/>
        </w:rPr>
        <w:t>word document as including them takes up too much space</w:t>
      </w:r>
      <w:r w:rsidRPr="005A1B36">
        <w:rPr>
          <w:i/>
          <w:iCs/>
          <w:u w:val="single"/>
        </w:rPr>
        <w:t xml:space="preserve">, but </w:t>
      </w:r>
      <w:r w:rsidR="00473066">
        <w:rPr>
          <w:i/>
          <w:iCs/>
          <w:u w:val="single"/>
        </w:rPr>
        <w:t>they are</w:t>
      </w:r>
      <w:r w:rsidRPr="005A1B36">
        <w:rPr>
          <w:i/>
          <w:iCs/>
          <w:u w:val="single"/>
        </w:rPr>
        <w:t xml:space="preserve"> included in the notebooks</w:t>
      </w:r>
      <w:r w:rsidR="00455558" w:rsidRPr="005A1B36">
        <w:rPr>
          <w:i/>
          <w:iCs/>
          <w:u w:val="single"/>
        </w:rPr>
        <w:t xml:space="preserve"> provided</w:t>
      </w:r>
    </w:p>
    <w:p w14:paraId="7B331F3F" w14:textId="476734DF" w:rsidR="007C1800" w:rsidRPr="007C1800" w:rsidRDefault="007C1800" w:rsidP="006E70A7">
      <w:pPr>
        <w:pStyle w:val="Heading2"/>
      </w:pPr>
      <w:r w:rsidRPr="007C1800">
        <w:t>Part a)</w:t>
      </w:r>
    </w:p>
    <w:p w14:paraId="6272C9C7" w14:textId="4D5E02AC" w:rsidR="00CA1B6C" w:rsidRDefault="009904D0" w:rsidP="001F28C5">
      <w:pPr>
        <w:jc w:val="center"/>
      </w:pPr>
      <w:r>
        <w:rPr>
          <w:noProof/>
        </w:rPr>
        <w:drawing>
          <wp:inline distT="0" distB="0" distL="0" distR="0" wp14:anchorId="2A994CFD" wp14:editId="6F3B22A6">
            <wp:extent cx="3596128" cy="3898925"/>
            <wp:effectExtent l="0" t="0" r="0" b="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613976" cy="3918275"/>
                    </a:xfrm>
                    <a:prstGeom prst="rect">
                      <a:avLst/>
                    </a:prstGeom>
                  </pic:spPr>
                </pic:pic>
              </a:graphicData>
            </a:graphic>
          </wp:inline>
        </w:drawing>
      </w:r>
    </w:p>
    <w:p w14:paraId="2FB0A4FD" w14:textId="795EE81C" w:rsidR="00C532A5" w:rsidRDefault="00C532A5" w:rsidP="009904D0">
      <w:r>
        <w:t xml:space="preserve">Policy iteration consists of two steps, an evaluation step, and an improvement step. In the evaluation step, we iteratively compute the state values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w:r>
        <w:t>for every state</w:t>
      </w:r>
      <w:r w:rsidR="009618DC">
        <w:t xml:space="preserve"> </w:t>
      </w:r>
      <m:oMath>
        <m:r>
          <w:rPr>
            <w:rFonts w:ascii="Cambria Math" w:hAnsi="Cambria Math"/>
          </w:rPr>
          <m:t>s∈</m:t>
        </m:r>
        <m:r>
          <m:rPr>
            <m:scr m:val="script"/>
          </m:rPr>
          <w:rPr>
            <w:rFonts w:ascii="Cambria Math" w:hAnsi="Cambria Math"/>
          </w:rPr>
          <m:t>S</m:t>
        </m:r>
      </m:oMath>
      <w:r w:rsidR="003B32D1">
        <w:t xml:space="preserve"> until the values converge</w:t>
      </w:r>
      <w:r w:rsidR="009618DC">
        <w:t xml:space="preserve">. In the improvement step, we update the policy </w:t>
      </w:r>
      <m:oMath>
        <m:r>
          <w:rPr>
            <w:rFonts w:ascii="Cambria Math" w:hAnsi="Cambria Math"/>
          </w:rPr>
          <m:t>π(s)</m:t>
        </m:r>
      </m:oMath>
      <w:r w:rsidR="009618DC">
        <w:t xml:space="preserve"> for every state </w:t>
      </w:r>
      <m:oMath>
        <m:r>
          <w:rPr>
            <w:rFonts w:ascii="Cambria Math" w:hAnsi="Cambria Math"/>
          </w:rPr>
          <m:t>s,</m:t>
        </m:r>
      </m:oMath>
      <w:r w:rsidR="009618DC">
        <w:t xml:space="preserve"> such that the state values </w:t>
      </w:r>
      <m:oMath>
        <m:r>
          <w:rPr>
            <w:rFonts w:ascii="Cambria Math" w:hAnsi="Cambria Math"/>
          </w:rPr>
          <m:t>v(s)</m:t>
        </m:r>
      </m:oMath>
      <w:r w:rsidR="009618DC">
        <w:t xml:space="preserve"> improves. We iteratively repeat these two steps until the policies stops </w:t>
      </w:r>
      <w:r w:rsidR="00C66219">
        <w:t xml:space="preserve">updating and converges. </w:t>
      </w:r>
    </w:p>
    <w:p w14:paraId="48FB73EE" w14:textId="5C4F0AB7" w:rsidR="00C66219" w:rsidRDefault="00C66219" w:rsidP="009904D0">
      <w:r>
        <w:t xml:space="preserve">Policy iteration works because </w:t>
      </w:r>
      <m:oMath>
        <m:sSub>
          <m:sSubPr>
            <m:ctrlPr>
              <w:rPr>
                <w:rFonts w:ascii="Cambria Math" w:hAnsi="Cambria Math"/>
                <w:i/>
              </w:rPr>
            </m:ctrlPr>
          </m:sSubPr>
          <m:e>
            <m:r>
              <w:rPr>
                <w:rFonts w:ascii="Cambria Math" w:hAnsi="Cambria Math"/>
              </w:rPr>
              <m:t>v</m:t>
            </m:r>
          </m:e>
          <m:sub>
            <m:r>
              <w:rPr>
                <w:rFonts w:ascii="Cambria Math" w:hAnsi="Cambria Math"/>
              </w:rPr>
              <m:t>π1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d>
          <m:dPr>
            <m:ctrlPr>
              <w:rPr>
                <w:rFonts w:ascii="Cambria Math" w:hAnsi="Cambria Math"/>
                <w:i/>
              </w:rPr>
            </m:ctrlPr>
          </m:dPr>
          <m:e>
            <m:r>
              <w:rPr>
                <w:rFonts w:ascii="Cambria Math" w:hAnsi="Cambria Math"/>
              </w:rPr>
              <m:t>s</m:t>
            </m:r>
          </m:e>
        </m:d>
        <m:r>
          <w:rPr>
            <w:rFonts w:ascii="Cambria Math" w:hAnsi="Cambria Math"/>
          </w:rPr>
          <m:t>, ∀s∈</m:t>
        </m:r>
        <m:r>
          <m:rPr>
            <m:scr m:val="script"/>
          </m:rPr>
          <w:rPr>
            <w:rFonts w:ascii="Cambria Math" w:hAnsi="Cambria Math"/>
          </w:rPr>
          <m:t>S</m:t>
        </m:r>
      </m:oMath>
      <w:r>
        <w:t xml:space="preserve"> is an sufficient condition to state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π1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π2</m:t>
            </m:r>
          </m:sub>
        </m:sSub>
        <m:d>
          <m:dPr>
            <m:ctrlPr>
              <w:rPr>
                <w:rFonts w:ascii="Cambria Math" w:hAnsi="Cambria Math"/>
                <w:i/>
              </w:rPr>
            </m:ctrlPr>
          </m:dPr>
          <m:e>
            <m:r>
              <w:rPr>
                <w:rFonts w:ascii="Cambria Math" w:hAnsi="Cambria Math"/>
              </w:rPr>
              <m:t>s</m:t>
            </m:r>
          </m:e>
        </m:d>
        <m:r>
          <w:rPr>
            <w:rFonts w:ascii="Cambria Math" w:hAnsi="Cambria Math"/>
          </w:rPr>
          <m:t>.</m:t>
        </m:r>
      </m:oMath>
      <w:r w:rsidR="00A40C3A">
        <w:t xml:space="preserve"> Thus, as long as a new policy </w:t>
      </w:r>
      <m:oMath>
        <m:r>
          <w:rPr>
            <w:rFonts w:ascii="Cambria Math" w:hAnsi="Cambria Math"/>
          </w:rPr>
          <m:t>π(s)</m:t>
        </m:r>
      </m:oMath>
      <w:r w:rsidR="00A40C3A">
        <w:t xml:space="preserve"> increase </w:t>
      </w:r>
      <m:oMath>
        <m:r>
          <w:rPr>
            <w:rFonts w:ascii="Cambria Math" w:hAnsi="Cambria Math"/>
          </w:rPr>
          <m:t>v(s)</m:t>
        </m:r>
      </m:oMath>
      <w:r w:rsidR="00A40C3A">
        <w:t xml:space="preserve"> in the policy improvement step, it is guaranteed that this new policy is improved from the old policy.</w:t>
      </w:r>
    </w:p>
    <w:p w14:paraId="7EF8325F" w14:textId="20491B7F" w:rsidR="001F28C5" w:rsidRDefault="009904D0" w:rsidP="009904D0">
      <w:r>
        <w:t>In the deterministic setting, all probabilities are assumed to be unity</w:t>
      </w:r>
      <w:r w:rsidR="00A44970">
        <w:t>, and both reward and the next state are deterministically a function of the current state and action</w:t>
      </w:r>
      <w:r w:rsidR="000B7EB6">
        <w:t xml:space="preserve"> taken.</w:t>
      </w:r>
    </w:p>
    <w:p w14:paraId="1ED1D113" w14:textId="3C5B6818" w:rsidR="009904D0" w:rsidRPr="00206CA5" w:rsidRDefault="009904D0" w:rsidP="009904D0">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d>
            <m:dPr>
              <m:ctrlPr>
                <w:rPr>
                  <w:rFonts w:ascii="Cambria Math" w:hAnsi="Cambria Math"/>
                  <w:i/>
                </w:rPr>
              </m:ctrlPr>
            </m:dPr>
            <m:e>
              <m:r>
                <w:rPr>
                  <w:rFonts w:ascii="Cambria Math" w:hAnsi="Cambria Math"/>
                </w:rPr>
                <m:t>s, a</m:t>
              </m:r>
            </m:e>
          </m:d>
          <m:r>
            <w:rPr>
              <w:rFonts w:ascii="Cambria Math" w:hAnsi="Cambria Math"/>
            </w:rPr>
            <m:t>,  r=f(s, a)</m:t>
          </m:r>
        </m:oMath>
      </m:oMathPara>
    </w:p>
    <w:p w14:paraId="19B54341" w14:textId="59E1C29E" w:rsidR="00206CA5" w:rsidRDefault="00206CA5" w:rsidP="009904D0"/>
    <w:p w14:paraId="44F41578" w14:textId="54B4F58A" w:rsidR="00206CA5" w:rsidRDefault="00206CA5" w:rsidP="009904D0">
      <w:r>
        <w:t xml:space="preserve">Our pseudo code can be simplified </w:t>
      </w:r>
      <w:r w:rsidR="00762CD6">
        <w:t>by removing the probability terms</w:t>
      </w:r>
      <w:r>
        <w:t>:</w:t>
      </w:r>
    </w:p>
    <w:p w14:paraId="0C6040D8" w14:textId="6C4286CC" w:rsidR="009904D0" w:rsidRDefault="00060AEE" w:rsidP="00060AEE">
      <w:pPr>
        <w:jc w:val="center"/>
      </w:pPr>
      <w:r>
        <w:rPr>
          <w:noProof/>
        </w:rPr>
        <w:drawing>
          <wp:inline distT="0" distB="0" distL="0" distR="0" wp14:anchorId="4F3A3D04" wp14:editId="5D957984">
            <wp:extent cx="3196558" cy="3289699"/>
            <wp:effectExtent l="0" t="0" r="4445" b="0"/>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206263" cy="3299687"/>
                    </a:xfrm>
                    <a:prstGeom prst="rect">
                      <a:avLst/>
                    </a:prstGeom>
                  </pic:spPr>
                </pic:pic>
              </a:graphicData>
            </a:graphic>
          </wp:inline>
        </w:drawing>
      </w:r>
    </w:p>
    <w:p w14:paraId="54090FB5" w14:textId="25152980" w:rsidR="00CA1B6C" w:rsidRDefault="00584889" w:rsidP="006E70A7">
      <w:r>
        <w:t xml:space="preserve">We can verify if the optimum conditions have been met by testing if the state value derived from the new policy does indeed converge to the same state value derived from the policy evaluation loop. </w:t>
      </w:r>
      <w:r w:rsidR="000C2420">
        <w:t>If so, this implies that an optimum state is reached since state values have unique optimum states.</w:t>
      </w:r>
    </w:p>
    <w:p w14:paraId="673D6CE3" w14:textId="77777777" w:rsidR="00B6730C" w:rsidRDefault="00B6730C">
      <w:pPr>
        <w:spacing w:line="240" w:lineRule="auto"/>
        <w:rPr>
          <w:b/>
          <w:bCs/>
        </w:rPr>
      </w:pPr>
      <w:r>
        <w:br w:type="page"/>
      </w:r>
    </w:p>
    <w:p w14:paraId="226A06DD" w14:textId="5CF612D5" w:rsidR="00190CE1" w:rsidRDefault="00CA1B6C" w:rsidP="006E70A7">
      <w:pPr>
        <w:pStyle w:val="Heading2"/>
      </w:pPr>
      <w:r>
        <w:lastRenderedPageBreak/>
        <w:t>Part b)</w:t>
      </w:r>
      <w:r w:rsidR="00CE6C86">
        <w:t xml:space="preserve"> </w:t>
      </w:r>
      <w:r>
        <w:t xml:space="preserve">Policy Iteration algorithm </w:t>
      </w:r>
    </w:p>
    <w:p w14:paraId="2EA00004" w14:textId="77777777" w:rsidR="00805192" w:rsidRPr="00805192" w:rsidRDefault="00805192" w:rsidP="006E70A7"/>
    <w:p w14:paraId="21416867" w14:textId="46FFF19B" w:rsidR="00217C9E" w:rsidRPr="00E32E6A" w:rsidRDefault="00217C9E" w:rsidP="00E32E6A">
      <w:r w:rsidRPr="002B1558">
        <w:rPr>
          <w:b/>
          <w:bCs/>
        </w:rPr>
        <w:t xml:space="preserve">Implementation </w:t>
      </w:r>
    </w:p>
    <w:bookmarkStart w:id="0" w:name="_MON_1676055954"/>
    <w:bookmarkEnd w:id="0"/>
    <w:p w14:paraId="215C506F" w14:textId="5E03FB5B" w:rsidR="00217C9E" w:rsidRPr="00217C9E" w:rsidRDefault="000D08D0" w:rsidP="006E70A7">
      <w:r>
        <w:rPr>
          <w:noProof/>
        </w:rPr>
        <w:object w:dxaOrig="9020" w:dyaOrig="4640" w14:anchorId="26C02E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232pt;mso-width-percent:0;mso-height-percent:0;mso-width-percent:0;mso-height-percent:0" o:ole="">
            <v:imagedata r:id="rId8" o:title=""/>
          </v:shape>
          <o:OLEObject Type="Embed" ProgID="Word.Document.12" ShapeID="_x0000_i1030" DrawAspect="Content" ObjectID="_1676069409" r:id="rId9">
            <o:FieldCodes>\s</o:FieldCodes>
          </o:OLEObject>
        </w:object>
      </w:r>
    </w:p>
    <w:p w14:paraId="4055043A" w14:textId="51187098" w:rsidR="006E70A7" w:rsidRDefault="00445D1C" w:rsidP="006E70A7">
      <w:r>
        <w:t xml:space="preserve">The policy evaluation corresponds to the first and second block in the pseudo code, and the implementation follows exactly line-by-line from the pseudo code. Note that to iterate through every state, we have to iterate through the entire grid which is row by columns by headings large. Where the first channel is the row, the second channel is the column, and the last channel is the heading (directions). </w:t>
      </w:r>
      <w:r w:rsidR="00AF0DFB">
        <w:t>Hence,</w:t>
      </w:r>
      <w:r>
        <w:t xml:space="preserve"> we use a nested for-loop to get access to all the states.</w:t>
      </w:r>
      <w:r w:rsidR="00EC62BC">
        <w:t xml:space="preserve"> The policy evaluation function will return a value grid that approximates the state value of every state given the current policy. </w:t>
      </w:r>
    </w:p>
    <w:p w14:paraId="475A264F" w14:textId="20F3C2E6" w:rsidR="006E70A7" w:rsidRDefault="00AF0DFB" w:rsidP="006E70A7">
      <w:r>
        <w:t>The implementation of the helper function get_state_value is as follows:</w:t>
      </w:r>
    </w:p>
    <w:bookmarkStart w:id="1" w:name="_MON_1676055909"/>
    <w:bookmarkEnd w:id="1"/>
    <w:p w14:paraId="0C541732" w14:textId="01513525" w:rsidR="006E70A7" w:rsidRDefault="000D08D0" w:rsidP="006E70A7">
      <w:r>
        <w:rPr>
          <w:noProof/>
        </w:rPr>
        <w:object w:dxaOrig="9020" w:dyaOrig="2720" w14:anchorId="6BB93F57">
          <v:shape id="_x0000_i1029" type="#_x0000_t75" alt="" style="width:451pt;height:136pt;mso-width-percent:0;mso-height-percent:0;mso-width-percent:0;mso-height-percent:0" o:ole="">
            <v:imagedata r:id="rId10" o:title=""/>
          </v:shape>
          <o:OLEObject Type="Embed" ProgID="Word.Document.12" ShapeID="_x0000_i1029" DrawAspect="Content" ObjectID="_1676069410" r:id="rId11">
            <o:FieldCodes>\s</o:FieldCodes>
          </o:OLEObject>
        </w:object>
      </w:r>
    </w:p>
    <w:p w14:paraId="22B8A738" w14:textId="62EF5DA3" w:rsidR="00B44A98" w:rsidRDefault="00BF1DCF" w:rsidP="006E70A7">
      <w:r>
        <w:t>Where the environment object’s internal functions are used to calculate the next state reward and whether or not a terminal state has reached</w:t>
      </w:r>
      <w:r w:rsidR="00EB4E67">
        <w:t>.</w:t>
      </w:r>
      <w:r w:rsidR="001D7BF5">
        <w:t xml:space="preserve"> Note that there’s a </w:t>
      </w:r>
      <w:r w:rsidR="001D7BF5">
        <w:lastRenderedPageBreak/>
        <w:t xml:space="preserve">small bug in the </w:t>
      </w:r>
      <w:r w:rsidR="006857B0">
        <w:t xml:space="preserve">file simple_grid_env.py, this is described in detail in question3.ipynb. The presented implementation assumes that the </w:t>
      </w:r>
      <w:r w:rsidR="00A33964">
        <w:t>mistake</w:t>
      </w:r>
      <w:r w:rsidR="006857B0">
        <w:t xml:space="preserve"> is fixed. </w:t>
      </w:r>
    </w:p>
    <w:p w14:paraId="391E9964" w14:textId="7A02FCDC" w:rsidR="009B714B" w:rsidRDefault="00AB44B0" w:rsidP="006E70A7">
      <w:r>
        <w:t>The policy improvement step corresponds to the third block in the pseudo code, and is implemented as follows:</w:t>
      </w:r>
      <w:r w:rsidRPr="00AB44B0">
        <w:t xml:space="preserve"> </w:t>
      </w:r>
      <w:bookmarkStart w:id="2" w:name="_MON_1676052592"/>
      <w:bookmarkEnd w:id="2"/>
      <w:r w:rsidR="000D08D0">
        <w:rPr>
          <w:noProof/>
        </w:rPr>
        <w:object w:dxaOrig="9020" w:dyaOrig="3540" w14:anchorId="03409972">
          <v:shape id="_x0000_i1028" type="#_x0000_t75" alt="" style="width:451pt;height:177pt;mso-width-percent:0;mso-height-percent:0;mso-width-percent:0;mso-height-percent:0" o:ole="">
            <v:imagedata r:id="rId12" o:title=""/>
          </v:shape>
          <o:OLEObject Type="Embed" ProgID="Word.Document.12" ShapeID="_x0000_i1028" DrawAspect="Content" ObjectID="_1676069411" r:id="rId13">
            <o:FieldCodes>\s</o:FieldCodes>
          </o:OLEObject>
        </w:object>
      </w:r>
      <w:r>
        <w:t xml:space="preserve"> </w:t>
      </w:r>
    </w:p>
    <w:p w14:paraId="2B627424" w14:textId="08FFE07D" w:rsidR="009B714B" w:rsidRDefault="000139C1" w:rsidP="006E70A7">
      <w:r>
        <w:t>Similarly, a nested loop is used to access each state, and the code follows line-by-line from the pseudo code.</w:t>
      </w:r>
      <w:r w:rsidR="00B73BBF">
        <w:t xml:space="preserve"> This function returns an improved policy and a Boolean that describes whether or not the policy grid has </w:t>
      </w:r>
      <w:r w:rsidR="00F2315A">
        <w:t>converted</w:t>
      </w:r>
      <w:r w:rsidR="0004207E">
        <w:t xml:space="preserve"> to a stable state. </w:t>
      </w:r>
      <w:r>
        <w:t xml:space="preserve"> </w:t>
      </w:r>
    </w:p>
    <w:p w14:paraId="294C625C" w14:textId="5B53C0A6" w:rsidR="000139C1" w:rsidRDefault="000139C1" w:rsidP="006E70A7">
      <w:r>
        <w:t xml:space="preserve">Lastly, a wrapper </w:t>
      </w:r>
      <w:r w:rsidR="00F2315A">
        <w:t xml:space="preserve">iteration function </w:t>
      </w:r>
      <w:r>
        <w:t>to include both the policy evaluation function and the policy improvement function is as follows:</w:t>
      </w:r>
    </w:p>
    <w:bookmarkStart w:id="3" w:name="_MON_1676056362"/>
    <w:bookmarkEnd w:id="3"/>
    <w:p w14:paraId="6474183E" w14:textId="52063F39" w:rsidR="000139C1" w:rsidRDefault="000D08D0" w:rsidP="006E70A7">
      <w:r>
        <w:rPr>
          <w:noProof/>
        </w:rPr>
        <w:object w:dxaOrig="9020" w:dyaOrig="5160" w14:anchorId="5F65D383">
          <v:shape id="_x0000_i1027" type="#_x0000_t75" alt="" style="width:451pt;height:258pt;mso-width-percent:0;mso-height-percent:0;mso-width-percent:0;mso-height-percent:0" o:ole="">
            <v:imagedata r:id="rId14" o:title=""/>
          </v:shape>
          <o:OLEObject Type="Embed" ProgID="Word.Document.12" ShapeID="_x0000_i1027" DrawAspect="Content" ObjectID="_1676069412" r:id="rId15">
            <o:FieldCodes>\s</o:FieldCodes>
          </o:OLEObject>
        </w:object>
      </w:r>
    </w:p>
    <w:p w14:paraId="54B45A94" w14:textId="2F712398" w:rsidR="00185AC8" w:rsidRDefault="00185AC8" w:rsidP="006E70A7"/>
    <w:p w14:paraId="226F3FEF" w14:textId="20F472C4" w:rsidR="00185AC8" w:rsidRDefault="00185AC8" w:rsidP="006E70A7"/>
    <w:p w14:paraId="5CE392DB" w14:textId="0424D4C6" w:rsidR="00185AC8" w:rsidRDefault="00A95AED" w:rsidP="00185AC8">
      <w:pPr>
        <w:jc w:val="center"/>
      </w:pPr>
      <w:r>
        <w:rPr>
          <w:noProof/>
        </w:rPr>
        <w:lastRenderedPageBreak/>
        <w:drawing>
          <wp:inline distT="0" distB="0" distL="0" distR="0" wp14:anchorId="71A7F590" wp14:editId="2DB90A86">
            <wp:extent cx="4118994" cy="3577309"/>
            <wp:effectExtent l="0" t="0" r="0" b="4445"/>
            <wp:docPr id="40" name="Picture 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28678" cy="3585720"/>
                    </a:xfrm>
                    <a:prstGeom prst="rect">
                      <a:avLst/>
                    </a:prstGeom>
                  </pic:spPr>
                </pic:pic>
              </a:graphicData>
            </a:graphic>
          </wp:inline>
        </w:drawing>
      </w:r>
    </w:p>
    <w:p w14:paraId="1403588B" w14:textId="742F34BA" w:rsidR="005E0ADA" w:rsidRDefault="005E0ADA" w:rsidP="005E0ADA">
      <w:pPr>
        <w:pStyle w:val="Caption"/>
        <w:jc w:val="center"/>
      </w:pPr>
      <w:r>
        <w:t xml:space="preserve">Figure </w:t>
      </w:r>
      <w:r>
        <w:fldChar w:fldCharType="begin"/>
      </w:r>
      <w:r>
        <w:instrText xml:space="preserve"> SEQ Figure \* ARABIC </w:instrText>
      </w:r>
      <w:r>
        <w:fldChar w:fldCharType="separate"/>
      </w:r>
      <w:r w:rsidR="00783E03">
        <w:rPr>
          <w:noProof/>
        </w:rPr>
        <w:t>1</w:t>
      </w:r>
      <w:r>
        <w:fldChar w:fldCharType="end"/>
      </w:r>
      <w:r>
        <w:t xml:space="preserve"> Final policy evaluation for simple grid</w:t>
      </w:r>
    </w:p>
    <w:p w14:paraId="6EE340DA" w14:textId="4A230C53" w:rsidR="00DF0BC6" w:rsidRDefault="00DF0BC6" w:rsidP="00185AC8">
      <w:pPr>
        <w:jc w:val="center"/>
      </w:pPr>
      <w:r>
        <w:rPr>
          <w:noProof/>
        </w:rPr>
        <w:drawing>
          <wp:inline distT="0" distB="0" distL="0" distR="0" wp14:anchorId="37BA8D0A" wp14:editId="60093ECC">
            <wp:extent cx="4186106" cy="3570666"/>
            <wp:effectExtent l="0" t="0" r="5080" b="0"/>
            <wp:docPr id="39" name="Picture 39"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2076" cy="3584288"/>
                    </a:xfrm>
                    <a:prstGeom prst="rect">
                      <a:avLst/>
                    </a:prstGeom>
                  </pic:spPr>
                </pic:pic>
              </a:graphicData>
            </a:graphic>
          </wp:inline>
        </w:drawing>
      </w:r>
    </w:p>
    <w:p w14:paraId="3D9CB0DB" w14:textId="6E4C2B87" w:rsidR="005E0ADA" w:rsidRDefault="005E0ADA" w:rsidP="005E0ADA">
      <w:pPr>
        <w:pStyle w:val="Caption"/>
        <w:jc w:val="center"/>
      </w:pPr>
      <w:r>
        <w:t xml:space="preserve">Figure </w:t>
      </w:r>
      <w:r>
        <w:fldChar w:fldCharType="begin"/>
      </w:r>
      <w:r>
        <w:instrText xml:space="preserve"> SEQ Figure \* ARABIC </w:instrText>
      </w:r>
      <w:r>
        <w:fldChar w:fldCharType="separate"/>
      </w:r>
      <w:r w:rsidR="00783E03">
        <w:rPr>
          <w:noProof/>
        </w:rPr>
        <w:t>2</w:t>
      </w:r>
      <w:r>
        <w:fldChar w:fldCharType="end"/>
      </w:r>
      <w:r>
        <w:t xml:space="preserve"> Final policy for simple grid</w:t>
      </w:r>
    </w:p>
    <w:p w14:paraId="331780CF" w14:textId="77777777" w:rsidR="00E24920" w:rsidRDefault="00E24920" w:rsidP="002E25FF">
      <w:pPr>
        <w:pStyle w:val="Heading2"/>
      </w:pPr>
    </w:p>
    <w:p w14:paraId="705A1EDA" w14:textId="77777777" w:rsidR="00E24920" w:rsidRDefault="00E24920" w:rsidP="002E25FF">
      <w:pPr>
        <w:pStyle w:val="Heading2"/>
      </w:pPr>
    </w:p>
    <w:p w14:paraId="5F22D415" w14:textId="77777777" w:rsidR="00E24920" w:rsidRDefault="00E24920" w:rsidP="002E25FF">
      <w:pPr>
        <w:pStyle w:val="Heading2"/>
      </w:pPr>
    </w:p>
    <w:p w14:paraId="03B5B606" w14:textId="76F3CC19" w:rsidR="002E25FF" w:rsidRDefault="002E25FF" w:rsidP="008F51E8">
      <w:r w:rsidRPr="00F97E6D">
        <w:rPr>
          <w:b/>
          <w:bCs/>
        </w:rPr>
        <w:lastRenderedPageBreak/>
        <w:t>Part c)</w:t>
      </w:r>
      <w:r w:rsidR="00F97E6D" w:rsidRPr="00F97E6D">
        <w:rPr>
          <w:b/>
          <w:bCs/>
        </w:rPr>
        <w:t xml:space="preserve"> </w:t>
      </w:r>
      <w:r w:rsidR="00F97E6D">
        <w:t>The final policy evaluation and policy are as follows:</w:t>
      </w:r>
    </w:p>
    <w:p w14:paraId="71E7F81F" w14:textId="40FBB6C4" w:rsidR="002E25FF" w:rsidRDefault="002E25FF" w:rsidP="00C80653">
      <w:pPr>
        <w:jc w:val="center"/>
      </w:pPr>
      <w:r>
        <w:rPr>
          <w:noProof/>
        </w:rPr>
        <w:drawing>
          <wp:inline distT="0" distB="0" distL="0" distR="0" wp14:anchorId="44C3FB9B" wp14:editId="431F752C">
            <wp:extent cx="4026716" cy="3776440"/>
            <wp:effectExtent l="0" t="0" r="0" b="0"/>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44748" cy="3793351"/>
                    </a:xfrm>
                    <a:prstGeom prst="rect">
                      <a:avLst/>
                    </a:prstGeom>
                  </pic:spPr>
                </pic:pic>
              </a:graphicData>
            </a:graphic>
          </wp:inline>
        </w:drawing>
      </w:r>
    </w:p>
    <w:p w14:paraId="4FCE6C9A" w14:textId="2A73BA62" w:rsidR="002E25FF" w:rsidRDefault="00397315" w:rsidP="009E5878">
      <w:pPr>
        <w:pStyle w:val="Caption"/>
        <w:jc w:val="center"/>
      </w:pPr>
      <w:r>
        <w:t xml:space="preserve">Figure </w:t>
      </w:r>
      <w:r>
        <w:fldChar w:fldCharType="begin"/>
      </w:r>
      <w:r>
        <w:instrText xml:space="preserve"> SEQ Figure \* ARABIC </w:instrText>
      </w:r>
      <w:r>
        <w:fldChar w:fldCharType="separate"/>
      </w:r>
      <w:r w:rsidR="00783E03">
        <w:rPr>
          <w:noProof/>
        </w:rPr>
        <w:t>3</w:t>
      </w:r>
      <w:r>
        <w:fldChar w:fldCharType="end"/>
      </w:r>
      <w:r>
        <w:t xml:space="preserve"> Final policy evaluation on full grid</w:t>
      </w:r>
    </w:p>
    <w:p w14:paraId="23F1E401" w14:textId="088D05D3" w:rsidR="002E25FF" w:rsidRDefault="002E25FF" w:rsidP="00C80653">
      <w:pPr>
        <w:jc w:val="center"/>
      </w:pPr>
      <w:r>
        <w:rPr>
          <w:noProof/>
        </w:rPr>
        <w:drawing>
          <wp:inline distT="0" distB="0" distL="0" distR="0" wp14:anchorId="41E91BCB" wp14:editId="719D1127">
            <wp:extent cx="3967993" cy="3721367"/>
            <wp:effectExtent l="0" t="0" r="0" b="0"/>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03742" cy="3754894"/>
                    </a:xfrm>
                    <a:prstGeom prst="rect">
                      <a:avLst/>
                    </a:prstGeom>
                  </pic:spPr>
                </pic:pic>
              </a:graphicData>
            </a:graphic>
          </wp:inline>
        </w:drawing>
      </w:r>
    </w:p>
    <w:p w14:paraId="2525345D" w14:textId="5489EE98" w:rsidR="00FB0AC6" w:rsidRDefault="00FB0AC6" w:rsidP="00FB0AC6">
      <w:pPr>
        <w:pStyle w:val="Caption"/>
        <w:jc w:val="center"/>
      </w:pPr>
      <w:r>
        <w:t xml:space="preserve">Figure </w:t>
      </w:r>
      <w:r>
        <w:fldChar w:fldCharType="begin"/>
      </w:r>
      <w:r>
        <w:instrText xml:space="preserve"> SEQ Figure \* ARABIC </w:instrText>
      </w:r>
      <w:r>
        <w:fldChar w:fldCharType="separate"/>
      </w:r>
      <w:r w:rsidR="00783E03">
        <w:rPr>
          <w:noProof/>
        </w:rPr>
        <w:t>4</w:t>
      </w:r>
      <w:r>
        <w:fldChar w:fldCharType="end"/>
      </w:r>
      <w:r>
        <w:t xml:space="preserve"> Final policy on full grid</w:t>
      </w:r>
    </w:p>
    <w:p w14:paraId="16A4F4F6" w14:textId="77777777" w:rsidR="00327A3C" w:rsidRDefault="00327A3C" w:rsidP="00327A3C"/>
    <w:p w14:paraId="515633F1" w14:textId="390B4DD1" w:rsidR="00327A3C" w:rsidRDefault="00327A3C" w:rsidP="00327A3C">
      <w:r>
        <w:lastRenderedPageBreak/>
        <w:t xml:space="preserve">The simplest way to verify that the policy is indeed correct is to simply implement the policy and see if 1) </w:t>
      </w:r>
      <w:r w:rsidR="00FA0A6A">
        <w:t>the path that the robot takes does make sense, in this case it should reach one of the win states from all states</w:t>
      </w:r>
      <w:r w:rsidR="00F0326A">
        <w:t xml:space="preserve"> </w:t>
      </w:r>
      <w:r>
        <w:t>2) if the state value</w:t>
      </w:r>
      <w:r w:rsidR="007D5A62">
        <w:t>s</w:t>
      </w:r>
      <w:r>
        <w:t xml:space="preserve"> </w:t>
      </w:r>
      <w:r w:rsidR="001F38D6">
        <w:t xml:space="preserve">derived by following the policy </w:t>
      </w:r>
      <w:r>
        <w:t>are equal to the state value</w:t>
      </w:r>
      <w:r w:rsidR="007D5A62">
        <w:t>s</w:t>
      </w:r>
      <w:r>
        <w:t xml:space="preserve"> converged by policy evaluation. </w:t>
      </w:r>
    </w:p>
    <w:p w14:paraId="6AEFD538" w14:textId="0DD3B870" w:rsidR="00DB6A1F" w:rsidRDefault="00DB6A1F" w:rsidP="00327A3C"/>
    <w:p w14:paraId="0E57542B" w14:textId="06FD6FBE" w:rsidR="00DB6A1F" w:rsidRDefault="00DB6A1F" w:rsidP="00327A3C">
      <w:r>
        <w:t>One way to do this is examining the grid by eye and tracking where the agent moves to for every state, in the figure below we illustrate three paths undertaken b</w:t>
      </w:r>
      <w:r w:rsidR="001F414B">
        <w:t>y the agent starting from the red circle labelled 1, the blue circle labelled 1, and the green circle labelled 1. We can also see that the state values for each of the starting states and the states that the agent walked past are also correct</w:t>
      </w:r>
      <w:r w:rsidR="00D574C6">
        <w:t xml:space="preserve"> (E.g. for the first red state, the state value would be 10 </w:t>
      </w:r>
      <w:r w:rsidR="007A6F0C">
        <w:t>+ 4(-1) = 6</w:t>
      </w:r>
      <w:r w:rsidR="00D574C6">
        <w:t xml:space="preserve">). </w:t>
      </w:r>
      <w:r w:rsidR="00193B72">
        <w:t>Note that we can repeat the same step for all other cells and show that they all reach a win state with the shortest path possible.</w:t>
      </w:r>
    </w:p>
    <w:p w14:paraId="1D80EDCE" w14:textId="77777777" w:rsidR="007701BB" w:rsidRDefault="00DB6A1F" w:rsidP="00DB6A1F">
      <w:pPr>
        <w:spacing w:line="240" w:lineRule="auto"/>
        <w:jc w:val="center"/>
      </w:pPr>
      <w:r>
        <w:rPr>
          <w:noProof/>
        </w:rPr>
        <w:drawing>
          <wp:inline distT="0" distB="0" distL="0" distR="0" wp14:anchorId="7232D4CF" wp14:editId="40DA30D4">
            <wp:extent cx="5086830" cy="4766719"/>
            <wp:effectExtent l="0" t="0" r="6350" b="0"/>
            <wp:docPr id="57" name="Picture 57"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17926" cy="4795858"/>
                    </a:xfrm>
                    <a:prstGeom prst="rect">
                      <a:avLst/>
                    </a:prstGeom>
                  </pic:spPr>
                </pic:pic>
              </a:graphicData>
            </a:graphic>
          </wp:inline>
        </w:drawing>
      </w:r>
    </w:p>
    <w:p w14:paraId="1FDFB5D0" w14:textId="77777777" w:rsidR="007701BB" w:rsidRDefault="007701BB" w:rsidP="007701BB">
      <w:pPr>
        <w:spacing w:line="240" w:lineRule="auto"/>
      </w:pPr>
    </w:p>
    <w:p w14:paraId="116220A9" w14:textId="77777777" w:rsidR="007D4083" w:rsidRDefault="007701BB" w:rsidP="007701BB">
      <w:pPr>
        <w:spacing w:line="240" w:lineRule="auto"/>
      </w:pPr>
      <w:r>
        <w:lastRenderedPageBreak/>
        <w:t xml:space="preserve">We have also written a </w:t>
      </w:r>
      <w:r w:rsidR="002B0AB2">
        <w:t>custom function</w:t>
      </w:r>
      <w:r>
        <w:t xml:space="preserve"> that validates </w:t>
      </w:r>
      <w:r w:rsidR="002F66FE">
        <w:t xml:space="preserve">that the state values from the converged policy does equal to the converged state values from the policy evaluation step. </w:t>
      </w:r>
    </w:p>
    <w:p w14:paraId="6DF04455" w14:textId="77777777" w:rsidR="007D4083" w:rsidRDefault="007D4083" w:rsidP="007701BB">
      <w:pPr>
        <w:spacing w:line="240" w:lineRule="auto"/>
      </w:pPr>
    </w:p>
    <w:p w14:paraId="3342FBF8" w14:textId="77777777" w:rsidR="007D4083" w:rsidRDefault="007D4083" w:rsidP="007701BB">
      <w:pPr>
        <w:spacing w:line="240" w:lineRule="auto"/>
      </w:pPr>
    </w:p>
    <w:p w14:paraId="5EAB83E7" w14:textId="77777777" w:rsidR="007D4083" w:rsidRDefault="000D08D0" w:rsidP="007701BB">
      <w:pPr>
        <w:spacing w:line="240" w:lineRule="auto"/>
      </w:pPr>
      <w:r>
        <w:rPr>
          <w:noProof/>
        </w:rPr>
        <w:object w:dxaOrig="9020" w:dyaOrig="2720" w14:anchorId="03015543">
          <v:shape id="_x0000_i1026" type="#_x0000_t75" alt="" style="width:451pt;height:136pt;mso-width-percent:0;mso-height-percent:0;mso-width-percent:0;mso-height-percent:0" o:ole="">
            <v:imagedata r:id="rId21" o:title=""/>
          </v:shape>
          <o:OLEObject Type="Embed" ProgID="Word.Document.12" ShapeID="_x0000_i1026" DrawAspect="Content" ObjectID="_1676069413" r:id="rId22">
            <o:FieldCodes>\s</o:FieldCodes>
          </o:OLEObject>
        </w:object>
      </w:r>
    </w:p>
    <w:p w14:paraId="3AEE3D91" w14:textId="77777777" w:rsidR="007D4083" w:rsidRDefault="007D4083" w:rsidP="007701BB">
      <w:pPr>
        <w:spacing w:line="240" w:lineRule="auto"/>
      </w:pPr>
    </w:p>
    <w:p w14:paraId="37FE4FA1" w14:textId="30019D44" w:rsidR="00D953FC" w:rsidRDefault="007D4083" w:rsidP="007701BB">
      <w:pPr>
        <w:spacing w:line="240" w:lineRule="auto"/>
      </w:pPr>
      <w:r>
        <w:t>The code helped us validate that the converged policy is indeed optimal.</w:t>
      </w:r>
      <w:r w:rsidR="00D953FC">
        <w:br w:type="page"/>
      </w:r>
    </w:p>
    <w:p w14:paraId="79038CCB" w14:textId="20B94514" w:rsidR="00292EC7" w:rsidRDefault="00DF18AA" w:rsidP="00F92CB7">
      <w:pPr>
        <w:pStyle w:val="Heading2"/>
      </w:pPr>
      <w:r>
        <w:lastRenderedPageBreak/>
        <w:t>Part d)</w:t>
      </w:r>
    </w:p>
    <w:p w14:paraId="7E29D332" w14:textId="70AA72DC" w:rsidR="00292EC7" w:rsidRDefault="009E5878" w:rsidP="00A62C9F">
      <w:pPr>
        <w:jc w:val="center"/>
      </w:pPr>
      <w:r w:rsidRPr="009E5878">
        <w:drawing>
          <wp:inline distT="0" distB="0" distL="0" distR="0" wp14:anchorId="6122DD89" wp14:editId="65B729A7">
            <wp:extent cx="2894227" cy="1882588"/>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2949627" cy="1918624"/>
                    </a:xfrm>
                    <a:prstGeom prst="rect">
                      <a:avLst/>
                    </a:prstGeom>
                  </pic:spPr>
                </pic:pic>
              </a:graphicData>
            </a:graphic>
          </wp:inline>
        </w:drawing>
      </w:r>
    </w:p>
    <w:p w14:paraId="56055769" w14:textId="510C0FEC" w:rsidR="007B41A1" w:rsidRDefault="007B41A1" w:rsidP="007B41A1">
      <w:r>
        <w:t>Similar to the policy iteration, we remove the probability terms in the deterministic setting</w:t>
      </w:r>
      <w:r w:rsidR="00AA10B0">
        <w:t xml:space="preserve"> as follows</w:t>
      </w:r>
      <w:r w:rsidR="00CC46ED">
        <w:t>.</w:t>
      </w:r>
    </w:p>
    <w:p w14:paraId="2059B496" w14:textId="2B61299B" w:rsidR="003E76CD" w:rsidRDefault="003E76CD" w:rsidP="00A62C9F">
      <w:pPr>
        <w:jc w:val="center"/>
      </w:pPr>
      <w:r>
        <w:rPr>
          <w:noProof/>
        </w:rPr>
        <w:drawing>
          <wp:inline distT="0" distB="0" distL="0" distR="0" wp14:anchorId="73F0DC58" wp14:editId="146580D8">
            <wp:extent cx="3058632" cy="1728908"/>
            <wp:effectExtent l="0" t="0" r="2540" b="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81905" cy="1798589"/>
                    </a:xfrm>
                    <a:prstGeom prst="rect">
                      <a:avLst/>
                    </a:prstGeom>
                  </pic:spPr>
                </pic:pic>
              </a:graphicData>
            </a:graphic>
          </wp:inline>
        </w:drawing>
      </w:r>
    </w:p>
    <w:p w14:paraId="4985E85D" w14:textId="41492348" w:rsidR="00547EA4" w:rsidRDefault="00915C36" w:rsidP="00547EA4">
      <w:r>
        <w:t>Unlike policy iteration, we do not calculate the state value and improve the policy in two separate steps, but rather</w:t>
      </w:r>
      <w:r w:rsidR="005526D1">
        <w:t xml:space="preserve"> </w:t>
      </w:r>
      <w:r>
        <w:t xml:space="preserve">both are ‘combined’ into one loop. We simply find the action which maximizes the action state value and assign the value to the state value. We repeat until convergence, and we will obtain the optimal state value for all states. Note that this is valid because optimum state value </w:t>
      </w:r>
      <w:r w:rsidR="00C66088">
        <w:t>has</w:t>
      </w:r>
      <w:r>
        <w:t xml:space="preserve"> a unique solution. </w:t>
      </w:r>
    </w:p>
    <w:p w14:paraId="5442B410" w14:textId="4F88FA5D" w:rsidR="00915C36" w:rsidRDefault="00915C36" w:rsidP="00547EA4">
      <w:r>
        <w:t xml:space="preserve">In the next step, we find the action which maximizes the state value for all states, and this effectively returns the optimum policy (which is not </w:t>
      </w:r>
      <w:r w:rsidR="00195F08">
        <w:t xml:space="preserve">necessary </w:t>
      </w:r>
      <w:r>
        <w:t>unique).</w:t>
      </w:r>
    </w:p>
    <w:bookmarkStart w:id="4" w:name="_MON_1676059030"/>
    <w:bookmarkEnd w:id="4"/>
    <w:p w14:paraId="58C47A22" w14:textId="5C30939F" w:rsidR="000C3A86" w:rsidRDefault="000D08D0" w:rsidP="00DF18AA">
      <w:r>
        <w:rPr>
          <w:noProof/>
        </w:rPr>
        <w:object w:dxaOrig="9020" w:dyaOrig="10560" w14:anchorId="18C784C6">
          <v:shape id="_x0000_i1025" type="#_x0000_t75" alt="" style="width:451pt;height:528pt;mso-width-percent:0;mso-height-percent:0;mso-width-percent:0;mso-height-percent:0" o:ole="">
            <v:imagedata r:id="rId25" o:title=""/>
          </v:shape>
          <o:OLEObject Type="Embed" ProgID="Word.Document.12" ShapeID="_x0000_i1025" DrawAspect="Content" ObjectID="_1676069414" r:id="rId26">
            <o:FieldCodes>\s</o:FieldCodes>
          </o:OLEObject>
        </w:object>
      </w:r>
    </w:p>
    <w:p w14:paraId="738D6453" w14:textId="77777777" w:rsidR="00783E03" w:rsidRDefault="00783E03" w:rsidP="00783E03">
      <w:pPr>
        <w:pStyle w:val="Caption"/>
        <w:jc w:val="center"/>
      </w:pPr>
      <w:r>
        <w:rPr>
          <w:noProof/>
        </w:rPr>
        <w:lastRenderedPageBreak/>
        <w:drawing>
          <wp:inline distT="0" distB="0" distL="0" distR="0" wp14:anchorId="1D227E53" wp14:editId="267197B0">
            <wp:extent cx="3380763" cy="3142169"/>
            <wp:effectExtent l="0" t="0" r="0" b="0"/>
            <wp:docPr id="48" name="Picture 48" descr="A picture containing text,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abine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3708" cy="3154201"/>
                    </a:xfrm>
                    <a:prstGeom prst="rect">
                      <a:avLst/>
                    </a:prstGeom>
                  </pic:spPr>
                </pic:pic>
              </a:graphicData>
            </a:graphic>
          </wp:inline>
        </w:drawing>
      </w:r>
    </w:p>
    <w:p w14:paraId="040FC066" w14:textId="74525780" w:rsidR="00783E03" w:rsidRDefault="00783E03" w:rsidP="00783E0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State values from value iteration of the simple grid</w:t>
      </w:r>
    </w:p>
    <w:p w14:paraId="20060ECB" w14:textId="77777777" w:rsidR="00783E03" w:rsidRDefault="00783E03" w:rsidP="00783E03">
      <w:pPr>
        <w:pStyle w:val="Caption"/>
        <w:jc w:val="center"/>
      </w:pPr>
      <w:r>
        <w:rPr>
          <w:noProof/>
        </w:rPr>
        <w:drawing>
          <wp:inline distT="0" distB="0" distL="0" distR="0" wp14:anchorId="40625C5C" wp14:editId="05981CE9">
            <wp:extent cx="3380763" cy="3142169"/>
            <wp:effectExtent l="0" t="0" r="0" b="0"/>
            <wp:docPr id="49" name="Picture 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3925" cy="3163696"/>
                    </a:xfrm>
                    <a:prstGeom prst="rect">
                      <a:avLst/>
                    </a:prstGeom>
                  </pic:spPr>
                </pic:pic>
              </a:graphicData>
            </a:graphic>
          </wp:inline>
        </w:drawing>
      </w:r>
    </w:p>
    <w:p w14:paraId="64119B4C" w14:textId="77777777" w:rsidR="0019321D" w:rsidRDefault="00783E03" w:rsidP="0019321D">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Policy from value iteration of the simple grid</w:t>
      </w:r>
    </w:p>
    <w:p w14:paraId="7E0D6AC8" w14:textId="77777777" w:rsidR="006547B9" w:rsidRDefault="0019321D" w:rsidP="0019321D">
      <w:r>
        <w:t xml:space="preserve">We observe that the state value grid and the policy grid derived using the value iteration is identical compared to when policy iteration is used. </w:t>
      </w:r>
      <w:r w:rsidR="00C61407">
        <w:t xml:space="preserve">Note that the same </w:t>
      </w:r>
      <w:r w:rsidR="008A5EA0">
        <w:t xml:space="preserve">random </w:t>
      </w:r>
      <w:r w:rsidR="00C61407">
        <w:t xml:space="preserve">seeds are used for fair comparison. </w:t>
      </w:r>
    </w:p>
    <w:p w14:paraId="1B37C2E8" w14:textId="77777777" w:rsidR="00DB76AE" w:rsidRDefault="00DB76AE" w:rsidP="0019321D"/>
    <w:p w14:paraId="50553727" w14:textId="77777777" w:rsidR="00DB76AE" w:rsidRDefault="00DB76AE" w:rsidP="0019321D"/>
    <w:p w14:paraId="3F0E7D25" w14:textId="77777777" w:rsidR="00DB76AE" w:rsidRDefault="00DB76AE" w:rsidP="0019321D"/>
    <w:p w14:paraId="4A2C5855" w14:textId="16F02BDE" w:rsidR="006D0C32" w:rsidRDefault="006D0C32" w:rsidP="0019321D">
      <w:r>
        <w:lastRenderedPageBreak/>
        <w:t xml:space="preserve">However, the two </w:t>
      </w:r>
      <w:r w:rsidR="00F93597">
        <w:t>algorithms</w:t>
      </w:r>
      <w:r>
        <w:t xml:space="preserve"> differ in computational time</w:t>
      </w:r>
      <w:r w:rsidR="006312D5">
        <w:t xml:space="preserve"> (taken from average of three runs with random initial seeds)</w:t>
      </w:r>
      <w:r>
        <w:t xml:space="preserve">: </w:t>
      </w:r>
    </w:p>
    <w:p w14:paraId="16CFAA75" w14:textId="77777777" w:rsidR="00EB40C2" w:rsidRDefault="00EB40C2" w:rsidP="0019321D"/>
    <w:p w14:paraId="1A5F6735" w14:textId="59071161" w:rsidR="006312D5" w:rsidRDefault="006312D5" w:rsidP="006312D5">
      <w:pPr>
        <w:spacing w:line="240" w:lineRule="auto"/>
        <w:jc w:val="center"/>
        <w:rPr>
          <w:rFonts w:ascii="Menlo" w:eastAsia="Times New Roman" w:hAnsi="Menlo" w:cs="Menlo"/>
          <w:color w:val="000000"/>
          <w:sz w:val="18"/>
          <w:szCs w:val="18"/>
          <w:shd w:val="clear" w:color="auto" w:fill="FFFFFF"/>
          <w:lang w:val="en-GB"/>
        </w:rPr>
      </w:pPr>
      <w:r w:rsidRPr="006312D5">
        <w:rPr>
          <w:rFonts w:ascii="Menlo" w:eastAsia="Times New Roman" w:hAnsi="Menlo" w:cs="Menlo"/>
          <w:color w:val="000000"/>
          <w:sz w:val="18"/>
          <w:szCs w:val="18"/>
          <w:shd w:val="clear" w:color="auto" w:fill="FFFFFF"/>
          <w:lang w:val="en-GB"/>
        </w:rPr>
        <w:t>Policy iteration: 6.78426</w:t>
      </w:r>
    </w:p>
    <w:p w14:paraId="3C437074" w14:textId="37CB16EE" w:rsidR="006312D5" w:rsidRDefault="006312D5" w:rsidP="006312D5">
      <w:pPr>
        <w:spacing w:line="240" w:lineRule="auto"/>
        <w:jc w:val="center"/>
        <w:rPr>
          <w:rFonts w:ascii="Menlo" w:eastAsia="Times New Roman" w:hAnsi="Menlo" w:cs="Menlo"/>
          <w:color w:val="000000"/>
          <w:sz w:val="18"/>
          <w:szCs w:val="18"/>
          <w:shd w:val="clear" w:color="auto" w:fill="FFFFFF"/>
          <w:lang w:val="en-GB"/>
        </w:rPr>
      </w:pPr>
      <w:r w:rsidRPr="006312D5">
        <w:rPr>
          <w:rFonts w:ascii="Menlo" w:eastAsia="Times New Roman" w:hAnsi="Menlo" w:cs="Menlo"/>
          <w:color w:val="000000"/>
          <w:sz w:val="18"/>
          <w:szCs w:val="18"/>
          <w:shd w:val="clear" w:color="auto" w:fill="FFFFFF"/>
          <w:lang w:val="en-GB"/>
        </w:rPr>
        <w:t>Value iteration: 3.38841</w:t>
      </w:r>
    </w:p>
    <w:p w14:paraId="053B8CCB" w14:textId="77777777" w:rsidR="00EB40C2" w:rsidRPr="006312D5" w:rsidRDefault="00EB40C2" w:rsidP="006312D5">
      <w:pPr>
        <w:spacing w:line="240" w:lineRule="auto"/>
        <w:jc w:val="center"/>
        <w:rPr>
          <w:rFonts w:ascii="Times New Roman" w:eastAsia="Times New Roman" w:hAnsi="Times New Roman" w:cs="Times New Roman"/>
          <w:lang w:val="en-GB"/>
        </w:rPr>
      </w:pPr>
    </w:p>
    <w:p w14:paraId="4E9C314C" w14:textId="4A12D430" w:rsidR="000C3A86" w:rsidRDefault="00F93597" w:rsidP="0019321D">
      <w:r>
        <w:t xml:space="preserve">We observe that policy iteration takes almost twice as long </w:t>
      </w:r>
      <w:r w:rsidR="002470A9">
        <w:t xml:space="preserve">as value iteration whilst the results converged by both algorithms are identical. This indicates that </w:t>
      </w:r>
      <w:r w:rsidR="005D6D27">
        <w:t>value iteration is a better algorithm for small grid sizes</w:t>
      </w:r>
      <w:r w:rsidR="007D1E97">
        <w:t xml:space="preserve"> as it is </w:t>
      </w:r>
      <w:r w:rsidR="00627E40">
        <w:t>significantly faster.</w:t>
      </w:r>
    </w:p>
    <w:p w14:paraId="3895CB2A" w14:textId="77777777" w:rsidR="0007288C" w:rsidRDefault="0007288C" w:rsidP="0019321D"/>
    <w:p w14:paraId="63F57FB1" w14:textId="4EC07F98" w:rsidR="00292EC7" w:rsidRPr="000C3A86" w:rsidRDefault="000C3A86" w:rsidP="00DF18AA">
      <w:pPr>
        <w:rPr>
          <w:b/>
          <w:bCs/>
        </w:rPr>
      </w:pPr>
      <w:r w:rsidRPr="000C3A86">
        <w:rPr>
          <w:b/>
          <w:bCs/>
        </w:rPr>
        <w:t>Part e)</w:t>
      </w:r>
      <w:r>
        <w:rPr>
          <w:b/>
          <w:bCs/>
        </w:rPr>
        <w:t xml:space="preserve"> </w:t>
      </w:r>
      <w:r w:rsidRPr="000C3A86">
        <w:t xml:space="preserve">The </w:t>
      </w:r>
      <w:r>
        <w:t>final policy and state values</w:t>
      </w:r>
      <w:r w:rsidR="004C1E83">
        <w:t xml:space="preserve"> </w:t>
      </w:r>
      <w:r w:rsidR="00D161AA">
        <w:t xml:space="preserve">on the large grid </w:t>
      </w:r>
      <w:r w:rsidR="004C1E83">
        <w:t>are shown:</w:t>
      </w:r>
    </w:p>
    <w:p w14:paraId="62AF6864" w14:textId="38D1DE31" w:rsidR="00292EC7" w:rsidRDefault="00F50D3B" w:rsidP="00F50D3B">
      <w:pPr>
        <w:jc w:val="center"/>
      </w:pPr>
      <w:r>
        <w:rPr>
          <w:noProof/>
        </w:rPr>
        <w:drawing>
          <wp:inline distT="0" distB="0" distL="0" distR="0" wp14:anchorId="6E9682EE" wp14:editId="20FBAE0D">
            <wp:extent cx="4186089" cy="3925907"/>
            <wp:effectExtent l="0" t="0" r="5080"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26358" cy="3963673"/>
                    </a:xfrm>
                    <a:prstGeom prst="rect">
                      <a:avLst/>
                    </a:prstGeom>
                  </pic:spPr>
                </pic:pic>
              </a:graphicData>
            </a:graphic>
          </wp:inline>
        </w:drawing>
      </w:r>
    </w:p>
    <w:p w14:paraId="6645D624" w14:textId="0F3289C8" w:rsidR="006A4CFD" w:rsidRDefault="006A4CFD" w:rsidP="006A4CFD">
      <w:pPr>
        <w:pStyle w:val="Caption"/>
        <w:jc w:val="center"/>
      </w:pPr>
      <w:r>
        <w:t xml:space="preserve">Figure </w:t>
      </w:r>
      <w:r>
        <w:fldChar w:fldCharType="begin"/>
      </w:r>
      <w:r>
        <w:instrText xml:space="preserve"> SEQ Figure \* ARABIC </w:instrText>
      </w:r>
      <w:r>
        <w:fldChar w:fldCharType="separate"/>
      </w:r>
      <w:r w:rsidR="00783E03">
        <w:rPr>
          <w:noProof/>
        </w:rPr>
        <w:t>7</w:t>
      </w:r>
      <w:r>
        <w:fldChar w:fldCharType="end"/>
      </w:r>
      <w:r>
        <w:t xml:space="preserve"> Final state value from value iteration</w:t>
      </w:r>
    </w:p>
    <w:p w14:paraId="2C34E99C" w14:textId="05C04107" w:rsidR="00292EC7" w:rsidRDefault="00F50D3B" w:rsidP="00F50D3B">
      <w:pPr>
        <w:jc w:val="center"/>
      </w:pPr>
      <w:r>
        <w:rPr>
          <w:noProof/>
        </w:rPr>
        <w:lastRenderedPageBreak/>
        <w:drawing>
          <wp:inline distT="0" distB="0" distL="0" distR="0" wp14:anchorId="6255C9E8" wp14:editId="24185F96">
            <wp:extent cx="4135773" cy="3878720"/>
            <wp:effectExtent l="0" t="0" r="4445" b="0"/>
            <wp:docPr id="47" name="Picture 4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Q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21973" cy="3959562"/>
                    </a:xfrm>
                    <a:prstGeom prst="rect">
                      <a:avLst/>
                    </a:prstGeom>
                  </pic:spPr>
                </pic:pic>
              </a:graphicData>
            </a:graphic>
          </wp:inline>
        </w:drawing>
      </w:r>
    </w:p>
    <w:p w14:paraId="3B8B5ED1" w14:textId="3254036F" w:rsidR="006A4CFD" w:rsidRDefault="006A4CFD" w:rsidP="006A4CFD">
      <w:pPr>
        <w:pStyle w:val="Caption"/>
        <w:jc w:val="center"/>
      </w:pPr>
      <w:r>
        <w:t xml:space="preserve">Figure </w:t>
      </w:r>
      <w:r>
        <w:fldChar w:fldCharType="begin"/>
      </w:r>
      <w:r>
        <w:instrText xml:space="preserve"> SEQ Figure \* ARABIC </w:instrText>
      </w:r>
      <w:r>
        <w:fldChar w:fldCharType="separate"/>
      </w:r>
      <w:r w:rsidR="00783E03">
        <w:rPr>
          <w:noProof/>
        </w:rPr>
        <w:t>8</w:t>
      </w:r>
      <w:r>
        <w:fldChar w:fldCharType="end"/>
      </w:r>
      <w:r>
        <w:t xml:space="preserve"> Final policy from value iteration</w:t>
      </w:r>
    </w:p>
    <w:p w14:paraId="72928BFC" w14:textId="1A6FCF63" w:rsidR="00292EC7" w:rsidRDefault="000866B8" w:rsidP="00DF18AA">
      <w:r>
        <w:t xml:space="preserve">Similar to part c), we can verify the results by initializing the robot at a every state and see if 1) reaches a terminal state with +10 and 2) if all the state value function are identical. However, since both the state value function and policy are identical to the grids derived in part c), we will not repeat the same step. </w:t>
      </w:r>
      <w:r w:rsidR="004C23D6">
        <w:t xml:space="preserve">We can conclude, as we have in part c), that the converged policy is indeed the same. </w:t>
      </w:r>
    </w:p>
    <w:p w14:paraId="4A304C30" w14:textId="26EB990C" w:rsidR="00B82C77" w:rsidRDefault="00B82C77" w:rsidP="00DF18AA"/>
    <w:p w14:paraId="375B3BB9" w14:textId="1167508C" w:rsidR="00B82C77" w:rsidRDefault="00B82C77" w:rsidP="00B82C77">
      <w:pPr>
        <w:pStyle w:val="Heading2"/>
      </w:pPr>
      <w:r>
        <w:t>Part f)</w:t>
      </w:r>
    </w:p>
    <w:p w14:paraId="790D9989" w14:textId="2895B1D8" w:rsidR="003D79CB" w:rsidRDefault="003D79CB" w:rsidP="00B82C77">
      <w:r>
        <w:t xml:space="preserve">We note that in both our policy iteration implementation and value iteration implementation’s pseudo code, the value update contains </w:t>
      </w:r>
      <w:r w:rsidR="001F28C5">
        <w:t>two</w:t>
      </w:r>
      <w:r>
        <w:t xml:space="preserve"> probabilistic term</w:t>
      </w:r>
      <w:r w:rsidR="001F28C5">
        <w:t>s</w:t>
      </w:r>
      <w:r>
        <w:t>:</w:t>
      </w:r>
    </w:p>
    <w:p w14:paraId="2D936834" w14:textId="144B9ACD" w:rsidR="003D79CB" w:rsidRPr="000848F1" w:rsidRDefault="000848F1" w:rsidP="00B82C77">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r</m:t>
              </m:r>
            </m:e>
            <m:e>
              <m:r>
                <w:rPr>
                  <w:rFonts w:ascii="Cambria Math" w:hAnsi="Cambria Math"/>
                </w:rPr>
                <m:t>s, a</m:t>
              </m:r>
            </m:e>
          </m:d>
          <m:r>
            <w:rPr>
              <w:rFonts w:ascii="Cambria Math" w:hAnsi="Cambria Math"/>
            </w:rPr>
            <m:t xml:space="preserve">,  </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r</m:t>
              </m:r>
            </m:e>
            <m:e>
              <m:r>
                <w:rPr>
                  <w:rFonts w:ascii="Cambria Math" w:hAnsi="Cambria Math"/>
                </w:rPr>
                <m:t>s, π</m:t>
              </m:r>
              <m:d>
                <m:dPr>
                  <m:ctrlPr>
                    <w:rPr>
                      <w:rFonts w:ascii="Cambria Math" w:hAnsi="Cambria Math"/>
                      <w:i/>
                    </w:rPr>
                  </m:ctrlPr>
                </m:dPr>
                <m:e>
                  <m:r>
                    <w:rPr>
                      <w:rFonts w:ascii="Cambria Math" w:hAnsi="Cambria Math"/>
                    </w:rPr>
                    <m:t>s</m:t>
                  </m:r>
                </m:e>
              </m:d>
            </m:e>
          </m:d>
        </m:oMath>
      </m:oMathPara>
    </w:p>
    <w:p w14:paraId="43CB2296" w14:textId="70BA6685" w:rsidR="000848F1" w:rsidRDefault="000848F1" w:rsidP="00B82C77">
      <w:r>
        <w:t xml:space="preserve">Which is a joint probability distribution of the reward and state transition. </w:t>
      </w:r>
      <w:r w:rsidR="00E96149">
        <w:t xml:space="preserve">In our deterministic implementation, this term is assumed to be 1. </w:t>
      </w:r>
      <w:r w:rsidR="00506F76">
        <w:t>This is because in</w:t>
      </w:r>
      <w:r w:rsidR="00E96149">
        <w:t xml:space="preserve"> the deterministic setting, both the reward and the next state are a function of the previous state and previous action</w:t>
      </w:r>
      <w:r w:rsidR="00261BE4">
        <w:t xml:space="preserve"> (rather than a probability distribution of the s and a)</w:t>
      </w:r>
      <w:r w:rsidR="00E96149">
        <w:t>, such that:</w:t>
      </w:r>
    </w:p>
    <w:p w14:paraId="643C4C60" w14:textId="6D9E8B90" w:rsidR="00E96149" w:rsidRPr="00E96149" w:rsidRDefault="00E96149" w:rsidP="00B82C77">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d>
            <m:dPr>
              <m:ctrlPr>
                <w:rPr>
                  <w:rFonts w:ascii="Cambria Math" w:hAnsi="Cambria Math"/>
                  <w:i/>
                </w:rPr>
              </m:ctrlPr>
            </m:dPr>
            <m:e>
              <m:r>
                <w:rPr>
                  <w:rFonts w:ascii="Cambria Math" w:hAnsi="Cambria Math"/>
                </w:rPr>
                <m:t>s, a</m:t>
              </m:r>
            </m:e>
          </m:d>
          <m:r>
            <w:rPr>
              <w:rFonts w:ascii="Cambria Math" w:hAnsi="Cambria Math"/>
            </w:rPr>
            <m:t>,  r=f</m:t>
          </m:r>
          <m:d>
            <m:dPr>
              <m:ctrlPr>
                <w:rPr>
                  <w:rFonts w:ascii="Cambria Math" w:hAnsi="Cambria Math"/>
                  <w:i/>
                </w:rPr>
              </m:ctrlPr>
            </m:dPr>
            <m:e>
              <m:r>
                <w:rPr>
                  <w:rFonts w:ascii="Cambria Math" w:hAnsi="Cambria Math"/>
                </w:rPr>
                <m:t>s, a</m:t>
              </m:r>
            </m:e>
          </m:d>
        </m:oMath>
      </m:oMathPara>
    </w:p>
    <w:p w14:paraId="5A036420" w14:textId="3BD7BD2E" w:rsidR="00E96149" w:rsidRDefault="00E96149" w:rsidP="00E96149">
      <w:r>
        <w:lastRenderedPageBreak/>
        <w:t xml:space="preserve">In the probabilistic setting where the state transition is probabilistic, </w:t>
      </w:r>
      <m:oMath>
        <m:r>
          <w:rPr>
            <w:rFonts w:ascii="Cambria Math" w:hAnsi="Cambria Math"/>
          </w:rPr>
          <m:t xml:space="preserve"> </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r</m:t>
            </m:r>
          </m:e>
          <m:e>
            <m:r>
              <w:rPr>
                <w:rFonts w:ascii="Cambria Math" w:hAnsi="Cambria Math"/>
              </w:rPr>
              <m:t>s, a</m:t>
            </m:r>
          </m:e>
        </m:d>
      </m:oMath>
      <w:r>
        <w:t xml:space="preserve"> can no longer be assumed to be </w:t>
      </w:r>
      <w:r w:rsidR="00261BE4">
        <w:t>unity</w:t>
      </w:r>
      <w:r>
        <w:t>. However, since the reward is still deterministic, we can simplify the term to be:</w:t>
      </w:r>
    </w:p>
    <w:p w14:paraId="364AE9E7" w14:textId="228D8B16" w:rsidR="00E96149" w:rsidRPr="00D737A7" w:rsidRDefault="00E96149" w:rsidP="00E96149">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r</m:t>
              </m:r>
            </m:e>
            <m:e>
              <m:r>
                <w:rPr>
                  <w:rFonts w:ascii="Cambria Math" w:hAnsi="Cambria Math"/>
                </w:rPr>
                <m:t>s, a</m:t>
              </m:r>
            </m:e>
          </m:d>
          <m:r>
            <w:rPr>
              <w:rFonts w:ascii="Cambria Math"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 a</m:t>
              </m:r>
            </m:e>
          </m:d>
          <m:r>
            <w:rPr>
              <w:rFonts w:ascii="Cambria Math" w:hAnsi="Cambria Math"/>
            </w:rPr>
            <m:t xml:space="preserve">,  </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r</m:t>
              </m:r>
            </m:e>
            <m:e>
              <m:r>
                <w:rPr>
                  <w:rFonts w:ascii="Cambria Math" w:hAnsi="Cambria Math"/>
                </w:rPr>
                <m:t>s, π</m:t>
              </m:r>
              <m:d>
                <m:dPr>
                  <m:ctrlPr>
                    <w:rPr>
                      <w:rFonts w:ascii="Cambria Math" w:hAnsi="Cambria Math"/>
                      <w:i/>
                    </w:rPr>
                  </m:ctrlPr>
                </m:dPr>
                <m:e>
                  <m:r>
                    <w:rPr>
                      <w:rFonts w:ascii="Cambria Math" w:hAnsi="Cambria Math"/>
                    </w:rPr>
                    <m:t>s</m:t>
                  </m:r>
                </m:e>
              </m:d>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 xml:space="preserve">s, </m:t>
              </m:r>
              <m:r>
                <w:rPr>
                  <w:rFonts w:ascii="Cambria Math" w:hAnsi="Cambria Math"/>
                </w:rPr>
                <m:t>a=π(s)</m:t>
              </m:r>
            </m:e>
          </m:d>
        </m:oMath>
      </m:oMathPara>
    </w:p>
    <w:p w14:paraId="1C5A26A2" w14:textId="490ADAAC" w:rsidR="00D737A7" w:rsidRDefault="00D737A7" w:rsidP="00E96149">
      <w:r>
        <w:t xml:space="preserve">To implement this, we simply need a model of that captures </w:t>
      </w:r>
      <m:oMath>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 a)</m:t>
        </m:r>
      </m:oMath>
      <w:r>
        <w:t>, and we can substitute this term into the both the policy evaluation and policy improvement steps.</w:t>
      </w:r>
    </w:p>
    <w:p w14:paraId="4073CFA0" w14:textId="77777777" w:rsidR="00FD78CE" w:rsidRPr="000848F1" w:rsidRDefault="00FD78CE" w:rsidP="00E96149"/>
    <w:p w14:paraId="765D01FB" w14:textId="25C4202D" w:rsidR="00E96149" w:rsidRPr="00E96149" w:rsidRDefault="00FD78CE" w:rsidP="00FD78CE">
      <w:pPr>
        <w:jc w:val="center"/>
      </w:pPr>
      <w:r>
        <w:rPr>
          <w:noProof/>
        </w:rPr>
        <w:drawing>
          <wp:inline distT="0" distB="0" distL="0" distR="0" wp14:anchorId="70133736" wp14:editId="3CE15336">
            <wp:extent cx="3347207" cy="3844133"/>
            <wp:effectExtent l="0" t="0" r="5715" b="444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374224" cy="3875161"/>
                    </a:xfrm>
                    <a:prstGeom prst="rect">
                      <a:avLst/>
                    </a:prstGeom>
                  </pic:spPr>
                </pic:pic>
              </a:graphicData>
            </a:graphic>
          </wp:inline>
        </w:drawing>
      </w:r>
    </w:p>
    <w:p w14:paraId="66F8647F" w14:textId="57CBF9F3" w:rsidR="000153D8" w:rsidRPr="000153D8" w:rsidRDefault="000153D8" w:rsidP="000153D8"/>
    <w:sectPr w:rsidR="000153D8" w:rsidRPr="000153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B31D7F"/>
    <w:multiLevelType w:val="hybridMultilevel"/>
    <w:tmpl w:val="2632CA70"/>
    <w:lvl w:ilvl="0" w:tplc="D882AE0A">
      <w:start w:val="1"/>
      <w:numFmt w:val="decimal"/>
      <w:lvlText w:val="%1."/>
      <w:lvlJc w:val="left"/>
      <w:pPr>
        <w:ind w:left="720" w:hanging="360"/>
      </w:pPr>
      <w:rPr>
        <w:rFonts w:ascii="Cambria Math" w:hAnsi="Cambria Math"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951"/>
    <w:rsid w:val="00003F5F"/>
    <w:rsid w:val="000139C1"/>
    <w:rsid w:val="000153D8"/>
    <w:rsid w:val="00041B1F"/>
    <w:rsid w:val="0004207E"/>
    <w:rsid w:val="00060AEE"/>
    <w:rsid w:val="0007288C"/>
    <w:rsid w:val="000848F1"/>
    <w:rsid w:val="000866B8"/>
    <w:rsid w:val="000B7EB6"/>
    <w:rsid w:val="000C2420"/>
    <w:rsid w:val="000C3A86"/>
    <w:rsid w:val="000C3C2A"/>
    <w:rsid w:val="000D08D0"/>
    <w:rsid w:val="000D09DC"/>
    <w:rsid w:val="001449D4"/>
    <w:rsid w:val="00173645"/>
    <w:rsid w:val="00185AC8"/>
    <w:rsid w:val="00190CE1"/>
    <w:rsid w:val="0019321D"/>
    <w:rsid w:val="00193B72"/>
    <w:rsid w:val="00195908"/>
    <w:rsid w:val="00195F08"/>
    <w:rsid w:val="001D0DC6"/>
    <w:rsid w:val="001D7BF5"/>
    <w:rsid w:val="001F28C5"/>
    <w:rsid w:val="001F38D6"/>
    <w:rsid w:val="001F414B"/>
    <w:rsid w:val="00206CA5"/>
    <w:rsid w:val="00212148"/>
    <w:rsid w:val="00215C60"/>
    <w:rsid w:val="00217C9E"/>
    <w:rsid w:val="002403EF"/>
    <w:rsid w:val="002470A9"/>
    <w:rsid w:val="00254916"/>
    <w:rsid w:val="00261BE4"/>
    <w:rsid w:val="00292EC7"/>
    <w:rsid w:val="002B0AB2"/>
    <w:rsid w:val="002B1558"/>
    <w:rsid w:val="002C1474"/>
    <w:rsid w:val="002E25FF"/>
    <w:rsid w:val="002F66FE"/>
    <w:rsid w:val="00320383"/>
    <w:rsid w:val="00327A3C"/>
    <w:rsid w:val="00364DCF"/>
    <w:rsid w:val="003931AB"/>
    <w:rsid w:val="00397315"/>
    <w:rsid w:val="003A3E47"/>
    <w:rsid w:val="003B32D1"/>
    <w:rsid w:val="003D79CB"/>
    <w:rsid w:val="003E76CD"/>
    <w:rsid w:val="003F1CF4"/>
    <w:rsid w:val="00445D1C"/>
    <w:rsid w:val="00455558"/>
    <w:rsid w:val="00473066"/>
    <w:rsid w:val="004C1E83"/>
    <w:rsid w:val="004C23D6"/>
    <w:rsid w:val="00506F76"/>
    <w:rsid w:val="00511E7B"/>
    <w:rsid w:val="005317F2"/>
    <w:rsid w:val="00547EA4"/>
    <w:rsid w:val="005526D1"/>
    <w:rsid w:val="00584889"/>
    <w:rsid w:val="005A1B36"/>
    <w:rsid w:val="005B4BF0"/>
    <w:rsid w:val="005C6AD2"/>
    <w:rsid w:val="005D0E08"/>
    <w:rsid w:val="005D6D27"/>
    <w:rsid w:val="005E0ADA"/>
    <w:rsid w:val="0060281E"/>
    <w:rsid w:val="0060767E"/>
    <w:rsid w:val="00621FA8"/>
    <w:rsid w:val="00627E40"/>
    <w:rsid w:val="006312D5"/>
    <w:rsid w:val="00634B86"/>
    <w:rsid w:val="006547B9"/>
    <w:rsid w:val="006857B0"/>
    <w:rsid w:val="006A4CFD"/>
    <w:rsid w:val="006D0C32"/>
    <w:rsid w:val="006D6AD5"/>
    <w:rsid w:val="006E636C"/>
    <w:rsid w:val="006E70A7"/>
    <w:rsid w:val="00762CD6"/>
    <w:rsid w:val="007701BB"/>
    <w:rsid w:val="00783E03"/>
    <w:rsid w:val="0078728B"/>
    <w:rsid w:val="007A283C"/>
    <w:rsid w:val="007A6F0C"/>
    <w:rsid w:val="007B345F"/>
    <w:rsid w:val="007B41A1"/>
    <w:rsid w:val="007B75C5"/>
    <w:rsid w:val="007C1800"/>
    <w:rsid w:val="007D1E97"/>
    <w:rsid w:val="007D4083"/>
    <w:rsid w:val="007D5A62"/>
    <w:rsid w:val="00805192"/>
    <w:rsid w:val="008326D0"/>
    <w:rsid w:val="0088484C"/>
    <w:rsid w:val="0089145C"/>
    <w:rsid w:val="008A5EA0"/>
    <w:rsid w:val="008F51E8"/>
    <w:rsid w:val="008F5214"/>
    <w:rsid w:val="00915C36"/>
    <w:rsid w:val="00947BD5"/>
    <w:rsid w:val="009618DC"/>
    <w:rsid w:val="00986020"/>
    <w:rsid w:val="009904D0"/>
    <w:rsid w:val="009B714B"/>
    <w:rsid w:val="009E5878"/>
    <w:rsid w:val="00A250F1"/>
    <w:rsid w:val="00A31A49"/>
    <w:rsid w:val="00A33964"/>
    <w:rsid w:val="00A40C3A"/>
    <w:rsid w:val="00A44970"/>
    <w:rsid w:val="00A62C9F"/>
    <w:rsid w:val="00A95AED"/>
    <w:rsid w:val="00AA10B0"/>
    <w:rsid w:val="00AA4951"/>
    <w:rsid w:val="00AB44B0"/>
    <w:rsid w:val="00AF0DFB"/>
    <w:rsid w:val="00B22675"/>
    <w:rsid w:val="00B44A98"/>
    <w:rsid w:val="00B6730C"/>
    <w:rsid w:val="00B73BBF"/>
    <w:rsid w:val="00B82C77"/>
    <w:rsid w:val="00BB38CC"/>
    <w:rsid w:val="00BF1DCF"/>
    <w:rsid w:val="00C331A6"/>
    <w:rsid w:val="00C43AF4"/>
    <w:rsid w:val="00C532A5"/>
    <w:rsid w:val="00C61407"/>
    <w:rsid w:val="00C66088"/>
    <w:rsid w:val="00C66219"/>
    <w:rsid w:val="00C80653"/>
    <w:rsid w:val="00CA1B6C"/>
    <w:rsid w:val="00CA1C5C"/>
    <w:rsid w:val="00CC46ED"/>
    <w:rsid w:val="00CE6C86"/>
    <w:rsid w:val="00D161AA"/>
    <w:rsid w:val="00D574C6"/>
    <w:rsid w:val="00D737A7"/>
    <w:rsid w:val="00D953FC"/>
    <w:rsid w:val="00DA2A63"/>
    <w:rsid w:val="00DB6A1F"/>
    <w:rsid w:val="00DB76AE"/>
    <w:rsid w:val="00DC3D25"/>
    <w:rsid w:val="00DD0442"/>
    <w:rsid w:val="00DF0BC6"/>
    <w:rsid w:val="00DF18AA"/>
    <w:rsid w:val="00E24920"/>
    <w:rsid w:val="00E32E6A"/>
    <w:rsid w:val="00E96149"/>
    <w:rsid w:val="00EB40C2"/>
    <w:rsid w:val="00EB4E67"/>
    <w:rsid w:val="00EC62BC"/>
    <w:rsid w:val="00F0326A"/>
    <w:rsid w:val="00F2315A"/>
    <w:rsid w:val="00F41196"/>
    <w:rsid w:val="00F50D3B"/>
    <w:rsid w:val="00F7580E"/>
    <w:rsid w:val="00F86DCE"/>
    <w:rsid w:val="00F91FE8"/>
    <w:rsid w:val="00F92CB7"/>
    <w:rsid w:val="00F93597"/>
    <w:rsid w:val="00F94A41"/>
    <w:rsid w:val="00F97E6D"/>
    <w:rsid w:val="00FA0A6A"/>
    <w:rsid w:val="00FB0AC6"/>
    <w:rsid w:val="00FC6E4D"/>
    <w:rsid w:val="00FD78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9B7F5"/>
  <w15:chartTrackingRefBased/>
  <w15:docId w15:val="{3E73485B-15E2-7140-8EE5-2F2249648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0A7"/>
    <w:pPr>
      <w:spacing w:line="360" w:lineRule="auto"/>
    </w:pPr>
    <w:rPr>
      <w:rFonts w:ascii="Arial" w:hAnsi="Arial" w:cs="Arial"/>
      <w:lang w:val="en-US"/>
    </w:rPr>
  </w:style>
  <w:style w:type="paragraph" w:styleId="Heading1">
    <w:name w:val="heading 1"/>
    <w:basedOn w:val="Normal"/>
    <w:next w:val="Normal"/>
    <w:link w:val="Heading1Char"/>
    <w:uiPriority w:val="9"/>
    <w:qFormat/>
    <w:rsid w:val="00F94A41"/>
    <w:pPr>
      <w:outlineLvl w:val="0"/>
    </w:pPr>
    <w:rPr>
      <w:b/>
      <w:bCs/>
      <w:color w:val="000000" w:themeColor="text1"/>
      <w:sz w:val="40"/>
      <w:szCs w:val="40"/>
    </w:rPr>
  </w:style>
  <w:style w:type="paragraph" w:styleId="Heading2">
    <w:name w:val="heading 2"/>
    <w:basedOn w:val="Normal"/>
    <w:next w:val="Normal"/>
    <w:link w:val="Heading2Char"/>
    <w:uiPriority w:val="9"/>
    <w:unhideWhenUsed/>
    <w:qFormat/>
    <w:rsid w:val="007C1800"/>
    <w:pP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41"/>
    <w:rPr>
      <w:rFonts w:ascii="Arial" w:hAnsi="Arial" w:cs="Arial"/>
      <w:b/>
      <w:bCs/>
      <w:color w:val="000000" w:themeColor="text1"/>
      <w:sz w:val="40"/>
      <w:szCs w:val="40"/>
      <w:lang w:val="en-US"/>
    </w:rPr>
  </w:style>
  <w:style w:type="character" w:customStyle="1" w:styleId="Heading2Char">
    <w:name w:val="Heading 2 Char"/>
    <w:basedOn w:val="DefaultParagraphFont"/>
    <w:link w:val="Heading2"/>
    <w:uiPriority w:val="9"/>
    <w:rsid w:val="007C1800"/>
    <w:rPr>
      <w:rFonts w:ascii="Arial" w:hAnsi="Arial" w:cs="Arial"/>
      <w:b/>
      <w:bCs/>
      <w:lang w:val="en-US"/>
    </w:rPr>
  </w:style>
  <w:style w:type="character" w:styleId="PlaceholderText">
    <w:name w:val="Placeholder Text"/>
    <w:basedOn w:val="DefaultParagraphFont"/>
    <w:uiPriority w:val="99"/>
    <w:semiHidden/>
    <w:rsid w:val="00FC6E4D"/>
    <w:rPr>
      <w:color w:val="808080"/>
    </w:rPr>
  </w:style>
  <w:style w:type="paragraph" w:styleId="ListParagraph">
    <w:name w:val="List Paragraph"/>
    <w:basedOn w:val="Normal"/>
    <w:uiPriority w:val="34"/>
    <w:qFormat/>
    <w:rsid w:val="00FC6E4D"/>
    <w:pPr>
      <w:ind w:left="720"/>
      <w:contextualSpacing/>
    </w:pPr>
  </w:style>
  <w:style w:type="paragraph" w:styleId="Caption">
    <w:name w:val="caption"/>
    <w:basedOn w:val="Normal"/>
    <w:next w:val="Normal"/>
    <w:uiPriority w:val="35"/>
    <w:unhideWhenUsed/>
    <w:qFormat/>
    <w:rsid w:val="008326D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068451">
      <w:bodyDiv w:val="1"/>
      <w:marLeft w:val="0"/>
      <w:marRight w:val="0"/>
      <w:marTop w:val="0"/>
      <w:marBottom w:val="0"/>
      <w:divBdr>
        <w:top w:val="none" w:sz="0" w:space="0" w:color="auto"/>
        <w:left w:val="none" w:sz="0" w:space="0" w:color="auto"/>
        <w:bottom w:val="none" w:sz="0" w:space="0" w:color="auto"/>
        <w:right w:val="none" w:sz="0" w:space="0" w:color="auto"/>
      </w:divBdr>
    </w:div>
    <w:div w:id="1170829104">
      <w:bodyDiv w:val="1"/>
      <w:marLeft w:val="0"/>
      <w:marRight w:val="0"/>
      <w:marTop w:val="0"/>
      <w:marBottom w:val="0"/>
      <w:divBdr>
        <w:top w:val="none" w:sz="0" w:space="0" w:color="auto"/>
        <w:left w:val="none" w:sz="0" w:space="0" w:color="auto"/>
        <w:bottom w:val="none" w:sz="0" w:space="0" w:color="auto"/>
        <w:right w:val="none" w:sz="0" w:space="0" w:color="auto"/>
      </w:divBdr>
    </w:div>
    <w:div w:id="1895654732">
      <w:bodyDiv w:val="1"/>
      <w:marLeft w:val="0"/>
      <w:marRight w:val="0"/>
      <w:marTop w:val="0"/>
      <w:marBottom w:val="0"/>
      <w:divBdr>
        <w:top w:val="none" w:sz="0" w:space="0" w:color="auto"/>
        <w:left w:val="none" w:sz="0" w:space="0" w:color="auto"/>
        <w:bottom w:val="none" w:sz="0" w:space="0" w:color="auto"/>
        <w:right w:val="none" w:sz="0" w:space="0" w:color="auto"/>
      </w:divBdr>
    </w:div>
    <w:div w:id="190363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Word_Document2.docx"/><Relationship Id="rId18" Type="http://schemas.openxmlformats.org/officeDocument/2006/relationships/image" Target="media/image9.png"/><Relationship Id="rId26" Type="http://schemas.openxmlformats.org/officeDocument/2006/relationships/package" Target="embeddings/Microsoft_Word_Document5.docx"/><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1.docx"/><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emf"/><Relationship Id="rId22" Type="http://schemas.openxmlformats.org/officeDocument/2006/relationships/package" Target="embeddings/Microsoft_Word_Document4.docx"/><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7F19D-FEE6-CC41-BB72-712F6BB4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14</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Linghong</dc:creator>
  <cp:keywords/>
  <dc:description/>
  <cp:lastModifiedBy>Yao, Linghong</cp:lastModifiedBy>
  <cp:revision>169</cp:revision>
  <dcterms:created xsi:type="dcterms:W3CDTF">2021-02-28T20:59:00Z</dcterms:created>
  <dcterms:modified xsi:type="dcterms:W3CDTF">2021-03-01T01:51:00Z</dcterms:modified>
</cp:coreProperties>
</file>