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70D" w:rsidRDefault="007F170D"/>
    <w:tbl>
      <w:tblPr>
        <w:tblStyle w:val="a"/>
        <w:tblW w:w="938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737"/>
        <w:gridCol w:w="1129"/>
        <w:gridCol w:w="2420"/>
        <w:gridCol w:w="5098"/>
      </w:tblGrid>
      <w:tr w:rsidR="007F170D">
        <w:trPr>
          <w:trHeight w:val="377"/>
        </w:trPr>
        <w:tc>
          <w:tcPr>
            <w:tcW w:w="9384" w:type="dxa"/>
            <w:gridSpan w:val="4"/>
            <w:shd w:val="clear" w:color="auto" w:fill="DBE5F1"/>
            <w:vAlign w:val="center"/>
          </w:tcPr>
          <w:p w:rsidR="007F170D" w:rsidRDefault="002A4E66">
            <w:pPr>
              <w:pBdr>
                <w:top w:val="nil"/>
                <w:left w:val="nil"/>
                <w:bottom w:val="nil"/>
                <w:right w:val="nil"/>
                <w:between w:val="nil"/>
              </w:pBdr>
              <w:jc w:val="center"/>
              <w:rPr>
                <w:b/>
                <w:color w:val="000000"/>
              </w:rPr>
            </w:pPr>
            <w:r>
              <w:rPr>
                <w:b/>
                <w:color w:val="000000"/>
              </w:rPr>
              <w:t>Controle de Versões</w:t>
            </w:r>
          </w:p>
        </w:tc>
      </w:tr>
      <w:tr w:rsidR="007F170D">
        <w:trPr>
          <w:trHeight w:val="283"/>
        </w:trPr>
        <w:tc>
          <w:tcPr>
            <w:tcW w:w="737" w:type="dxa"/>
            <w:shd w:val="clear" w:color="auto" w:fill="DBE5F1"/>
            <w:vAlign w:val="center"/>
          </w:tcPr>
          <w:p w:rsidR="007F170D" w:rsidRDefault="002A4E66">
            <w:pPr>
              <w:pBdr>
                <w:top w:val="nil"/>
                <w:left w:val="nil"/>
                <w:bottom w:val="nil"/>
                <w:right w:val="nil"/>
                <w:between w:val="nil"/>
              </w:pBdr>
              <w:jc w:val="center"/>
              <w:rPr>
                <w:b/>
                <w:color w:val="000000"/>
              </w:rPr>
            </w:pPr>
            <w:r>
              <w:rPr>
                <w:b/>
                <w:color w:val="000000"/>
              </w:rPr>
              <w:t>Versão</w:t>
            </w:r>
          </w:p>
        </w:tc>
        <w:tc>
          <w:tcPr>
            <w:tcW w:w="1129" w:type="dxa"/>
            <w:shd w:val="clear" w:color="auto" w:fill="DBE5F1"/>
            <w:vAlign w:val="center"/>
          </w:tcPr>
          <w:p w:rsidR="007F170D" w:rsidRDefault="002A4E66">
            <w:pPr>
              <w:pBdr>
                <w:top w:val="nil"/>
                <w:left w:val="nil"/>
                <w:bottom w:val="nil"/>
                <w:right w:val="nil"/>
                <w:between w:val="nil"/>
              </w:pBdr>
              <w:jc w:val="center"/>
              <w:rPr>
                <w:b/>
                <w:color w:val="000000"/>
              </w:rPr>
            </w:pPr>
            <w:r>
              <w:rPr>
                <w:b/>
                <w:color w:val="000000"/>
              </w:rPr>
              <w:t>Data</w:t>
            </w:r>
          </w:p>
        </w:tc>
        <w:tc>
          <w:tcPr>
            <w:tcW w:w="2420" w:type="dxa"/>
            <w:shd w:val="clear" w:color="auto" w:fill="DBE5F1"/>
            <w:vAlign w:val="center"/>
          </w:tcPr>
          <w:p w:rsidR="007F170D" w:rsidRDefault="002A4E66">
            <w:pPr>
              <w:pBdr>
                <w:top w:val="nil"/>
                <w:left w:val="nil"/>
                <w:bottom w:val="nil"/>
                <w:right w:val="nil"/>
                <w:between w:val="nil"/>
              </w:pBdr>
              <w:jc w:val="center"/>
              <w:rPr>
                <w:b/>
                <w:color w:val="000000"/>
              </w:rPr>
            </w:pPr>
            <w:r>
              <w:rPr>
                <w:b/>
                <w:color w:val="000000"/>
              </w:rPr>
              <w:t>Autor</w:t>
            </w:r>
          </w:p>
        </w:tc>
        <w:tc>
          <w:tcPr>
            <w:tcW w:w="5098" w:type="dxa"/>
            <w:shd w:val="clear" w:color="auto" w:fill="DBE5F1"/>
            <w:vAlign w:val="center"/>
          </w:tcPr>
          <w:p w:rsidR="007F170D" w:rsidRDefault="002A4E66">
            <w:pPr>
              <w:pBdr>
                <w:top w:val="nil"/>
                <w:left w:val="nil"/>
                <w:bottom w:val="nil"/>
                <w:right w:val="nil"/>
                <w:between w:val="nil"/>
              </w:pBdr>
              <w:jc w:val="center"/>
              <w:rPr>
                <w:b/>
                <w:color w:val="000000"/>
              </w:rPr>
            </w:pPr>
            <w:r>
              <w:rPr>
                <w:b/>
                <w:color w:val="000000"/>
              </w:rPr>
              <w:t>Notas da Revisão</w:t>
            </w:r>
          </w:p>
        </w:tc>
      </w:tr>
      <w:tr w:rsidR="007F170D">
        <w:trPr>
          <w:trHeight w:val="340"/>
        </w:trPr>
        <w:tc>
          <w:tcPr>
            <w:tcW w:w="737" w:type="dxa"/>
            <w:vAlign w:val="center"/>
          </w:tcPr>
          <w:p w:rsidR="007F170D" w:rsidRDefault="002A4E66">
            <w:pPr>
              <w:pBdr>
                <w:top w:val="nil"/>
                <w:left w:val="nil"/>
                <w:bottom w:val="nil"/>
                <w:right w:val="nil"/>
                <w:between w:val="nil"/>
              </w:pBdr>
              <w:jc w:val="center"/>
              <w:rPr>
                <w:color w:val="000000"/>
              </w:rPr>
            </w:pPr>
            <w:r>
              <w:rPr>
                <w:color w:val="000000"/>
              </w:rPr>
              <w:t>1.0</w:t>
            </w:r>
          </w:p>
        </w:tc>
        <w:tc>
          <w:tcPr>
            <w:tcW w:w="1129" w:type="dxa"/>
            <w:vAlign w:val="center"/>
          </w:tcPr>
          <w:p w:rsidR="007F170D" w:rsidRDefault="002A4E66">
            <w:pPr>
              <w:pBdr>
                <w:top w:val="nil"/>
                <w:left w:val="nil"/>
                <w:bottom w:val="nil"/>
                <w:right w:val="nil"/>
                <w:between w:val="nil"/>
              </w:pBdr>
            </w:pPr>
            <w:r>
              <w:t>0</w:t>
            </w:r>
            <w:r w:rsidR="00C6762C">
              <w:t>6</w:t>
            </w:r>
            <w:r>
              <w:t>/11/2024</w:t>
            </w:r>
          </w:p>
        </w:tc>
        <w:tc>
          <w:tcPr>
            <w:tcW w:w="2420" w:type="dxa"/>
            <w:vAlign w:val="center"/>
          </w:tcPr>
          <w:p w:rsidR="007F170D" w:rsidRDefault="00367525" w:rsidP="00367525">
            <w:pPr>
              <w:pBdr>
                <w:top w:val="nil"/>
                <w:left w:val="nil"/>
                <w:bottom w:val="nil"/>
                <w:right w:val="nil"/>
                <w:between w:val="nil"/>
              </w:pBdr>
              <w:rPr>
                <w:color w:val="000000"/>
              </w:rPr>
            </w:pPr>
            <w:r>
              <w:rPr>
                <w:color w:val="000000"/>
              </w:rPr>
              <w:t>Paulo Renan</w:t>
            </w:r>
          </w:p>
        </w:tc>
        <w:tc>
          <w:tcPr>
            <w:tcW w:w="5098" w:type="dxa"/>
            <w:vAlign w:val="center"/>
          </w:tcPr>
          <w:p w:rsidR="007F170D" w:rsidRDefault="002A4E66">
            <w:pPr>
              <w:pBdr>
                <w:top w:val="nil"/>
                <w:left w:val="nil"/>
                <w:bottom w:val="nil"/>
                <w:right w:val="nil"/>
                <w:between w:val="nil"/>
              </w:pBdr>
              <w:jc w:val="center"/>
              <w:rPr>
                <w:color w:val="000000"/>
              </w:rPr>
            </w:pPr>
            <w:r>
              <w:rPr>
                <w:color w:val="000000"/>
              </w:rPr>
              <w:t>1ª versão do Plano de gerenciamento dos riscos feito pós</w:t>
            </w:r>
            <w:r w:rsidR="00C6762C">
              <w:rPr>
                <w:color w:val="000000"/>
              </w:rPr>
              <w:t xml:space="preserve"> criação do</w:t>
            </w:r>
            <w:r>
              <w:rPr>
                <w:color w:val="000000"/>
              </w:rPr>
              <w:t xml:space="preserve"> </w:t>
            </w:r>
            <w:r w:rsidR="00C6762C">
              <w:rPr>
                <w:color w:val="000000"/>
              </w:rPr>
              <w:t>sistema paysmart</w:t>
            </w:r>
          </w:p>
        </w:tc>
      </w:tr>
    </w:tbl>
    <w:p w:rsidR="007F170D" w:rsidRDefault="007F170D"/>
    <w:p w:rsidR="007F170D" w:rsidRDefault="007F170D"/>
    <w:p w:rsidR="007F170D" w:rsidRDefault="002A4E66">
      <w:pPr>
        <w:pStyle w:val="Ttulo1"/>
      </w:pPr>
      <w:bookmarkStart w:id="0" w:name="_heading=h.gjdgxs" w:colFirst="0" w:colLast="0"/>
      <w:bookmarkEnd w:id="0"/>
      <w:r>
        <w:t>Objetivo do Plano de gerenciamento dos riscos</w:t>
      </w:r>
    </w:p>
    <w:p w:rsidR="00B576E4" w:rsidRPr="00367525" w:rsidRDefault="00B576E4" w:rsidP="00367525">
      <w:pPr>
        <w:jc w:val="both"/>
        <w:rPr>
          <w:rFonts w:asciiTheme="minorHAnsi" w:hAnsiTheme="minorHAnsi" w:cstheme="minorHAnsi"/>
        </w:rPr>
      </w:pPr>
      <w:r w:rsidRPr="00367525">
        <w:rPr>
          <w:rFonts w:asciiTheme="minorHAnsi" w:hAnsiTheme="minorHAnsi" w:cstheme="minorHAnsi"/>
        </w:rPr>
        <w:t xml:space="preserve">O </w:t>
      </w:r>
      <w:r w:rsidRPr="00367525">
        <w:rPr>
          <w:rStyle w:val="Forte"/>
          <w:rFonts w:asciiTheme="minorHAnsi" w:hAnsiTheme="minorHAnsi" w:cstheme="minorHAnsi"/>
        </w:rPr>
        <w:t>Plano de Gerenciamento dos Riscos</w:t>
      </w:r>
      <w:r w:rsidRPr="00367525">
        <w:rPr>
          <w:rFonts w:asciiTheme="minorHAnsi" w:hAnsiTheme="minorHAnsi" w:cstheme="minorHAnsi"/>
        </w:rPr>
        <w:t xml:space="preserve"> tem como objetivo identificar, avaliar e controlar os riscos que podem afetar um projeto ou operação. Ele busca minimizar as ameaças e aproveitar oportunidades, com estratégias para mitigar ou responder a riscos, além de monitorar e ajustar continuamente o plano ao longo do tempo. A comunicação com as partes interessadas também é fundamental para garantir transparência e alinhamento durante o processo.</w:t>
      </w:r>
    </w:p>
    <w:p w:rsidR="007F170D" w:rsidRPr="00367525" w:rsidRDefault="007F170D">
      <w:pPr>
        <w:rPr>
          <w:rFonts w:asciiTheme="minorHAnsi" w:hAnsiTheme="minorHAnsi" w:cstheme="minorHAnsi"/>
        </w:rPr>
      </w:pPr>
    </w:p>
    <w:p w:rsidR="007F170D" w:rsidRDefault="007F170D">
      <w:bookmarkStart w:id="1" w:name="_heading=h.30j0zll" w:colFirst="0" w:colLast="0"/>
      <w:bookmarkEnd w:id="1"/>
    </w:p>
    <w:p w:rsidR="007F170D" w:rsidRDefault="002A4E66">
      <w:pPr>
        <w:pStyle w:val="Ttulo2"/>
      </w:pPr>
      <w:bookmarkStart w:id="2" w:name="_heading=h.1fob9te" w:colFirst="0" w:colLast="0"/>
      <w:bookmarkEnd w:id="2"/>
      <w:r>
        <w:t>Processos de Riscos</w:t>
      </w:r>
    </w:p>
    <w:p w:rsidR="007F170D" w:rsidRDefault="007F170D"/>
    <w:p w:rsidR="00B576E4" w:rsidRPr="00367525" w:rsidRDefault="00B576E4" w:rsidP="00367525">
      <w:pPr>
        <w:pStyle w:val="PargrafodaLista"/>
        <w:numPr>
          <w:ilvl w:val="0"/>
          <w:numId w:val="5"/>
        </w:numPr>
        <w:spacing w:before="100" w:beforeAutospacing="1" w:after="100" w:afterAutospacing="1"/>
        <w:jc w:val="both"/>
        <w:rPr>
          <w:rFonts w:asciiTheme="minorHAnsi" w:eastAsia="Times New Roman" w:hAnsiTheme="minorHAnsi" w:cstheme="minorHAnsi"/>
        </w:rPr>
      </w:pPr>
      <w:r w:rsidRPr="00367525">
        <w:rPr>
          <w:rFonts w:asciiTheme="majorHAnsi" w:eastAsia="Times New Roman" w:hAnsiTheme="majorHAnsi" w:cs="Times New Roman"/>
          <w:b/>
        </w:rPr>
        <w:t>Identificação</w:t>
      </w:r>
      <w:r w:rsidRPr="00367525">
        <w:rPr>
          <w:rFonts w:asciiTheme="minorHAnsi" w:eastAsia="Times New Roman" w:hAnsiTheme="minorHAnsi" w:cstheme="minorHAnsi"/>
          <w:b/>
          <w:bCs/>
        </w:rPr>
        <w:t xml:space="preserve"> de Riscos</w:t>
      </w:r>
      <w:r w:rsidRPr="00367525">
        <w:rPr>
          <w:rFonts w:asciiTheme="minorHAnsi" w:eastAsia="Times New Roman" w:hAnsiTheme="minorHAnsi" w:cstheme="minorHAnsi"/>
        </w:rPr>
        <w:t>: A equipe do projeto deve identificar todos os possíveis riscos que podem surgir, incluindo riscos financeiros, técnicos, de cronograma, de recursos humanos, entre outros. Isso pode ser feito por meio de brainstorming, entrevistas com especialistas e análise de dados históricos.</w:t>
      </w:r>
    </w:p>
    <w:p w:rsidR="00B576E4" w:rsidRPr="00367525" w:rsidRDefault="00B576E4" w:rsidP="00367525">
      <w:pPr>
        <w:pStyle w:val="PargrafodaLista"/>
        <w:numPr>
          <w:ilvl w:val="0"/>
          <w:numId w:val="5"/>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rPr>
        <w:t>Avaliação</w:t>
      </w:r>
      <w:r w:rsidRPr="00367525">
        <w:rPr>
          <w:rFonts w:asciiTheme="minorHAnsi" w:eastAsia="Times New Roman" w:hAnsiTheme="minorHAnsi" w:cstheme="minorHAnsi"/>
          <w:b/>
          <w:bCs/>
        </w:rPr>
        <w:t xml:space="preserve"> de Riscos</w:t>
      </w:r>
      <w:r w:rsidRPr="00367525">
        <w:rPr>
          <w:rFonts w:asciiTheme="minorHAnsi" w:eastAsia="Times New Roman" w:hAnsiTheme="minorHAnsi" w:cstheme="minorHAnsi"/>
        </w:rPr>
        <w:t>: Depois de identificar os riscos, é importante avaliar a probabilidade de cada um ocorrer e seu impacto potencial. Isso ajuda a priorizar os riscos, ou seja, a decidir quais riscos devem ser tratados primeiro.</w:t>
      </w:r>
    </w:p>
    <w:p w:rsidR="00B576E4" w:rsidRPr="00367525" w:rsidRDefault="00B576E4" w:rsidP="00367525">
      <w:pPr>
        <w:pStyle w:val="PargrafodaLista"/>
        <w:numPr>
          <w:ilvl w:val="0"/>
          <w:numId w:val="5"/>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rPr>
        <w:t>Estratégias</w:t>
      </w:r>
      <w:r w:rsidRPr="00367525">
        <w:rPr>
          <w:rFonts w:asciiTheme="minorHAnsi" w:eastAsia="Times New Roman" w:hAnsiTheme="minorHAnsi" w:cstheme="minorHAnsi"/>
          <w:b/>
          <w:bCs/>
        </w:rPr>
        <w:t xml:space="preserve"> de Resposta</w:t>
      </w:r>
      <w:r w:rsidRPr="00367525">
        <w:rPr>
          <w:rFonts w:asciiTheme="minorHAnsi" w:eastAsia="Times New Roman" w:hAnsiTheme="minorHAnsi" w:cstheme="minorHAnsi"/>
        </w:rPr>
        <w:t xml:space="preserve">: Para os riscos mais significativos, o plano deve definir estratégias de resposta. As opções incluem </w:t>
      </w:r>
      <w:r w:rsidRPr="00367525">
        <w:rPr>
          <w:rFonts w:asciiTheme="minorHAnsi" w:eastAsia="Times New Roman" w:hAnsiTheme="minorHAnsi" w:cstheme="minorHAnsi"/>
          <w:bCs/>
        </w:rPr>
        <w:t>evitar</w:t>
      </w:r>
      <w:r w:rsidRPr="00367525">
        <w:rPr>
          <w:rFonts w:asciiTheme="minorHAnsi" w:eastAsia="Times New Roman" w:hAnsiTheme="minorHAnsi" w:cstheme="minorHAnsi"/>
        </w:rPr>
        <w:t xml:space="preserve"> o risco, </w:t>
      </w:r>
      <w:r w:rsidRPr="00367525">
        <w:rPr>
          <w:rFonts w:asciiTheme="minorHAnsi" w:eastAsia="Times New Roman" w:hAnsiTheme="minorHAnsi" w:cstheme="minorHAnsi"/>
          <w:bCs/>
        </w:rPr>
        <w:t>mitigar</w:t>
      </w:r>
      <w:r w:rsidRPr="00367525">
        <w:rPr>
          <w:rFonts w:asciiTheme="minorHAnsi" w:eastAsia="Times New Roman" w:hAnsiTheme="minorHAnsi" w:cstheme="minorHAnsi"/>
        </w:rPr>
        <w:t xml:space="preserve"> seu impacto, </w:t>
      </w:r>
      <w:r w:rsidRPr="00367525">
        <w:rPr>
          <w:rFonts w:asciiTheme="minorHAnsi" w:eastAsia="Times New Roman" w:hAnsiTheme="minorHAnsi" w:cstheme="minorHAnsi"/>
          <w:bCs/>
        </w:rPr>
        <w:t>transferir</w:t>
      </w:r>
      <w:r w:rsidRPr="00367525">
        <w:rPr>
          <w:rFonts w:asciiTheme="minorHAnsi" w:eastAsia="Times New Roman" w:hAnsiTheme="minorHAnsi" w:cstheme="minorHAnsi"/>
        </w:rPr>
        <w:t xml:space="preserve"> o risco (como contratar um seguro) ou </w:t>
      </w:r>
      <w:r w:rsidRPr="00367525">
        <w:rPr>
          <w:rFonts w:asciiTheme="minorHAnsi" w:eastAsia="Times New Roman" w:hAnsiTheme="minorHAnsi" w:cstheme="minorHAnsi"/>
          <w:bCs/>
        </w:rPr>
        <w:t>aceitar</w:t>
      </w:r>
      <w:r w:rsidRPr="00367525">
        <w:rPr>
          <w:rFonts w:asciiTheme="minorHAnsi" w:eastAsia="Times New Roman" w:hAnsiTheme="minorHAnsi" w:cstheme="minorHAnsi"/>
        </w:rPr>
        <w:t xml:space="preserve"> o risco se ele for considerado inevitável ou com baixo impacto.</w:t>
      </w:r>
    </w:p>
    <w:p w:rsidR="00B576E4" w:rsidRPr="00367525" w:rsidRDefault="00B576E4" w:rsidP="00367525">
      <w:pPr>
        <w:pStyle w:val="PargrafodaLista"/>
        <w:numPr>
          <w:ilvl w:val="0"/>
          <w:numId w:val="5"/>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rPr>
        <w:t>Monitoramento</w:t>
      </w:r>
      <w:r w:rsidRPr="00367525">
        <w:rPr>
          <w:rFonts w:asciiTheme="minorHAnsi" w:eastAsia="Times New Roman" w:hAnsiTheme="minorHAnsi" w:cstheme="minorHAnsi"/>
          <w:b/>
          <w:bCs/>
        </w:rPr>
        <w:t xml:space="preserve"> Contínuo</w:t>
      </w:r>
      <w:r w:rsidRPr="00367525">
        <w:rPr>
          <w:rFonts w:asciiTheme="minorHAnsi" w:eastAsia="Times New Roman" w:hAnsiTheme="minorHAnsi" w:cstheme="minorHAnsi"/>
        </w:rPr>
        <w:t>: O gerenciamento de riscos não é um processo único; ele deve ser contínuo. Ao longo do projeto ou da operação, o plano precisa ser revisado e ajustado para responder a novos riscos que possam surgir ou mudanças nas condições.</w:t>
      </w:r>
    </w:p>
    <w:p w:rsidR="00B576E4" w:rsidRPr="00367525" w:rsidRDefault="00B576E4" w:rsidP="00B576E4">
      <w:pPr>
        <w:spacing w:before="100" w:beforeAutospacing="1" w:after="100" w:afterAutospacing="1"/>
        <w:rPr>
          <w:rFonts w:asciiTheme="minorHAnsi" w:eastAsia="Times New Roman" w:hAnsiTheme="minorHAnsi" w:cstheme="minorHAnsi"/>
        </w:rPr>
      </w:pPr>
    </w:p>
    <w:p w:rsidR="007F170D" w:rsidRDefault="007F170D"/>
    <w:p w:rsidR="007F170D" w:rsidRDefault="002A4E66">
      <w:pPr>
        <w:pStyle w:val="Ttulo2"/>
      </w:pPr>
      <w:bookmarkStart w:id="3" w:name="_heading=h.3znysh7" w:colFirst="0" w:colLast="0"/>
      <w:bookmarkEnd w:id="3"/>
      <w:r>
        <w:t>Documentos padronizados de risco</w:t>
      </w:r>
    </w:p>
    <w:p w:rsidR="007F170D" w:rsidRDefault="007F170D"/>
    <w:tbl>
      <w:tblPr>
        <w:tblStyle w:val="a0"/>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4536"/>
        <w:gridCol w:w="1701"/>
      </w:tblGrid>
      <w:tr w:rsidR="007F170D">
        <w:trPr>
          <w:trHeight w:val="432"/>
        </w:trPr>
        <w:tc>
          <w:tcPr>
            <w:tcW w:w="2660" w:type="dxa"/>
            <w:shd w:val="clear" w:color="auto" w:fill="DBE5F1"/>
            <w:vAlign w:val="center"/>
          </w:tcPr>
          <w:p w:rsidR="007F170D" w:rsidRDefault="002A4E66">
            <w:r>
              <w:t>Documento</w:t>
            </w:r>
          </w:p>
        </w:tc>
        <w:tc>
          <w:tcPr>
            <w:tcW w:w="4536" w:type="dxa"/>
            <w:shd w:val="clear" w:color="auto" w:fill="DBE5F1"/>
            <w:vAlign w:val="center"/>
          </w:tcPr>
          <w:p w:rsidR="007F170D" w:rsidRDefault="002A4E66">
            <w:r>
              <w:t>Descrição</w:t>
            </w:r>
          </w:p>
        </w:tc>
        <w:tc>
          <w:tcPr>
            <w:tcW w:w="1701" w:type="dxa"/>
            <w:shd w:val="clear" w:color="auto" w:fill="DBE5F1"/>
            <w:vAlign w:val="center"/>
          </w:tcPr>
          <w:p w:rsidR="007F170D" w:rsidRDefault="002A4E66">
            <w:r>
              <w:t>Template</w:t>
            </w:r>
          </w:p>
        </w:tc>
      </w:tr>
      <w:tr w:rsidR="007F170D">
        <w:tc>
          <w:tcPr>
            <w:tcW w:w="2660" w:type="dxa"/>
          </w:tcPr>
          <w:p w:rsidR="007F170D" w:rsidRPr="00367525" w:rsidRDefault="002A4E66" w:rsidP="00367525">
            <w:pPr>
              <w:jc w:val="both"/>
            </w:pPr>
            <w:r w:rsidRPr="00367525">
              <w:t>Plano de Gerenciamento dos riscos</w:t>
            </w:r>
          </w:p>
        </w:tc>
        <w:tc>
          <w:tcPr>
            <w:tcW w:w="4536" w:type="dxa"/>
          </w:tcPr>
          <w:p w:rsidR="00610388" w:rsidRPr="00367525" w:rsidRDefault="00610388"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 xml:space="preserve">O </w:t>
            </w:r>
            <w:r w:rsidRPr="00367525">
              <w:rPr>
                <w:rFonts w:asciiTheme="minorHAnsi" w:eastAsia="Times New Roman" w:hAnsiTheme="minorHAnsi" w:cstheme="minorHAnsi"/>
                <w:bCs/>
              </w:rPr>
              <w:t>Plano de Gerenciamento de Riscos</w:t>
            </w:r>
            <w:r w:rsidRPr="00367525">
              <w:rPr>
                <w:rFonts w:asciiTheme="minorHAnsi" w:eastAsia="Times New Roman" w:hAnsiTheme="minorHAnsi" w:cstheme="minorHAnsi"/>
              </w:rPr>
              <w:t xml:space="preserve"> para o sistema de bilhetagem </w:t>
            </w:r>
            <w:r w:rsidRPr="00367525">
              <w:rPr>
                <w:rFonts w:asciiTheme="minorHAnsi" w:eastAsia="Times New Roman" w:hAnsiTheme="minorHAnsi" w:cstheme="minorHAnsi"/>
                <w:i/>
                <w:iCs/>
              </w:rPr>
              <w:t>Paysmart</w:t>
            </w:r>
            <w:r w:rsidRPr="00367525">
              <w:rPr>
                <w:rFonts w:asciiTheme="minorHAnsi" w:eastAsia="Times New Roman" w:hAnsiTheme="minorHAnsi" w:cstheme="minorHAnsi"/>
              </w:rPr>
              <w:t xml:space="preserve"> deve:</w:t>
            </w:r>
          </w:p>
          <w:p w:rsidR="00610388" w:rsidRPr="00367525" w:rsidRDefault="00610388" w:rsidP="00367525">
            <w:pPr>
              <w:numPr>
                <w:ilvl w:val="0"/>
                <w:numId w:val="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lastRenderedPageBreak/>
              <w:t>Identificar os Riscos</w:t>
            </w:r>
            <w:r w:rsidRPr="00367525">
              <w:rPr>
                <w:rFonts w:asciiTheme="minorHAnsi" w:eastAsia="Times New Roman" w:hAnsiTheme="minorHAnsi" w:cstheme="minorHAnsi"/>
              </w:rPr>
              <w:t>: Problemas técnicos, atrasos, problemas de aceitação, riscos financeiros, de segurança e regulatórios.</w:t>
            </w:r>
          </w:p>
          <w:p w:rsidR="00610388" w:rsidRPr="00367525" w:rsidRDefault="00610388" w:rsidP="00367525">
            <w:pPr>
              <w:numPr>
                <w:ilvl w:val="0"/>
                <w:numId w:val="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Avaliar os Riscos</w:t>
            </w:r>
            <w:r w:rsidRPr="00367525">
              <w:rPr>
                <w:rFonts w:asciiTheme="minorHAnsi" w:eastAsia="Times New Roman" w:hAnsiTheme="minorHAnsi" w:cstheme="minorHAnsi"/>
              </w:rPr>
              <w:t>: Analisar a probabilidade e o impacto de cada risco.</w:t>
            </w:r>
          </w:p>
          <w:p w:rsidR="00610388" w:rsidRPr="00367525" w:rsidRDefault="00610388" w:rsidP="00367525">
            <w:pPr>
              <w:numPr>
                <w:ilvl w:val="0"/>
                <w:numId w:val="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Estratégias de Resposta</w:t>
            </w:r>
            <w:r w:rsidRPr="00367525">
              <w:rPr>
                <w:rFonts w:asciiTheme="minorHAnsi" w:eastAsia="Times New Roman" w:hAnsiTheme="minorHAnsi" w:cstheme="minorHAnsi"/>
              </w:rPr>
              <w:t>: Criar ações para mitigar ou evitar os riscos, como realizar testes rigorosos, garantir compatibilidade com sistemas existentes e treinar usuários.</w:t>
            </w:r>
          </w:p>
          <w:p w:rsidR="00610388" w:rsidRPr="00367525" w:rsidRDefault="00610388" w:rsidP="00367525">
            <w:pPr>
              <w:numPr>
                <w:ilvl w:val="0"/>
                <w:numId w:val="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Monitoramento e Controle</w:t>
            </w:r>
            <w:r w:rsidRPr="00367525">
              <w:rPr>
                <w:rFonts w:asciiTheme="minorHAnsi" w:eastAsia="Times New Roman" w:hAnsiTheme="minorHAnsi" w:cstheme="minorHAnsi"/>
              </w:rPr>
              <w:t>: Acompanhar continuamente os riscos durante o projeto e ajustar o plano conforme necessário.</w:t>
            </w:r>
          </w:p>
          <w:p w:rsidR="00610388" w:rsidRPr="00367525" w:rsidRDefault="00610388" w:rsidP="00367525">
            <w:pPr>
              <w:numPr>
                <w:ilvl w:val="0"/>
                <w:numId w:val="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Comunicação</w:t>
            </w:r>
            <w:r w:rsidRPr="00367525">
              <w:rPr>
                <w:rFonts w:asciiTheme="minorHAnsi" w:eastAsia="Times New Roman" w:hAnsiTheme="minorHAnsi" w:cstheme="minorHAnsi"/>
              </w:rPr>
              <w:t>: Manter todos os stakeholders informados sobre os riscos e as ações tomadas</w:t>
            </w:r>
          </w:p>
          <w:p w:rsidR="007F170D" w:rsidRPr="00367525" w:rsidRDefault="007F170D" w:rsidP="00367525">
            <w:pPr>
              <w:jc w:val="both"/>
            </w:pPr>
          </w:p>
        </w:tc>
        <w:tc>
          <w:tcPr>
            <w:tcW w:w="1701" w:type="dxa"/>
          </w:tcPr>
          <w:p w:rsidR="007F170D" w:rsidRDefault="008122B8" w:rsidP="00367525">
            <w:pPr>
              <w:jc w:val="both"/>
            </w:pPr>
            <w:hyperlink r:id="rId9">
              <w:r w:rsidR="002A4E66">
                <w:rPr>
                  <w:color w:val="0000FF"/>
                  <w:u w:val="single"/>
                </w:rPr>
                <w:t>Plano de gerenciamento dos riscos.docx</w:t>
              </w:r>
            </w:hyperlink>
          </w:p>
        </w:tc>
      </w:tr>
      <w:tr w:rsidR="007F170D">
        <w:tc>
          <w:tcPr>
            <w:tcW w:w="2660" w:type="dxa"/>
          </w:tcPr>
          <w:p w:rsidR="007F170D" w:rsidRPr="00367525" w:rsidRDefault="002A4E66" w:rsidP="00367525">
            <w:pPr>
              <w:jc w:val="both"/>
            </w:pPr>
            <w:r w:rsidRPr="00367525">
              <w:t>Registro dos riscos</w:t>
            </w:r>
          </w:p>
        </w:tc>
        <w:tc>
          <w:tcPr>
            <w:tcW w:w="4536" w:type="dxa"/>
          </w:tcPr>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ID do Risco</w:t>
            </w:r>
            <w:r w:rsidRPr="00367525">
              <w:rPr>
                <w:rFonts w:asciiTheme="minorHAnsi" w:eastAsia="Times New Roman" w:hAnsiTheme="minorHAnsi" w:cstheme="minorHAnsi"/>
              </w:rPr>
              <w:t>: Identificador único para cada risco.</w:t>
            </w:r>
          </w:p>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Descrição do Risco</w:t>
            </w:r>
            <w:r w:rsidRPr="00367525">
              <w:rPr>
                <w:rFonts w:asciiTheme="minorHAnsi" w:eastAsia="Times New Roman" w:hAnsiTheme="minorHAnsi" w:cstheme="minorHAnsi"/>
              </w:rPr>
              <w:t>: Detalhamento do risco identificado no projeto.</w:t>
            </w:r>
          </w:p>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Probabilidade</w:t>
            </w:r>
            <w:r w:rsidRPr="00367525">
              <w:rPr>
                <w:rFonts w:asciiTheme="minorHAnsi" w:eastAsia="Times New Roman" w:hAnsiTheme="minorHAnsi" w:cstheme="minorHAnsi"/>
              </w:rPr>
              <w:t>: Avaliação de quão provável é a ocorrência do risco (Baixa, Média, Alta).</w:t>
            </w:r>
          </w:p>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Impacto</w:t>
            </w:r>
            <w:r w:rsidRPr="00367525">
              <w:rPr>
                <w:rFonts w:asciiTheme="minorHAnsi" w:eastAsia="Times New Roman" w:hAnsiTheme="minorHAnsi" w:cstheme="minorHAnsi"/>
              </w:rPr>
              <w:t>: Avaliação do impacto que o risco causaria no projeto (Baixo, Médio, Alto).</w:t>
            </w:r>
          </w:p>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Estratégia de Resposta</w:t>
            </w:r>
            <w:r w:rsidRPr="00367525">
              <w:rPr>
                <w:rFonts w:asciiTheme="minorHAnsi" w:eastAsia="Times New Roman" w:hAnsiTheme="minorHAnsi" w:cstheme="minorHAnsi"/>
              </w:rPr>
              <w:t>: Plano de ação para mitigar, evitar, transferir ou aceitar o risco.</w:t>
            </w:r>
          </w:p>
          <w:p w:rsidR="00610388" w:rsidRPr="00367525" w:rsidRDefault="00610388" w:rsidP="00367525">
            <w:pPr>
              <w:pStyle w:val="PargrafodaLista"/>
              <w:numPr>
                <w:ilvl w:val="0"/>
                <w:numId w:val="11"/>
              </w:numPr>
              <w:jc w:val="both"/>
              <w:rPr>
                <w:rFonts w:asciiTheme="minorHAnsi" w:eastAsia="Times New Roman" w:hAnsiTheme="minorHAnsi" w:cstheme="minorHAnsi"/>
              </w:rPr>
            </w:pPr>
            <w:r w:rsidRPr="00367525">
              <w:rPr>
                <w:rFonts w:asciiTheme="minorHAnsi" w:eastAsia="Times New Roman" w:hAnsiTheme="minorHAnsi" w:cstheme="minorHAnsi"/>
                <w:bCs/>
              </w:rPr>
              <w:t>Responsável</w:t>
            </w:r>
            <w:r w:rsidRPr="00367525">
              <w:rPr>
                <w:rFonts w:asciiTheme="minorHAnsi" w:eastAsia="Times New Roman" w:hAnsiTheme="minorHAnsi" w:cstheme="minorHAnsi"/>
              </w:rPr>
              <w:t>: Pessoa ou equipe encarregada de gerenciar o risco e implementar a estratégia de resposta.</w:t>
            </w:r>
          </w:p>
          <w:p w:rsidR="007F170D" w:rsidRPr="00367525" w:rsidRDefault="00610388" w:rsidP="00367525">
            <w:pPr>
              <w:pStyle w:val="PargrafodaLista"/>
              <w:numPr>
                <w:ilvl w:val="0"/>
                <w:numId w:val="11"/>
              </w:numPr>
              <w:jc w:val="both"/>
            </w:pPr>
            <w:r w:rsidRPr="00367525">
              <w:rPr>
                <w:rFonts w:asciiTheme="minorHAnsi" w:eastAsia="Times New Roman" w:hAnsiTheme="minorHAnsi" w:cstheme="minorHAnsi"/>
                <w:bCs/>
              </w:rPr>
              <w:t>Status</w:t>
            </w:r>
            <w:r w:rsidRPr="00367525">
              <w:rPr>
                <w:rFonts w:asciiTheme="minorHAnsi" w:eastAsia="Times New Roman" w:hAnsiTheme="minorHAnsi" w:cstheme="minorHAnsi"/>
              </w:rPr>
              <w:t>: Situação atual do risco (Por exemplo: Em progresso, Planejado, Monitorando.</w:t>
            </w:r>
          </w:p>
        </w:tc>
        <w:tc>
          <w:tcPr>
            <w:tcW w:w="1701" w:type="dxa"/>
          </w:tcPr>
          <w:p w:rsidR="007F170D" w:rsidRDefault="008122B8" w:rsidP="00367525">
            <w:pPr>
              <w:jc w:val="both"/>
            </w:pPr>
            <w:hyperlink r:id="rId10">
              <w:r w:rsidR="002A4E66">
                <w:rPr>
                  <w:color w:val="0000FF"/>
                  <w:u w:val="single"/>
                </w:rPr>
                <w:t>Registro dos riscos.xlsx</w:t>
              </w:r>
            </w:hyperlink>
          </w:p>
        </w:tc>
      </w:tr>
    </w:tbl>
    <w:p w:rsidR="007F170D" w:rsidRDefault="007F170D" w:rsidP="00367525">
      <w:pPr>
        <w:jc w:val="both"/>
      </w:pPr>
    </w:p>
    <w:p w:rsidR="007F170D" w:rsidRDefault="007F170D"/>
    <w:p w:rsidR="007F170D" w:rsidRDefault="002A4E66">
      <w:pPr>
        <w:pStyle w:val="Ttulo2"/>
      </w:pPr>
      <w:bookmarkStart w:id="4" w:name="_heading=h.2et92p0" w:colFirst="0" w:colLast="0"/>
      <w:bookmarkEnd w:id="4"/>
      <w:r>
        <w:lastRenderedPageBreak/>
        <w:t>Responsabilidades dos riscos da Equipe do Projeto</w:t>
      </w:r>
    </w:p>
    <w:p w:rsidR="007F170D" w:rsidRDefault="007F170D"/>
    <w:tbl>
      <w:tblPr>
        <w:tblStyle w:val="a1"/>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3"/>
        <w:gridCol w:w="5954"/>
      </w:tblGrid>
      <w:tr w:rsidR="007F170D">
        <w:trPr>
          <w:trHeight w:val="432"/>
        </w:trPr>
        <w:tc>
          <w:tcPr>
            <w:tcW w:w="2943" w:type="dxa"/>
            <w:shd w:val="clear" w:color="auto" w:fill="DBE5F1"/>
            <w:vAlign w:val="center"/>
          </w:tcPr>
          <w:p w:rsidR="007F170D" w:rsidRDefault="002A4E66">
            <w:r>
              <w:t>Membro da Equipe</w:t>
            </w:r>
          </w:p>
        </w:tc>
        <w:tc>
          <w:tcPr>
            <w:tcW w:w="5954" w:type="dxa"/>
            <w:shd w:val="clear" w:color="auto" w:fill="DBE5F1"/>
            <w:vAlign w:val="center"/>
          </w:tcPr>
          <w:p w:rsidR="007F170D" w:rsidRDefault="002A4E66">
            <w:r>
              <w:t>Responsabilidades</w:t>
            </w:r>
          </w:p>
        </w:tc>
      </w:tr>
      <w:tr w:rsidR="007F170D">
        <w:tc>
          <w:tcPr>
            <w:tcW w:w="2943" w:type="dxa"/>
          </w:tcPr>
          <w:p w:rsidR="007F170D" w:rsidRDefault="0031663E" w:rsidP="00367525">
            <w:pPr>
              <w:jc w:val="both"/>
            </w:pPr>
            <w:r>
              <w:t>Gerente de Projeto</w:t>
            </w:r>
          </w:p>
        </w:tc>
        <w:tc>
          <w:tcPr>
            <w:tcW w:w="5954" w:type="dxa"/>
          </w:tcPr>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sz w:val="24"/>
                <w:szCs w:val="24"/>
              </w:rPr>
              <w:t>Identificar</w:t>
            </w:r>
            <w:r w:rsidRPr="0031663E">
              <w:rPr>
                <w:rFonts w:asciiTheme="minorHAnsi" w:eastAsia="Times New Roman" w:hAnsiTheme="minorHAnsi" w:cstheme="minorHAnsi"/>
                <w:bCs/>
                <w:sz w:val="24"/>
                <w:szCs w:val="24"/>
              </w:rPr>
              <w:t xml:space="preserve"> e Avaliar Riscos</w:t>
            </w:r>
            <w:r w:rsidRPr="0031663E">
              <w:rPr>
                <w:rFonts w:asciiTheme="minorHAnsi" w:eastAsia="Times New Roman" w:hAnsiTheme="minorHAnsi" w:cstheme="minorHAnsi"/>
                <w:sz w:val="24"/>
                <w:szCs w:val="24"/>
              </w:rPr>
              <w:t>: Liderar a identificação e avaliação dos riscos do projeto, com a colaboração das partes interessadas e da equipe técnica.</w:t>
            </w:r>
          </w:p>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sz w:val="24"/>
                <w:szCs w:val="24"/>
              </w:rPr>
              <w:t>Desenvolver</w:t>
            </w:r>
            <w:r w:rsidRPr="0031663E">
              <w:rPr>
                <w:rFonts w:asciiTheme="minorHAnsi" w:eastAsia="Times New Roman" w:hAnsiTheme="minorHAnsi" w:cstheme="minorHAnsi"/>
                <w:bCs/>
                <w:sz w:val="24"/>
                <w:szCs w:val="24"/>
              </w:rPr>
              <w:t xml:space="preserve"> o Plano de Gerenciamento de Riscos</w:t>
            </w:r>
            <w:r w:rsidRPr="0031663E">
              <w:rPr>
                <w:rFonts w:asciiTheme="minorHAnsi" w:eastAsia="Times New Roman" w:hAnsiTheme="minorHAnsi" w:cstheme="minorHAnsi"/>
                <w:sz w:val="24"/>
                <w:szCs w:val="24"/>
              </w:rPr>
              <w:t>: Criar e manter o plano de gerenciamento de riscos, estabelecendo estratégias de resposta e planos de contingência.</w:t>
            </w:r>
          </w:p>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sz w:val="24"/>
                <w:szCs w:val="24"/>
              </w:rPr>
              <w:t>Monitoramento</w:t>
            </w:r>
            <w:r w:rsidRPr="0031663E">
              <w:rPr>
                <w:rFonts w:asciiTheme="minorHAnsi" w:eastAsia="Times New Roman" w:hAnsiTheme="minorHAnsi" w:cstheme="minorHAnsi"/>
                <w:bCs/>
                <w:sz w:val="24"/>
                <w:szCs w:val="24"/>
              </w:rPr>
              <w:t xml:space="preserve"> Contínuo</w:t>
            </w:r>
            <w:r w:rsidRPr="0031663E">
              <w:rPr>
                <w:rFonts w:asciiTheme="minorHAnsi" w:eastAsia="Times New Roman" w:hAnsiTheme="minorHAnsi" w:cstheme="minorHAnsi"/>
                <w:sz w:val="24"/>
                <w:szCs w:val="24"/>
              </w:rPr>
              <w:t>: Monitorar a evolução dos riscos ao longo do ciclo de vida do projeto e ajustar as estratégias conforme necessário.</w:t>
            </w:r>
          </w:p>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sz w:val="24"/>
                <w:szCs w:val="24"/>
              </w:rPr>
              <w:t>Aprovação</w:t>
            </w:r>
            <w:r w:rsidRPr="0031663E">
              <w:rPr>
                <w:rFonts w:asciiTheme="minorHAnsi" w:eastAsia="Times New Roman" w:hAnsiTheme="minorHAnsi" w:cstheme="minorHAnsi"/>
                <w:bCs/>
                <w:sz w:val="24"/>
                <w:szCs w:val="24"/>
              </w:rPr>
              <w:t xml:space="preserve"> de Ações de Mitigação</w:t>
            </w:r>
            <w:r w:rsidRPr="0031663E">
              <w:rPr>
                <w:rFonts w:asciiTheme="minorHAnsi" w:eastAsia="Times New Roman" w:hAnsiTheme="minorHAnsi" w:cstheme="minorHAnsi"/>
                <w:sz w:val="24"/>
                <w:szCs w:val="24"/>
              </w:rPr>
              <w:t>: Aprovar as ações de mitigação propostas pela equipe para os riscos de alto impacto e alta probabilidade.</w:t>
            </w:r>
          </w:p>
          <w:p w:rsidR="007F170D" w:rsidRPr="0031663E" w:rsidRDefault="0031663E" w:rsidP="00367525">
            <w:pPr>
              <w:pStyle w:val="PargrafodaLista"/>
              <w:numPr>
                <w:ilvl w:val="0"/>
                <w:numId w:val="12"/>
              </w:numPr>
              <w:jc w:val="both"/>
              <w:rPr>
                <w:rFonts w:asciiTheme="minorHAnsi" w:hAnsiTheme="minorHAnsi" w:cstheme="minorHAnsi"/>
              </w:rPr>
            </w:pPr>
            <w:r w:rsidRPr="0031663E">
              <w:rPr>
                <w:rFonts w:asciiTheme="minorHAnsi" w:eastAsia="Times New Roman" w:hAnsiTheme="minorHAnsi" w:cstheme="minorHAnsi"/>
                <w:bCs/>
                <w:sz w:val="24"/>
                <w:szCs w:val="24"/>
              </w:rPr>
              <w:t>Comunicação com Stakeholders</w:t>
            </w:r>
            <w:r w:rsidRPr="0031663E">
              <w:rPr>
                <w:rFonts w:asciiTheme="minorHAnsi" w:eastAsia="Times New Roman" w:hAnsiTheme="minorHAnsi" w:cstheme="minorHAnsi"/>
                <w:sz w:val="24"/>
                <w:szCs w:val="24"/>
              </w:rPr>
              <w:t>: Garantir que todos os stakeholders sejam informados sobre os riscos e os impactos potenciais no projeto.</w:t>
            </w:r>
          </w:p>
        </w:tc>
      </w:tr>
      <w:tr w:rsidR="007F170D">
        <w:tc>
          <w:tcPr>
            <w:tcW w:w="2943" w:type="dxa"/>
          </w:tcPr>
          <w:p w:rsidR="007F170D" w:rsidRDefault="0031663E" w:rsidP="00367525">
            <w:pPr>
              <w:jc w:val="both"/>
            </w:pPr>
            <w:r>
              <w:t>Equipe Técnica (TI e Desenvolvimento)</w:t>
            </w:r>
          </w:p>
        </w:tc>
        <w:tc>
          <w:tcPr>
            <w:tcW w:w="5954" w:type="dxa"/>
          </w:tcPr>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bCs/>
                <w:sz w:val="24"/>
                <w:szCs w:val="24"/>
              </w:rPr>
              <w:t>Identificação de Riscos Técnicos</w:t>
            </w:r>
            <w:r w:rsidRPr="0031663E">
              <w:rPr>
                <w:rFonts w:asciiTheme="minorHAnsi" w:eastAsia="Times New Roman" w:hAnsiTheme="minorHAnsi" w:cstheme="minorHAnsi"/>
                <w:sz w:val="24"/>
                <w:szCs w:val="24"/>
              </w:rPr>
              <w:t xml:space="preserve">: Identificar e analisar riscos técnicos relacionados ao sistema </w:t>
            </w:r>
            <w:r w:rsidRPr="0031663E">
              <w:rPr>
                <w:rFonts w:asciiTheme="minorHAnsi" w:eastAsia="Times New Roman" w:hAnsiTheme="minorHAnsi" w:cstheme="minorHAnsi"/>
                <w:i/>
                <w:iCs/>
                <w:sz w:val="24"/>
                <w:szCs w:val="24"/>
              </w:rPr>
              <w:t>Paysmart</w:t>
            </w:r>
            <w:r w:rsidRPr="0031663E">
              <w:rPr>
                <w:rFonts w:asciiTheme="minorHAnsi" w:eastAsia="Times New Roman" w:hAnsiTheme="minorHAnsi" w:cstheme="minorHAnsi"/>
                <w:sz w:val="24"/>
                <w:szCs w:val="24"/>
              </w:rPr>
              <w:t>, como falhas de software, integração e segurança.</w:t>
            </w:r>
          </w:p>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bCs/>
                <w:sz w:val="24"/>
                <w:szCs w:val="24"/>
              </w:rPr>
              <w:t>Implementação de Estratégias de Mitigação</w:t>
            </w:r>
            <w:r w:rsidRPr="0031663E">
              <w:rPr>
                <w:rFonts w:asciiTheme="minorHAnsi" w:eastAsia="Times New Roman" w:hAnsiTheme="minorHAnsi" w:cstheme="minorHAnsi"/>
                <w:sz w:val="24"/>
                <w:szCs w:val="24"/>
              </w:rPr>
              <w:t>: Implementar soluções técnicas para minimizar os riscos identificados, como testes de sistemas, auditorias de segurança e backup de dados.</w:t>
            </w:r>
          </w:p>
          <w:p w:rsidR="0031663E" w:rsidRPr="0031663E" w:rsidRDefault="0031663E" w:rsidP="00367525">
            <w:pPr>
              <w:pStyle w:val="PargrafodaLista"/>
              <w:numPr>
                <w:ilvl w:val="0"/>
                <w:numId w:val="12"/>
              </w:numPr>
              <w:jc w:val="both"/>
              <w:rPr>
                <w:rFonts w:asciiTheme="minorHAnsi" w:eastAsia="Times New Roman" w:hAnsiTheme="minorHAnsi" w:cstheme="minorHAnsi"/>
                <w:sz w:val="24"/>
                <w:szCs w:val="24"/>
              </w:rPr>
            </w:pPr>
            <w:r w:rsidRPr="0031663E">
              <w:rPr>
                <w:rFonts w:asciiTheme="minorHAnsi" w:eastAsia="Times New Roman" w:hAnsiTheme="minorHAnsi" w:cstheme="minorHAnsi"/>
                <w:bCs/>
                <w:sz w:val="24"/>
                <w:szCs w:val="24"/>
              </w:rPr>
              <w:t>Gerenciamento de Riscos de Segurança</w:t>
            </w:r>
            <w:r w:rsidRPr="0031663E">
              <w:rPr>
                <w:rFonts w:asciiTheme="minorHAnsi" w:eastAsia="Times New Roman" w:hAnsiTheme="minorHAnsi" w:cstheme="minorHAnsi"/>
                <w:sz w:val="24"/>
                <w:szCs w:val="24"/>
              </w:rPr>
              <w:t>: Garantir que o sistema seja protegido contra vulnerabilidades, implementando criptografia e protocolos de segurança robustos.</w:t>
            </w:r>
          </w:p>
          <w:p w:rsidR="007F170D" w:rsidRPr="0031663E" w:rsidRDefault="0031663E" w:rsidP="00367525">
            <w:pPr>
              <w:pStyle w:val="PargrafodaLista"/>
              <w:numPr>
                <w:ilvl w:val="0"/>
                <w:numId w:val="12"/>
              </w:numPr>
              <w:jc w:val="both"/>
              <w:rPr>
                <w:rFonts w:asciiTheme="minorHAnsi" w:hAnsiTheme="minorHAnsi" w:cstheme="minorHAnsi"/>
              </w:rPr>
            </w:pPr>
            <w:r>
              <w:rPr>
                <w:rFonts w:asciiTheme="minorHAnsi" w:eastAsia="Times New Roman" w:hAnsiTheme="minorHAnsi" w:cstheme="minorHAnsi"/>
                <w:sz w:val="24"/>
                <w:szCs w:val="24"/>
              </w:rPr>
              <w:t>T</w:t>
            </w:r>
            <w:r w:rsidRPr="0031663E">
              <w:rPr>
                <w:rFonts w:asciiTheme="minorHAnsi" w:eastAsia="Times New Roman" w:hAnsiTheme="minorHAnsi" w:cstheme="minorHAnsi"/>
                <w:bCs/>
                <w:sz w:val="24"/>
                <w:szCs w:val="24"/>
              </w:rPr>
              <w:t>estes e Validação</w:t>
            </w:r>
            <w:r w:rsidRPr="0031663E">
              <w:rPr>
                <w:rFonts w:asciiTheme="minorHAnsi" w:eastAsia="Times New Roman" w:hAnsiTheme="minorHAnsi" w:cstheme="minorHAnsi"/>
                <w:sz w:val="24"/>
                <w:szCs w:val="24"/>
              </w:rPr>
              <w:t>: Conduzir testes rigorosos do sistema para detectar possíveis falhas antes da implementação total.</w:t>
            </w:r>
          </w:p>
        </w:tc>
      </w:tr>
      <w:tr w:rsidR="007F170D">
        <w:tc>
          <w:tcPr>
            <w:tcW w:w="2943" w:type="dxa"/>
          </w:tcPr>
          <w:p w:rsidR="007F170D" w:rsidRPr="00367525" w:rsidRDefault="0031663E" w:rsidP="00367525">
            <w:pPr>
              <w:jc w:val="both"/>
            </w:pPr>
            <w:r w:rsidRPr="00367525">
              <w:t>Equipe Financeira</w:t>
            </w:r>
          </w:p>
        </w:tc>
        <w:tc>
          <w:tcPr>
            <w:tcW w:w="5954" w:type="dxa"/>
          </w:tcPr>
          <w:p w:rsidR="0031663E" w:rsidRPr="00367525" w:rsidRDefault="0031663E" w:rsidP="00367525">
            <w:pPr>
              <w:pStyle w:val="PargrafodaLista"/>
              <w:numPr>
                <w:ilvl w:val="0"/>
                <w:numId w:val="12"/>
              </w:numPr>
              <w:jc w:val="both"/>
              <w:rPr>
                <w:rFonts w:asciiTheme="minorHAnsi" w:eastAsia="Times New Roman" w:hAnsiTheme="minorHAnsi" w:cstheme="minorHAnsi"/>
              </w:rPr>
            </w:pPr>
            <w:r w:rsidRPr="00367525">
              <w:rPr>
                <w:rFonts w:asciiTheme="minorHAnsi" w:eastAsia="Times New Roman" w:hAnsiTheme="minorHAnsi" w:cstheme="minorHAnsi"/>
                <w:bCs/>
              </w:rPr>
              <w:t>Monitoramento de Custos</w:t>
            </w:r>
            <w:r w:rsidRPr="00367525">
              <w:rPr>
                <w:rFonts w:asciiTheme="minorHAnsi" w:eastAsia="Times New Roman" w:hAnsiTheme="minorHAnsi" w:cstheme="minorHAnsi"/>
              </w:rPr>
              <w:t>: Controlar o orçamento do projeto, identificando riscos financeiros como custos não previstos, sobrecarga de despesas ou aumento de custos operacionais.</w:t>
            </w:r>
          </w:p>
          <w:p w:rsidR="0031663E" w:rsidRPr="00367525" w:rsidRDefault="0031663E" w:rsidP="00367525">
            <w:pPr>
              <w:pStyle w:val="PargrafodaLista"/>
              <w:numPr>
                <w:ilvl w:val="0"/>
                <w:numId w:val="12"/>
              </w:numPr>
              <w:jc w:val="both"/>
              <w:rPr>
                <w:rFonts w:asciiTheme="minorHAnsi" w:eastAsia="Times New Roman" w:hAnsiTheme="minorHAnsi" w:cstheme="minorHAnsi"/>
              </w:rPr>
            </w:pPr>
            <w:r w:rsidRPr="00367525">
              <w:rPr>
                <w:rFonts w:asciiTheme="minorHAnsi" w:eastAsia="Times New Roman" w:hAnsiTheme="minorHAnsi" w:cstheme="minorHAnsi"/>
                <w:bCs/>
              </w:rPr>
              <w:lastRenderedPageBreak/>
              <w:t>Gestão de Reservas Financeiras</w:t>
            </w:r>
            <w:r w:rsidRPr="00367525">
              <w:rPr>
                <w:rFonts w:asciiTheme="minorHAnsi" w:eastAsia="Times New Roman" w:hAnsiTheme="minorHAnsi" w:cstheme="minorHAnsi"/>
              </w:rPr>
              <w:t>: Garantir que exista uma reserva de contingência financeira para lidar com riscos imprevistos.</w:t>
            </w:r>
          </w:p>
          <w:p w:rsidR="007F170D" w:rsidRPr="00367525" w:rsidRDefault="0031663E" w:rsidP="00367525">
            <w:pPr>
              <w:pStyle w:val="PargrafodaLista"/>
              <w:numPr>
                <w:ilvl w:val="0"/>
                <w:numId w:val="13"/>
              </w:numPr>
              <w:jc w:val="both"/>
            </w:pPr>
            <w:r w:rsidRPr="00367525">
              <w:rPr>
                <w:rFonts w:asciiTheme="minorHAnsi" w:eastAsia="Times New Roman" w:hAnsiTheme="minorHAnsi" w:cstheme="minorHAnsi"/>
              </w:rPr>
              <w:t xml:space="preserve"> </w:t>
            </w:r>
            <w:r w:rsidRPr="00367525">
              <w:rPr>
                <w:rFonts w:asciiTheme="minorHAnsi" w:eastAsia="Times New Roman" w:hAnsiTheme="minorHAnsi" w:cstheme="minorHAnsi"/>
                <w:bCs/>
              </w:rPr>
              <w:t>Análise de Impactos Financeiros</w:t>
            </w:r>
            <w:r w:rsidRPr="00367525">
              <w:rPr>
                <w:rFonts w:asciiTheme="minorHAnsi" w:eastAsia="Times New Roman" w:hAnsiTheme="minorHAnsi" w:cstheme="minorHAnsi"/>
              </w:rPr>
              <w:t>: Avaliar o impacto dos riscos identificados no orçamento e trabalhar com o gerente de projeto para ajustar as finanças conforme necessário.</w:t>
            </w:r>
          </w:p>
        </w:tc>
      </w:tr>
      <w:tr w:rsidR="007F170D">
        <w:tc>
          <w:tcPr>
            <w:tcW w:w="2943" w:type="dxa"/>
          </w:tcPr>
          <w:p w:rsidR="007F170D" w:rsidRPr="00367525" w:rsidRDefault="0031663E" w:rsidP="00367525">
            <w:pPr>
              <w:jc w:val="both"/>
            </w:pPr>
            <w:r w:rsidRPr="00367525">
              <w:lastRenderedPageBreak/>
              <w:t>Equipe Jurídica</w:t>
            </w:r>
          </w:p>
        </w:tc>
        <w:tc>
          <w:tcPr>
            <w:tcW w:w="5954" w:type="dxa"/>
          </w:tcPr>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Monitoramento de Aspectos Legais e Regulatórios</w:t>
            </w:r>
            <w:r w:rsidRPr="00367525">
              <w:rPr>
                <w:rFonts w:asciiTheme="minorHAnsi" w:eastAsia="Times New Roman" w:hAnsiTheme="minorHAnsi" w:cstheme="minorHAnsi"/>
              </w:rPr>
              <w:t>: Identificar riscos relacionados a mudanças em leis e regulamentações, especialmente em áreas como proteção de dados, pagamentos digitais e transporte público.</w:t>
            </w:r>
          </w:p>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Consultoria sobre Conformidade</w:t>
            </w:r>
            <w:r w:rsidRPr="00367525">
              <w:rPr>
                <w:rFonts w:asciiTheme="minorHAnsi" w:eastAsia="Times New Roman" w:hAnsiTheme="minorHAnsi" w:cstheme="minorHAnsi"/>
              </w:rPr>
              <w:t>: Garantir que o projeto esteja em conformidade com as regulamentações locais e internacionais, evitando riscos legais e regulatórios.</w:t>
            </w:r>
          </w:p>
          <w:p w:rsidR="007F170D" w:rsidRPr="00367525" w:rsidRDefault="0031663E" w:rsidP="00367525">
            <w:pPr>
              <w:pStyle w:val="PargrafodaLista"/>
              <w:numPr>
                <w:ilvl w:val="0"/>
                <w:numId w:val="13"/>
              </w:numPr>
              <w:jc w:val="both"/>
            </w:pPr>
            <w:r w:rsidRPr="00367525">
              <w:rPr>
                <w:rFonts w:asciiTheme="minorHAnsi" w:eastAsia="Times New Roman" w:hAnsiTheme="minorHAnsi" w:cstheme="minorHAnsi"/>
                <w:bCs/>
              </w:rPr>
              <w:t>Apoio na Transferência de Riscos</w:t>
            </w:r>
            <w:r w:rsidRPr="00367525">
              <w:rPr>
                <w:rFonts w:asciiTheme="minorHAnsi" w:eastAsia="Times New Roman" w:hAnsiTheme="minorHAnsi" w:cstheme="minorHAnsi"/>
              </w:rPr>
              <w:t>: Auxiliar na transferência de riscos através de contratos e acordos com fornecedores ou parceiros, como contratos de seguro ou acordos de serviço.</w:t>
            </w:r>
          </w:p>
        </w:tc>
      </w:tr>
      <w:tr w:rsidR="0031663E">
        <w:tc>
          <w:tcPr>
            <w:tcW w:w="2943" w:type="dxa"/>
          </w:tcPr>
          <w:p w:rsidR="0031663E" w:rsidRPr="00367525" w:rsidRDefault="0031663E" w:rsidP="00367525">
            <w:pPr>
              <w:jc w:val="both"/>
            </w:pPr>
            <w:r w:rsidRPr="00367525">
              <w:t>Equipe de Marketing e Comunicação</w:t>
            </w:r>
          </w:p>
        </w:tc>
        <w:tc>
          <w:tcPr>
            <w:tcW w:w="5954" w:type="dxa"/>
          </w:tcPr>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Gerenciamento de Riscos de Aceitação dos Usuários</w:t>
            </w:r>
            <w:r w:rsidRPr="00367525">
              <w:rPr>
                <w:rFonts w:asciiTheme="minorHAnsi" w:eastAsia="Times New Roman" w:hAnsiTheme="minorHAnsi" w:cstheme="minorHAnsi"/>
              </w:rPr>
              <w:t>: Identificar e tratar riscos relacionados à adoção do sistema pelos usuários, como resistência ao uso de novos métodos de pagamento.</w:t>
            </w:r>
          </w:p>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Campanhas de Conscientização</w:t>
            </w:r>
            <w:r w:rsidRPr="00367525">
              <w:rPr>
                <w:rFonts w:asciiTheme="minorHAnsi" w:eastAsia="Times New Roman" w:hAnsiTheme="minorHAnsi" w:cstheme="minorHAnsi"/>
              </w:rPr>
              <w:t>: Desenvolver e executar campanhas de conscientização e treinamento para usuários e operadores do sistema de transporte, minimizando o risco de baixa aceitação.</w:t>
            </w:r>
          </w:p>
          <w:p w:rsidR="0031663E" w:rsidRPr="00367525" w:rsidRDefault="0031663E" w:rsidP="00367525">
            <w:pPr>
              <w:pStyle w:val="PargrafodaLista"/>
              <w:numPr>
                <w:ilvl w:val="0"/>
                <w:numId w:val="13"/>
              </w:numPr>
              <w:jc w:val="both"/>
              <w:rPr>
                <w:rFonts w:asciiTheme="minorHAnsi" w:eastAsia="Times New Roman" w:hAnsiTheme="minorHAnsi" w:cstheme="minorHAnsi"/>
                <w:bCs/>
              </w:rPr>
            </w:pPr>
            <w:r w:rsidRPr="00367525">
              <w:rPr>
                <w:rFonts w:asciiTheme="minorHAnsi" w:eastAsia="Times New Roman" w:hAnsiTheme="minorHAnsi" w:cstheme="minorHAnsi"/>
                <w:bCs/>
              </w:rPr>
              <w:t>Feedback de Stakeholders</w:t>
            </w:r>
            <w:r w:rsidRPr="00367525">
              <w:rPr>
                <w:rFonts w:asciiTheme="minorHAnsi" w:eastAsia="Times New Roman" w:hAnsiTheme="minorHAnsi" w:cstheme="minorHAnsi"/>
              </w:rPr>
              <w:t>: Recolher feedback dos usuários e stakeholders para identificar possíveis riscos emergentes relacionados à experiência do usuário e fazer ajustes conforme necessário.</w:t>
            </w:r>
          </w:p>
        </w:tc>
      </w:tr>
      <w:tr w:rsidR="0031663E">
        <w:tc>
          <w:tcPr>
            <w:tcW w:w="2943" w:type="dxa"/>
          </w:tcPr>
          <w:p w:rsidR="0031663E" w:rsidRPr="00367525" w:rsidRDefault="0031663E" w:rsidP="00367525">
            <w:pPr>
              <w:jc w:val="both"/>
            </w:pPr>
            <w:r w:rsidRPr="00367525">
              <w:t>Equipe de Operações</w:t>
            </w:r>
          </w:p>
        </w:tc>
        <w:tc>
          <w:tcPr>
            <w:tcW w:w="5954" w:type="dxa"/>
          </w:tcPr>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Identificação de Riscos Operacionais</w:t>
            </w:r>
            <w:r w:rsidRPr="00367525">
              <w:rPr>
                <w:rFonts w:asciiTheme="minorHAnsi" w:eastAsia="Times New Roman" w:hAnsiTheme="minorHAnsi" w:cstheme="minorHAnsi"/>
              </w:rPr>
              <w:t xml:space="preserve">: Identificar riscos associados à operação diária do sistema </w:t>
            </w:r>
            <w:r w:rsidRPr="00367525">
              <w:rPr>
                <w:rFonts w:asciiTheme="minorHAnsi" w:eastAsia="Times New Roman" w:hAnsiTheme="minorHAnsi" w:cstheme="minorHAnsi"/>
                <w:i/>
                <w:iCs/>
              </w:rPr>
              <w:t>Paysmart</w:t>
            </w:r>
            <w:r w:rsidRPr="00367525">
              <w:rPr>
                <w:rFonts w:asciiTheme="minorHAnsi" w:eastAsia="Times New Roman" w:hAnsiTheme="minorHAnsi" w:cstheme="minorHAnsi"/>
              </w:rPr>
              <w:t>, como problemas no funcionamento do sistema de pagamento ou falhas na infraestrutura de transporte.</w:t>
            </w:r>
          </w:p>
          <w:p w:rsidR="0031663E" w:rsidRPr="00367525" w:rsidRDefault="0031663E" w:rsidP="00367525">
            <w:pPr>
              <w:pStyle w:val="PargrafodaLista"/>
              <w:numPr>
                <w:ilvl w:val="0"/>
                <w:numId w:val="13"/>
              </w:numPr>
              <w:jc w:val="both"/>
              <w:rPr>
                <w:rFonts w:asciiTheme="minorHAnsi" w:eastAsia="Times New Roman" w:hAnsiTheme="minorHAnsi" w:cstheme="minorHAnsi"/>
              </w:rPr>
            </w:pPr>
            <w:r w:rsidRPr="00367525">
              <w:rPr>
                <w:rFonts w:asciiTheme="minorHAnsi" w:eastAsia="Times New Roman" w:hAnsiTheme="minorHAnsi" w:cstheme="minorHAnsi"/>
                <w:bCs/>
              </w:rPr>
              <w:t>Apoio na Implementação de Processos</w:t>
            </w:r>
            <w:r w:rsidRPr="00367525">
              <w:rPr>
                <w:rFonts w:asciiTheme="minorHAnsi" w:eastAsia="Times New Roman" w:hAnsiTheme="minorHAnsi" w:cstheme="minorHAnsi"/>
              </w:rPr>
              <w:t>: Garantir que os processos operacionais sejam seguidos corretamente e que as operações de pagamento sejam realizadas de maneira eficiente.</w:t>
            </w:r>
          </w:p>
          <w:p w:rsidR="0031663E" w:rsidRPr="00367525" w:rsidRDefault="0031663E" w:rsidP="00367525">
            <w:pPr>
              <w:pStyle w:val="PargrafodaLista"/>
              <w:numPr>
                <w:ilvl w:val="1"/>
                <w:numId w:val="14"/>
              </w:numPr>
              <w:jc w:val="both"/>
              <w:rPr>
                <w:rFonts w:asciiTheme="minorHAnsi" w:eastAsia="Times New Roman" w:hAnsiTheme="minorHAnsi" w:cstheme="minorHAnsi"/>
                <w:bCs/>
              </w:rPr>
            </w:pPr>
            <w:r w:rsidRPr="00367525">
              <w:rPr>
                <w:rFonts w:asciiTheme="minorHAnsi" w:eastAsia="Times New Roman" w:hAnsiTheme="minorHAnsi" w:cstheme="minorHAnsi"/>
              </w:rPr>
              <w:t>T</w:t>
            </w:r>
            <w:r w:rsidRPr="00367525">
              <w:rPr>
                <w:rFonts w:asciiTheme="minorHAnsi" w:eastAsia="Times New Roman" w:hAnsiTheme="minorHAnsi" w:cstheme="minorHAnsi"/>
                <w:bCs/>
              </w:rPr>
              <w:t>reinamento e Suporte ao Usuário</w:t>
            </w:r>
            <w:r w:rsidRPr="00367525">
              <w:rPr>
                <w:rFonts w:asciiTheme="minorHAnsi" w:eastAsia="Times New Roman" w:hAnsiTheme="minorHAnsi" w:cstheme="minorHAnsi"/>
              </w:rPr>
              <w:t>: Fornecer suporte e treinamento contínuo aos usuários do sistema de bilhetagem, ajudando a minimizar riscos relacionados à falta de familiaridade com o sistema.</w:t>
            </w:r>
          </w:p>
        </w:tc>
      </w:tr>
      <w:tr w:rsidR="007F170D">
        <w:tc>
          <w:tcPr>
            <w:tcW w:w="2943" w:type="dxa"/>
          </w:tcPr>
          <w:p w:rsidR="007F170D" w:rsidRPr="00367525" w:rsidRDefault="0031663E" w:rsidP="00367525">
            <w:pPr>
              <w:jc w:val="both"/>
            </w:pPr>
            <w:r w:rsidRPr="00367525">
              <w:lastRenderedPageBreak/>
              <w:t>Stakeholders e Fornecedores</w:t>
            </w:r>
          </w:p>
        </w:tc>
        <w:tc>
          <w:tcPr>
            <w:tcW w:w="5954" w:type="dxa"/>
          </w:tcPr>
          <w:p w:rsidR="0031663E" w:rsidRPr="00367525" w:rsidRDefault="0031663E" w:rsidP="00367525">
            <w:pPr>
              <w:pStyle w:val="PargrafodaLista"/>
              <w:numPr>
                <w:ilvl w:val="0"/>
                <w:numId w:val="14"/>
              </w:numPr>
              <w:jc w:val="both"/>
              <w:rPr>
                <w:rFonts w:asciiTheme="minorHAnsi" w:eastAsia="Times New Roman" w:hAnsiTheme="minorHAnsi" w:cstheme="minorHAnsi"/>
              </w:rPr>
            </w:pPr>
            <w:r w:rsidRPr="00367525">
              <w:rPr>
                <w:rFonts w:asciiTheme="minorHAnsi" w:eastAsia="Times New Roman" w:hAnsiTheme="minorHAnsi" w:cstheme="minorHAnsi"/>
                <w:bCs/>
              </w:rPr>
              <w:t>Apoio no Gerenciamento de Riscos</w:t>
            </w:r>
            <w:r w:rsidRPr="00367525">
              <w:rPr>
                <w:rFonts w:asciiTheme="minorHAnsi" w:eastAsia="Times New Roman" w:hAnsiTheme="minorHAnsi" w:cstheme="minorHAnsi"/>
              </w:rPr>
              <w:t>: Os stakeholders e fornecedores também têm responsabilidades no gerenciamento de riscos. Eles devem comunicar qualquer risco potencial relacionado ao fornecimento de recursos, tecnologias ou serviços essenciais ao projeto.</w:t>
            </w:r>
          </w:p>
          <w:p w:rsidR="007F170D" w:rsidRPr="00367525" w:rsidRDefault="0031663E" w:rsidP="00367525">
            <w:pPr>
              <w:pStyle w:val="PargrafodaLista"/>
              <w:numPr>
                <w:ilvl w:val="0"/>
                <w:numId w:val="15"/>
              </w:numPr>
              <w:jc w:val="both"/>
              <w:rPr>
                <w:rFonts w:asciiTheme="minorHAnsi" w:hAnsiTheme="minorHAnsi" w:cstheme="minorHAnsi"/>
              </w:rPr>
            </w:pPr>
            <w:r w:rsidRPr="00367525">
              <w:rPr>
                <w:rFonts w:asciiTheme="minorHAnsi" w:eastAsia="Times New Roman" w:hAnsiTheme="minorHAnsi" w:cstheme="minorHAnsi"/>
                <w:bCs/>
              </w:rPr>
              <w:t>Cumprimento de Prazos e Qualidade</w:t>
            </w:r>
            <w:r w:rsidRPr="00367525">
              <w:rPr>
                <w:rFonts w:asciiTheme="minorHAnsi" w:eastAsia="Times New Roman" w:hAnsiTheme="minorHAnsi" w:cstheme="minorHAnsi"/>
              </w:rPr>
              <w:t>: Fornecedores de tecnologia e serviços devem garantir que entreguem os recursos de acordo com os requisitos, dentro do prazo e sem comprometer a qualidade.</w:t>
            </w:r>
          </w:p>
        </w:tc>
      </w:tr>
    </w:tbl>
    <w:p w:rsidR="007F170D" w:rsidRDefault="007F170D"/>
    <w:p w:rsidR="007F170D" w:rsidRDefault="002A4E66">
      <w:pPr>
        <w:pStyle w:val="Ttulo2"/>
      </w:pPr>
      <w:bookmarkStart w:id="5" w:name="_heading=h.tyjcwt" w:colFirst="0" w:colLast="0"/>
      <w:bookmarkEnd w:id="5"/>
      <w:r>
        <w:t>Ferramentas usadas</w:t>
      </w:r>
    </w:p>
    <w:p w:rsidR="007F170D" w:rsidRDefault="007F170D"/>
    <w:tbl>
      <w:tblPr>
        <w:tblStyle w:val="a2"/>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2"/>
        <w:gridCol w:w="2930"/>
        <w:gridCol w:w="2117"/>
        <w:gridCol w:w="1971"/>
      </w:tblGrid>
      <w:tr w:rsidR="007F170D">
        <w:trPr>
          <w:trHeight w:val="170"/>
        </w:trPr>
        <w:tc>
          <w:tcPr>
            <w:tcW w:w="1702" w:type="dxa"/>
            <w:shd w:val="clear" w:color="auto" w:fill="DBE5F1"/>
          </w:tcPr>
          <w:p w:rsidR="007F170D" w:rsidRDefault="002A4E66">
            <w:r>
              <w:t>Ferramenta</w:t>
            </w:r>
          </w:p>
        </w:tc>
        <w:tc>
          <w:tcPr>
            <w:tcW w:w="2930" w:type="dxa"/>
            <w:shd w:val="clear" w:color="auto" w:fill="DBE5F1"/>
          </w:tcPr>
          <w:p w:rsidR="007F170D" w:rsidRDefault="002A4E66">
            <w:r>
              <w:t>Descrição da aplicação</w:t>
            </w:r>
          </w:p>
        </w:tc>
        <w:tc>
          <w:tcPr>
            <w:tcW w:w="2117" w:type="dxa"/>
            <w:shd w:val="clear" w:color="auto" w:fill="DBE5F1"/>
          </w:tcPr>
          <w:p w:rsidR="007F170D" w:rsidRDefault="002A4E66">
            <w:r>
              <w:t>Quando aplicar</w:t>
            </w:r>
          </w:p>
        </w:tc>
        <w:tc>
          <w:tcPr>
            <w:tcW w:w="1971" w:type="dxa"/>
            <w:shd w:val="clear" w:color="auto" w:fill="DBE5F1"/>
          </w:tcPr>
          <w:p w:rsidR="007F170D" w:rsidRDefault="002A4E66">
            <w:r>
              <w:t>Responsável</w:t>
            </w:r>
          </w:p>
        </w:tc>
      </w:tr>
      <w:tr w:rsidR="007F170D">
        <w:tc>
          <w:tcPr>
            <w:tcW w:w="1702" w:type="dxa"/>
            <w:shd w:val="clear" w:color="auto" w:fill="auto"/>
          </w:tcPr>
          <w:p w:rsidR="007F170D" w:rsidRPr="005703AA" w:rsidRDefault="0031663E" w:rsidP="00367525">
            <w:pPr>
              <w:jc w:val="both"/>
              <w:rPr>
                <w:b/>
              </w:rPr>
            </w:pPr>
            <w:r w:rsidRPr="005703AA">
              <w:rPr>
                <w:rStyle w:val="Forte"/>
                <w:b w:val="0"/>
              </w:rPr>
              <w:t>Matriz de Probabilidade e Impacto</w:t>
            </w:r>
          </w:p>
        </w:tc>
        <w:tc>
          <w:tcPr>
            <w:tcW w:w="2930" w:type="dxa"/>
            <w:shd w:val="clear" w:color="auto" w:fill="auto"/>
          </w:tcPr>
          <w:p w:rsidR="007F170D" w:rsidRDefault="00F95FB9" w:rsidP="00367525">
            <w:pPr>
              <w:jc w:val="both"/>
            </w:pPr>
            <w:r>
              <w:t>Usada para identificar e avaliar riscos, ajudando a priorizar as ações a serem tomadas.</w:t>
            </w:r>
          </w:p>
        </w:tc>
        <w:tc>
          <w:tcPr>
            <w:tcW w:w="2117" w:type="dxa"/>
            <w:shd w:val="clear" w:color="auto" w:fill="auto"/>
          </w:tcPr>
          <w:p w:rsidR="007F170D" w:rsidRDefault="002A4E66" w:rsidP="00367525">
            <w:pPr>
              <w:jc w:val="both"/>
            </w:pPr>
            <w:r>
              <w:t xml:space="preserve">No início do projeto e sempre que for </w:t>
            </w:r>
            <w:r w:rsidR="005703AA">
              <w:t xml:space="preserve">fale sobre </w:t>
            </w:r>
            <w:r>
              <w:t>necessário revisar os riscos identificados</w:t>
            </w:r>
          </w:p>
        </w:tc>
        <w:tc>
          <w:tcPr>
            <w:tcW w:w="1971" w:type="dxa"/>
            <w:shd w:val="clear" w:color="auto" w:fill="auto"/>
          </w:tcPr>
          <w:p w:rsidR="007F170D" w:rsidRDefault="002A4E66" w:rsidP="00367525">
            <w:pPr>
              <w:jc w:val="both"/>
            </w:pPr>
            <w:r>
              <w:t>Gerente do Projeto</w:t>
            </w:r>
          </w:p>
        </w:tc>
      </w:tr>
      <w:tr w:rsidR="00F95FB9">
        <w:tc>
          <w:tcPr>
            <w:tcW w:w="1702" w:type="dxa"/>
            <w:shd w:val="clear" w:color="auto" w:fill="auto"/>
          </w:tcPr>
          <w:p w:rsidR="00F95FB9" w:rsidRPr="005703AA" w:rsidRDefault="00F95FB9" w:rsidP="00367525">
            <w:pPr>
              <w:jc w:val="both"/>
              <w:rPr>
                <w:rStyle w:val="Forte"/>
                <w:b w:val="0"/>
              </w:rPr>
            </w:pPr>
            <w:r>
              <w:t>Brainstorming</w:t>
            </w:r>
          </w:p>
        </w:tc>
        <w:tc>
          <w:tcPr>
            <w:tcW w:w="2930" w:type="dxa"/>
            <w:shd w:val="clear" w:color="auto" w:fill="auto"/>
          </w:tcPr>
          <w:p w:rsidR="00F95FB9" w:rsidRDefault="00F95FB9" w:rsidP="00367525">
            <w:pPr>
              <w:jc w:val="both"/>
            </w:pPr>
            <w:r>
              <w:t>Para identificar riscos desconhecidos ou novos riscos à medida que o projeto avança.</w:t>
            </w:r>
          </w:p>
        </w:tc>
        <w:tc>
          <w:tcPr>
            <w:tcW w:w="2117" w:type="dxa"/>
            <w:shd w:val="clear" w:color="auto" w:fill="auto"/>
          </w:tcPr>
          <w:p w:rsidR="00F95FB9" w:rsidRDefault="00F95FB9" w:rsidP="00367525">
            <w:pPr>
              <w:jc w:val="both"/>
            </w:pPr>
            <w:r>
              <w:t>Durante o início do projeto e ao longo do ciclo de vida do projeto.</w:t>
            </w:r>
          </w:p>
        </w:tc>
        <w:tc>
          <w:tcPr>
            <w:tcW w:w="1971" w:type="dxa"/>
            <w:shd w:val="clear" w:color="auto" w:fill="auto"/>
          </w:tcPr>
          <w:p w:rsidR="00F95FB9" w:rsidRDefault="00F95FB9" w:rsidP="00367525">
            <w:pPr>
              <w:jc w:val="both"/>
            </w:pPr>
            <w:r>
              <w:t>Gerente do Projeto</w:t>
            </w:r>
          </w:p>
        </w:tc>
      </w:tr>
      <w:tr w:rsidR="00F95FB9">
        <w:tc>
          <w:tcPr>
            <w:tcW w:w="1702" w:type="dxa"/>
            <w:shd w:val="clear" w:color="auto" w:fill="auto"/>
          </w:tcPr>
          <w:p w:rsidR="00F95FB9" w:rsidRPr="005703AA" w:rsidRDefault="00F95FB9" w:rsidP="00367525">
            <w:pPr>
              <w:jc w:val="both"/>
              <w:rPr>
                <w:rStyle w:val="Forte"/>
                <w:b w:val="0"/>
              </w:rPr>
            </w:pPr>
            <w:r>
              <w:t>Registro de Riscos</w:t>
            </w:r>
          </w:p>
        </w:tc>
        <w:tc>
          <w:tcPr>
            <w:tcW w:w="2930" w:type="dxa"/>
            <w:shd w:val="clear" w:color="auto" w:fill="auto"/>
          </w:tcPr>
          <w:p w:rsidR="00F95FB9" w:rsidRDefault="00F95FB9" w:rsidP="00367525">
            <w:pPr>
              <w:jc w:val="both"/>
            </w:pPr>
            <w:r>
              <w:t>Para documentar e monitorar todos os riscos identificados.</w:t>
            </w:r>
          </w:p>
        </w:tc>
        <w:tc>
          <w:tcPr>
            <w:tcW w:w="2117" w:type="dxa"/>
            <w:shd w:val="clear" w:color="auto" w:fill="auto"/>
          </w:tcPr>
          <w:p w:rsidR="00F95FB9" w:rsidRDefault="00F95FB9" w:rsidP="00367525">
            <w:pPr>
              <w:jc w:val="both"/>
            </w:pPr>
            <w:r>
              <w:t>Sempre que um risco for identificado ou reavaliado.</w:t>
            </w:r>
          </w:p>
        </w:tc>
        <w:tc>
          <w:tcPr>
            <w:tcW w:w="1971" w:type="dxa"/>
            <w:shd w:val="clear" w:color="auto" w:fill="auto"/>
          </w:tcPr>
          <w:p w:rsidR="00F95FB9" w:rsidRDefault="00F95FB9" w:rsidP="00367525">
            <w:pPr>
              <w:jc w:val="both"/>
            </w:pPr>
            <w:r>
              <w:t>Gerente do Projeto</w:t>
            </w:r>
          </w:p>
        </w:tc>
      </w:tr>
    </w:tbl>
    <w:p w:rsidR="007F170D" w:rsidRDefault="007F170D"/>
    <w:p w:rsidR="007F170D" w:rsidRDefault="007F170D"/>
    <w:p w:rsidR="007F170D" w:rsidRDefault="002A4E66">
      <w:pPr>
        <w:pStyle w:val="Ttulo1"/>
      </w:pPr>
      <w:bookmarkStart w:id="6" w:name="_heading=h.3dy6vkm" w:colFirst="0" w:colLast="0"/>
      <w:bookmarkEnd w:id="6"/>
      <w:r>
        <w:t>Identificar os riscos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 xml:space="preserve">A identificação dos riscos será realizada através de </w:t>
      </w:r>
      <w:r w:rsidRPr="00367525">
        <w:rPr>
          <w:rFonts w:asciiTheme="minorHAnsi" w:eastAsia="Times New Roman" w:hAnsiTheme="minorHAnsi" w:cstheme="minorHAnsi"/>
          <w:bCs/>
        </w:rPr>
        <w:t>Brainstorming</w:t>
      </w:r>
      <w:r w:rsidRPr="00367525">
        <w:rPr>
          <w:rFonts w:asciiTheme="minorHAnsi" w:eastAsia="Times New Roman" w:hAnsiTheme="minorHAnsi" w:cstheme="minorHAnsi"/>
        </w:rPr>
        <w:t xml:space="preserve"> com os seguintes participantes:</w:t>
      </w:r>
    </w:p>
    <w:p w:rsidR="00F95FB9" w:rsidRPr="00367525" w:rsidRDefault="00F95FB9" w:rsidP="00367525">
      <w:pPr>
        <w:numPr>
          <w:ilvl w:val="0"/>
          <w:numId w:val="1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Sr. Leonan</w:t>
      </w:r>
      <w:r w:rsidRPr="00367525">
        <w:rPr>
          <w:rFonts w:asciiTheme="minorHAnsi" w:eastAsia="Times New Roman" w:hAnsiTheme="minorHAnsi" w:cstheme="minorHAnsi"/>
        </w:rPr>
        <w:t xml:space="preserve"> (Gerente de Projeto)</w:t>
      </w:r>
    </w:p>
    <w:p w:rsidR="00F95FB9" w:rsidRPr="00367525" w:rsidRDefault="00367525" w:rsidP="00367525">
      <w:pPr>
        <w:numPr>
          <w:ilvl w:val="0"/>
          <w:numId w:val="1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Sra. Montes,</w:t>
      </w:r>
      <w:r w:rsidR="00F95FB9" w:rsidRPr="00367525">
        <w:rPr>
          <w:rFonts w:asciiTheme="minorHAnsi" w:eastAsia="Times New Roman" w:hAnsiTheme="minorHAnsi" w:cstheme="minorHAnsi"/>
          <w:bCs/>
        </w:rPr>
        <w:t xml:space="preserve"> de Rocha</w:t>
      </w:r>
      <w:r w:rsidR="00F95FB9" w:rsidRPr="00367525">
        <w:rPr>
          <w:rFonts w:asciiTheme="minorHAnsi" w:eastAsia="Times New Roman" w:hAnsiTheme="minorHAnsi" w:cstheme="minorHAnsi"/>
        </w:rPr>
        <w:t xml:space="preserve"> (Especificadora)</w:t>
      </w:r>
    </w:p>
    <w:p w:rsidR="00F95FB9" w:rsidRPr="00367525" w:rsidRDefault="00F95FB9" w:rsidP="00367525">
      <w:pPr>
        <w:numPr>
          <w:ilvl w:val="0"/>
          <w:numId w:val="1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Sr. Rocha</w:t>
      </w:r>
      <w:r w:rsidRPr="00367525">
        <w:rPr>
          <w:rFonts w:asciiTheme="minorHAnsi" w:eastAsia="Times New Roman" w:hAnsiTheme="minorHAnsi" w:cstheme="minorHAnsi"/>
        </w:rPr>
        <w:t xml:space="preserve"> (Especialista em processos de transporte)</w:t>
      </w:r>
    </w:p>
    <w:p w:rsidR="00F95FB9" w:rsidRPr="00367525" w:rsidRDefault="00F95FB9" w:rsidP="00367525">
      <w:pPr>
        <w:numPr>
          <w:ilvl w:val="0"/>
          <w:numId w:val="1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José</w:t>
      </w:r>
      <w:r w:rsidRPr="00367525">
        <w:rPr>
          <w:rFonts w:asciiTheme="minorHAnsi" w:eastAsia="Times New Roman" w:hAnsiTheme="minorHAnsi" w:cstheme="minorHAnsi"/>
        </w:rPr>
        <w:t xml:space="preserve"> (Desenvolvedor Mestre do Sistema)</w:t>
      </w:r>
    </w:p>
    <w:p w:rsidR="00F95FB9" w:rsidRPr="00367525" w:rsidRDefault="00F95FB9" w:rsidP="00367525">
      <w:pPr>
        <w:numPr>
          <w:ilvl w:val="0"/>
          <w:numId w:val="16"/>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Arquiteta convidada</w:t>
      </w:r>
      <w:r w:rsidRPr="00367525">
        <w:rPr>
          <w:rFonts w:asciiTheme="minorHAnsi" w:eastAsia="Times New Roman" w:hAnsiTheme="minorHAnsi" w:cstheme="minorHAnsi"/>
        </w:rPr>
        <w:t xml:space="preserve"> (especialista em sistemas de integração e interface com usuários)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 xml:space="preserve">O </w:t>
      </w:r>
      <w:r w:rsidRPr="00367525">
        <w:rPr>
          <w:rFonts w:asciiTheme="minorHAnsi" w:eastAsia="Times New Roman" w:hAnsiTheme="minorHAnsi" w:cstheme="minorHAnsi"/>
          <w:bCs/>
        </w:rPr>
        <w:t xml:space="preserve">Sr. Leonan </w:t>
      </w:r>
      <w:r w:rsidRPr="00367525">
        <w:rPr>
          <w:rFonts w:asciiTheme="minorHAnsi" w:eastAsia="Times New Roman" w:hAnsiTheme="minorHAnsi" w:cstheme="minorHAnsi"/>
        </w:rPr>
        <w:t xml:space="preserve">coordenará a sessão de brainstorming e será responsável por documentar os riscos no </w:t>
      </w:r>
      <w:r w:rsidRPr="00367525">
        <w:rPr>
          <w:rFonts w:asciiTheme="minorHAnsi" w:eastAsia="Times New Roman" w:hAnsiTheme="minorHAnsi" w:cstheme="minorHAnsi"/>
          <w:bCs/>
        </w:rPr>
        <w:t>Registro de Riscos</w:t>
      </w:r>
      <w:r w:rsidRPr="00367525">
        <w:rPr>
          <w:rFonts w:asciiTheme="minorHAnsi" w:eastAsia="Times New Roman" w:hAnsiTheme="minorHAnsi" w:cstheme="minorHAnsi"/>
        </w:rPr>
        <w:t>.</w:t>
      </w:r>
    </w:p>
    <w:p w:rsidR="007F170D" w:rsidRDefault="007F170D" w:rsidP="00367525">
      <w:pPr>
        <w:jc w:val="both"/>
      </w:pPr>
    </w:p>
    <w:p w:rsidR="007F170D" w:rsidRDefault="007F170D"/>
    <w:p w:rsidR="007F170D" w:rsidRDefault="002A4E66">
      <w:pPr>
        <w:pStyle w:val="Ttulo2"/>
      </w:pPr>
      <w:bookmarkStart w:id="7" w:name="_heading=h.1t3h5sf" w:colFirst="0" w:colLast="0"/>
      <w:bookmarkEnd w:id="7"/>
      <w:r>
        <w:lastRenderedPageBreak/>
        <w:t>EAR (Estrutura Analítica dos Riscos)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Os riscos serão agrupados nas seguintes categorias:</w:t>
      </w:r>
    </w:p>
    <w:p w:rsidR="00F95FB9" w:rsidRPr="00367525" w:rsidRDefault="00F95FB9" w:rsidP="00367525">
      <w:pPr>
        <w:numPr>
          <w:ilvl w:val="0"/>
          <w:numId w:val="17"/>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Organizacional</w:t>
      </w:r>
      <w:r w:rsidRPr="00367525">
        <w:rPr>
          <w:rFonts w:asciiTheme="minorHAnsi" w:eastAsia="Times New Roman" w:hAnsiTheme="minorHAnsi" w:cstheme="minorHAnsi"/>
        </w:rPr>
        <w:t>: Riscos relacionados a decisões estratégicas, como mudanças nas políticas da empresa ou decisões regulatórias.</w:t>
      </w:r>
    </w:p>
    <w:p w:rsidR="00F95FB9" w:rsidRPr="00367525" w:rsidRDefault="00F95FB9" w:rsidP="00367525">
      <w:pPr>
        <w:numPr>
          <w:ilvl w:val="0"/>
          <w:numId w:val="17"/>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Gerenciamento do Projeto</w:t>
      </w:r>
      <w:r w:rsidRPr="00367525">
        <w:rPr>
          <w:rFonts w:asciiTheme="minorHAnsi" w:eastAsia="Times New Roman" w:hAnsiTheme="minorHAnsi" w:cstheme="minorHAnsi"/>
        </w:rPr>
        <w:t>: Riscos relacionados ao cronograma, orçamento, comunicação, recursos humanos e gestão de stakeholders.</w:t>
      </w:r>
    </w:p>
    <w:p w:rsidR="00F95FB9" w:rsidRPr="00367525" w:rsidRDefault="00F95FB9" w:rsidP="00367525">
      <w:pPr>
        <w:numPr>
          <w:ilvl w:val="0"/>
          <w:numId w:val="17"/>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Tecnológicos</w:t>
      </w:r>
      <w:r w:rsidRPr="00367525">
        <w:rPr>
          <w:rFonts w:asciiTheme="minorHAnsi" w:eastAsia="Times New Roman" w:hAnsiTheme="minorHAnsi" w:cstheme="minorHAnsi"/>
        </w:rPr>
        <w:t>: Riscos relacionados a falhas no sistema de bilhetagem, incompatibilidade de hardware/software, segurança de dados e performance do sistema.</w:t>
      </w:r>
    </w:p>
    <w:p w:rsidR="00F95FB9" w:rsidRPr="00367525" w:rsidRDefault="00F95FB9" w:rsidP="00367525">
      <w:pPr>
        <w:numPr>
          <w:ilvl w:val="0"/>
          <w:numId w:val="17"/>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Externo</w:t>
      </w:r>
      <w:r w:rsidRPr="00367525">
        <w:rPr>
          <w:rFonts w:asciiTheme="minorHAnsi" w:eastAsia="Times New Roman" w:hAnsiTheme="minorHAnsi" w:cstheme="minorHAnsi"/>
        </w:rPr>
        <w:t>: Riscos externos, como interrupções nos serviços de transportes, falhas em fornecedores de hardware, problemas com integração a sistemas de pagamentos externos, etc.</w:t>
      </w:r>
    </w:p>
    <w:p w:rsidR="007F170D" w:rsidRDefault="007F170D"/>
    <w:p w:rsidR="007F170D" w:rsidRDefault="002A4E66">
      <w:r>
        <w:rPr>
          <w:noProof/>
        </w:rPr>
        <mc:AlternateContent>
          <mc:Choice Requires="wpg">
            <w:drawing>
              <wp:inline distT="0" distB="0" distL="0" distR="0">
                <wp:extent cx="5486400" cy="3200400"/>
                <wp:effectExtent l="0" t="0" r="0" b="0"/>
                <wp:docPr id="6" name="Agrupar 6"/>
                <wp:cNvGraphicFramePr/>
                <a:graphic xmlns:a="http://schemas.openxmlformats.org/drawingml/2006/main">
                  <a:graphicData uri="http://schemas.microsoft.com/office/word/2010/wordprocessingGroup">
                    <wpg:wgp>
                      <wpg:cNvGrpSpPr/>
                      <wpg:grpSpPr>
                        <a:xfrm>
                          <a:off x="0" y="0"/>
                          <a:ext cx="5486400" cy="3200400"/>
                          <a:chOff x="0" y="0"/>
                          <a:chExt cx="5486400" cy="3212850"/>
                        </a:xfrm>
                      </wpg:grpSpPr>
                      <wpg:grpSp>
                        <wpg:cNvPr id="1" name="Agrupar 1"/>
                        <wpg:cNvGrpSpPr/>
                        <wpg:grpSpPr>
                          <a:xfrm>
                            <a:off x="0" y="0"/>
                            <a:ext cx="5486400" cy="3200400"/>
                            <a:chOff x="0" y="0"/>
                            <a:chExt cx="5486400" cy="3200400"/>
                          </a:xfrm>
                        </wpg:grpSpPr>
                        <wps:wsp>
                          <wps:cNvPr id="2" name="Retângulo 2"/>
                          <wps:cNvSpPr/>
                          <wps:spPr>
                            <a:xfrm>
                              <a:off x="0" y="0"/>
                              <a:ext cx="5486400" cy="3200400"/>
                            </a:xfrm>
                            <a:prstGeom prst="rect">
                              <a:avLst/>
                            </a:prstGeom>
                            <a:noFill/>
                            <a:ln>
                              <a:noFill/>
                            </a:ln>
                          </wps:spPr>
                          <wps:txbx>
                            <w:txbxContent>
                              <w:p w:rsidR="007F170D" w:rsidRDefault="007F170D">
                                <w:pPr>
                                  <w:textDirection w:val="btLr"/>
                                </w:pPr>
                              </w:p>
                            </w:txbxContent>
                          </wps:txbx>
                          <wps:bodyPr spcFirstLastPara="1" wrap="square" lIns="91425" tIns="91425" rIns="91425" bIns="91425" anchor="ctr" anchorCtr="0">
                            <a:noAutofit/>
                          </wps:bodyPr>
                        </wps:wsp>
                        <wps:wsp>
                          <wps:cNvPr id="3" name="Forma Livre: Forma 3"/>
                          <wps:cNvSpPr/>
                          <wps:spPr>
                            <a:xfrm>
                              <a:off x="3765001" y="813681"/>
                              <a:ext cx="100835" cy="2218385"/>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 name="Forma Livre: Forma 4"/>
                          <wps:cNvSpPr/>
                          <wps:spPr>
                            <a:xfrm>
                              <a:off x="3765001" y="813681"/>
                              <a:ext cx="100835" cy="1741096"/>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5" name="Forma Livre: Forma 5"/>
                          <wps:cNvSpPr/>
                          <wps:spPr>
                            <a:xfrm>
                              <a:off x="3765001" y="813681"/>
                              <a:ext cx="100835" cy="126380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7" name="Forma Livre: Forma 7"/>
                          <wps:cNvSpPr/>
                          <wps:spPr>
                            <a:xfrm>
                              <a:off x="3765001" y="813681"/>
                              <a:ext cx="100835" cy="78651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8" name="Forma Livre: Forma 8"/>
                          <wps:cNvSpPr/>
                          <wps:spPr>
                            <a:xfrm>
                              <a:off x="3765001" y="813681"/>
                              <a:ext cx="100835" cy="30922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9" name="Forma Livre: Forma 9"/>
                          <wps:cNvSpPr/>
                          <wps:spPr>
                            <a:xfrm>
                              <a:off x="2659170" y="336392"/>
                              <a:ext cx="1374726" cy="141169"/>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0" name="Forma Livre: Forma 10"/>
                          <wps:cNvSpPr/>
                          <wps:spPr>
                            <a:xfrm>
                              <a:off x="2951593" y="813681"/>
                              <a:ext cx="100835" cy="1741096"/>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1" name="Forma Livre: Forma 11"/>
                          <wps:cNvSpPr/>
                          <wps:spPr>
                            <a:xfrm>
                              <a:off x="2951593" y="813681"/>
                              <a:ext cx="100835" cy="126380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2" name="Forma Livre: Forma 12"/>
                          <wps:cNvSpPr/>
                          <wps:spPr>
                            <a:xfrm>
                              <a:off x="2951593" y="813681"/>
                              <a:ext cx="100835" cy="78651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3" name="Forma Livre: Forma 13"/>
                          <wps:cNvSpPr/>
                          <wps:spPr>
                            <a:xfrm>
                              <a:off x="2951593" y="813681"/>
                              <a:ext cx="100835" cy="30922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4" name="Forma Livre: Forma 14"/>
                          <wps:cNvSpPr/>
                          <wps:spPr>
                            <a:xfrm>
                              <a:off x="2659170" y="336392"/>
                              <a:ext cx="561318" cy="141169"/>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5" name="Forma Livre: Forma 15"/>
                          <wps:cNvSpPr/>
                          <wps:spPr>
                            <a:xfrm>
                              <a:off x="1956403" y="813681"/>
                              <a:ext cx="131132" cy="1741096"/>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6" name="Forma Livre: Forma 16"/>
                          <wps:cNvSpPr/>
                          <wps:spPr>
                            <a:xfrm>
                              <a:off x="1956403" y="813681"/>
                              <a:ext cx="131132" cy="126380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7" name="Forma Livre: Forma 17"/>
                          <wps:cNvSpPr/>
                          <wps:spPr>
                            <a:xfrm>
                              <a:off x="1956403" y="813681"/>
                              <a:ext cx="131132" cy="78651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8" name="Forma Livre: Forma 18"/>
                          <wps:cNvSpPr/>
                          <wps:spPr>
                            <a:xfrm>
                              <a:off x="1956403" y="813681"/>
                              <a:ext cx="131132" cy="30922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19" name="Forma Livre: Forma 19"/>
                          <wps:cNvSpPr/>
                          <wps:spPr>
                            <a:xfrm>
                              <a:off x="2306090" y="336392"/>
                              <a:ext cx="353079" cy="141169"/>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0" name="Forma Livre: Forma 20"/>
                          <wps:cNvSpPr/>
                          <wps:spPr>
                            <a:xfrm>
                              <a:off x="1026273" y="813681"/>
                              <a:ext cx="116923" cy="126380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 name="Forma Livre: Forma 21"/>
                          <wps:cNvSpPr/>
                          <wps:spPr>
                            <a:xfrm>
                              <a:off x="1026273" y="813681"/>
                              <a:ext cx="116923" cy="78651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2" name="Forma Livre: Forma 22"/>
                          <wps:cNvSpPr/>
                          <wps:spPr>
                            <a:xfrm>
                              <a:off x="1026273" y="813681"/>
                              <a:ext cx="116923" cy="30922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3" name="Forma Livre: Forma 23"/>
                          <wps:cNvSpPr/>
                          <wps:spPr>
                            <a:xfrm>
                              <a:off x="1338067" y="336392"/>
                              <a:ext cx="1321102" cy="141169"/>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4" name="Retângulo 24"/>
                          <wps:cNvSpPr/>
                          <wps:spPr>
                            <a:xfrm>
                              <a:off x="2323051" y="273"/>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25" name="Caixa de Texto 25"/>
                          <wps:cNvSpPr txBox="1"/>
                          <wps:spPr>
                            <a:xfrm>
                              <a:off x="2323051" y="273"/>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Projeto</w:t>
                                </w:r>
                              </w:p>
                            </w:txbxContent>
                          </wps:txbx>
                          <wps:bodyPr spcFirstLastPara="1" wrap="square" lIns="5075" tIns="5075" rIns="5075" bIns="5075" anchor="ctr" anchorCtr="0">
                            <a:noAutofit/>
                          </wps:bodyPr>
                        </wps:wsp>
                        <wps:wsp>
                          <wps:cNvPr id="26" name="Retângulo 26"/>
                          <wps:cNvSpPr/>
                          <wps:spPr>
                            <a:xfrm>
                              <a:off x="948324" y="477562"/>
                              <a:ext cx="779486"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27" name="Caixa de Texto 27"/>
                          <wps:cNvSpPr txBox="1"/>
                          <wps:spPr>
                            <a:xfrm>
                              <a:off x="948324" y="477562"/>
                              <a:ext cx="779486" cy="336119"/>
                            </a:xfrm>
                            <a:prstGeom prst="rect">
                              <a:avLst/>
                            </a:prstGeom>
                            <a:noFill/>
                            <a:ln>
                              <a:noFill/>
                            </a:ln>
                          </wps:spPr>
                          <wps:txbx>
                            <w:txbxContent>
                              <w:p w:rsidR="007F170D" w:rsidRDefault="002A4E66">
                                <w:pPr>
                                  <w:spacing w:line="215" w:lineRule="auto"/>
                                  <w:jc w:val="center"/>
                                  <w:textDirection w:val="btLr"/>
                                </w:pPr>
                                <w:r>
                                  <w:rPr>
                                    <w:color w:val="000000"/>
                                    <w:sz w:val="16"/>
                                  </w:rPr>
                                  <w:t>Organizacional</w:t>
                                </w:r>
                              </w:p>
                            </w:txbxContent>
                          </wps:txbx>
                          <wps:bodyPr spcFirstLastPara="1" wrap="square" lIns="5075" tIns="5075" rIns="5075" bIns="5075" anchor="ctr" anchorCtr="0">
                            <a:noAutofit/>
                          </wps:bodyPr>
                        </wps:wsp>
                        <wps:wsp>
                          <wps:cNvPr id="28" name="Retângulo 28"/>
                          <wps:cNvSpPr/>
                          <wps:spPr>
                            <a:xfrm>
                              <a:off x="1143196" y="954851"/>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29" name="Caixa de Texto 29"/>
                          <wps:cNvSpPr txBox="1"/>
                          <wps:spPr>
                            <a:xfrm>
                              <a:off x="1143196" y="954851"/>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Dependências do projeto</w:t>
                                </w:r>
                              </w:p>
                            </w:txbxContent>
                          </wps:txbx>
                          <wps:bodyPr spcFirstLastPara="1" wrap="square" lIns="5075" tIns="5075" rIns="5075" bIns="5075" anchor="ctr" anchorCtr="0">
                            <a:noAutofit/>
                          </wps:bodyPr>
                        </wps:wsp>
                        <wps:wsp>
                          <wps:cNvPr id="30" name="Retângulo 30"/>
                          <wps:cNvSpPr/>
                          <wps:spPr>
                            <a:xfrm>
                              <a:off x="1143196" y="1432140"/>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31" name="Caixa de Texto 31"/>
                          <wps:cNvSpPr txBox="1"/>
                          <wps:spPr>
                            <a:xfrm>
                              <a:off x="1143196" y="1432140"/>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Priorização</w:t>
                                </w:r>
                              </w:p>
                            </w:txbxContent>
                          </wps:txbx>
                          <wps:bodyPr spcFirstLastPara="1" wrap="square" lIns="5075" tIns="5075" rIns="5075" bIns="5075" anchor="ctr" anchorCtr="0">
                            <a:noAutofit/>
                          </wps:bodyPr>
                        </wps:wsp>
                        <wps:wsp>
                          <wps:cNvPr id="32" name="Retângulo 32"/>
                          <wps:cNvSpPr/>
                          <wps:spPr>
                            <a:xfrm>
                              <a:off x="1143196" y="1909429"/>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33" name="Caixa de Texto 33"/>
                          <wps:cNvSpPr txBox="1"/>
                          <wps:spPr>
                            <a:xfrm>
                              <a:off x="1143196" y="1909429"/>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Financiamento</w:t>
                                </w:r>
                              </w:p>
                            </w:txbxContent>
                          </wps:txbx>
                          <wps:bodyPr spcFirstLastPara="1" wrap="square" lIns="5075" tIns="5075" rIns="5075" bIns="5075" anchor="ctr" anchorCtr="0">
                            <a:noAutofit/>
                          </wps:bodyPr>
                        </wps:wsp>
                        <wps:wsp>
                          <wps:cNvPr id="34" name="Retângulo 34"/>
                          <wps:cNvSpPr/>
                          <wps:spPr>
                            <a:xfrm>
                              <a:off x="1868981" y="477562"/>
                              <a:ext cx="87421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35" name="Caixa de Texto 35"/>
                          <wps:cNvSpPr txBox="1"/>
                          <wps:spPr>
                            <a:xfrm>
                              <a:off x="1868981" y="477562"/>
                              <a:ext cx="874218" cy="336119"/>
                            </a:xfrm>
                            <a:prstGeom prst="rect">
                              <a:avLst/>
                            </a:prstGeom>
                            <a:noFill/>
                            <a:ln>
                              <a:noFill/>
                            </a:ln>
                          </wps:spPr>
                          <wps:txbx>
                            <w:txbxContent>
                              <w:p w:rsidR="007F170D" w:rsidRDefault="002A4E66">
                                <w:pPr>
                                  <w:spacing w:line="215" w:lineRule="auto"/>
                                  <w:jc w:val="center"/>
                                  <w:textDirection w:val="btLr"/>
                                </w:pPr>
                                <w:r>
                                  <w:rPr>
                                    <w:color w:val="000000"/>
                                    <w:sz w:val="16"/>
                                  </w:rPr>
                                  <w:t>Gerenciamento do projeto</w:t>
                                </w:r>
                              </w:p>
                            </w:txbxContent>
                          </wps:txbx>
                          <wps:bodyPr spcFirstLastPara="1" wrap="square" lIns="5075" tIns="5075" rIns="5075" bIns="5075" anchor="ctr" anchorCtr="0">
                            <a:noAutofit/>
                          </wps:bodyPr>
                        </wps:wsp>
                        <wps:wsp>
                          <wps:cNvPr id="36" name="Retângulo 36"/>
                          <wps:cNvSpPr/>
                          <wps:spPr>
                            <a:xfrm>
                              <a:off x="2087535" y="954851"/>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37" name="Caixa de Texto 37"/>
                          <wps:cNvSpPr txBox="1"/>
                          <wps:spPr>
                            <a:xfrm>
                              <a:off x="2087535" y="954851"/>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Estimativa</w:t>
                                </w:r>
                              </w:p>
                            </w:txbxContent>
                          </wps:txbx>
                          <wps:bodyPr spcFirstLastPara="1" wrap="square" lIns="5075" tIns="5075" rIns="5075" bIns="5075" anchor="ctr" anchorCtr="0">
                            <a:noAutofit/>
                          </wps:bodyPr>
                        </wps:wsp>
                        <wps:wsp>
                          <wps:cNvPr id="38" name="Retângulo 38"/>
                          <wps:cNvSpPr/>
                          <wps:spPr>
                            <a:xfrm>
                              <a:off x="2087535" y="1432140"/>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39" name="Caixa de Texto 39"/>
                          <wps:cNvSpPr txBox="1"/>
                          <wps:spPr>
                            <a:xfrm>
                              <a:off x="2087535" y="1432140"/>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Planejamento</w:t>
                                </w:r>
                              </w:p>
                            </w:txbxContent>
                          </wps:txbx>
                          <wps:bodyPr spcFirstLastPara="1" wrap="square" lIns="5075" tIns="5075" rIns="5075" bIns="5075" anchor="ctr" anchorCtr="0">
                            <a:noAutofit/>
                          </wps:bodyPr>
                        </wps:wsp>
                        <wps:wsp>
                          <wps:cNvPr id="40" name="Retângulo 40"/>
                          <wps:cNvSpPr/>
                          <wps:spPr>
                            <a:xfrm>
                              <a:off x="2087535" y="1909429"/>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41" name="Caixa de Texto 41"/>
                          <wps:cNvSpPr txBox="1"/>
                          <wps:spPr>
                            <a:xfrm>
                              <a:off x="2087535" y="1909429"/>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Controle</w:t>
                                </w:r>
                              </w:p>
                            </w:txbxContent>
                          </wps:txbx>
                          <wps:bodyPr spcFirstLastPara="1" wrap="square" lIns="5075" tIns="5075" rIns="5075" bIns="5075" anchor="ctr" anchorCtr="0">
                            <a:noAutofit/>
                          </wps:bodyPr>
                        </wps:wsp>
                        <wps:wsp>
                          <wps:cNvPr id="42" name="Retângulo 42"/>
                          <wps:cNvSpPr/>
                          <wps:spPr>
                            <a:xfrm>
                              <a:off x="2087535" y="2386718"/>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43" name="Caixa de Texto 43"/>
                          <wps:cNvSpPr txBox="1"/>
                          <wps:spPr>
                            <a:xfrm>
                              <a:off x="2087535" y="2386718"/>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Comunicação</w:t>
                                </w:r>
                              </w:p>
                            </w:txbxContent>
                          </wps:txbx>
                          <wps:bodyPr spcFirstLastPara="1" wrap="square" lIns="5075" tIns="5075" rIns="5075" bIns="5075" anchor="ctr" anchorCtr="0">
                            <a:noAutofit/>
                          </wps:bodyPr>
                        </wps:wsp>
                        <wps:wsp>
                          <wps:cNvPr id="44" name="Retângulo 44"/>
                          <wps:cNvSpPr/>
                          <wps:spPr>
                            <a:xfrm>
                              <a:off x="2884369" y="477562"/>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45" name="Caixa de Texto 45"/>
                          <wps:cNvSpPr txBox="1"/>
                          <wps:spPr>
                            <a:xfrm>
                              <a:off x="2884369" y="477562"/>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Técnico</w:t>
                                </w:r>
                              </w:p>
                            </w:txbxContent>
                          </wps:txbx>
                          <wps:bodyPr spcFirstLastPara="1" wrap="square" lIns="5075" tIns="5075" rIns="5075" bIns="5075" anchor="ctr" anchorCtr="0">
                            <a:noAutofit/>
                          </wps:bodyPr>
                        </wps:wsp>
                        <wps:wsp>
                          <wps:cNvPr id="46" name="Retângulo 46"/>
                          <wps:cNvSpPr/>
                          <wps:spPr>
                            <a:xfrm>
                              <a:off x="3052429" y="954851"/>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47" name="Caixa de Texto 47"/>
                          <wps:cNvSpPr txBox="1"/>
                          <wps:spPr>
                            <a:xfrm>
                              <a:off x="3052429" y="954851"/>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Requisitos</w:t>
                                </w:r>
                              </w:p>
                            </w:txbxContent>
                          </wps:txbx>
                          <wps:bodyPr spcFirstLastPara="1" wrap="square" lIns="5075" tIns="5075" rIns="5075" bIns="5075" anchor="ctr" anchorCtr="0">
                            <a:noAutofit/>
                          </wps:bodyPr>
                        </wps:wsp>
                        <wps:wsp>
                          <wps:cNvPr id="48" name="Retângulo 48"/>
                          <wps:cNvSpPr/>
                          <wps:spPr>
                            <a:xfrm>
                              <a:off x="3052429" y="1432140"/>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49" name="Caixa de Texto 49"/>
                          <wps:cNvSpPr txBox="1"/>
                          <wps:spPr>
                            <a:xfrm>
                              <a:off x="3052429" y="1432140"/>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Tecnologia</w:t>
                                </w:r>
                              </w:p>
                            </w:txbxContent>
                          </wps:txbx>
                          <wps:bodyPr spcFirstLastPara="1" wrap="square" lIns="5075" tIns="5075" rIns="5075" bIns="5075" anchor="ctr" anchorCtr="0">
                            <a:noAutofit/>
                          </wps:bodyPr>
                        </wps:wsp>
                        <wps:wsp>
                          <wps:cNvPr id="50" name="Retângulo 50"/>
                          <wps:cNvSpPr/>
                          <wps:spPr>
                            <a:xfrm>
                              <a:off x="3052429" y="1909429"/>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51" name="Caixa de Texto 51"/>
                          <wps:cNvSpPr txBox="1"/>
                          <wps:spPr>
                            <a:xfrm>
                              <a:off x="3052429" y="1909429"/>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Desempenho</w:t>
                                </w:r>
                              </w:p>
                            </w:txbxContent>
                          </wps:txbx>
                          <wps:bodyPr spcFirstLastPara="1" wrap="square" lIns="5075" tIns="5075" rIns="5075" bIns="5075" anchor="ctr" anchorCtr="0">
                            <a:noAutofit/>
                          </wps:bodyPr>
                        </wps:wsp>
                        <wps:wsp>
                          <wps:cNvPr id="52" name="Retângulo 52"/>
                          <wps:cNvSpPr/>
                          <wps:spPr>
                            <a:xfrm>
                              <a:off x="3052429" y="2386718"/>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53" name="Caixa de Texto 53"/>
                          <wps:cNvSpPr txBox="1"/>
                          <wps:spPr>
                            <a:xfrm>
                              <a:off x="3052429" y="2386718"/>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Qualidade</w:t>
                                </w:r>
                              </w:p>
                            </w:txbxContent>
                          </wps:txbx>
                          <wps:bodyPr spcFirstLastPara="1" wrap="square" lIns="5075" tIns="5075" rIns="5075" bIns="5075" anchor="ctr" anchorCtr="0">
                            <a:noAutofit/>
                          </wps:bodyPr>
                        </wps:wsp>
                        <wps:wsp>
                          <wps:cNvPr id="54" name="Retângulo 54"/>
                          <wps:cNvSpPr/>
                          <wps:spPr>
                            <a:xfrm>
                              <a:off x="3697778" y="477562"/>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55" name="Caixa de Texto 55"/>
                          <wps:cNvSpPr txBox="1"/>
                          <wps:spPr>
                            <a:xfrm>
                              <a:off x="3697778" y="477562"/>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Externo</w:t>
                                </w:r>
                              </w:p>
                            </w:txbxContent>
                          </wps:txbx>
                          <wps:bodyPr spcFirstLastPara="1" wrap="square" lIns="5075" tIns="5075" rIns="5075" bIns="5075" anchor="ctr" anchorCtr="0">
                            <a:noAutofit/>
                          </wps:bodyPr>
                        </wps:wsp>
                        <wps:wsp>
                          <wps:cNvPr id="56" name="Retângulo 56"/>
                          <wps:cNvSpPr/>
                          <wps:spPr>
                            <a:xfrm>
                              <a:off x="3865837" y="954851"/>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57" name="Caixa de Texto 57"/>
                          <wps:cNvSpPr txBox="1"/>
                          <wps:spPr>
                            <a:xfrm>
                              <a:off x="3865837" y="954851"/>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Aquisições</w:t>
                                </w:r>
                              </w:p>
                            </w:txbxContent>
                          </wps:txbx>
                          <wps:bodyPr spcFirstLastPara="1" wrap="square" lIns="5075" tIns="5075" rIns="5075" bIns="5075" anchor="ctr" anchorCtr="0">
                            <a:noAutofit/>
                          </wps:bodyPr>
                        </wps:wsp>
                        <wps:wsp>
                          <wps:cNvPr id="58" name="Retângulo 58"/>
                          <wps:cNvSpPr/>
                          <wps:spPr>
                            <a:xfrm>
                              <a:off x="3865837" y="1432140"/>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59" name="Caixa de Texto 59"/>
                          <wps:cNvSpPr txBox="1"/>
                          <wps:spPr>
                            <a:xfrm>
                              <a:off x="3865837" y="1432140"/>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Cliente</w:t>
                                </w:r>
                              </w:p>
                            </w:txbxContent>
                          </wps:txbx>
                          <wps:bodyPr spcFirstLastPara="1" wrap="square" lIns="5075" tIns="5075" rIns="5075" bIns="5075" anchor="ctr" anchorCtr="0">
                            <a:noAutofit/>
                          </wps:bodyPr>
                        </wps:wsp>
                        <wps:wsp>
                          <wps:cNvPr id="60" name="Retângulo 60"/>
                          <wps:cNvSpPr/>
                          <wps:spPr>
                            <a:xfrm>
                              <a:off x="3865837" y="1909429"/>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61" name="Caixa de Texto 61"/>
                          <wps:cNvSpPr txBox="1"/>
                          <wps:spPr>
                            <a:xfrm>
                              <a:off x="3865837" y="1909429"/>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Entidades reguladoras</w:t>
                                </w:r>
                              </w:p>
                            </w:txbxContent>
                          </wps:txbx>
                          <wps:bodyPr spcFirstLastPara="1" wrap="square" lIns="5075" tIns="5075" rIns="5075" bIns="5075" anchor="ctr" anchorCtr="0">
                            <a:noAutofit/>
                          </wps:bodyPr>
                        </wps:wsp>
                        <wps:wsp>
                          <wps:cNvPr id="62" name="Retângulo 62"/>
                          <wps:cNvSpPr/>
                          <wps:spPr>
                            <a:xfrm>
                              <a:off x="3865837" y="2386718"/>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63" name="Caixa de Texto 63"/>
                          <wps:cNvSpPr txBox="1"/>
                          <wps:spPr>
                            <a:xfrm>
                              <a:off x="3865837" y="2386718"/>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Governo</w:t>
                                </w:r>
                              </w:p>
                            </w:txbxContent>
                          </wps:txbx>
                          <wps:bodyPr spcFirstLastPara="1" wrap="square" lIns="5075" tIns="5075" rIns="5075" bIns="5075" anchor="ctr" anchorCtr="0">
                            <a:noAutofit/>
                          </wps:bodyPr>
                        </wps:wsp>
                        <wps:wsp>
                          <wps:cNvPr id="64" name="Retângulo 64"/>
                          <wps:cNvSpPr/>
                          <wps:spPr>
                            <a:xfrm>
                              <a:off x="3865837" y="2864007"/>
                              <a:ext cx="672238" cy="336119"/>
                            </a:xfrm>
                            <a:prstGeom prst="rect">
                              <a:avLst/>
                            </a:prstGeom>
                            <a:solidFill>
                              <a:schemeClr val="accent1"/>
                            </a:solidFill>
                            <a:ln w="25400" cap="flat" cmpd="sng">
                              <a:solidFill>
                                <a:schemeClr val="lt1"/>
                              </a:solidFill>
                              <a:prstDash val="solid"/>
                              <a:round/>
                              <a:headEnd type="none" w="sm" len="sm"/>
                              <a:tailEnd type="none" w="sm" len="sm"/>
                            </a:ln>
                          </wps:spPr>
                          <wps:txbx>
                            <w:txbxContent>
                              <w:p w:rsidR="007F170D" w:rsidRDefault="007F170D">
                                <w:pPr>
                                  <w:textDirection w:val="btLr"/>
                                </w:pPr>
                              </w:p>
                            </w:txbxContent>
                          </wps:txbx>
                          <wps:bodyPr spcFirstLastPara="1" wrap="square" lIns="91425" tIns="91425" rIns="91425" bIns="91425" anchor="ctr" anchorCtr="0">
                            <a:noAutofit/>
                          </wps:bodyPr>
                        </wps:wsp>
                        <wps:wsp>
                          <wps:cNvPr id="65" name="Caixa de Texto 65"/>
                          <wps:cNvSpPr txBox="1"/>
                          <wps:spPr>
                            <a:xfrm>
                              <a:off x="3865837" y="2864007"/>
                              <a:ext cx="672238" cy="336119"/>
                            </a:xfrm>
                            <a:prstGeom prst="rect">
                              <a:avLst/>
                            </a:prstGeom>
                            <a:noFill/>
                            <a:ln>
                              <a:noFill/>
                            </a:ln>
                          </wps:spPr>
                          <wps:txbx>
                            <w:txbxContent>
                              <w:p w:rsidR="007F170D" w:rsidRDefault="002A4E66">
                                <w:pPr>
                                  <w:spacing w:line="215" w:lineRule="auto"/>
                                  <w:jc w:val="center"/>
                                  <w:textDirection w:val="btLr"/>
                                </w:pPr>
                                <w:r>
                                  <w:rPr>
                                    <w:color w:val="000000"/>
                                    <w:sz w:val="16"/>
                                  </w:rPr>
                                  <w:t>Condições climáticas</w:t>
                                </w:r>
                              </w:p>
                            </w:txbxContent>
                          </wps:txbx>
                          <wps:bodyPr spcFirstLastPara="1" wrap="square" lIns="5075" tIns="5075" rIns="5075" bIns="5075" anchor="ctr" anchorCtr="0">
                            <a:noAutofit/>
                          </wps:bodyPr>
                        </wps:wsp>
                      </wpg:grpSp>
                    </wpg:wgp>
                  </a:graphicData>
                </a:graphic>
              </wp:inline>
            </w:drawing>
          </mc:Choice>
          <mc:Fallback>
            <w:pict>
              <v:group id="Agrupar 6" o:spid="_x0000_s1026" style="width:6in;height:252pt;mso-position-horizontal-relative:char;mso-position-vertical-relative:line" coordsize="54864,32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">
                <v:group id="Agrupar 1" o:spid="_x0000_s1027"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tângulo 2" o:spid="_x0000_s1028"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F170D" w:rsidRDefault="007F170D">
                          <w:pPr>
                            <w:textDirection w:val="btLr"/>
                          </w:pPr>
                        </w:p>
                      </w:txbxContent>
                    </v:textbox>
                  </v:rect>
                  <v:shape id="Forma Livre: Forma 3" o:spid="_x0000_s1029" style="position:absolute;left:37650;top:8136;width:1008;height:221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XwwQAAANoAAAAPAAAAZHJzL2Rvd25yZXYueG1sRI9fa8Iw&#10;FMXfB/sO4Q58m6kK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Co75fDBAAAA2g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4" o:spid="_x0000_s1030" style="position:absolute;left:37650;top:8136;width:1008;height:174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n2EwQAAANoAAAAPAAAAZHJzL2Rvd25yZXYueG1sRI9fa8Iw&#10;FMXfB/sO4Q58m6ki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KXSfYTBAAAA2g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5" o:spid="_x0000_s1031" style="position:absolute;left:37650;top:8136;width:1008;height:1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gfwQAAANoAAAAPAAAAZHJzL2Rvd25yZXYueG1sRI9fa8Iw&#10;FMXfB/sO4Q58m6mC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Mqe2B/BAAAA2g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7" o:spid="_x0000_s1032" style="position:absolute;left:37650;top:8136;width:1008;height:786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" path="m,l,120000r120000,e" filled="f" strokecolor="#4674aa" strokeweight="2pt">
                    <v:stroke startarrowwidth="narrow" startarrowlength="short" endarrowwidth="narrow" endarrowlength="short"/>
                    <v:path arrowok="t" o:extrusionok="f"/>
                  </v:shape>
                  <v:shape id="Forma Livre: Forma 8" o:spid="_x0000_s1033" style="position:absolute;left:37650;top:8136;width:1008;height:30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" path="m,l,120000r120000,e" filled="f" strokecolor="#4674aa" strokeweight="2pt">
                    <v:stroke startarrowwidth="narrow" startarrowlength="short" endarrowwidth="narrow" endarrowlength="short"/>
                    <v:path arrowok="t" o:extrusionok="f"/>
                  </v:shape>
                  <v:shape id="Forma Livre: Forma 9" o:spid="_x0000_s1034" style="position:absolute;left:26591;top:3363;width:13747;height:14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" path="m,l,60000r120000,l120000,120000e" filled="f" strokecolor="#3b6495" strokeweight="2pt">
                    <v:stroke startarrowwidth="narrow" startarrowlength="short" endarrowwidth="narrow" endarrowlength="short"/>
                    <v:path arrowok="t" o:extrusionok="f"/>
                  </v:shape>
                  <v:shape id="Forma Livre: Forma 10" o:spid="_x0000_s1035" style="position:absolute;left:29515;top:8136;width:1009;height:174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11" o:spid="_x0000_s1036" style="position:absolute;left:29515;top:8136;width:1009;height:1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2" o:spid="_x0000_s1037" style="position:absolute;left:29515;top:8136;width:1009;height:786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3" o:spid="_x0000_s1038" style="position:absolute;left:29515;top:8136;width:1009;height:30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7JOwgAAANsAAAAPAAAAZHJzL2Rvd25yZXYueG1sRI9Bb8Iw&#10;DIXvk/YfIk/iNlJA2k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Dl07JO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4" o:spid="_x0000_s1039" style="position:absolute;left:26591;top:3363;width:5613;height:14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" path="m,l,60000r120000,l120000,120000e" filled="f" strokecolor="#3b6495" strokeweight="2pt">
                    <v:stroke startarrowwidth="narrow" startarrowlength="short" endarrowwidth="narrow" endarrowlength="short"/>
                    <v:path arrowok="t" o:extrusionok="f"/>
                  </v:shape>
                  <v:shape id="Forma Livre: Forma 15" o:spid="_x0000_s1040" style="position:absolute;left:19564;top:8136;width:1311;height:17411;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6" o:spid="_x0000_s1041" style="position:absolute;left:19564;top:8136;width:1311;height:1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7" o:spid="_x0000_s1042" style="position:absolute;left:19564;top:8136;width:1311;height:786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vre: Forma 18" o:spid="_x0000_s1043" style="position:absolute;left:19564;top:8136;width:1311;height:30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19" o:spid="_x0000_s1044" style="position:absolute;left:23060;top:3363;width:3531;height:14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" path="m120000,r,60000l,60000r,60000e" filled="f" strokecolor="#3b6495" strokeweight="2pt">
                    <v:stroke startarrowwidth="narrow" startarrowlength="short" endarrowwidth="narrow" endarrowlength="short"/>
                    <v:path arrowok="t" o:extrusionok="f"/>
                  </v:shape>
                  <v:shape id="Forma Livre: Forma 20" o:spid="_x0000_s1045" style="position:absolute;left:10262;top:8136;width:1169;height:126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orma Livre: Forma 21" o:spid="_x0000_s1046" style="position:absolute;left:10262;top:8136;width:1169;height:786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22" o:spid="_x0000_s1047" style="position:absolute;left:10262;top:8136;width:1169;height:309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vre: Forma 23" o:spid="_x0000_s1048" style="position:absolute;left:13380;top:3363;width:13211;height:14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" path="m120000,r,60000l,60000r,60000e" filled="f" strokecolor="#3b6495" strokeweight="2pt">
                    <v:stroke startarrowwidth="narrow" startarrowlength="short" endarrowwidth="narrow" endarrowlength="short"/>
                    <v:path arrowok="t" o:extrusionok="f"/>
                  </v:shape>
                  <v:rect id="Retângulo 24" o:spid="_x0000_s1049" style="position:absolute;left:23230;top:2;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type id="_x0000_t202" coordsize="21600,21600" o:spt="202" path="m,l,21600r21600,l21600,xe">
                    <v:stroke joinstyle="miter"/>
                    <v:path gradientshapeok="t" o:connecttype="rect"/>
                  </v:shapetype>
                  <v:shape id="Caixa de Texto 25" o:spid="_x0000_s1050" type="#_x0000_t202" style="position:absolute;left:23230;top:2;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Projeto</w:t>
                          </w:r>
                        </w:p>
                      </w:txbxContent>
                    </v:textbox>
                  </v:shape>
                  <v:rect id="Retângulo 26" o:spid="_x0000_s1051" style="position:absolute;left:9483;top:4775;width:7795;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27" o:spid="_x0000_s1052" type="#_x0000_t202" style="position:absolute;left:9483;top:4775;width:7795;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Organizacional</w:t>
                          </w:r>
                        </w:p>
                      </w:txbxContent>
                    </v:textbox>
                  </v:shape>
                  <v:rect id="Retângulo 28" o:spid="_x0000_s1053" style="position:absolute;left:11431;top:9548;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29" o:spid="_x0000_s1054" type="#_x0000_t202" style="position:absolute;left:11431;top:9548;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" filled="f" stroked="f">
                    <v:textbox inset=".14097mm,.14097mm,.14097mm,.14097mm">
                      <w:txbxContent>
                        <w:p w:rsidR="007F170D" w:rsidRDefault="002A4E66">
                          <w:pPr>
                            <w:spacing w:line="215" w:lineRule="auto"/>
                            <w:jc w:val="center"/>
                            <w:textDirection w:val="btLr"/>
                          </w:pPr>
                          <w:r>
                            <w:rPr>
                              <w:color w:val="000000"/>
                              <w:sz w:val="16"/>
                            </w:rPr>
                            <w:t>Dependências do projeto</w:t>
                          </w:r>
                        </w:p>
                      </w:txbxContent>
                    </v:textbox>
                  </v:shape>
                  <v:rect id="Retângulo 30" o:spid="_x0000_s1055" style="position:absolute;left:11431;top:14321;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31" o:spid="_x0000_s1056" type="#_x0000_t202" style="position:absolute;left:11431;top:14321;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Priorização</w:t>
                          </w:r>
                        </w:p>
                      </w:txbxContent>
                    </v:textbox>
                  </v:shape>
                  <v:rect id="Retângulo 32" o:spid="_x0000_s1057" style="position:absolute;left:11431;top:19094;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33" o:spid="_x0000_s1058" type="#_x0000_t202" style="position:absolute;left:11431;top:19094;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Financiamento</w:t>
                          </w:r>
                        </w:p>
                      </w:txbxContent>
                    </v:textbox>
                  </v:shape>
                  <v:rect id="Retângulo 34" o:spid="_x0000_s1059" style="position:absolute;left:18689;top:4775;width:874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35" o:spid="_x0000_s1060" type="#_x0000_t202" style="position:absolute;left:18689;top:4775;width:874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" filled="f" stroked="f">
                    <v:textbox inset=".14097mm,.14097mm,.14097mm,.14097mm">
                      <w:txbxContent>
                        <w:p w:rsidR="007F170D" w:rsidRDefault="002A4E66">
                          <w:pPr>
                            <w:spacing w:line="215" w:lineRule="auto"/>
                            <w:jc w:val="center"/>
                            <w:textDirection w:val="btLr"/>
                          </w:pPr>
                          <w:r>
                            <w:rPr>
                              <w:color w:val="000000"/>
                              <w:sz w:val="16"/>
                            </w:rPr>
                            <w:t>Gerenciamento do projeto</w:t>
                          </w:r>
                        </w:p>
                      </w:txbxContent>
                    </v:textbox>
                  </v:shape>
                  <v:rect id="Retângulo 36" o:spid="_x0000_s1061" style="position:absolute;left:20875;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37" o:spid="_x0000_s1062" type="#_x0000_t202" style="position:absolute;left:20875;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" filled="f" stroked="f">
                    <v:textbox inset=".14097mm,.14097mm,.14097mm,.14097mm">
                      <w:txbxContent>
                        <w:p w:rsidR="007F170D" w:rsidRDefault="002A4E66">
                          <w:pPr>
                            <w:spacing w:line="215" w:lineRule="auto"/>
                            <w:jc w:val="center"/>
                            <w:textDirection w:val="btLr"/>
                          </w:pPr>
                          <w:r>
                            <w:rPr>
                              <w:color w:val="000000"/>
                              <w:sz w:val="16"/>
                            </w:rPr>
                            <w:t>Estimativa</w:t>
                          </w:r>
                        </w:p>
                      </w:txbxContent>
                    </v:textbox>
                  </v:shape>
                  <v:rect id="Retângulo 38" o:spid="_x0000_s1063" style="position:absolute;left:20875;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39" o:spid="_x0000_s1064" type="#_x0000_t202" style="position:absolute;left:20875;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Planejamento</w:t>
                          </w:r>
                        </w:p>
                      </w:txbxContent>
                    </v:textbox>
                  </v:shape>
                  <v:rect id="Retângulo 40" o:spid="_x0000_s1065" style="position:absolute;left:20875;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41" o:spid="_x0000_s1066" type="#_x0000_t202" style="position:absolute;left:20875;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" filled="f" stroked="f">
                    <v:textbox inset=".14097mm,.14097mm,.14097mm,.14097mm">
                      <w:txbxContent>
                        <w:p w:rsidR="007F170D" w:rsidRDefault="002A4E66">
                          <w:pPr>
                            <w:spacing w:line="215" w:lineRule="auto"/>
                            <w:jc w:val="center"/>
                            <w:textDirection w:val="btLr"/>
                          </w:pPr>
                          <w:r>
                            <w:rPr>
                              <w:color w:val="000000"/>
                              <w:sz w:val="16"/>
                            </w:rPr>
                            <w:t>Controle</w:t>
                          </w:r>
                        </w:p>
                      </w:txbxContent>
                    </v:textbox>
                  </v:shape>
                  <v:rect id="Retângulo 42" o:spid="_x0000_s1067" style="position:absolute;left:20875;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43" o:spid="_x0000_s1068" type="#_x0000_t202" style="position:absolute;left:20875;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Comunicação</w:t>
                          </w:r>
                        </w:p>
                      </w:txbxContent>
                    </v:textbox>
                  </v:shape>
                  <v:rect id="Retângulo 44" o:spid="_x0000_s1069" style="position:absolute;left:28843;top:4775;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45" o:spid="_x0000_s1070" type="#_x0000_t202" style="position:absolute;left:28843;top:4775;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Técnico</w:t>
                          </w:r>
                        </w:p>
                      </w:txbxContent>
                    </v:textbox>
                  </v:shape>
                  <v:rect id="Retângulo 46" o:spid="_x0000_s1071" style="position:absolute;left:30524;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47" o:spid="_x0000_s1072" type="#_x0000_t202" style="position:absolute;left:30524;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Requisitos</w:t>
                          </w:r>
                        </w:p>
                      </w:txbxContent>
                    </v:textbox>
                  </v:shape>
                  <v:rect id="Retângulo 48" o:spid="_x0000_s1073" style="position:absolute;left:30524;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49" o:spid="_x0000_s1074" type="#_x0000_t202" style="position:absolute;left:30524;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" filled="f" stroked="f">
                    <v:textbox inset=".14097mm,.14097mm,.14097mm,.14097mm">
                      <w:txbxContent>
                        <w:p w:rsidR="007F170D" w:rsidRDefault="002A4E66">
                          <w:pPr>
                            <w:spacing w:line="215" w:lineRule="auto"/>
                            <w:jc w:val="center"/>
                            <w:textDirection w:val="btLr"/>
                          </w:pPr>
                          <w:r>
                            <w:rPr>
                              <w:color w:val="000000"/>
                              <w:sz w:val="16"/>
                            </w:rPr>
                            <w:t>Tecnologia</w:t>
                          </w:r>
                        </w:p>
                      </w:txbxContent>
                    </v:textbox>
                  </v:shape>
                  <v:rect id="Retângulo 50" o:spid="_x0000_s1075" style="position:absolute;left:30524;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51" o:spid="_x0000_s1076" type="#_x0000_t202" style="position:absolute;left:30524;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Desempenho</w:t>
                          </w:r>
                        </w:p>
                      </w:txbxContent>
                    </v:textbox>
                  </v:shape>
                  <v:rect id="Retângulo 52" o:spid="_x0000_s1077" style="position:absolute;left:30524;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53" o:spid="_x0000_s1078" type="#_x0000_t202" style="position:absolute;left:30524;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" filled="f" stroked="f">
                    <v:textbox inset=".14097mm,.14097mm,.14097mm,.14097mm">
                      <w:txbxContent>
                        <w:p w:rsidR="007F170D" w:rsidRDefault="002A4E66">
                          <w:pPr>
                            <w:spacing w:line="215" w:lineRule="auto"/>
                            <w:jc w:val="center"/>
                            <w:textDirection w:val="btLr"/>
                          </w:pPr>
                          <w:r>
                            <w:rPr>
                              <w:color w:val="000000"/>
                              <w:sz w:val="16"/>
                            </w:rPr>
                            <w:t>Qualidade</w:t>
                          </w:r>
                        </w:p>
                      </w:txbxContent>
                    </v:textbox>
                  </v:shape>
                  <v:rect id="Retângulo 54" o:spid="_x0000_s1079" style="position:absolute;left:36977;top:4775;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55" o:spid="_x0000_s1080" type="#_x0000_t202" style="position:absolute;left:36977;top:4775;width:6723;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Externo</w:t>
                          </w:r>
                        </w:p>
                      </w:txbxContent>
                    </v:textbox>
                  </v:shape>
                  <v:rect id="Retângulo 56" o:spid="_x0000_s1081" style="position:absolute;left:38658;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57" o:spid="_x0000_s1082" type="#_x0000_t202" style="position:absolute;left:38658;top:9548;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" filled="f" stroked="f">
                    <v:textbox inset=".14097mm,.14097mm,.14097mm,.14097mm">
                      <w:txbxContent>
                        <w:p w:rsidR="007F170D" w:rsidRDefault="002A4E66">
                          <w:pPr>
                            <w:spacing w:line="215" w:lineRule="auto"/>
                            <w:jc w:val="center"/>
                            <w:textDirection w:val="btLr"/>
                          </w:pPr>
                          <w:r>
                            <w:rPr>
                              <w:color w:val="000000"/>
                              <w:sz w:val="16"/>
                            </w:rPr>
                            <w:t>Aquisições</w:t>
                          </w:r>
                        </w:p>
                      </w:txbxContent>
                    </v:textbox>
                  </v:shape>
                  <v:rect id="Retângulo 58" o:spid="_x0000_s1083" style="position:absolute;left:38658;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59" o:spid="_x0000_s1084" type="#_x0000_t202" style="position:absolute;left:38658;top:14321;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Cliente</w:t>
                          </w:r>
                        </w:p>
                      </w:txbxContent>
                    </v:textbox>
                  </v:shape>
                  <v:rect id="Retângulo 60" o:spid="_x0000_s1085" style="position:absolute;left:38658;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61" o:spid="_x0000_s1086" type="#_x0000_t202" style="position:absolute;left:38658;top:19094;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Entidades reguladoras</w:t>
                          </w:r>
                        </w:p>
                      </w:txbxContent>
                    </v:textbox>
                  </v:shape>
                  <v:rect id="Retângulo 62" o:spid="_x0000_s1087" style="position:absolute;left:38658;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63" o:spid="_x0000_s1088" type="#_x0000_t202" style="position:absolute;left:38658;top:23867;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Governo</w:t>
                          </w:r>
                        </w:p>
                      </w:txbxContent>
                    </v:textbox>
                  </v:shape>
                  <v:rect id="Retângulo 64" o:spid="_x0000_s1089" style="position:absolute;left:38658;top:28640;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rsidR="007F170D" w:rsidRDefault="007F170D">
                          <w:pPr>
                            <w:textDirection w:val="btLr"/>
                          </w:pPr>
                        </w:p>
                      </w:txbxContent>
                    </v:textbox>
                  </v:rect>
                  <v:shape id="Caixa de Texto 65" o:spid="_x0000_s1090" type="#_x0000_t202" style="position:absolute;left:38658;top:28640;width:6722;height:3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" filled="f" stroked="f">
                    <v:textbox inset=".14097mm,.14097mm,.14097mm,.14097mm">
                      <w:txbxContent>
                        <w:p w:rsidR="007F170D" w:rsidRDefault="002A4E66">
                          <w:pPr>
                            <w:spacing w:line="215" w:lineRule="auto"/>
                            <w:jc w:val="center"/>
                            <w:textDirection w:val="btLr"/>
                          </w:pPr>
                          <w:r>
                            <w:rPr>
                              <w:color w:val="000000"/>
                              <w:sz w:val="16"/>
                            </w:rPr>
                            <w:t>Condições climáticas</w:t>
                          </w:r>
                        </w:p>
                      </w:txbxContent>
                    </v:textbox>
                  </v:shape>
                </v:group>
                <w10:anchorlock/>
              </v:group>
            </w:pict>
          </mc:Fallback>
        </mc:AlternateContent>
      </w:r>
    </w:p>
    <w:p w:rsidR="007F170D" w:rsidRDefault="007F170D"/>
    <w:p w:rsidR="007F170D" w:rsidRDefault="007F170D"/>
    <w:p w:rsidR="007F170D" w:rsidRDefault="002A4E66">
      <w:pPr>
        <w:pStyle w:val="Ttulo2"/>
      </w:pPr>
      <w:bookmarkStart w:id="8" w:name="_heading=h.4d34og8" w:colFirst="0" w:colLast="0"/>
      <w:bookmarkEnd w:id="8"/>
      <w:r>
        <w:t>Riscos</w:t>
      </w:r>
    </w:p>
    <w:p w:rsidR="007F170D" w:rsidRDefault="002A4E66">
      <w:r>
        <w:t xml:space="preserve">Os riscos estão detalhados no </w:t>
      </w:r>
      <w:hyperlink r:id="rId11">
        <w:r>
          <w:rPr>
            <w:color w:val="0000FF"/>
            <w:u w:val="single"/>
          </w:rPr>
          <w:t>Registro dos riscos</w:t>
        </w:r>
      </w:hyperlink>
      <w:r>
        <w:t xml:space="preserve"> em anexo.</w:t>
      </w:r>
    </w:p>
    <w:p w:rsidR="007F170D" w:rsidRDefault="007F170D"/>
    <w:p w:rsidR="007F170D" w:rsidRDefault="007F170D"/>
    <w:p w:rsidR="007F170D" w:rsidRDefault="002A4E66">
      <w:pPr>
        <w:pStyle w:val="Ttulo1"/>
      </w:pPr>
      <w:bookmarkStart w:id="9" w:name="_heading=h.2s8eyo1" w:colFirst="0" w:colLast="0"/>
      <w:bookmarkEnd w:id="9"/>
      <w:r>
        <w:t>Realizar a análise qualitativa dos riscos</w:t>
      </w:r>
    </w:p>
    <w:p w:rsidR="00F95FB9" w:rsidRPr="00F95FB9" w:rsidRDefault="00F95FB9" w:rsidP="00F95FB9">
      <w:r>
        <w:t xml:space="preserve">Os riscos identificados serão classificados com base nos critérios de </w:t>
      </w:r>
      <w:r>
        <w:rPr>
          <w:rStyle w:val="Forte"/>
        </w:rPr>
        <w:t>probabilidade</w:t>
      </w:r>
      <w:r>
        <w:t xml:space="preserve"> e </w:t>
      </w:r>
      <w:r>
        <w:rPr>
          <w:rStyle w:val="Forte"/>
        </w:rPr>
        <w:t>impacto</w:t>
      </w:r>
      <w:r>
        <w:t>.</w:t>
      </w:r>
    </w:p>
    <w:p w:rsidR="007F170D" w:rsidRDefault="002A4E66">
      <w:pPr>
        <w:pStyle w:val="Ttulo2"/>
      </w:pPr>
      <w:bookmarkStart w:id="10" w:name="_heading=h.17dp8vu" w:colFirst="0" w:colLast="0"/>
      <w:bookmarkEnd w:id="10"/>
      <w:r>
        <w:lastRenderedPageBreak/>
        <w:t>Definições de probabilidade e impacto dos riscos</w:t>
      </w:r>
    </w:p>
    <w:p w:rsidR="007F170D" w:rsidRDefault="007F170D"/>
    <w:p w:rsidR="007F170D" w:rsidRDefault="007F170D"/>
    <w:tbl>
      <w:tblPr>
        <w:tblStyle w:val="a3"/>
        <w:tblW w:w="2682"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6"/>
        <w:gridCol w:w="1266"/>
      </w:tblGrid>
      <w:tr w:rsidR="007F170D" w:rsidRPr="00367525">
        <w:trPr>
          <w:trHeight w:val="435"/>
        </w:trPr>
        <w:tc>
          <w:tcPr>
            <w:tcW w:w="1416" w:type="dxa"/>
            <w:shd w:val="clear" w:color="auto" w:fill="DCE6F1"/>
            <w:vAlign w:val="bottom"/>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Probabilidade</w:t>
            </w:r>
          </w:p>
        </w:tc>
        <w:tc>
          <w:tcPr>
            <w:tcW w:w="1266" w:type="dxa"/>
            <w:shd w:val="clear" w:color="auto" w:fill="DCE6F1"/>
            <w:vAlign w:val="bottom"/>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 de certeza</w:t>
            </w:r>
          </w:p>
        </w:tc>
      </w:tr>
      <w:tr w:rsidR="007F170D" w:rsidRPr="00367525">
        <w:trPr>
          <w:trHeight w:val="225"/>
        </w:trPr>
        <w:tc>
          <w:tcPr>
            <w:tcW w:w="1416" w:type="dxa"/>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1-Muito baixa</w:t>
            </w:r>
          </w:p>
        </w:tc>
        <w:tc>
          <w:tcPr>
            <w:tcW w:w="1266" w:type="dxa"/>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0 a 20%</w:t>
            </w:r>
          </w:p>
        </w:tc>
      </w:tr>
      <w:tr w:rsidR="007F170D" w:rsidRPr="00367525">
        <w:trPr>
          <w:trHeight w:val="225"/>
        </w:trPr>
        <w:tc>
          <w:tcPr>
            <w:tcW w:w="1416" w:type="dxa"/>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2-Baixa</w:t>
            </w:r>
          </w:p>
        </w:tc>
        <w:tc>
          <w:tcPr>
            <w:tcW w:w="1266" w:type="dxa"/>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20 a 40%</w:t>
            </w:r>
          </w:p>
        </w:tc>
      </w:tr>
      <w:tr w:rsidR="007F170D" w:rsidRPr="00367525">
        <w:trPr>
          <w:trHeight w:val="225"/>
        </w:trPr>
        <w:tc>
          <w:tcPr>
            <w:tcW w:w="1416" w:type="dxa"/>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3-Média</w:t>
            </w:r>
          </w:p>
        </w:tc>
        <w:tc>
          <w:tcPr>
            <w:tcW w:w="1266" w:type="dxa"/>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40 a 60%</w:t>
            </w:r>
          </w:p>
        </w:tc>
      </w:tr>
      <w:tr w:rsidR="007F170D" w:rsidRPr="00367525">
        <w:trPr>
          <w:trHeight w:val="225"/>
        </w:trPr>
        <w:tc>
          <w:tcPr>
            <w:tcW w:w="1416" w:type="dxa"/>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4-Alta</w:t>
            </w:r>
          </w:p>
        </w:tc>
        <w:tc>
          <w:tcPr>
            <w:tcW w:w="1266" w:type="dxa"/>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60 a 80%</w:t>
            </w:r>
          </w:p>
        </w:tc>
      </w:tr>
      <w:tr w:rsidR="007F170D" w:rsidRPr="00367525">
        <w:trPr>
          <w:trHeight w:val="225"/>
        </w:trPr>
        <w:tc>
          <w:tcPr>
            <w:tcW w:w="1416" w:type="dxa"/>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5-Muito Alta</w:t>
            </w:r>
          </w:p>
        </w:tc>
        <w:tc>
          <w:tcPr>
            <w:tcW w:w="1266" w:type="dxa"/>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&gt; 80%</w:t>
            </w:r>
          </w:p>
        </w:tc>
      </w:tr>
    </w:tbl>
    <w:p w:rsidR="007F170D" w:rsidRPr="00367525" w:rsidRDefault="007F170D" w:rsidP="00367525">
      <w:pPr>
        <w:jc w:val="both"/>
        <w:rPr>
          <w:rFonts w:asciiTheme="minorHAnsi" w:hAnsiTheme="minorHAnsi" w:cstheme="minorHAnsi"/>
        </w:rPr>
      </w:pPr>
    </w:p>
    <w:tbl>
      <w:tblPr>
        <w:tblStyle w:val="a4"/>
        <w:tblW w:w="1982" w:type="dxa"/>
        <w:tblInd w:w="55" w:type="dxa"/>
        <w:tblLayout w:type="fixed"/>
        <w:tblLook w:val="0400" w:firstRow="0" w:lastRow="0" w:firstColumn="0" w:lastColumn="0" w:noHBand="0" w:noVBand="1"/>
      </w:tblPr>
      <w:tblGrid>
        <w:gridCol w:w="1982"/>
      </w:tblGrid>
      <w:tr w:rsidR="007F170D" w:rsidRPr="00367525">
        <w:trPr>
          <w:trHeight w:val="435"/>
        </w:trPr>
        <w:tc>
          <w:tcPr>
            <w:tcW w:w="1982" w:type="dxa"/>
            <w:tcBorders>
              <w:top w:val="single" w:sz="4" w:space="0" w:color="000000"/>
              <w:left w:val="single" w:sz="4" w:space="0" w:color="000000"/>
              <w:bottom w:val="single" w:sz="4" w:space="0" w:color="000000"/>
              <w:right w:val="single" w:sz="4" w:space="0" w:color="000000"/>
            </w:tcBorders>
            <w:shd w:val="clear" w:color="auto" w:fill="DCE6F1"/>
            <w:vAlign w:val="bottom"/>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Impacto</w:t>
            </w:r>
          </w:p>
        </w:tc>
      </w:tr>
      <w:tr w:rsidR="007F170D" w:rsidRPr="00367525">
        <w:trPr>
          <w:trHeight w:val="225"/>
        </w:trPr>
        <w:tc>
          <w:tcPr>
            <w:tcW w:w="19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1-Muito baixo</w:t>
            </w:r>
          </w:p>
        </w:tc>
      </w:tr>
      <w:tr w:rsidR="007F170D" w:rsidRPr="00367525">
        <w:trPr>
          <w:trHeight w:val="225"/>
        </w:trPr>
        <w:tc>
          <w:tcPr>
            <w:tcW w:w="19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2-Baixo</w:t>
            </w:r>
          </w:p>
        </w:tc>
      </w:tr>
      <w:tr w:rsidR="007F170D" w:rsidRPr="00367525">
        <w:trPr>
          <w:trHeight w:val="225"/>
        </w:trPr>
        <w:tc>
          <w:tcPr>
            <w:tcW w:w="19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3-Médio</w:t>
            </w:r>
          </w:p>
        </w:tc>
      </w:tr>
      <w:tr w:rsidR="007F170D" w:rsidRPr="00367525">
        <w:trPr>
          <w:trHeight w:val="225"/>
        </w:trPr>
        <w:tc>
          <w:tcPr>
            <w:tcW w:w="19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4-Alto</w:t>
            </w:r>
          </w:p>
        </w:tc>
      </w:tr>
      <w:tr w:rsidR="007F170D" w:rsidRPr="00367525">
        <w:trPr>
          <w:trHeight w:val="225"/>
        </w:trPr>
        <w:tc>
          <w:tcPr>
            <w:tcW w:w="1982"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5-Muito Alto</w:t>
            </w:r>
          </w:p>
        </w:tc>
      </w:tr>
    </w:tbl>
    <w:p w:rsidR="007F170D" w:rsidRPr="00367525" w:rsidRDefault="007F170D" w:rsidP="00367525">
      <w:pPr>
        <w:jc w:val="both"/>
        <w:rPr>
          <w:rFonts w:asciiTheme="minorHAnsi" w:hAnsiTheme="minorHAnsi" w:cstheme="minorHAnsi"/>
        </w:rPr>
      </w:pPr>
    </w:p>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O impacto varia de acordo com a área impactada. Veja o quadro abaixo orientando como classificar o impacto.</w:t>
      </w:r>
    </w:p>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Quando um risco impactar mais de uma área, deverá ser usada a área mais impactada.</w:t>
      </w:r>
    </w:p>
    <w:tbl>
      <w:tblPr>
        <w:tblStyle w:val="a5"/>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8"/>
        <w:gridCol w:w="1426"/>
        <w:gridCol w:w="1823"/>
        <w:gridCol w:w="2044"/>
        <w:gridCol w:w="2009"/>
        <w:gridCol w:w="1576"/>
      </w:tblGrid>
      <w:tr w:rsidR="007F170D" w:rsidRPr="00367525">
        <w:tc>
          <w:tcPr>
            <w:tcW w:w="858" w:type="dxa"/>
            <w:tcBorders>
              <w:bottom w:val="nil"/>
            </w:tcBorders>
            <w:shd w:val="clear" w:color="auto" w:fill="DBE5F1"/>
          </w:tcPr>
          <w:p w:rsidR="007F170D" w:rsidRPr="00367525" w:rsidRDefault="007F170D" w:rsidP="00367525">
            <w:pPr>
              <w:jc w:val="both"/>
              <w:rPr>
                <w:rFonts w:asciiTheme="minorHAnsi" w:hAnsiTheme="minorHAnsi" w:cstheme="minorHAnsi"/>
                <w:b/>
              </w:rPr>
            </w:pPr>
          </w:p>
        </w:tc>
        <w:tc>
          <w:tcPr>
            <w:tcW w:w="1426" w:type="dxa"/>
            <w:tcBorders>
              <w:bottom w:val="single" w:sz="4" w:space="0" w:color="000000"/>
            </w:tcBorders>
            <w:shd w:val="clear" w:color="auto" w:fill="DBE5F1"/>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Muito baixo</w:t>
            </w:r>
          </w:p>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(Nota = 1)</w:t>
            </w:r>
          </w:p>
        </w:tc>
        <w:tc>
          <w:tcPr>
            <w:tcW w:w="1823" w:type="dxa"/>
            <w:tcBorders>
              <w:bottom w:val="single" w:sz="4" w:space="0" w:color="000000"/>
            </w:tcBorders>
            <w:shd w:val="clear" w:color="auto" w:fill="DBE5F1"/>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Baixo</w:t>
            </w:r>
          </w:p>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(Nota = 2)</w:t>
            </w:r>
          </w:p>
        </w:tc>
        <w:tc>
          <w:tcPr>
            <w:tcW w:w="2044" w:type="dxa"/>
            <w:tcBorders>
              <w:bottom w:val="single" w:sz="4" w:space="0" w:color="000000"/>
            </w:tcBorders>
            <w:shd w:val="clear" w:color="auto" w:fill="DBE5F1"/>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Médio</w:t>
            </w:r>
          </w:p>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(Nota = 3)</w:t>
            </w:r>
          </w:p>
        </w:tc>
        <w:tc>
          <w:tcPr>
            <w:tcW w:w="2009" w:type="dxa"/>
            <w:tcBorders>
              <w:bottom w:val="single" w:sz="4" w:space="0" w:color="000000"/>
            </w:tcBorders>
            <w:shd w:val="clear" w:color="auto" w:fill="DBE5F1"/>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Alto</w:t>
            </w:r>
          </w:p>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(Nota = 4)</w:t>
            </w:r>
          </w:p>
        </w:tc>
        <w:tc>
          <w:tcPr>
            <w:tcW w:w="1576" w:type="dxa"/>
            <w:tcBorders>
              <w:bottom w:val="single" w:sz="4" w:space="0" w:color="000000"/>
            </w:tcBorders>
            <w:shd w:val="clear" w:color="auto" w:fill="DBE5F1"/>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Muito alto</w:t>
            </w:r>
          </w:p>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(Nota = 5)</w:t>
            </w:r>
          </w:p>
        </w:tc>
      </w:tr>
      <w:tr w:rsidR="007F170D" w:rsidRPr="00367525">
        <w:tc>
          <w:tcPr>
            <w:tcW w:w="858"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Custo</w:t>
            </w:r>
          </w:p>
        </w:tc>
        <w:tc>
          <w:tcPr>
            <w:tcW w:w="1426"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Até 2% no orçamento</w:t>
            </w:r>
          </w:p>
        </w:tc>
        <w:tc>
          <w:tcPr>
            <w:tcW w:w="1823"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2 a 5% no orçamento</w:t>
            </w:r>
          </w:p>
        </w:tc>
        <w:tc>
          <w:tcPr>
            <w:tcW w:w="2044"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5 a 8% no orçamento</w:t>
            </w:r>
          </w:p>
        </w:tc>
        <w:tc>
          <w:tcPr>
            <w:tcW w:w="2009"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8 a 10% no orçamento</w:t>
            </w:r>
          </w:p>
        </w:tc>
        <w:tc>
          <w:tcPr>
            <w:tcW w:w="1576"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Acima de 10% no orçamento</w:t>
            </w:r>
          </w:p>
        </w:tc>
      </w:tr>
      <w:tr w:rsidR="007F170D" w:rsidRPr="00367525">
        <w:tc>
          <w:tcPr>
            <w:tcW w:w="858"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Tempo</w:t>
            </w:r>
          </w:p>
        </w:tc>
        <w:tc>
          <w:tcPr>
            <w:tcW w:w="1426"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Até 2% no prazo total</w:t>
            </w:r>
          </w:p>
        </w:tc>
        <w:tc>
          <w:tcPr>
            <w:tcW w:w="1823"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2 a 5% no prazo</w:t>
            </w:r>
          </w:p>
        </w:tc>
        <w:tc>
          <w:tcPr>
            <w:tcW w:w="2044"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5 a 8% no prazo</w:t>
            </w:r>
          </w:p>
        </w:tc>
        <w:tc>
          <w:tcPr>
            <w:tcW w:w="2009"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De 8 a 10% no prazo</w:t>
            </w:r>
          </w:p>
        </w:tc>
        <w:tc>
          <w:tcPr>
            <w:tcW w:w="1576"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Acima de 10% no prazo</w:t>
            </w:r>
          </w:p>
        </w:tc>
      </w:tr>
      <w:tr w:rsidR="007F170D" w:rsidRPr="00367525">
        <w:tc>
          <w:tcPr>
            <w:tcW w:w="858"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Escopo</w:t>
            </w:r>
          </w:p>
        </w:tc>
        <w:tc>
          <w:tcPr>
            <w:tcW w:w="1426" w:type="dxa"/>
          </w:tcPr>
          <w:p w:rsidR="007F170D" w:rsidRPr="00367525" w:rsidRDefault="007F170D" w:rsidP="00367525">
            <w:pPr>
              <w:jc w:val="both"/>
              <w:rPr>
                <w:rFonts w:asciiTheme="minorHAnsi" w:hAnsiTheme="minorHAnsi" w:cstheme="minorHAnsi"/>
              </w:rPr>
            </w:pPr>
          </w:p>
        </w:tc>
        <w:tc>
          <w:tcPr>
            <w:tcW w:w="1823"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Mudança impactará no custo</w:t>
            </w:r>
          </w:p>
        </w:tc>
        <w:tc>
          <w:tcPr>
            <w:tcW w:w="2044"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Mudança impactará no custo e no tempo</w:t>
            </w:r>
          </w:p>
        </w:tc>
        <w:tc>
          <w:tcPr>
            <w:tcW w:w="2009" w:type="dxa"/>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Mudança impactará no custo, tempo e qualidade</w:t>
            </w:r>
          </w:p>
        </w:tc>
        <w:tc>
          <w:tcPr>
            <w:tcW w:w="1576" w:type="dxa"/>
          </w:tcPr>
          <w:p w:rsidR="007F170D" w:rsidRPr="00367525" w:rsidRDefault="007F170D" w:rsidP="00367525">
            <w:pPr>
              <w:jc w:val="both"/>
              <w:rPr>
                <w:rFonts w:asciiTheme="minorHAnsi" w:hAnsiTheme="minorHAnsi" w:cstheme="minorHAnsi"/>
              </w:rPr>
            </w:pPr>
          </w:p>
        </w:tc>
      </w:tr>
    </w:tbl>
    <w:p w:rsidR="007F170D" w:rsidRPr="00367525" w:rsidRDefault="007F170D"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O grau do risco (G = I x P) está definido na matriz de probabilidade x impacto demonstrada abaixo.</w:t>
      </w:r>
    </w:p>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Matriz de Probabilidade x Impacto</w:t>
      </w:r>
    </w:p>
    <w:tbl>
      <w:tblPr>
        <w:tblStyle w:val="a6"/>
        <w:tblW w:w="3369" w:type="dxa"/>
        <w:tblInd w:w="55" w:type="dxa"/>
        <w:tblLayout w:type="fixed"/>
        <w:tblLook w:val="0400" w:firstRow="0" w:lastRow="0" w:firstColumn="0" w:lastColumn="0" w:noHBand="0" w:noVBand="1"/>
      </w:tblPr>
      <w:tblGrid>
        <w:gridCol w:w="1381"/>
        <w:gridCol w:w="360"/>
        <w:gridCol w:w="407"/>
        <w:gridCol w:w="407"/>
        <w:gridCol w:w="407"/>
        <w:gridCol w:w="407"/>
      </w:tblGrid>
      <w:tr w:rsidR="007F170D" w:rsidRPr="00367525">
        <w:trPr>
          <w:gridAfter w:val="5"/>
          <w:wAfter w:w="1988" w:type="dxa"/>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DCE6F1"/>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Probabilidade</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w:t>
            </w:r>
          </w:p>
        </w:tc>
        <w:tc>
          <w:tcPr>
            <w:tcW w:w="360" w:type="dxa"/>
            <w:tcBorders>
              <w:top w:val="single" w:sz="4" w:space="0" w:color="000000"/>
              <w:left w:val="single" w:sz="4" w:space="0" w:color="000000"/>
              <w:bottom w:val="nil"/>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w:t>
            </w:r>
          </w:p>
        </w:tc>
        <w:tc>
          <w:tcPr>
            <w:tcW w:w="407" w:type="dxa"/>
            <w:tcBorders>
              <w:top w:val="single" w:sz="4" w:space="0" w:color="000000"/>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10</w:t>
            </w:r>
          </w:p>
        </w:tc>
        <w:tc>
          <w:tcPr>
            <w:tcW w:w="407" w:type="dxa"/>
            <w:tcBorders>
              <w:top w:val="single" w:sz="4" w:space="0" w:color="000000"/>
              <w:left w:val="nil"/>
              <w:bottom w:val="nil"/>
              <w:right w:val="nil"/>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15</w:t>
            </w:r>
          </w:p>
        </w:tc>
        <w:tc>
          <w:tcPr>
            <w:tcW w:w="407" w:type="dxa"/>
            <w:tcBorders>
              <w:top w:val="single" w:sz="4" w:space="0" w:color="000000"/>
              <w:left w:val="nil"/>
              <w:bottom w:val="nil"/>
              <w:right w:val="nil"/>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20</w:t>
            </w:r>
          </w:p>
        </w:tc>
        <w:tc>
          <w:tcPr>
            <w:tcW w:w="407" w:type="dxa"/>
            <w:tcBorders>
              <w:top w:val="single" w:sz="4" w:space="0" w:color="000000"/>
              <w:left w:val="nil"/>
              <w:bottom w:val="nil"/>
              <w:right w:val="single" w:sz="4" w:space="0" w:color="000000"/>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25</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w:t>
            </w:r>
          </w:p>
        </w:tc>
        <w:tc>
          <w:tcPr>
            <w:tcW w:w="360" w:type="dxa"/>
            <w:tcBorders>
              <w:top w:val="nil"/>
              <w:left w:val="single" w:sz="4" w:space="0" w:color="000000"/>
              <w:bottom w:val="nil"/>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8</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12</w:t>
            </w:r>
          </w:p>
        </w:tc>
        <w:tc>
          <w:tcPr>
            <w:tcW w:w="407" w:type="dxa"/>
            <w:tcBorders>
              <w:top w:val="nil"/>
              <w:left w:val="nil"/>
              <w:bottom w:val="nil"/>
              <w:right w:val="nil"/>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16</w:t>
            </w:r>
          </w:p>
        </w:tc>
        <w:tc>
          <w:tcPr>
            <w:tcW w:w="407" w:type="dxa"/>
            <w:tcBorders>
              <w:top w:val="nil"/>
              <w:left w:val="nil"/>
              <w:bottom w:val="nil"/>
              <w:right w:val="single" w:sz="4" w:space="0" w:color="000000"/>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20</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w:t>
            </w:r>
          </w:p>
        </w:tc>
        <w:tc>
          <w:tcPr>
            <w:tcW w:w="360" w:type="dxa"/>
            <w:tcBorders>
              <w:top w:val="nil"/>
              <w:left w:val="single" w:sz="4" w:space="0" w:color="000000"/>
              <w:bottom w:val="nil"/>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6</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9</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12</w:t>
            </w:r>
          </w:p>
        </w:tc>
        <w:tc>
          <w:tcPr>
            <w:tcW w:w="407" w:type="dxa"/>
            <w:tcBorders>
              <w:top w:val="nil"/>
              <w:left w:val="nil"/>
              <w:bottom w:val="nil"/>
              <w:right w:val="single" w:sz="4" w:space="0" w:color="000000"/>
            </w:tcBorders>
            <w:shd w:val="clear" w:color="auto" w:fill="FF00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15</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w:t>
            </w:r>
          </w:p>
        </w:tc>
        <w:tc>
          <w:tcPr>
            <w:tcW w:w="360" w:type="dxa"/>
            <w:tcBorders>
              <w:top w:val="nil"/>
              <w:left w:val="single" w:sz="4" w:space="0" w:color="000000"/>
              <w:bottom w:val="nil"/>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w:t>
            </w:r>
          </w:p>
        </w:tc>
        <w:tc>
          <w:tcPr>
            <w:tcW w:w="407" w:type="dxa"/>
            <w:tcBorders>
              <w:top w:val="nil"/>
              <w:left w:val="nil"/>
              <w:bottom w:val="nil"/>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6</w:t>
            </w:r>
          </w:p>
        </w:tc>
        <w:tc>
          <w:tcPr>
            <w:tcW w:w="407" w:type="dxa"/>
            <w:tcBorders>
              <w:top w:val="nil"/>
              <w:left w:val="nil"/>
              <w:bottom w:val="nil"/>
              <w:right w:val="nil"/>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8</w:t>
            </w:r>
          </w:p>
        </w:tc>
        <w:tc>
          <w:tcPr>
            <w:tcW w:w="407" w:type="dxa"/>
            <w:tcBorders>
              <w:top w:val="nil"/>
              <w:left w:val="nil"/>
              <w:bottom w:val="nil"/>
              <w:right w:val="single" w:sz="4" w:space="0" w:color="000000"/>
            </w:tcBorders>
            <w:shd w:val="clear" w:color="auto" w:fill="FFFF0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10</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w:t>
            </w:r>
          </w:p>
        </w:tc>
        <w:tc>
          <w:tcPr>
            <w:tcW w:w="360" w:type="dxa"/>
            <w:tcBorders>
              <w:top w:val="nil"/>
              <w:left w:val="single" w:sz="4" w:space="0" w:color="000000"/>
              <w:bottom w:val="single" w:sz="4" w:space="0" w:color="000000"/>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w:t>
            </w:r>
          </w:p>
        </w:tc>
        <w:tc>
          <w:tcPr>
            <w:tcW w:w="407" w:type="dxa"/>
            <w:tcBorders>
              <w:top w:val="nil"/>
              <w:left w:val="nil"/>
              <w:bottom w:val="single" w:sz="4" w:space="0" w:color="000000"/>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w:t>
            </w:r>
          </w:p>
        </w:tc>
        <w:tc>
          <w:tcPr>
            <w:tcW w:w="407" w:type="dxa"/>
            <w:tcBorders>
              <w:top w:val="nil"/>
              <w:left w:val="nil"/>
              <w:bottom w:val="single" w:sz="4" w:space="0" w:color="000000"/>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w:t>
            </w:r>
          </w:p>
        </w:tc>
        <w:tc>
          <w:tcPr>
            <w:tcW w:w="407" w:type="dxa"/>
            <w:tcBorders>
              <w:top w:val="nil"/>
              <w:left w:val="nil"/>
              <w:bottom w:val="single" w:sz="4" w:space="0" w:color="000000"/>
              <w:right w:val="nil"/>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w:t>
            </w:r>
          </w:p>
        </w:tc>
        <w:tc>
          <w:tcPr>
            <w:tcW w:w="407" w:type="dxa"/>
            <w:tcBorders>
              <w:top w:val="nil"/>
              <w:left w:val="nil"/>
              <w:bottom w:val="single" w:sz="4" w:space="0" w:color="000000"/>
              <w:right w:val="single" w:sz="4" w:space="0" w:color="000000"/>
            </w:tcBorders>
            <w:shd w:val="clear" w:color="auto" w:fill="00B050"/>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w:t>
            </w:r>
          </w:p>
        </w:tc>
      </w:tr>
      <w:tr w:rsidR="007F170D" w:rsidRPr="00367525">
        <w:trPr>
          <w:trHeight w:val="255"/>
        </w:trPr>
        <w:tc>
          <w:tcPr>
            <w:tcW w:w="1381" w:type="dxa"/>
            <w:tcBorders>
              <w:top w:val="single" w:sz="4" w:space="0" w:color="000000"/>
              <w:left w:val="single" w:sz="4" w:space="0" w:color="000000"/>
              <w:bottom w:val="single" w:sz="4" w:space="0" w:color="000000"/>
              <w:right w:val="single" w:sz="4" w:space="0" w:color="000000"/>
            </w:tcBorders>
            <w:shd w:val="clear" w:color="auto" w:fill="C6D9F1"/>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Impacto</w:t>
            </w:r>
          </w:p>
        </w:tc>
        <w:tc>
          <w:tcPr>
            <w:tcW w:w="360"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1</w:t>
            </w:r>
          </w:p>
        </w:tc>
        <w:tc>
          <w:tcPr>
            <w:tcW w:w="4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2</w:t>
            </w:r>
          </w:p>
        </w:tc>
        <w:tc>
          <w:tcPr>
            <w:tcW w:w="4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3</w:t>
            </w:r>
          </w:p>
        </w:tc>
        <w:tc>
          <w:tcPr>
            <w:tcW w:w="4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4</w:t>
            </w:r>
          </w:p>
        </w:tc>
        <w:tc>
          <w:tcPr>
            <w:tcW w:w="407" w:type="dxa"/>
            <w:tcBorders>
              <w:top w:val="single" w:sz="4" w:space="0" w:color="000000"/>
              <w:left w:val="single" w:sz="4" w:space="0" w:color="000000"/>
              <w:bottom w:val="single" w:sz="4" w:space="0" w:color="000000"/>
              <w:right w:val="single" w:sz="4" w:space="0" w:color="000000"/>
            </w:tcBorders>
            <w:shd w:val="clear" w:color="auto" w:fill="auto"/>
            <w:vAlign w:val="bottom"/>
          </w:tcPr>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5</w:t>
            </w:r>
          </w:p>
        </w:tc>
      </w:tr>
    </w:tbl>
    <w:p w:rsidR="007F170D" w:rsidRPr="00367525" w:rsidRDefault="007F170D" w:rsidP="00367525">
      <w:pPr>
        <w:jc w:val="both"/>
        <w:rPr>
          <w:rFonts w:asciiTheme="minorHAnsi" w:hAnsiTheme="minorHAnsi" w:cstheme="minorHAnsi"/>
        </w:rPr>
      </w:pPr>
    </w:p>
    <w:p w:rsidR="007F170D" w:rsidRPr="00367525" w:rsidRDefault="002A4E66" w:rsidP="00367525">
      <w:pPr>
        <w:jc w:val="both"/>
        <w:rPr>
          <w:rFonts w:asciiTheme="minorHAnsi" w:hAnsiTheme="minorHAnsi" w:cstheme="minorHAnsi"/>
        </w:rPr>
      </w:pPr>
      <w:r w:rsidRPr="00367525">
        <w:rPr>
          <w:rFonts w:asciiTheme="minorHAnsi" w:hAnsiTheme="minorHAnsi" w:cstheme="minorHAnsi"/>
        </w:rPr>
        <w:t>Os graus de riscos serão priorizados da seguinte forma:</w:t>
      </w:r>
    </w:p>
    <w:p w:rsidR="00F95FB9" w:rsidRPr="00367525" w:rsidRDefault="00F95FB9" w:rsidP="00367525">
      <w:pPr>
        <w:numPr>
          <w:ilvl w:val="0"/>
          <w:numId w:val="18"/>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lastRenderedPageBreak/>
        <w:t>Riscos Vermelhos</w:t>
      </w:r>
      <w:r w:rsidRPr="00367525">
        <w:rPr>
          <w:rFonts w:asciiTheme="minorHAnsi" w:eastAsia="Times New Roman" w:hAnsiTheme="minorHAnsi" w:cstheme="minorHAnsi"/>
        </w:rPr>
        <w:t>: Riscos com grau de impacto elevado (25, 20, 15) exigem ações imediatas.</w:t>
      </w:r>
    </w:p>
    <w:p w:rsidR="00F95FB9" w:rsidRPr="00367525" w:rsidRDefault="00F95FB9" w:rsidP="00367525">
      <w:pPr>
        <w:numPr>
          <w:ilvl w:val="0"/>
          <w:numId w:val="18"/>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Riscos Amarelos</w:t>
      </w:r>
      <w:r w:rsidRPr="00367525">
        <w:rPr>
          <w:rFonts w:asciiTheme="minorHAnsi" w:eastAsia="Times New Roman" w:hAnsiTheme="minorHAnsi" w:cstheme="minorHAnsi"/>
        </w:rPr>
        <w:t>: Riscos de impacto médio (12, 10, 8) devem ser monitorados e mitigados.</w:t>
      </w:r>
    </w:p>
    <w:p w:rsidR="00F95FB9" w:rsidRPr="00367525" w:rsidRDefault="00F95FB9" w:rsidP="00367525">
      <w:pPr>
        <w:numPr>
          <w:ilvl w:val="0"/>
          <w:numId w:val="18"/>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Cs/>
        </w:rPr>
        <w:t>Riscos Verdes</w:t>
      </w:r>
      <w:r w:rsidRPr="00367525">
        <w:rPr>
          <w:rFonts w:asciiTheme="minorHAnsi" w:eastAsia="Times New Roman" w:hAnsiTheme="minorHAnsi" w:cstheme="minorHAnsi"/>
        </w:rPr>
        <w:t>: Riscos de baixo impacto (5, 4, 3) devem ser acompanhados sem ação urgente.</w:t>
      </w:r>
    </w:p>
    <w:p w:rsidR="007F170D" w:rsidRPr="00367525" w:rsidRDefault="007F170D"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p w:rsidR="007F170D" w:rsidRPr="00367525" w:rsidRDefault="002A4E66" w:rsidP="00367525">
      <w:pPr>
        <w:pStyle w:val="Ttulo1"/>
        <w:jc w:val="both"/>
        <w:rPr>
          <w:rFonts w:asciiTheme="minorHAnsi" w:hAnsiTheme="minorHAnsi" w:cstheme="minorHAnsi"/>
        </w:rPr>
      </w:pPr>
      <w:bookmarkStart w:id="11" w:name="_heading=h.3rdcrjn" w:colFirst="0" w:colLast="0"/>
      <w:bookmarkEnd w:id="11"/>
      <w:r w:rsidRPr="00367525">
        <w:rPr>
          <w:rFonts w:asciiTheme="minorHAnsi" w:hAnsiTheme="minorHAnsi" w:cstheme="minorHAnsi"/>
        </w:rPr>
        <w:t>Realizar a análise quantitativa dos riscos</w:t>
      </w:r>
    </w:p>
    <w:p w:rsidR="007F170D" w:rsidRPr="00367525" w:rsidRDefault="00F95FB9" w:rsidP="00367525">
      <w:pPr>
        <w:jc w:val="both"/>
        <w:rPr>
          <w:rFonts w:asciiTheme="minorHAnsi" w:hAnsiTheme="minorHAnsi" w:cstheme="minorHAnsi"/>
        </w:rPr>
      </w:pPr>
      <w:r w:rsidRPr="00367525">
        <w:rPr>
          <w:rFonts w:asciiTheme="minorHAnsi" w:hAnsiTheme="minorHAnsi" w:cstheme="minorHAnsi"/>
        </w:rPr>
        <w:t xml:space="preserve">Por padrão, a análise quantitativa não será aplicada inicialmente. Caso o </w:t>
      </w:r>
      <w:r w:rsidRPr="00367525">
        <w:rPr>
          <w:rStyle w:val="Forte"/>
          <w:rFonts w:asciiTheme="minorHAnsi" w:hAnsiTheme="minorHAnsi" w:cstheme="minorHAnsi"/>
        </w:rPr>
        <w:t>Comitê do Projeto</w:t>
      </w:r>
      <w:r w:rsidRPr="00367525">
        <w:rPr>
          <w:rFonts w:asciiTheme="minorHAnsi" w:hAnsiTheme="minorHAnsi" w:cstheme="minorHAnsi"/>
        </w:rPr>
        <w:t xml:space="preserve"> opte por realizar essa análise após a avaliação qualitativa, uma empresa especializada será contratada para isso</w:t>
      </w:r>
    </w:p>
    <w:p w:rsidR="007F170D" w:rsidRPr="00367525" w:rsidRDefault="007F170D" w:rsidP="00367525">
      <w:pPr>
        <w:jc w:val="both"/>
        <w:rPr>
          <w:rFonts w:asciiTheme="minorHAnsi" w:hAnsiTheme="minorHAnsi" w:cstheme="minorHAnsi"/>
        </w:rPr>
      </w:pPr>
    </w:p>
    <w:p w:rsidR="007F170D" w:rsidRPr="00367525" w:rsidRDefault="002A4E66" w:rsidP="00367525">
      <w:pPr>
        <w:pStyle w:val="Ttulo1"/>
        <w:jc w:val="both"/>
        <w:rPr>
          <w:rFonts w:asciiTheme="minorHAnsi" w:hAnsiTheme="minorHAnsi" w:cstheme="minorHAnsi"/>
          <w:sz w:val="32"/>
          <w:szCs w:val="32"/>
        </w:rPr>
      </w:pPr>
      <w:bookmarkStart w:id="12" w:name="_heading=h.26in1rg" w:colFirst="0" w:colLast="0"/>
      <w:bookmarkEnd w:id="12"/>
      <w:r w:rsidRPr="00367525">
        <w:rPr>
          <w:rFonts w:asciiTheme="minorHAnsi" w:hAnsiTheme="minorHAnsi" w:cstheme="minorHAnsi"/>
          <w:sz w:val="32"/>
          <w:szCs w:val="32"/>
        </w:rPr>
        <w:t>Planejar as respostas aos riscos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bookmarkStart w:id="13" w:name="_heading=h.lnxbz9" w:colFirst="0" w:colLast="0"/>
      <w:bookmarkEnd w:id="13"/>
      <w:r w:rsidRPr="00367525">
        <w:rPr>
          <w:rFonts w:asciiTheme="minorHAnsi" w:eastAsia="Times New Roman" w:hAnsiTheme="minorHAnsi" w:cstheme="minorHAnsi"/>
        </w:rPr>
        <w:t>As respostas aos riscos serão planejadas conforme a prioridade identificada:</w:t>
      </w:r>
    </w:p>
    <w:p w:rsidR="00F95FB9" w:rsidRPr="00367525" w:rsidRDefault="00F95FB9" w:rsidP="00367525">
      <w:pPr>
        <w:numPr>
          <w:ilvl w:val="0"/>
          <w:numId w:val="19"/>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Riscos elevados</w:t>
      </w:r>
      <w:r w:rsidRPr="00367525">
        <w:rPr>
          <w:rFonts w:asciiTheme="minorHAnsi" w:eastAsia="Times New Roman" w:hAnsiTheme="minorHAnsi" w:cstheme="minorHAnsi"/>
        </w:rPr>
        <w:t xml:space="preserve"> (vermelho) serão tratados com planos de mitigação imediatos, que podem incluir reforço de recursos, ajustes no cronograma ou soluções tecnológicas alternativas.</w:t>
      </w:r>
    </w:p>
    <w:p w:rsidR="00F95FB9" w:rsidRPr="00367525" w:rsidRDefault="00F95FB9" w:rsidP="00367525">
      <w:pPr>
        <w:numPr>
          <w:ilvl w:val="0"/>
          <w:numId w:val="19"/>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Riscos médios</w:t>
      </w:r>
      <w:r w:rsidRPr="00367525">
        <w:rPr>
          <w:rFonts w:asciiTheme="minorHAnsi" w:eastAsia="Times New Roman" w:hAnsiTheme="minorHAnsi" w:cstheme="minorHAnsi"/>
        </w:rPr>
        <w:t xml:space="preserve"> (amarelo) serão revisados periodicamente para ver se novas estratégias de mitigação são necessárias.</w:t>
      </w:r>
    </w:p>
    <w:p w:rsidR="00F95FB9" w:rsidRPr="00367525" w:rsidRDefault="00F95FB9" w:rsidP="00367525">
      <w:pPr>
        <w:numPr>
          <w:ilvl w:val="0"/>
          <w:numId w:val="19"/>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Riscos baixos</w:t>
      </w:r>
      <w:r w:rsidRPr="00367525">
        <w:rPr>
          <w:rFonts w:asciiTheme="minorHAnsi" w:eastAsia="Times New Roman" w:hAnsiTheme="minorHAnsi" w:cstheme="minorHAnsi"/>
        </w:rPr>
        <w:t xml:space="preserve"> (verde) serão monitorados, mas não necessitam de ações imediatas.</w:t>
      </w:r>
    </w:p>
    <w:p w:rsidR="007F170D" w:rsidRPr="00367525" w:rsidRDefault="002A4E66" w:rsidP="00367525">
      <w:pPr>
        <w:pStyle w:val="Ttulo2"/>
        <w:jc w:val="both"/>
        <w:rPr>
          <w:rFonts w:asciiTheme="minorHAnsi" w:hAnsiTheme="minorHAnsi" w:cstheme="minorHAnsi"/>
          <w:szCs w:val="28"/>
        </w:rPr>
      </w:pPr>
      <w:r w:rsidRPr="00367525">
        <w:rPr>
          <w:rFonts w:asciiTheme="minorHAnsi" w:hAnsiTheme="minorHAnsi" w:cstheme="minorHAnsi"/>
          <w:szCs w:val="28"/>
        </w:rPr>
        <w:t>Reservas de contingência</w:t>
      </w:r>
    </w:p>
    <w:p w:rsidR="00F95FB9" w:rsidRPr="00367525" w:rsidRDefault="00F95FB9" w:rsidP="00367525">
      <w:pPr>
        <w:pStyle w:val="NormalWeb"/>
        <w:jc w:val="both"/>
        <w:rPr>
          <w:rFonts w:asciiTheme="minorHAnsi" w:hAnsiTheme="minorHAnsi" w:cstheme="minorHAnsi"/>
          <w:sz w:val="22"/>
          <w:szCs w:val="22"/>
        </w:rPr>
      </w:pPr>
      <w:bookmarkStart w:id="14" w:name="_heading=h.35nkun2" w:colFirst="0" w:colLast="0"/>
      <w:bookmarkEnd w:id="14"/>
      <w:r w:rsidRPr="00367525">
        <w:rPr>
          <w:rFonts w:asciiTheme="minorHAnsi" w:hAnsiTheme="minorHAnsi" w:cstheme="minorHAnsi"/>
          <w:sz w:val="22"/>
          <w:szCs w:val="22"/>
        </w:rPr>
        <w:t xml:space="preserve">Para riscos não identificados ou sem plano de resposta específico, uma reserva de </w:t>
      </w:r>
      <w:r w:rsidRPr="00367525">
        <w:rPr>
          <w:rStyle w:val="Forte"/>
          <w:rFonts w:asciiTheme="minorHAnsi" w:hAnsiTheme="minorHAnsi" w:cstheme="minorHAnsi"/>
          <w:sz w:val="22"/>
          <w:szCs w:val="22"/>
        </w:rPr>
        <w:t>10%</w:t>
      </w:r>
      <w:r w:rsidRPr="00367525">
        <w:rPr>
          <w:rFonts w:asciiTheme="minorHAnsi" w:hAnsiTheme="minorHAnsi" w:cstheme="minorHAnsi"/>
          <w:sz w:val="22"/>
          <w:szCs w:val="22"/>
        </w:rPr>
        <w:t xml:space="preserve"> será alocada tanto no </w:t>
      </w:r>
      <w:r w:rsidRPr="00367525">
        <w:rPr>
          <w:rStyle w:val="Forte"/>
          <w:rFonts w:asciiTheme="minorHAnsi" w:hAnsiTheme="minorHAnsi" w:cstheme="minorHAnsi"/>
          <w:sz w:val="22"/>
          <w:szCs w:val="22"/>
        </w:rPr>
        <w:t>orçamento</w:t>
      </w:r>
      <w:r w:rsidRPr="00367525">
        <w:rPr>
          <w:rFonts w:asciiTheme="minorHAnsi" w:hAnsiTheme="minorHAnsi" w:cstheme="minorHAnsi"/>
          <w:sz w:val="22"/>
          <w:szCs w:val="22"/>
        </w:rPr>
        <w:t xml:space="preserve"> quanto no </w:t>
      </w:r>
      <w:r w:rsidRPr="00367525">
        <w:rPr>
          <w:rStyle w:val="Forte"/>
          <w:rFonts w:asciiTheme="minorHAnsi" w:hAnsiTheme="minorHAnsi" w:cstheme="minorHAnsi"/>
          <w:sz w:val="22"/>
          <w:szCs w:val="22"/>
        </w:rPr>
        <w:t>cronograma</w:t>
      </w:r>
      <w:r w:rsidRPr="00367525">
        <w:rPr>
          <w:rFonts w:asciiTheme="minorHAnsi" w:hAnsiTheme="minorHAnsi" w:cstheme="minorHAnsi"/>
          <w:sz w:val="22"/>
          <w:szCs w:val="22"/>
        </w:rPr>
        <w:t xml:space="preserve">. O uso dessa reserva deverá ser aprovado pelo </w:t>
      </w:r>
      <w:r w:rsidRPr="00367525">
        <w:rPr>
          <w:rStyle w:val="Forte"/>
          <w:rFonts w:asciiTheme="minorHAnsi" w:hAnsiTheme="minorHAnsi" w:cstheme="minorHAnsi"/>
          <w:sz w:val="22"/>
          <w:szCs w:val="22"/>
        </w:rPr>
        <w:t>Comitê do Projeto</w:t>
      </w:r>
      <w:r w:rsidRPr="00367525">
        <w:rPr>
          <w:rFonts w:asciiTheme="minorHAnsi" w:hAnsiTheme="minorHAnsi" w:cstheme="minorHAnsi"/>
          <w:sz w:val="22"/>
          <w:szCs w:val="22"/>
        </w:rPr>
        <w:t xml:space="preserve"> (Sr. e Sra. Montes de Rocha) durante as reuniões mensais, realizadas toda </w:t>
      </w:r>
      <w:r w:rsidRPr="00367525">
        <w:rPr>
          <w:rStyle w:val="Forte"/>
          <w:rFonts w:asciiTheme="minorHAnsi" w:hAnsiTheme="minorHAnsi" w:cstheme="minorHAnsi"/>
          <w:sz w:val="22"/>
          <w:szCs w:val="22"/>
        </w:rPr>
        <w:t>primeira segunda-feira</w:t>
      </w:r>
      <w:r w:rsidRPr="00367525">
        <w:rPr>
          <w:rFonts w:asciiTheme="minorHAnsi" w:hAnsiTheme="minorHAnsi" w:cstheme="minorHAnsi"/>
          <w:sz w:val="22"/>
          <w:szCs w:val="22"/>
        </w:rPr>
        <w:t xml:space="preserve"> de cada mês.</w:t>
      </w:r>
    </w:p>
    <w:p w:rsidR="007F170D" w:rsidRPr="00367525" w:rsidRDefault="002A4E66" w:rsidP="00367525">
      <w:pPr>
        <w:pStyle w:val="Ttulo1"/>
        <w:jc w:val="both"/>
        <w:rPr>
          <w:rFonts w:asciiTheme="minorHAnsi" w:hAnsiTheme="minorHAnsi" w:cstheme="minorHAnsi"/>
        </w:rPr>
      </w:pPr>
      <w:r w:rsidRPr="00367525">
        <w:rPr>
          <w:rFonts w:asciiTheme="minorHAnsi" w:hAnsiTheme="minorHAnsi" w:cstheme="minorHAnsi"/>
        </w:rPr>
        <w:t>Implementar respostas aos riscos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As respostas aos riscos serão executadas conforme os planos definidos:</w:t>
      </w:r>
    </w:p>
    <w:p w:rsidR="00F95FB9" w:rsidRPr="00367525" w:rsidRDefault="00F95FB9" w:rsidP="00367525">
      <w:pPr>
        <w:numPr>
          <w:ilvl w:val="0"/>
          <w:numId w:val="20"/>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Gerente de Projeto (Sr. Leonan)</w:t>
      </w:r>
      <w:r w:rsidRPr="00367525">
        <w:rPr>
          <w:rFonts w:asciiTheme="minorHAnsi" w:eastAsia="Times New Roman" w:hAnsiTheme="minorHAnsi" w:cstheme="minorHAnsi"/>
        </w:rPr>
        <w:t xml:space="preserve"> será responsável por garantir que as ações para mitigar ou transferir os riscos sejam realizadas no prazo e dentro do orçamento.</w:t>
      </w:r>
    </w:p>
    <w:p w:rsidR="007F170D" w:rsidRPr="00367525" w:rsidRDefault="007F170D"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p w:rsidR="007F170D" w:rsidRPr="00367525" w:rsidRDefault="002A4E66" w:rsidP="00367525">
      <w:pPr>
        <w:pStyle w:val="Ttulo1"/>
        <w:jc w:val="both"/>
        <w:rPr>
          <w:rFonts w:asciiTheme="minorHAnsi" w:hAnsiTheme="minorHAnsi" w:cstheme="minorHAnsi"/>
        </w:rPr>
      </w:pPr>
      <w:bookmarkStart w:id="15" w:name="_heading=h.1ksv4uv" w:colFirst="0" w:colLast="0"/>
      <w:bookmarkEnd w:id="15"/>
      <w:r w:rsidRPr="00367525">
        <w:rPr>
          <w:rFonts w:asciiTheme="minorHAnsi" w:hAnsiTheme="minorHAnsi" w:cstheme="minorHAnsi"/>
        </w:rPr>
        <w:t>Monitorar os riscos</w:t>
      </w:r>
    </w:p>
    <w:p w:rsidR="00F95FB9" w:rsidRPr="00367525" w:rsidRDefault="00F95FB9" w:rsidP="00367525">
      <w:p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rPr>
        <w:t>O monitoramento contínuo dos riscos será realizado ao longo de todo o ciclo de vida do projeto. As atividades de monitoramento incluem:</w:t>
      </w:r>
    </w:p>
    <w:p w:rsidR="00F95FB9" w:rsidRPr="00367525" w:rsidRDefault="00F95FB9" w:rsidP="00367525">
      <w:pPr>
        <w:numPr>
          <w:ilvl w:val="0"/>
          <w:numId w:val="21"/>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lastRenderedPageBreak/>
        <w:t>Identificar novos riscos</w:t>
      </w:r>
      <w:r w:rsidRPr="00367525">
        <w:rPr>
          <w:rFonts w:asciiTheme="minorHAnsi" w:eastAsia="Times New Roman" w:hAnsiTheme="minorHAnsi" w:cstheme="minorHAnsi"/>
        </w:rPr>
        <w:t xml:space="preserve"> à medida que o projeto avança.</w:t>
      </w:r>
    </w:p>
    <w:p w:rsidR="00F95FB9" w:rsidRPr="00367525" w:rsidRDefault="00F95FB9" w:rsidP="00367525">
      <w:pPr>
        <w:numPr>
          <w:ilvl w:val="0"/>
          <w:numId w:val="21"/>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Monitorar os riscos residuais</w:t>
      </w:r>
      <w:r w:rsidRPr="00367525">
        <w:rPr>
          <w:rFonts w:asciiTheme="minorHAnsi" w:eastAsia="Times New Roman" w:hAnsiTheme="minorHAnsi" w:cstheme="minorHAnsi"/>
        </w:rPr>
        <w:t xml:space="preserve"> que ainda podem ter impacto.</w:t>
      </w:r>
    </w:p>
    <w:p w:rsidR="00F95FB9" w:rsidRPr="00367525" w:rsidRDefault="00F95FB9" w:rsidP="00367525">
      <w:pPr>
        <w:numPr>
          <w:ilvl w:val="0"/>
          <w:numId w:val="21"/>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Avaliar a eficácia</w:t>
      </w:r>
      <w:r w:rsidRPr="00367525">
        <w:rPr>
          <w:rFonts w:asciiTheme="minorHAnsi" w:eastAsia="Times New Roman" w:hAnsiTheme="minorHAnsi" w:cstheme="minorHAnsi"/>
        </w:rPr>
        <w:t xml:space="preserve"> das respostas a riscos implementadas.</w:t>
      </w:r>
    </w:p>
    <w:p w:rsidR="00F95FB9" w:rsidRPr="00367525" w:rsidRDefault="00F95FB9" w:rsidP="00367525">
      <w:pPr>
        <w:numPr>
          <w:ilvl w:val="0"/>
          <w:numId w:val="21"/>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Revisar a execução do plano de respostas</w:t>
      </w:r>
      <w:r w:rsidRPr="00367525">
        <w:rPr>
          <w:rFonts w:asciiTheme="minorHAnsi" w:eastAsia="Times New Roman" w:hAnsiTheme="minorHAnsi" w:cstheme="minorHAnsi"/>
        </w:rPr>
        <w:t>, ajustando conforme necessário.</w:t>
      </w:r>
    </w:p>
    <w:p w:rsidR="00F95FB9" w:rsidRPr="00367525" w:rsidRDefault="00F95FB9" w:rsidP="00367525">
      <w:pPr>
        <w:numPr>
          <w:ilvl w:val="0"/>
          <w:numId w:val="21"/>
        </w:numPr>
        <w:spacing w:before="100" w:beforeAutospacing="1" w:after="100" w:afterAutospacing="1"/>
        <w:jc w:val="both"/>
        <w:rPr>
          <w:rFonts w:asciiTheme="minorHAnsi" w:eastAsia="Times New Roman" w:hAnsiTheme="minorHAnsi" w:cstheme="minorHAnsi"/>
        </w:rPr>
      </w:pPr>
      <w:r w:rsidRPr="00367525">
        <w:rPr>
          <w:rFonts w:asciiTheme="minorHAnsi" w:eastAsia="Times New Roman" w:hAnsiTheme="minorHAnsi" w:cstheme="minorHAnsi"/>
          <w:b/>
          <w:bCs/>
        </w:rPr>
        <w:t>Ajustar as reservas de contingência</w:t>
      </w:r>
      <w:r w:rsidRPr="00367525">
        <w:rPr>
          <w:rFonts w:asciiTheme="minorHAnsi" w:eastAsia="Times New Roman" w:hAnsiTheme="minorHAnsi" w:cstheme="minorHAnsi"/>
        </w:rPr>
        <w:t xml:space="preserve"> de acordo com novos riscos ou mudanças no projeto.</w:t>
      </w:r>
    </w:p>
    <w:p w:rsidR="007F170D" w:rsidRPr="00367525" w:rsidRDefault="007F170D" w:rsidP="00367525">
      <w:pPr>
        <w:jc w:val="both"/>
        <w:rPr>
          <w:rFonts w:asciiTheme="minorHAnsi" w:hAnsiTheme="minorHAnsi" w:cstheme="minorHAnsi"/>
          <w:b/>
        </w:rPr>
      </w:pPr>
    </w:p>
    <w:p w:rsidR="00F95FB9" w:rsidRPr="00367525" w:rsidRDefault="00F95FB9" w:rsidP="00367525">
      <w:pPr>
        <w:jc w:val="both"/>
        <w:rPr>
          <w:rFonts w:asciiTheme="minorHAnsi" w:hAnsiTheme="minorHAnsi" w:cstheme="minorHAnsi"/>
          <w:b/>
        </w:rPr>
      </w:pPr>
      <w:r w:rsidRPr="00367525">
        <w:rPr>
          <w:rFonts w:asciiTheme="minorHAnsi" w:hAnsiTheme="minorHAnsi" w:cstheme="minorHAnsi"/>
          <w:b/>
        </w:rPr>
        <w:t>Checklist</w:t>
      </w:r>
      <w:r w:rsidRPr="00367525">
        <w:rPr>
          <w:rStyle w:val="Forte"/>
          <w:rFonts w:asciiTheme="minorHAnsi" w:hAnsiTheme="minorHAnsi" w:cstheme="minorHAnsi"/>
          <w:b w:val="0"/>
          <w:bCs w:val="0"/>
        </w:rPr>
        <w:t>:</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Implementar a análise de risco aprovada.</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Identificar novos riscos e gerenciá-los adequadamente.</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Atualizar o plano de respostas aos riscos.</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Incluir um sumário dos riscos nas reuniões de status.</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Revisar todos os documentos impactados.</w:t>
      </w:r>
    </w:p>
    <w:p w:rsidR="00F95FB9" w:rsidRPr="00367525" w:rsidRDefault="00F95FB9" w:rsidP="00367525">
      <w:pPr>
        <w:numPr>
          <w:ilvl w:val="0"/>
          <w:numId w:val="22"/>
        </w:numPr>
        <w:spacing w:before="100" w:beforeAutospacing="1" w:after="100" w:afterAutospacing="1"/>
        <w:jc w:val="both"/>
        <w:rPr>
          <w:rFonts w:asciiTheme="minorHAnsi" w:hAnsiTheme="minorHAnsi" w:cstheme="minorHAnsi"/>
        </w:rPr>
      </w:pPr>
      <w:r w:rsidRPr="00367525">
        <w:rPr>
          <w:rFonts w:asciiTheme="minorHAnsi" w:hAnsiTheme="minorHAnsi" w:cstheme="minorHAnsi"/>
        </w:rPr>
        <w:t>Conduzir sessões para avaliar os riscos, se necessário.</w:t>
      </w:r>
    </w:p>
    <w:p w:rsidR="00F95FB9" w:rsidRPr="00367525" w:rsidRDefault="00F95FB9"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p w:rsidR="007F170D" w:rsidRPr="00367525" w:rsidRDefault="007F170D" w:rsidP="00367525">
      <w:pPr>
        <w:jc w:val="both"/>
        <w:rPr>
          <w:rFonts w:asciiTheme="minorHAnsi" w:hAnsiTheme="minorHAnsi" w:cstheme="minorHAnsi"/>
        </w:rPr>
      </w:pPr>
    </w:p>
    <w:tbl>
      <w:tblPr>
        <w:tblStyle w:val="a7"/>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2438"/>
        <w:gridCol w:w="4678"/>
        <w:gridCol w:w="1559"/>
      </w:tblGrid>
      <w:tr w:rsidR="007F170D" w:rsidRPr="00367525">
        <w:trPr>
          <w:trHeight w:val="377"/>
        </w:trPr>
        <w:tc>
          <w:tcPr>
            <w:tcW w:w="8675" w:type="dxa"/>
            <w:gridSpan w:val="3"/>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Aprovações</w:t>
            </w:r>
          </w:p>
        </w:tc>
      </w:tr>
      <w:tr w:rsidR="007F170D" w:rsidRPr="00367525">
        <w:trPr>
          <w:trHeight w:val="283"/>
        </w:trPr>
        <w:tc>
          <w:tcPr>
            <w:tcW w:w="2438"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Participante</w:t>
            </w:r>
          </w:p>
        </w:tc>
        <w:tc>
          <w:tcPr>
            <w:tcW w:w="4678"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Assinatura</w:t>
            </w:r>
          </w:p>
        </w:tc>
        <w:tc>
          <w:tcPr>
            <w:tcW w:w="1559" w:type="dxa"/>
            <w:shd w:val="clear" w:color="auto" w:fill="DBE5F1"/>
            <w:vAlign w:val="center"/>
          </w:tcPr>
          <w:p w:rsidR="007F170D" w:rsidRPr="00367525" w:rsidRDefault="002A4E66" w:rsidP="00367525">
            <w:pPr>
              <w:jc w:val="both"/>
              <w:rPr>
                <w:rFonts w:asciiTheme="minorHAnsi" w:hAnsiTheme="minorHAnsi" w:cstheme="minorHAnsi"/>
                <w:b/>
              </w:rPr>
            </w:pPr>
            <w:r w:rsidRPr="00367525">
              <w:rPr>
                <w:rFonts w:asciiTheme="minorHAnsi" w:hAnsiTheme="minorHAnsi" w:cstheme="minorHAnsi"/>
                <w:b/>
              </w:rPr>
              <w:t>Data</w:t>
            </w:r>
          </w:p>
        </w:tc>
      </w:tr>
      <w:tr w:rsidR="007F170D" w:rsidRPr="00367525">
        <w:trPr>
          <w:trHeight w:val="340"/>
        </w:trPr>
        <w:tc>
          <w:tcPr>
            <w:tcW w:w="2438" w:type="dxa"/>
            <w:vAlign w:val="center"/>
          </w:tcPr>
          <w:p w:rsidR="007F170D" w:rsidRPr="00367525" w:rsidRDefault="00053558" w:rsidP="00367525">
            <w:p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Gerente de Projeto</w:t>
            </w:r>
          </w:p>
        </w:tc>
        <w:tc>
          <w:tcPr>
            <w:tcW w:w="4678" w:type="dxa"/>
            <w:vAlign w:val="center"/>
          </w:tcPr>
          <w:p w:rsidR="007F170D" w:rsidRPr="00367525" w:rsidRDefault="007F170D" w:rsidP="00367525">
            <w:pPr>
              <w:jc w:val="both"/>
              <w:rPr>
                <w:rFonts w:asciiTheme="minorHAnsi" w:hAnsiTheme="minorHAnsi" w:cstheme="minorHAnsi"/>
              </w:rPr>
            </w:pPr>
          </w:p>
        </w:tc>
        <w:tc>
          <w:tcPr>
            <w:tcW w:w="1559" w:type="dxa"/>
            <w:vAlign w:val="center"/>
          </w:tcPr>
          <w:p w:rsidR="007F170D" w:rsidRPr="00367525" w:rsidRDefault="00F95FB9" w:rsidP="00367525">
            <w:pPr>
              <w:jc w:val="both"/>
              <w:rPr>
                <w:rFonts w:asciiTheme="minorHAnsi" w:hAnsiTheme="minorHAnsi" w:cstheme="minorHAnsi"/>
              </w:rPr>
            </w:pPr>
            <w:r w:rsidRPr="00367525">
              <w:rPr>
                <w:rFonts w:asciiTheme="minorHAnsi" w:hAnsiTheme="minorHAnsi" w:cstheme="minorHAnsi"/>
              </w:rPr>
              <w:t>06</w:t>
            </w:r>
            <w:r w:rsidR="002A4E66" w:rsidRPr="00367525">
              <w:rPr>
                <w:rFonts w:asciiTheme="minorHAnsi" w:hAnsiTheme="minorHAnsi" w:cstheme="minorHAnsi"/>
              </w:rPr>
              <w:t>/</w:t>
            </w:r>
            <w:r w:rsidRPr="00367525">
              <w:rPr>
                <w:rFonts w:asciiTheme="minorHAnsi" w:hAnsiTheme="minorHAnsi" w:cstheme="minorHAnsi"/>
              </w:rPr>
              <w:t>11</w:t>
            </w:r>
            <w:r w:rsidR="002A4E66" w:rsidRPr="00367525">
              <w:rPr>
                <w:rFonts w:asciiTheme="minorHAnsi" w:hAnsiTheme="minorHAnsi" w:cstheme="minorHAnsi"/>
              </w:rPr>
              <w:t>/20</w:t>
            </w:r>
            <w:r w:rsidRPr="00367525">
              <w:rPr>
                <w:rFonts w:asciiTheme="minorHAnsi" w:hAnsiTheme="minorHAnsi" w:cstheme="minorHAnsi"/>
              </w:rPr>
              <w:t>24</w:t>
            </w:r>
          </w:p>
        </w:tc>
      </w:tr>
      <w:tr w:rsidR="007F170D" w:rsidRPr="00367525">
        <w:trPr>
          <w:trHeight w:val="340"/>
        </w:trPr>
        <w:tc>
          <w:tcPr>
            <w:tcW w:w="2438" w:type="dxa"/>
            <w:vAlign w:val="center"/>
          </w:tcPr>
          <w:p w:rsidR="007F170D" w:rsidRPr="00367525" w:rsidRDefault="007F170D" w:rsidP="00367525">
            <w:pPr>
              <w:pBdr>
                <w:top w:val="nil"/>
                <w:left w:val="nil"/>
                <w:bottom w:val="nil"/>
                <w:right w:val="nil"/>
                <w:between w:val="nil"/>
              </w:pBdr>
              <w:jc w:val="both"/>
              <w:rPr>
                <w:rFonts w:asciiTheme="minorHAnsi" w:hAnsiTheme="minorHAnsi" w:cstheme="minorHAnsi"/>
                <w:color w:val="000000"/>
              </w:rPr>
            </w:pPr>
          </w:p>
        </w:tc>
        <w:tc>
          <w:tcPr>
            <w:tcW w:w="4678" w:type="dxa"/>
            <w:vAlign w:val="center"/>
          </w:tcPr>
          <w:p w:rsidR="007F170D" w:rsidRPr="00367525" w:rsidRDefault="007F170D" w:rsidP="00367525">
            <w:pPr>
              <w:jc w:val="both"/>
              <w:rPr>
                <w:rFonts w:asciiTheme="minorHAnsi" w:hAnsiTheme="minorHAnsi" w:cstheme="minorHAnsi"/>
              </w:rPr>
            </w:pPr>
          </w:p>
        </w:tc>
        <w:tc>
          <w:tcPr>
            <w:tcW w:w="1559" w:type="dxa"/>
            <w:vAlign w:val="center"/>
          </w:tcPr>
          <w:p w:rsidR="007F170D" w:rsidRPr="00367525" w:rsidRDefault="007F170D" w:rsidP="00367525">
            <w:pPr>
              <w:jc w:val="both"/>
              <w:rPr>
                <w:rFonts w:asciiTheme="minorHAnsi" w:hAnsiTheme="minorHAnsi" w:cstheme="minorHAnsi"/>
              </w:rPr>
            </w:pPr>
          </w:p>
        </w:tc>
      </w:tr>
    </w:tbl>
    <w:p w:rsidR="007F170D" w:rsidRPr="00367525" w:rsidRDefault="007F170D" w:rsidP="00367525">
      <w:pPr>
        <w:jc w:val="both"/>
        <w:rPr>
          <w:rFonts w:asciiTheme="minorHAnsi" w:hAnsiTheme="minorHAnsi" w:cstheme="minorHAnsi"/>
        </w:rPr>
      </w:pPr>
      <w:bookmarkStart w:id="16" w:name="_GoBack"/>
      <w:bookmarkEnd w:id="16"/>
    </w:p>
    <w:sectPr w:rsidR="007F170D" w:rsidRPr="00367525">
      <w:headerReference w:type="even" r:id="rId12"/>
      <w:headerReference w:type="default" r:id="rId13"/>
      <w:footerReference w:type="even" r:id="rId14"/>
      <w:footerReference w:type="default" r:id="rId15"/>
      <w:headerReference w:type="first" r:id="rId16"/>
      <w:footerReference w:type="first" r:id="rId17"/>
      <w:pgSz w:w="11906" w:h="16838"/>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22B8" w:rsidRDefault="008122B8">
      <w:r>
        <w:separator/>
      </w:r>
    </w:p>
  </w:endnote>
  <w:endnote w:type="continuationSeparator" w:id="0">
    <w:p w:rsidR="008122B8" w:rsidRDefault="00812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25" w:rsidRDefault="0036752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0D" w:rsidRDefault="007F170D">
    <w:pPr>
      <w:widowControl w:val="0"/>
      <w:pBdr>
        <w:top w:val="nil"/>
        <w:left w:val="nil"/>
        <w:bottom w:val="nil"/>
        <w:right w:val="nil"/>
        <w:between w:val="nil"/>
      </w:pBdr>
      <w:spacing w:line="276" w:lineRule="auto"/>
      <w:rPr>
        <w:color w:val="000000"/>
      </w:rPr>
    </w:pPr>
  </w:p>
  <w:tbl>
    <w:tblPr>
      <w:tblStyle w:val="a9"/>
      <w:tblW w:w="9232" w:type="dxa"/>
      <w:jc w:val="center"/>
      <w:tblBorders>
        <w:top w:val="single" w:sz="4" w:space="0" w:color="000000"/>
      </w:tblBorders>
      <w:tblLayout w:type="fixed"/>
      <w:tblLook w:val="0000" w:firstRow="0" w:lastRow="0" w:firstColumn="0" w:lastColumn="0" w:noHBand="0" w:noVBand="0"/>
    </w:tblPr>
    <w:tblGrid>
      <w:gridCol w:w="3930"/>
      <w:gridCol w:w="5302"/>
    </w:tblGrid>
    <w:tr w:rsidR="007F170D">
      <w:trPr>
        <w:jc w:val="center"/>
      </w:trPr>
      <w:tc>
        <w:tcPr>
          <w:tcW w:w="3930" w:type="dxa"/>
          <w:vAlign w:val="center"/>
        </w:tcPr>
        <w:p w:rsidR="007F170D" w:rsidRDefault="002A4E66">
          <w:pPr>
            <w:pBdr>
              <w:top w:val="nil"/>
              <w:left w:val="nil"/>
              <w:bottom w:val="nil"/>
              <w:right w:val="nil"/>
              <w:between w:val="nil"/>
            </w:pBdr>
            <w:tabs>
              <w:tab w:val="center" w:pos="4252"/>
              <w:tab w:val="right" w:pos="8504"/>
            </w:tabs>
            <w:spacing w:before="120" w:after="120"/>
            <w:rPr>
              <w:color w:val="244061"/>
            </w:rPr>
          </w:pPr>
          <w:r>
            <w:rPr>
              <w:color w:val="244061"/>
            </w:rPr>
            <w:t>Plano de gerenciamento dos riscos</w:t>
          </w:r>
        </w:p>
      </w:tc>
      <w:tc>
        <w:tcPr>
          <w:tcW w:w="5302" w:type="dxa"/>
          <w:vAlign w:val="center"/>
        </w:tcPr>
        <w:p w:rsidR="007F170D" w:rsidRDefault="002A4E66">
          <w:pPr>
            <w:pBdr>
              <w:top w:val="nil"/>
              <w:left w:val="nil"/>
              <w:bottom w:val="nil"/>
              <w:right w:val="nil"/>
              <w:between w:val="nil"/>
            </w:pBdr>
            <w:tabs>
              <w:tab w:val="center" w:pos="4252"/>
              <w:tab w:val="right" w:pos="8504"/>
            </w:tabs>
            <w:spacing w:before="120" w:after="120"/>
            <w:jc w:val="right"/>
            <w:rPr>
              <w:color w:val="244061"/>
            </w:rPr>
          </w:pPr>
          <w:r>
            <w:rPr>
              <w:color w:val="244061"/>
            </w:rPr>
            <w:t xml:space="preserve">Página </w:t>
          </w:r>
          <w:r>
            <w:rPr>
              <w:color w:val="244061"/>
            </w:rPr>
            <w:fldChar w:fldCharType="begin"/>
          </w:r>
          <w:r>
            <w:rPr>
              <w:color w:val="244061"/>
            </w:rPr>
            <w:instrText>PAGE</w:instrText>
          </w:r>
          <w:r>
            <w:rPr>
              <w:color w:val="244061"/>
            </w:rPr>
            <w:fldChar w:fldCharType="separate"/>
          </w:r>
          <w:r w:rsidR="00B576E4">
            <w:rPr>
              <w:noProof/>
              <w:color w:val="244061"/>
            </w:rPr>
            <w:t>1</w:t>
          </w:r>
          <w:r>
            <w:rPr>
              <w:color w:val="244061"/>
            </w:rPr>
            <w:fldChar w:fldCharType="end"/>
          </w:r>
          <w:r>
            <w:rPr>
              <w:color w:val="244061"/>
            </w:rPr>
            <w:t xml:space="preserve"> de </w:t>
          </w:r>
          <w:r>
            <w:rPr>
              <w:color w:val="244061"/>
            </w:rPr>
            <w:fldChar w:fldCharType="begin"/>
          </w:r>
          <w:r>
            <w:rPr>
              <w:color w:val="244061"/>
            </w:rPr>
            <w:instrText>NUMPAGES</w:instrText>
          </w:r>
          <w:r>
            <w:rPr>
              <w:color w:val="244061"/>
            </w:rPr>
            <w:fldChar w:fldCharType="separate"/>
          </w:r>
          <w:r w:rsidR="00B576E4">
            <w:rPr>
              <w:noProof/>
              <w:color w:val="244061"/>
            </w:rPr>
            <w:t>1</w:t>
          </w:r>
          <w:r>
            <w:rPr>
              <w:color w:val="244061"/>
            </w:rPr>
            <w:fldChar w:fldCharType="end"/>
          </w:r>
        </w:p>
      </w:tc>
    </w:tr>
    <w:tr w:rsidR="007F170D">
      <w:trPr>
        <w:jc w:val="center"/>
      </w:trPr>
      <w:tc>
        <w:tcPr>
          <w:tcW w:w="3930" w:type="dxa"/>
          <w:vAlign w:val="center"/>
        </w:tcPr>
        <w:p w:rsidR="007F170D" w:rsidRDefault="002A4E66">
          <w:pPr>
            <w:pBdr>
              <w:top w:val="nil"/>
              <w:left w:val="nil"/>
              <w:bottom w:val="nil"/>
              <w:right w:val="nil"/>
              <w:between w:val="nil"/>
            </w:pBdr>
            <w:tabs>
              <w:tab w:val="center" w:pos="4252"/>
              <w:tab w:val="right" w:pos="8504"/>
            </w:tabs>
            <w:spacing w:before="120" w:after="120"/>
            <w:rPr>
              <w:color w:val="244061"/>
            </w:rPr>
          </w:pPr>
          <w:r>
            <w:rPr>
              <w:color w:val="244061"/>
            </w:rPr>
            <w:t>Escritório de Projetos</w:t>
          </w:r>
        </w:p>
      </w:tc>
      <w:tc>
        <w:tcPr>
          <w:tcW w:w="5302" w:type="dxa"/>
          <w:vAlign w:val="center"/>
        </w:tcPr>
        <w:p w:rsidR="007F170D" w:rsidRDefault="006A54BF">
          <w:pPr>
            <w:pBdr>
              <w:top w:val="nil"/>
              <w:left w:val="nil"/>
              <w:bottom w:val="nil"/>
              <w:right w:val="nil"/>
              <w:between w:val="nil"/>
            </w:pBdr>
            <w:tabs>
              <w:tab w:val="center" w:pos="4252"/>
              <w:tab w:val="right" w:pos="8504"/>
            </w:tabs>
            <w:spacing w:before="120" w:after="120"/>
            <w:jc w:val="right"/>
            <w:rPr>
              <w:color w:val="244061"/>
            </w:rPr>
          </w:pPr>
          <w:r>
            <w:rPr>
              <w:color w:val="244061"/>
            </w:rPr>
            <w:t>http://paysmartsistemapagamentocom.br</w:t>
          </w:r>
        </w:p>
      </w:tc>
    </w:tr>
  </w:tbl>
  <w:p w:rsidR="007F170D" w:rsidRDefault="007F170D">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25" w:rsidRDefault="0036752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22B8" w:rsidRDefault="008122B8">
      <w:r>
        <w:separator/>
      </w:r>
    </w:p>
  </w:footnote>
  <w:footnote w:type="continuationSeparator" w:id="0">
    <w:p w:rsidR="008122B8" w:rsidRDefault="00812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25" w:rsidRDefault="0036752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0D" w:rsidRDefault="007F170D">
    <w:pPr>
      <w:widowControl w:val="0"/>
      <w:pBdr>
        <w:top w:val="nil"/>
        <w:left w:val="nil"/>
        <w:bottom w:val="nil"/>
        <w:right w:val="nil"/>
        <w:between w:val="nil"/>
      </w:pBdr>
      <w:spacing w:line="276" w:lineRule="auto"/>
    </w:pPr>
  </w:p>
  <w:tbl>
    <w:tblPr>
      <w:tblStyle w:val="a8"/>
      <w:tblW w:w="89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99"/>
      <w:gridCol w:w="1956"/>
    </w:tblGrid>
    <w:tr w:rsidR="007F170D">
      <w:trPr>
        <w:trHeight w:val="567"/>
        <w:jc w:val="center"/>
      </w:trPr>
      <w:tc>
        <w:tcPr>
          <w:tcW w:w="6999" w:type="dxa"/>
          <w:vAlign w:val="center"/>
        </w:tcPr>
        <w:p w:rsidR="007F170D" w:rsidRDefault="002A4E66">
          <w:pPr>
            <w:pBdr>
              <w:top w:val="nil"/>
              <w:left w:val="nil"/>
              <w:bottom w:val="nil"/>
              <w:right w:val="nil"/>
              <w:between w:val="nil"/>
            </w:pBdr>
            <w:tabs>
              <w:tab w:val="center" w:pos="4252"/>
              <w:tab w:val="right" w:pos="8504"/>
            </w:tabs>
            <w:jc w:val="left"/>
            <w:rPr>
              <w:rFonts w:eastAsia="Calibri" w:cs="Calibri"/>
              <w:color w:val="000000"/>
              <w:sz w:val="22"/>
              <w:szCs w:val="22"/>
            </w:rPr>
          </w:pPr>
          <w:r>
            <w:rPr>
              <w:rFonts w:eastAsia="Calibri" w:cs="Calibri"/>
              <w:color w:val="000000"/>
              <w:sz w:val="22"/>
              <w:szCs w:val="22"/>
            </w:rPr>
            <w:t>Plano de gerenciamento dos riscos</w:t>
          </w:r>
        </w:p>
      </w:tc>
      <w:tc>
        <w:tcPr>
          <w:tcW w:w="1956" w:type="dxa"/>
          <w:vMerge w:val="restart"/>
          <w:vAlign w:val="center"/>
        </w:tcPr>
        <w:p w:rsidR="007F170D" w:rsidRDefault="00367525">
          <w:pPr>
            <w:pBdr>
              <w:top w:val="nil"/>
              <w:left w:val="nil"/>
              <w:bottom w:val="nil"/>
              <w:right w:val="nil"/>
              <w:between w:val="nil"/>
            </w:pBdr>
            <w:tabs>
              <w:tab w:val="center" w:pos="4320"/>
              <w:tab w:val="right" w:pos="8640"/>
            </w:tabs>
            <w:jc w:val="left"/>
            <w:rPr>
              <w:rFonts w:eastAsia="Calibri" w:cs="Calibri"/>
              <w:color w:val="000000"/>
              <w:sz w:val="16"/>
              <w:szCs w:val="16"/>
            </w:rPr>
          </w:pPr>
          <w:r>
            <w:rPr>
              <w:noProof/>
              <w:color w:val="000000"/>
              <w:sz w:val="16"/>
              <w:szCs w:val="16"/>
            </w:rPr>
            <w:drawing>
              <wp:anchor distT="0" distB="0" distL="114300" distR="114300" simplePos="0" relativeHeight="251658240" behindDoc="0" locked="0" layoutInCell="1" allowOverlap="1">
                <wp:simplePos x="0" y="0"/>
                <wp:positionH relativeFrom="column">
                  <wp:posOffset>-65405</wp:posOffset>
                </wp:positionH>
                <wp:positionV relativeFrom="paragraph">
                  <wp:posOffset>-12700</wp:posOffset>
                </wp:positionV>
                <wp:extent cx="1219200" cy="739775"/>
                <wp:effectExtent l="0" t="0" r="0" b="3175"/>
                <wp:wrapNone/>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le-KxPSz6yImkPyWmTjB6GTLwK1 (1).jpg"/>
                        <pic:cNvPicPr/>
                      </pic:nvPicPr>
                      <pic:blipFill>
                        <a:blip r:embed="rId1">
                          <a:extLst>
                            <a:ext uri="{28A0092B-C50C-407E-A947-70E740481C1C}">
                              <a14:useLocalDpi xmlns:a14="http://schemas.microsoft.com/office/drawing/2010/main" val="0"/>
                            </a:ext>
                          </a:extLst>
                        </a:blip>
                        <a:stretch>
                          <a:fillRect/>
                        </a:stretch>
                      </pic:blipFill>
                      <pic:spPr>
                        <a:xfrm>
                          <a:off x="0" y="0"/>
                          <a:ext cx="1219200" cy="739775"/>
                        </a:xfrm>
                        <a:prstGeom prst="rect">
                          <a:avLst/>
                        </a:prstGeom>
                      </pic:spPr>
                    </pic:pic>
                  </a:graphicData>
                </a:graphic>
                <wp14:sizeRelH relativeFrom="margin">
                  <wp14:pctWidth>0</wp14:pctWidth>
                </wp14:sizeRelH>
                <wp14:sizeRelV relativeFrom="margin">
                  <wp14:pctHeight>0</wp14:pctHeight>
                </wp14:sizeRelV>
              </wp:anchor>
            </w:drawing>
          </w:r>
        </w:p>
      </w:tc>
    </w:tr>
    <w:tr w:rsidR="007F170D">
      <w:trPr>
        <w:trHeight w:val="567"/>
        <w:jc w:val="center"/>
      </w:trPr>
      <w:tc>
        <w:tcPr>
          <w:tcW w:w="6999" w:type="dxa"/>
          <w:vAlign w:val="center"/>
        </w:tcPr>
        <w:p w:rsidR="007F170D" w:rsidRDefault="00C6762C">
          <w:pPr>
            <w:pBdr>
              <w:top w:val="nil"/>
              <w:left w:val="nil"/>
              <w:bottom w:val="nil"/>
              <w:right w:val="nil"/>
              <w:between w:val="nil"/>
            </w:pBdr>
            <w:tabs>
              <w:tab w:val="center" w:pos="4252"/>
              <w:tab w:val="right" w:pos="8504"/>
            </w:tabs>
            <w:jc w:val="left"/>
            <w:rPr>
              <w:rFonts w:eastAsia="Calibri" w:cs="Calibri"/>
              <w:color w:val="000000"/>
              <w:sz w:val="22"/>
              <w:szCs w:val="22"/>
            </w:rPr>
          </w:pPr>
          <w:r>
            <w:rPr>
              <w:rFonts w:eastAsia="Calibri" w:cs="Calibri"/>
              <w:color w:val="000000"/>
              <w:sz w:val="22"/>
              <w:szCs w:val="22"/>
            </w:rPr>
            <w:t xml:space="preserve">Sistema </w:t>
          </w:r>
          <w:r w:rsidR="00367525">
            <w:rPr>
              <w:rFonts w:eastAsia="Calibri" w:cs="Calibri"/>
              <w:color w:val="000000"/>
              <w:sz w:val="22"/>
              <w:szCs w:val="22"/>
            </w:rPr>
            <w:t>de Bilhetagem</w:t>
          </w:r>
        </w:p>
      </w:tc>
      <w:tc>
        <w:tcPr>
          <w:tcW w:w="1956" w:type="dxa"/>
          <w:vMerge/>
          <w:vAlign w:val="center"/>
        </w:tcPr>
        <w:p w:rsidR="007F170D" w:rsidRDefault="007F170D">
          <w:pPr>
            <w:widowControl w:val="0"/>
            <w:pBdr>
              <w:top w:val="nil"/>
              <w:left w:val="nil"/>
              <w:bottom w:val="nil"/>
              <w:right w:val="nil"/>
              <w:between w:val="nil"/>
            </w:pBdr>
            <w:spacing w:line="276" w:lineRule="auto"/>
            <w:jc w:val="left"/>
            <w:rPr>
              <w:rFonts w:eastAsia="Calibri" w:cs="Calibri"/>
              <w:color w:val="000000"/>
              <w:sz w:val="22"/>
              <w:szCs w:val="22"/>
            </w:rPr>
          </w:pPr>
        </w:p>
      </w:tc>
    </w:tr>
  </w:tbl>
  <w:p w:rsidR="007F170D" w:rsidRDefault="007F170D">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525" w:rsidRDefault="0036752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1F67"/>
    <w:multiLevelType w:val="hybridMultilevel"/>
    <w:tmpl w:val="F9EA23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D7F5A79"/>
    <w:multiLevelType w:val="multilevel"/>
    <w:tmpl w:val="1AE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627B5"/>
    <w:multiLevelType w:val="multilevel"/>
    <w:tmpl w:val="1BCE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72638"/>
    <w:multiLevelType w:val="multilevel"/>
    <w:tmpl w:val="B58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C7FD1"/>
    <w:multiLevelType w:val="hybridMultilevel"/>
    <w:tmpl w:val="9CB43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AC0BF4"/>
    <w:multiLevelType w:val="hybridMultilevel"/>
    <w:tmpl w:val="EC0085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3752EE"/>
    <w:multiLevelType w:val="hybridMultilevel"/>
    <w:tmpl w:val="57EC56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415E734C"/>
    <w:multiLevelType w:val="hybridMultilevel"/>
    <w:tmpl w:val="1978946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49F1583C"/>
    <w:multiLevelType w:val="hybridMultilevel"/>
    <w:tmpl w:val="C9CE8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392FBE"/>
    <w:multiLevelType w:val="hybridMultilevel"/>
    <w:tmpl w:val="81983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E3759F"/>
    <w:multiLevelType w:val="hybridMultilevel"/>
    <w:tmpl w:val="3B30EC42"/>
    <w:lvl w:ilvl="0" w:tplc="0416000F">
      <w:start w:val="1"/>
      <w:numFmt w:val="decimal"/>
      <w:lvlText w:val="%1."/>
      <w:lvlJc w:val="left"/>
      <w:pPr>
        <w:ind w:left="1080" w:hanging="360"/>
      </w:pPr>
      <w:rPr>
        <w:rFont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582F5D63"/>
    <w:multiLevelType w:val="hybridMultilevel"/>
    <w:tmpl w:val="AFACCB3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5B923497"/>
    <w:multiLevelType w:val="multilevel"/>
    <w:tmpl w:val="A7FE5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5565EE"/>
    <w:multiLevelType w:val="multilevel"/>
    <w:tmpl w:val="6EF62FF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5FCE25FF"/>
    <w:multiLevelType w:val="hybridMultilevel"/>
    <w:tmpl w:val="B2B8D9F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3BC78BE"/>
    <w:multiLevelType w:val="multilevel"/>
    <w:tmpl w:val="D054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F3FB7"/>
    <w:multiLevelType w:val="multilevel"/>
    <w:tmpl w:val="3D08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A113D"/>
    <w:multiLevelType w:val="multilevel"/>
    <w:tmpl w:val="10E2F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2642F43"/>
    <w:multiLevelType w:val="multilevel"/>
    <w:tmpl w:val="C302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2460B"/>
    <w:multiLevelType w:val="multilevel"/>
    <w:tmpl w:val="CD8CF5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105B39"/>
    <w:multiLevelType w:val="multilevel"/>
    <w:tmpl w:val="B63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AD0855"/>
    <w:multiLevelType w:val="multilevel"/>
    <w:tmpl w:val="CBAAE1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3"/>
  </w:num>
  <w:num w:numId="2">
    <w:abstractNumId w:val="17"/>
  </w:num>
  <w:num w:numId="3">
    <w:abstractNumId w:val="21"/>
  </w:num>
  <w:num w:numId="4">
    <w:abstractNumId w:val="19"/>
  </w:num>
  <w:num w:numId="5">
    <w:abstractNumId w:val="9"/>
  </w:num>
  <w:num w:numId="6">
    <w:abstractNumId w:val="12"/>
  </w:num>
  <w:num w:numId="7">
    <w:abstractNumId w:val="0"/>
  </w:num>
  <w:num w:numId="8">
    <w:abstractNumId w:val="7"/>
  </w:num>
  <w:num w:numId="9">
    <w:abstractNumId w:val="11"/>
  </w:num>
  <w:num w:numId="10">
    <w:abstractNumId w:val="6"/>
  </w:num>
  <w:num w:numId="11">
    <w:abstractNumId w:val="10"/>
  </w:num>
  <w:num w:numId="12">
    <w:abstractNumId w:val="8"/>
  </w:num>
  <w:num w:numId="13">
    <w:abstractNumId w:val="5"/>
  </w:num>
  <w:num w:numId="14">
    <w:abstractNumId w:val="14"/>
  </w:num>
  <w:num w:numId="15">
    <w:abstractNumId w:val="4"/>
  </w:num>
  <w:num w:numId="16">
    <w:abstractNumId w:val="15"/>
  </w:num>
  <w:num w:numId="17">
    <w:abstractNumId w:val="16"/>
  </w:num>
  <w:num w:numId="18">
    <w:abstractNumId w:val="18"/>
  </w:num>
  <w:num w:numId="19">
    <w:abstractNumId w:val="3"/>
  </w:num>
  <w:num w:numId="20">
    <w:abstractNumId w:val="20"/>
  </w:num>
  <w:num w:numId="21">
    <w:abstractNumId w:val="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0D"/>
    <w:rsid w:val="00053558"/>
    <w:rsid w:val="002A4E66"/>
    <w:rsid w:val="0031663E"/>
    <w:rsid w:val="00367525"/>
    <w:rsid w:val="005703AA"/>
    <w:rsid w:val="00610388"/>
    <w:rsid w:val="006A54BF"/>
    <w:rsid w:val="007F170D"/>
    <w:rsid w:val="008122B8"/>
    <w:rsid w:val="00A5617A"/>
    <w:rsid w:val="00B576E4"/>
    <w:rsid w:val="00C6762C"/>
    <w:rsid w:val="00F95F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12E16"/>
  <w15:docId w15:val="{EC9788AC-086E-41D9-80CA-EBD195D5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61EC"/>
  </w:style>
  <w:style w:type="paragraph" w:styleId="Ttulo1">
    <w:name w:val="heading 1"/>
    <w:basedOn w:val="Normal"/>
    <w:next w:val="Normal"/>
    <w:link w:val="Ttulo1Char"/>
    <w:uiPriority w:val="9"/>
    <w:qFormat/>
    <w:rsid w:val="00980543"/>
    <w:pPr>
      <w:keepNext/>
      <w:keepLines/>
      <w:numPr>
        <w:numId w:val="3"/>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Ttulo2">
    <w:name w:val="heading 2"/>
    <w:basedOn w:val="Normal"/>
    <w:next w:val="Normal"/>
    <w:link w:val="Ttulo2Char"/>
    <w:uiPriority w:val="9"/>
    <w:unhideWhenUsed/>
    <w:qFormat/>
    <w:rsid w:val="005546E1"/>
    <w:pPr>
      <w:keepNext/>
      <w:keepLines/>
      <w:numPr>
        <w:ilvl w:val="1"/>
        <w:numId w:val="3"/>
      </w:numPr>
      <w:spacing w:before="200"/>
      <w:outlineLvl w:val="1"/>
    </w:pPr>
    <w:rPr>
      <w:rFonts w:asciiTheme="majorHAnsi" w:eastAsiaTheme="majorEastAsia" w:hAnsiTheme="majorHAnsi" w:cstheme="majorBidi"/>
      <w:b/>
      <w:bCs/>
      <w:color w:val="244061" w:themeColor="accent1" w:themeShade="80"/>
      <w:sz w:val="28"/>
      <w:szCs w:val="26"/>
    </w:rPr>
  </w:style>
  <w:style w:type="paragraph" w:styleId="Ttulo3">
    <w:name w:val="heading 3"/>
    <w:basedOn w:val="Normal"/>
    <w:next w:val="Normal"/>
    <w:link w:val="Ttulo3Char"/>
    <w:uiPriority w:val="9"/>
    <w:semiHidden/>
    <w:unhideWhenUsed/>
    <w:qFormat/>
    <w:rsid w:val="004B60F1"/>
    <w:pPr>
      <w:keepNext/>
      <w:keepLines/>
      <w:numPr>
        <w:ilvl w:val="2"/>
        <w:numId w:val="3"/>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3523CA"/>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523CA"/>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523CA"/>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523CA"/>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523C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523C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nhideWhenUsed/>
    <w:rsid w:val="005E1593"/>
    <w:pPr>
      <w:tabs>
        <w:tab w:val="center" w:pos="4252"/>
        <w:tab w:val="right" w:pos="8504"/>
      </w:tabs>
    </w:pPr>
  </w:style>
  <w:style w:type="character" w:customStyle="1" w:styleId="CabealhoChar">
    <w:name w:val="Cabeçalho Char"/>
    <w:basedOn w:val="Fontepargpadro"/>
    <w:link w:val="Cabealho"/>
    <w:uiPriority w:val="99"/>
    <w:rsid w:val="005E1593"/>
  </w:style>
  <w:style w:type="paragraph" w:styleId="Rodap">
    <w:name w:val="footer"/>
    <w:basedOn w:val="Normal"/>
    <w:link w:val="RodapChar"/>
    <w:unhideWhenUsed/>
    <w:rsid w:val="005E1593"/>
    <w:pPr>
      <w:tabs>
        <w:tab w:val="center" w:pos="4252"/>
        <w:tab w:val="right" w:pos="8504"/>
      </w:tabs>
    </w:pPr>
  </w:style>
  <w:style w:type="character" w:customStyle="1" w:styleId="RodapChar">
    <w:name w:val="Rodapé Char"/>
    <w:basedOn w:val="Fontepargpadro"/>
    <w:link w:val="Rodap"/>
    <w:uiPriority w:val="99"/>
    <w:rsid w:val="005E1593"/>
  </w:style>
  <w:style w:type="paragraph" w:customStyle="1" w:styleId="Descrio">
    <w:name w:val="Descrição"/>
    <w:basedOn w:val="Cabealho"/>
    <w:rsid w:val="005E1593"/>
    <w:pPr>
      <w:tabs>
        <w:tab w:val="clear" w:pos="4252"/>
        <w:tab w:val="clear" w:pos="8504"/>
        <w:tab w:val="center" w:pos="4320"/>
        <w:tab w:val="right" w:pos="8640"/>
      </w:tabs>
    </w:pPr>
    <w:rPr>
      <w:rFonts w:eastAsia="Times" w:cs="Times New Roman"/>
      <w:sz w:val="16"/>
      <w:szCs w:val="20"/>
      <w:lang w:val="en-US"/>
    </w:rPr>
  </w:style>
  <w:style w:type="table" w:styleId="Tabelacomgrade">
    <w:name w:val="Table Grid"/>
    <w:basedOn w:val="Tabelanormal"/>
    <w:rsid w:val="005E1593"/>
    <w:pPr>
      <w:spacing w:after="240"/>
      <w:jc w:val="both"/>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5E1593"/>
    <w:rPr>
      <w:rFonts w:ascii="Tahoma" w:hAnsi="Tahoma" w:cs="Tahoma"/>
      <w:sz w:val="16"/>
      <w:szCs w:val="16"/>
    </w:rPr>
  </w:style>
  <w:style w:type="character" w:customStyle="1" w:styleId="TextodebaloChar">
    <w:name w:val="Texto de balão Char"/>
    <w:basedOn w:val="Fontepargpadro"/>
    <w:link w:val="Textodebalo"/>
    <w:uiPriority w:val="99"/>
    <w:semiHidden/>
    <w:rsid w:val="005E1593"/>
    <w:rPr>
      <w:rFonts w:ascii="Tahoma" w:hAnsi="Tahoma" w:cs="Tahoma"/>
      <w:sz w:val="16"/>
      <w:szCs w:val="16"/>
    </w:rPr>
  </w:style>
  <w:style w:type="character" w:customStyle="1" w:styleId="Ttulo1Char">
    <w:name w:val="Título 1 Char"/>
    <w:basedOn w:val="Fontepargpadro"/>
    <w:link w:val="Ttulo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rPr>
  </w:style>
  <w:style w:type="character" w:customStyle="1" w:styleId="Ttulo3Char">
    <w:name w:val="Título 3 Char"/>
    <w:basedOn w:val="Fontepargpadro"/>
    <w:link w:val="Ttulo3"/>
    <w:uiPriority w:val="9"/>
    <w:rsid w:val="004B60F1"/>
    <w:rPr>
      <w:rFonts w:asciiTheme="majorHAnsi" w:eastAsiaTheme="majorEastAsia" w:hAnsiTheme="majorHAnsi" w:cstheme="majorBidi"/>
      <w:b/>
      <w:bCs/>
      <w:color w:val="365F91" w:themeColor="accent1" w:themeShade="BF"/>
      <w:sz w:val="28"/>
    </w:rPr>
  </w:style>
  <w:style w:type="character" w:customStyle="1" w:styleId="Ttulo2Char">
    <w:name w:val="Título 2 Char"/>
    <w:basedOn w:val="Fontepargpadro"/>
    <w:link w:val="Ttulo2"/>
    <w:uiPriority w:val="9"/>
    <w:rsid w:val="005546E1"/>
    <w:rPr>
      <w:rFonts w:asciiTheme="majorHAnsi" w:eastAsiaTheme="majorEastAsia" w:hAnsiTheme="majorHAnsi" w:cstheme="majorBidi"/>
      <w:b/>
      <w:bCs/>
      <w:color w:val="244061" w:themeColor="accent1" w:themeShade="80"/>
      <w:sz w:val="28"/>
      <w:szCs w:val="26"/>
    </w:rPr>
  </w:style>
  <w:style w:type="paragraph" w:styleId="Sumrio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Sumrio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Fontepargpadro"/>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rPr>
  </w:style>
  <w:style w:type="paragraph" w:styleId="PargrafodaLista">
    <w:name w:val="List Paragraph"/>
    <w:basedOn w:val="Normal"/>
    <w:uiPriority w:val="34"/>
    <w:qFormat/>
    <w:rsid w:val="000A04E8"/>
    <w:pPr>
      <w:ind w:left="720"/>
      <w:contextualSpacing/>
    </w:pPr>
  </w:style>
  <w:style w:type="paragraph" w:customStyle="1" w:styleId="Default">
    <w:name w:val="Default"/>
    <w:rsid w:val="000A04E8"/>
    <w:pPr>
      <w:autoSpaceDE w:val="0"/>
      <w:autoSpaceDN w:val="0"/>
      <w:adjustRightInd w:val="0"/>
    </w:pPr>
    <w:rPr>
      <w:color w:val="000000"/>
      <w:sz w:val="24"/>
      <w:szCs w:val="24"/>
    </w:rPr>
  </w:style>
  <w:style w:type="character" w:styleId="TextodoEspaoReservado">
    <w:name w:val="Placeholder Text"/>
    <w:basedOn w:val="Fontepargpadro"/>
    <w:uiPriority w:val="99"/>
    <w:semiHidden/>
    <w:rsid w:val="00BB133F"/>
    <w:rPr>
      <w:color w:val="808080"/>
    </w:rPr>
  </w:style>
  <w:style w:type="paragraph" w:customStyle="1" w:styleId="Comments">
    <w:name w:val="Comments"/>
    <w:basedOn w:val="Normal"/>
    <w:link w:val="CommentsChar"/>
    <w:autoRedefine/>
    <w:qFormat/>
    <w:rsid w:val="00D21C0D"/>
    <w:pPr>
      <w:tabs>
        <w:tab w:val="center" w:pos="4320"/>
        <w:tab w:val="right" w:pos="8640"/>
      </w:tabs>
    </w:pPr>
    <w:rPr>
      <w:rFonts w:asciiTheme="minorHAnsi" w:eastAsia="Times" w:hAnsiTheme="minorHAnsi" w:cs="Times New Roman"/>
      <w:sz w:val="16"/>
      <w:szCs w:val="20"/>
    </w:rPr>
  </w:style>
  <w:style w:type="character" w:customStyle="1" w:styleId="CommentsChar">
    <w:name w:val="Comments Char"/>
    <w:basedOn w:val="Fontepargpadro"/>
    <w:link w:val="Comments"/>
    <w:rsid w:val="00D21C0D"/>
    <w:rPr>
      <w:rFonts w:eastAsia="Times" w:cs="Times New Roman"/>
      <w:sz w:val="16"/>
      <w:szCs w:val="20"/>
      <w:lang w:eastAsia="pt-BR"/>
    </w:rPr>
  </w:style>
  <w:style w:type="paragraph" w:customStyle="1" w:styleId="Verses">
    <w:name w:val="Versões"/>
    <w:link w:val="VersesChar"/>
    <w:qFormat/>
    <w:rsid w:val="00D21C0D"/>
    <w:pPr>
      <w:jc w:val="center"/>
    </w:pPr>
  </w:style>
  <w:style w:type="character" w:customStyle="1" w:styleId="VersesChar">
    <w:name w:val="Versões Char"/>
    <w:basedOn w:val="Fontepargpadro"/>
    <w:link w:val="Verses"/>
    <w:rsid w:val="00D21C0D"/>
    <w:rPr>
      <w:rFonts w:ascii="Calibri" w:hAnsi="Calibri"/>
    </w:rPr>
  </w:style>
  <w:style w:type="paragraph" w:styleId="CabealhodoSumrio">
    <w:name w:val="TOC Heading"/>
    <w:basedOn w:val="Ttulo1"/>
    <w:next w:val="Normal"/>
    <w:uiPriority w:val="39"/>
    <w:unhideWhenUsed/>
    <w:qFormat/>
    <w:rsid w:val="00D21C0D"/>
    <w:pPr>
      <w:spacing w:before="240" w:line="259" w:lineRule="auto"/>
      <w:outlineLvl w:val="9"/>
    </w:pPr>
    <w:rPr>
      <w:b w:val="0"/>
      <w:bCs w:val="0"/>
      <w:sz w:val="32"/>
      <w:szCs w:val="32"/>
      <w:u w:val="none"/>
    </w:rPr>
  </w:style>
  <w:style w:type="paragraph" w:styleId="Sumrio3">
    <w:name w:val="toc 3"/>
    <w:basedOn w:val="Normal"/>
    <w:next w:val="Normal"/>
    <w:autoRedefine/>
    <w:uiPriority w:val="39"/>
    <w:unhideWhenUsed/>
    <w:rsid w:val="00D21C0D"/>
    <w:pPr>
      <w:spacing w:after="100"/>
      <w:ind w:left="440"/>
    </w:pPr>
  </w:style>
  <w:style w:type="character" w:customStyle="1" w:styleId="Ttulo4Char">
    <w:name w:val="Título 4 Char"/>
    <w:basedOn w:val="Fontepargpadro"/>
    <w:link w:val="Ttulo4"/>
    <w:uiPriority w:val="9"/>
    <w:semiHidden/>
    <w:rsid w:val="003523CA"/>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3523CA"/>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3523CA"/>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3523CA"/>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3523C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3523CA"/>
    <w:rPr>
      <w:rFonts w:asciiTheme="majorHAnsi" w:eastAsiaTheme="majorEastAsia" w:hAnsiTheme="majorHAnsi" w:cstheme="majorBidi"/>
      <w:i/>
      <w:iCs/>
      <w:color w:val="272727" w:themeColor="text1" w:themeTint="D8"/>
      <w:sz w:val="21"/>
      <w:szCs w:val="21"/>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left w:w="28" w:type="dxa"/>
        <w:right w:w="0" w:type="dxa"/>
      </w:tblCellMar>
    </w:tblPr>
  </w:style>
  <w:style w:type="table" w:customStyle="1" w:styleId="a0">
    <w:basedOn w:val="Tabelanormal"/>
    <w:tblPr>
      <w:tblStyleRowBandSize w:val="1"/>
      <w:tblStyleColBandSize w:val="1"/>
      <w:tblCellMar>
        <w:left w:w="115" w:type="dxa"/>
        <w:right w:w="115" w:type="dxa"/>
      </w:tblCellMar>
    </w:tblPr>
  </w:style>
  <w:style w:type="table" w:customStyle="1" w:styleId="a1">
    <w:basedOn w:val="Tabelanormal"/>
    <w:tblPr>
      <w:tblStyleRowBandSize w:val="1"/>
      <w:tblStyleColBandSize w:val="1"/>
      <w:tblCellMar>
        <w:left w:w="115" w:type="dxa"/>
        <w:right w:w="115" w:type="dxa"/>
      </w:tblCellMar>
    </w:tblPr>
  </w:style>
  <w:style w:type="table" w:customStyle="1" w:styleId="a2">
    <w:basedOn w:val="Tabelanormal"/>
    <w:tblPr>
      <w:tblStyleRowBandSize w:val="1"/>
      <w:tblStyleColBandSize w:val="1"/>
      <w:tblCellMar>
        <w:left w:w="115" w:type="dxa"/>
        <w:right w:w="115" w:type="dxa"/>
      </w:tblCellMar>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115" w:type="dxa"/>
        <w:right w:w="115"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28" w:type="dxa"/>
        <w:right w:w="0" w:type="dxa"/>
      </w:tblCellMar>
    </w:tblPr>
  </w:style>
  <w:style w:type="table" w:customStyle="1" w:styleId="a8">
    <w:basedOn w:val="Tabelanormal"/>
    <w:pPr>
      <w:spacing w:after="240"/>
      <w:jc w:val="both"/>
    </w:pPr>
    <w:rPr>
      <w:rFonts w:ascii="Times" w:eastAsia="Times" w:hAnsi="Times" w:cs="Times"/>
      <w:sz w:val="20"/>
      <w:szCs w:val="20"/>
    </w:rPr>
    <w:tblPr>
      <w:tblStyleRowBandSize w:val="1"/>
      <w:tblStyleColBandSize w:val="1"/>
    </w:tblPr>
  </w:style>
  <w:style w:type="table" w:customStyle="1" w:styleId="a9">
    <w:basedOn w:val="Tabelanormal"/>
    <w:tblPr>
      <w:tblStyleRowBandSize w:val="1"/>
      <w:tblStyleColBandSize w:val="1"/>
      <w:tblCellMar>
        <w:left w:w="115" w:type="dxa"/>
        <w:right w:w="115" w:type="dxa"/>
      </w:tblCellMar>
    </w:tblPr>
  </w:style>
  <w:style w:type="character" w:styleId="Forte">
    <w:name w:val="Strong"/>
    <w:basedOn w:val="Fontepargpadro"/>
    <w:uiPriority w:val="22"/>
    <w:qFormat/>
    <w:rsid w:val="00B576E4"/>
    <w:rPr>
      <w:b/>
      <w:bCs/>
    </w:rPr>
  </w:style>
  <w:style w:type="character" w:styleId="nfase">
    <w:name w:val="Emphasis"/>
    <w:basedOn w:val="Fontepargpadro"/>
    <w:uiPriority w:val="20"/>
    <w:qFormat/>
    <w:rsid w:val="006103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99341">
      <w:bodyDiv w:val="1"/>
      <w:marLeft w:val="0"/>
      <w:marRight w:val="0"/>
      <w:marTop w:val="0"/>
      <w:marBottom w:val="0"/>
      <w:divBdr>
        <w:top w:val="none" w:sz="0" w:space="0" w:color="auto"/>
        <w:left w:val="none" w:sz="0" w:space="0" w:color="auto"/>
        <w:bottom w:val="none" w:sz="0" w:space="0" w:color="auto"/>
        <w:right w:val="none" w:sz="0" w:space="0" w:color="auto"/>
      </w:divBdr>
    </w:div>
    <w:div w:id="505554069">
      <w:bodyDiv w:val="1"/>
      <w:marLeft w:val="0"/>
      <w:marRight w:val="0"/>
      <w:marTop w:val="0"/>
      <w:marBottom w:val="0"/>
      <w:divBdr>
        <w:top w:val="none" w:sz="0" w:space="0" w:color="auto"/>
        <w:left w:val="none" w:sz="0" w:space="0" w:color="auto"/>
        <w:bottom w:val="none" w:sz="0" w:space="0" w:color="auto"/>
        <w:right w:val="none" w:sz="0" w:space="0" w:color="auto"/>
      </w:divBdr>
    </w:div>
    <w:div w:id="640696871">
      <w:bodyDiv w:val="1"/>
      <w:marLeft w:val="0"/>
      <w:marRight w:val="0"/>
      <w:marTop w:val="0"/>
      <w:marBottom w:val="0"/>
      <w:divBdr>
        <w:top w:val="none" w:sz="0" w:space="0" w:color="auto"/>
        <w:left w:val="none" w:sz="0" w:space="0" w:color="auto"/>
        <w:bottom w:val="none" w:sz="0" w:space="0" w:color="auto"/>
        <w:right w:val="none" w:sz="0" w:space="0" w:color="auto"/>
      </w:divBdr>
    </w:div>
    <w:div w:id="669481984">
      <w:bodyDiv w:val="1"/>
      <w:marLeft w:val="0"/>
      <w:marRight w:val="0"/>
      <w:marTop w:val="0"/>
      <w:marBottom w:val="0"/>
      <w:divBdr>
        <w:top w:val="none" w:sz="0" w:space="0" w:color="auto"/>
        <w:left w:val="none" w:sz="0" w:space="0" w:color="auto"/>
        <w:bottom w:val="none" w:sz="0" w:space="0" w:color="auto"/>
        <w:right w:val="none" w:sz="0" w:space="0" w:color="auto"/>
      </w:divBdr>
    </w:div>
    <w:div w:id="689141528">
      <w:bodyDiv w:val="1"/>
      <w:marLeft w:val="0"/>
      <w:marRight w:val="0"/>
      <w:marTop w:val="0"/>
      <w:marBottom w:val="0"/>
      <w:divBdr>
        <w:top w:val="none" w:sz="0" w:space="0" w:color="auto"/>
        <w:left w:val="none" w:sz="0" w:space="0" w:color="auto"/>
        <w:bottom w:val="none" w:sz="0" w:space="0" w:color="auto"/>
        <w:right w:val="none" w:sz="0" w:space="0" w:color="auto"/>
      </w:divBdr>
    </w:div>
    <w:div w:id="739988081">
      <w:bodyDiv w:val="1"/>
      <w:marLeft w:val="0"/>
      <w:marRight w:val="0"/>
      <w:marTop w:val="0"/>
      <w:marBottom w:val="0"/>
      <w:divBdr>
        <w:top w:val="none" w:sz="0" w:space="0" w:color="auto"/>
        <w:left w:val="none" w:sz="0" w:space="0" w:color="auto"/>
        <w:bottom w:val="none" w:sz="0" w:space="0" w:color="auto"/>
        <w:right w:val="none" w:sz="0" w:space="0" w:color="auto"/>
      </w:divBdr>
    </w:div>
    <w:div w:id="851140686">
      <w:bodyDiv w:val="1"/>
      <w:marLeft w:val="0"/>
      <w:marRight w:val="0"/>
      <w:marTop w:val="0"/>
      <w:marBottom w:val="0"/>
      <w:divBdr>
        <w:top w:val="none" w:sz="0" w:space="0" w:color="auto"/>
        <w:left w:val="none" w:sz="0" w:space="0" w:color="auto"/>
        <w:bottom w:val="none" w:sz="0" w:space="0" w:color="auto"/>
        <w:right w:val="none" w:sz="0" w:space="0" w:color="auto"/>
      </w:divBdr>
    </w:div>
    <w:div w:id="896092749">
      <w:bodyDiv w:val="1"/>
      <w:marLeft w:val="0"/>
      <w:marRight w:val="0"/>
      <w:marTop w:val="0"/>
      <w:marBottom w:val="0"/>
      <w:divBdr>
        <w:top w:val="none" w:sz="0" w:space="0" w:color="auto"/>
        <w:left w:val="none" w:sz="0" w:space="0" w:color="auto"/>
        <w:bottom w:val="none" w:sz="0" w:space="0" w:color="auto"/>
        <w:right w:val="none" w:sz="0" w:space="0" w:color="auto"/>
      </w:divBdr>
    </w:div>
    <w:div w:id="896936849">
      <w:bodyDiv w:val="1"/>
      <w:marLeft w:val="0"/>
      <w:marRight w:val="0"/>
      <w:marTop w:val="0"/>
      <w:marBottom w:val="0"/>
      <w:divBdr>
        <w:top w:val="none" w:sz="0" w:space="0" w:color="auto"/>
        <w:left w:val="none" w:sz="0" w:space="0" w:color="auto"/>
        <w:bottom w:val="none" w:sz="0" w:space="0" w:color="auto"/>
        <w:right w:val="none" w:sz="0" w:space="0" w:color="auto"/>
      </w:divBdr>
    </w:div>
    <w:div w:id="918290998">
      <w:bodyDiv w:val="1"/>
      <w:marLeft w:val="0"/>
      <w:marRight w:val="0"/>
      <w:marTop w:val="0"/>
      <w:marBottom w:val="0"/>
      <w:divBdr>
        <w:top w:val="none" w:sz="0" w:space="0" w:color="auto"/>
        <w:left w:val="none" w:sz="0" w:space="0" w:color="auto"/>
        <w:bottom w:val="none" w:sz="0" w:space="0" w:color="auto"/>
        <w:right w:val="none" w:sz="0" w:space="0" w:color="auto"/>
      </w:divBdr>
    </w:div>
    <w:div w:id="1145395408">
      <w:bodyDiv w:val="1"/>
      <w:marLeft w:val="0"/>
      <w:marRight w:val="0"/>
      <w:marTop w:val="0"/>
      <w:marBottom w:val="0"/>
      <w:divBdr>
        <w:top w:val="none" w:sz="0" w:space="0" w:color="auto"/>
        <w:left w:val="none" w:sz="0" w:space="0" w:color="auto"/>
        <w:bottom w:val="none" w:sz="0" w:space="0" w:color="auto"/>
        <w:right w:val="none" w:sz="0" w:space="0" w:color="auto"/>
      </w:divBdr>
    </w:div>
    <w:div w:id="1187019757">
      <w:bodyDiv w:val="1"/>
      <w:marLeft w:val="0"/>
      <w:marRight w:val="0"/>
      <w:marTop w:val="0"/>
      <w:marBottom w:val="0"/>
      <w:divBdr>
        <w:top w:val="none" w:sz="0" w:space="0" w:color="auto"/>
        <w:left w:val="none" w:sz="0" w:space="0" w:color="auto"/>
        <w:bottom w:val="none" w:sz="0" w:space="0" w:color="auto"/>
        <w:right w:val="none" w:sz="0" w:space="0" w:color="auto"/>
      </w:divBdr>
    </w:div>
    <w:div w:id="1263876428">
      <w:bodyDiv w:val="1"/>
      <w:marLeft w:val="0"/>
      <w:marRight w:val="0"/>
      <w:marTop w:val="0"/>
      <w:marBottom w:val="0"/>
      <w:divBdr>
        <w:top w:val="none" w:sz="0" w:space="0" w:color="auto"/>
        <w:left w:val="none" w:sz="0" w:space="0" w:color="auto"/>
        <w:bottom w:val="none" w:sz="0" w:space="0" w:color="auto"/>
        <w:right w:val="none" w:sz="0" w:space="0" w:color="auto"/>
      </w:divBdr>
    </w:div>
    <w:div w:id="1349793387">
      <w:bodyDiv w:val="1"/>
      <w:marLeft w:val="0"/>
      <w:marRight w:val="0"/>
      <w:marTop w:val="0"/>
      <w:marBottom w:val="0"/>
      <w:divBdr>
        <w:top w:val="none" w:sz="0" w:space="0" w:color="auto"/>
        <w:left w:val="none" w:sz="0" w:space="0" w:color="auto"/>
        <w:bottom w:val="none" w:sz="0" w:space="0" w:color="auto"/>
        <w:right w:val="none" w:sz="0" w:space="0" w:color="auto"/>
      </w:divBdr>
    </w:div>
    <w:div w:id="1417745137">
      <w:bodyDiv w:val="1"/>
      <w:marLeft w:val="0"/>
      <w:marRight w:val="0"/>
      <w:marTop w:val="0"/>
      <w:marBottom w:val="0"/>
      <w:divBdr>
        <w:top w:val="none" w:sz="0" w:space="0" w:color="auto"/>
        <w:left w:val="none" w:sz="0" w:space="0" w:color="auto"/>
        <w:bottom w:val="none" w:sz="0" w:space="0" w:color="auto"/>
        <w:right w:val="none" w:sz="0" w:space="0" w:color="auto"/>
      </w:divBdr>
    </w:div>
    <w:div w:id="1518692231">
      <w:bodyDiv w:val="1"/>
      <w:marLeft w:val="0"/>
      <w:marRight w:val="0"/>
      <w:marTop w:val="0"/>
      <w:marBottom w:val="0"/>
      <w:divBdr>
        <w:top w:val="none" w:sz="0" w:space="0" w:color="auto"/>
        <w:left w:val="none" w:sz="0" w:space="0" w:color="auto"/>
        <w:bottom w:val="none" w:sz="0" w:space="0" w:color="auto"/>
        <w:right w:val="none" w:sz="0" w:space="0" w:color="auto"/>
      </w:divBdr>
    </w:div>
    <w:div w:id="1538473383">
      <w:bodyDiv w:val="1"/>
      <w:marLeft w:val="0"/>
      <w:marRight w:val="0"/>
      <w:marTop w:val="0"/>
      <w:marBottom w:val="0"/>
      <w:divBdr>
        <w:top w:val="none" w:sz="0" w:space="0" w:color="auto"/>
        <w:left w:val="none" w:sz="0" w:space="0" w:color="auto"/>
        <w:bottom w:val="none" w:sz="0" w:space="0" w:color="auto"/>
        <w:right w:val="none" w:sz="0" w:space="0" w:color="auto"/>
      </w:divBdr>
    </w:div>
    <w:div w:id="1596866927">
      <w:bodyDiv w:val="1"/>
      <w:marLeft w:val="0"/>
      <w:marRight w:val="0"/>
      <w:marTop w:val="0"/>
      <w:marBottom w:val="0"/>
      <w:divBdr>
        <w:top w:val="none" w:sz="0" w:space="0" w:color="auto"/>
        <w:left w:val="none" w:sz="0" w:space="0" w:color="auto"/>
        <w:bottom w:val="none" w:sz="0" w:space="0" w:color="auto"/>
        <w:right w:val="none" w:sz="0" w:space="0" w:color="auto"/>
      </w:divBdr>
    </w:div>
    <w:div w:id="1658725294">
      <w:bodyDiv w:val="1"/>
      <w:marLeft w:val="0"/>
      <w:marRight w:val="0"/>
      <w:marTop w:val="0"/>
      <w:marBottom w:val="0"/>
      <w:divBdr>
        <w:top w:val="none" w:sz="0" w:space="0" w:color="auto"/>
        <w:left w:val="none" w:sz="0" w:space="0" w:color="auto"/>
        <w:bottom w:val="none" w:sz="0" w:space="0" w:color="auto"/>
        <w:right w:val="none" w:sz="0" w:space="0" w:color="auto"/>
      </w:divBdr>
    </w:div>
    <w:div w:id="1785035179">
      <w:bodyDiv w:val="1"/>
      <w:marLeft w:val="0"/>
      <w:marRight w:val="0"/>
      <w:marTop w:val="0"/>
      <w:marBottom w:val="0"/>
      <w:divBdr>
        <w:top w:val="none" w:sz="0" w:space="0" w:color="auto"/>
        <w:left w:val="none" w:sz="0" w:space="0" w:color="auto"/>
        <w:bottom w:val="none" w:sz="0" w:space="0" w:color="auto"/>
        <w:right w:val="none" w:sz="0" w:space="0" w:color="auto"/>
      </w:divBdr>
    </w:div>
    <w:div w:id="1805198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critoriodeprojetos.com.br/SharedFiles/Download.aspx?pageid=18&amp;mid=24&amp;fileid=130"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scritoriodeprojetos.com.br/SharedFiles/Download.aspx?pageid=18&amp;mid=24&amp;fileid=130"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scritoriodeprojetos.com.br/SharedFiles/Download.aspx?pageid=18&amp;mid=24&amp;fileid=129"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BMKOj3gymsD2Z7+DFyU5scxcuw==">CgMxLjAyCGguZ2pkZ3hzMgloLjMwajB6bGwyCWguMWZvYjl0ZTIJaC4zem55c2g3MgloLjJldDkycDAyCGgudHlqY3d0MgloLjNkeTZ2a20yCWguMXQzaDVzZjIJaC40ZDM0b2c4MgloLjJzOGV5bzEyCWguMTdkcDh2dTIJaC4zcmRjcmpuMgloLjI2aW4xcmcyCGgubG54Yno5MgloLjM1bmt1bjIyCWguMWtzdjR1djgAciExdWJCRlZmXzdzVU5tUXFpWklRWl8tVGh4U2p1cUhlSE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AF73A7-BD9D-42B8-8CA8-F9410B519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2093</Words>
  <Characters>11304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Senac - MS</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dc:creator>
  <cp:lastModifiedBy>Carolini Fonseca</cp:lastModifiedBy>
  <cp:revision>2</cp:revision>
  <dcterms:created xsi:type="dcterms:W3CDTF">2024-11-12T17:57:00Z</dcterms:created>
  <dcterms:modified xsi:type="dcterms:W3CDTF">2024-11-12T17:57:00Z</dcterms:modified>
</cp:coreProperties>
</file>