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04370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0187F7A8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5834A4F2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76A8CB9A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4497C9A2" w14:textId="554919B0" w:rsid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706B5ECF" w14:textId="62211E4A" w:rsidR="009C1004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2B93D6B9" w14:textId="77777777" w:rsidR="009C1004" w:rsidRPr="00E71E4D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0E1F1AE7" w14:textId="77777777" w:rsidR="00E71E4D" w:rsidRPr="009C1004" w:rsidRDefault="00E71E4D" w:rsidP="00E71E4D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C1004">
        <w:rPr>
          <w:rFonts w:ascii="Times New Roman" w:hAnsi="Times New Roman" w:cs="Times New Roman"/>
          <w:b/>
          <w:bCs/>
          <w:sz w:val="44"/>
          <w:szCs w:val="44"/>
        </w:rPr>
        <w:t>Referat</w:t>
      </w:r>
    </w:p>
    <w:p w14:paraId="5A57DB98" w14:textId="2E673244" w:rsidR="00E71E4D" w:rsidRPr="009C1004" w:rsidRDefault="00E71E4D" w:rsidP="00E71E4D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9C1004">
        <w:rPr>
          <w:rFonts w:ascii="Times New Roman" w:hAnsi="Times New Roman" w:cs="Times New Roman"/>
          <w:sz w:val="44"/>
          <w:szCs w:val="44"/>
        </w:rPr>
        <w:t xml:space="preserve">~ laborator </w:t>
      </w:r>
      <w:r w:rsidR="009C1004" w:rsidRPr="009C1004">
        <w:rPr>
          <w:rFonts w:ascii="Times New Roman" w:hAnsi="Times New Roman" w:cs="Times New Roman"/>
          <w:sz w:val="44"/>
          <w:szCs w:val="44"/>
        </w:rPr>
        <w:t>1</w:t>
      </w:r>
      <w:r w:rsidRPr="009C1004">
        <w:rPr>
          <w:rFonts w:ascii="Times New Roman" w:hAnsi="Times New Roman" w:cs="Times New Roman"/>
          <w:sz w:val="44"/>
          <w:szCs w:val="44"/>
        </w:rPr>
        <w:t xml:space="preserve"> ~</w:t>
      </w:r>
    </w:p>
    <w:p w14:paraId="77904197" w14:textId="77777777" w:rsidR="00E71E4D" w:rsidRPr="00E71E4D" w:rsidRDefault="00E71E4D" w:rsidP="00E71E4D">
      <w:pPr>
        <w:pStyle w:val="Title"/>
        <w:jc w:val="center"/>
        <w:rPr>
          <w:rFonts w:ascii="Times New Roman" w:hAnsi="Times New Roman" w:cs="Times New Roman"/>
        </w:rPr>
      </w:pPr>
    </w:p>
    <w:p w14:paraId="40C95029" w14:textId="0E7D3CFA" w:rsidR="00E71E4D" w:rsidRPr="009C1004" w:rsidRDefault="00E71E4D" w:rsidP="00E71E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2DE0E" w14:textId="1BA16572" w:rsidR="00E71E4D" w:rsidRPr="009C1004" w:rsidRDefault="009C1004" w:rsidP="009C1004">
      <w:pPr>
        <w:pStyle w:val="Title"/>
        <w:jc w:val="center"/>
        <w:rPr>
          <w:b/>
          <w:bCs/>
          <w:sz w:val="72"/>
          <w:szCs w:val="72"/>
        </w:rPr>
      </w:pPr>
      <w:r w:rsidRPr="009C1004">
        <w:rPr>
          <w:b/>
          <w:bCs/>
          <w:sz w:val="72"/>
          <w:szCs w:val="72"/>
        </w:rPr>
        <w:t>Tehnologia OpenGL</w:t>
      </w:r>
    </w:p>
    <w:p w14:paraId="390DA703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5BCCF588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60F43B45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427647C7" w14:textId="4EAC667F" w:rsidR="009C1004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46E501BC" w14:textId="5A805CD7" w:rsidR="009C1004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09769241" w14:textId="24D57B8A" w:rsidR="009C1004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2CF13241" w14:textId="3C21A847" w:rsidR="009C1004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72417C43" w14:textId="77777777" w:rsidR="009C1004" w:rsidRPr="00E71E4D" w:rsidRDefault="009C1004" w:rsidP="00E71E4D">
      <w:pPr>
        <w:rPr>
          <w:rFonts w:ascii="Times New Roman" w:hAnsi="Times New Roman" w:cs="Times New Roman"/>
          <w:sz w:val="24"/>
          <w:szCs w:val="24"/>
        </w:rPr>
      </w:pPr>
    </w:p>
    <w:p w14:paraId="5A7FFCC2" w14:textId="77777777" w:rsidR="00E71E4D" w:rsidRPr="00E71E4D" w:rsidRDefault="00E71E4D" w:rsidP="00E71E4D">
      <w:pPr>
        <w:rPr>
          <w:rFonts w:ascii="Times New Roman" w:hAnsi="Times New Roman" w:cs="Times New Roman"/>
          <w:sz w:val="24"/>
          <w:szCs w:val="24"/>
        </w:rPr>
      </w:pPr>
    </w:p>
    <w:p w14:paraId="7B108E31" w14:textId="75307912" w:rsidR="00E71E4D" w:rsidRPr="00E71E4D" w:rsidRDefault="00E71E4D" w:rsidP="00E71E4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1E4D">
        <w:rPr>
          <w:rFonts w:ascii="Times New Roman" w:hAnsi="Times New Roman" w:cs="Times New Roman"/>
          <w:sz w:val="24"/>
          <w:szCs w:val="24"/>
        </w:rPr>
        <w:t xml:space="preserve">   </w:t>
      </w:r>
      <w:r w:rsidR="009C1004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 xml:space="preserve">Student                                 </w:t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="009C100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71E4D">
        <w:rPr>
          <w:rFonts w:ascii="Times New Roman" w:hAnsi="Times New Roman" w:cs="Times New Roman"/>
          <w:sz w:val="24"/>
          <w:szCs w:val="24"/>
        </w:rPr>
        <w:t xml:space="preserve">Profesor </w:t>
      </w:r>
    </w:p>
    <w:p w14:paraId="452BE756" w14:textId="1B5C4E5D" w:rsidR="00E71E4D" w:rsidRPr="00E71E4D" w:rsidRDefault="00E71E4D" w:rsidP="00E71E4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71E4D">
        <w:rPr>
          <w:rFonts w:ascii="Times New Roman" w:hAnsi="Times New Roman" w:cs="Times New Roman"/>
          <w:sz w:val="24"/>
          <w:szCs w:val="24"/>
        </w:rPr>
        <w:t xml:space="preserve"> </w:t>
      </w:r>
      <w:r w:rsidR="009C1004">
        <w:rPr>
          <w:rFonts w:ascii="Times New Roman" w:hAnsi="Times New Roman" w:cs="Times New Roman"/>
          <w:sz w:val="24"/>
          <w:szCs w:val="24"/>
        </w:rPr>
        <w:t xml:space="preserve">   </w:t>
      </w:r>
      <w:r w:rsidRPr="00E71E4D">
        <w:rPr>
          <w:rFonts w:ascii="Times New Roman" w:hAnsi="Times New Roman" w:cs="Times New Roman"/>
          <w:sz w:val="24"/>
          <w:szCs w:val="24"/>
        </w:rPr>
        <w:t xml:space="preserve"> </w:t>
      </w:r>
      <w:r w:rsidRPr="00E71E4D">
        <w:rPr>
          <w:rFonts w:ascii="Times New Roman" w:hAnsi="Times New Roman" w:cs="Times New Roman"/>
          <w:b/>
          <w:bCs/>
          <w:sz w:val="24"/>
          <w:szCs w:val="24"/>
        </w:rPr>
        <w:t>Filip Leonard</w:t>
      </w:r>
      <w:r w:rsidRPr="00E71E4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</w:r>
      <w:r w:rsidRPr="00E71E4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9C1004">
        <w:rPr>
          <w:rFonts w:ascii="Times New Roman" w:hAnsi="Times New Roman" w:cs="Times New Roman"/>
          <w:sz w:val="18"/>
          <w:szCs w:val="18"/>
        </w:rPr>
        <w:t xml:space="preserve"> </w:t>
      </w:r>
      <w:r w:rsidR="009C1004" w:rsidRPr="009C1004">
        <w:rPr>
          <w:rFonts w:ascii="Arial" w:hAnsi="Arial" w:cs="Arial"/>
          <w:b/>
          <w:bCs/>
          <w:color w:val="000000"/>
          <w:sz w:val="24"/>
          <w:szCs w:val="24"/>
        </w:rPr>
        <w:t>as. dr. ing. Gherman Ovidiu</w:t>
      </w:r>
    </w:p>
    <w:p w14:paraId="11327400" w14:textId="5FA19515" w:rsidR="00E71E4D" w:rsidRDefault="00E71E4D" w:rsidP="00E71E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4EC39A" w14:textId="77777777" w:rsidR="009C1004" w:rsidRPr="00E71E4D" w:rsidRDefault="009C1004" w:rsidP="00E71E4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98CE69" w14:textId="77777777" w:rsidR="00E71E4D" w:rsidRPr="00E71E4D" w:rsidRDefault="00E71E4D" w:rsidP="00E71E4D">
      <w:pPr>
        <w:pStyle w:val="NoSpacing"/>
        <w:ind w:left="1416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C3364A5" w14:textId="77777777" w:rsidR="00E71E4D" w:rsidRPr="00E71E4D" w:rsidRDefault="00E71E4D" w:rsidP="00E71E4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71E4D">
        <w:rPr>
          <w:rFonts w:ascii="Times New Roman" w:hAnsi="Times New Roman" w:cs="Times New Roman"/>
          <w:sz w:val="24"/>
          <w:szCs w:val="24"/>
        </w:rPr>
        <w:t>Specializarea:  Calculatoare</w:t>
      </w:r>
    </w:p>
    <w:p w14:paraId="7AA8C0E4" w14:textId="32E8E178" w:rsidR="00E71E4D" w:rsidRPr="00E71E4D" w:rsidRDefault="00E71E4D" w:rsidP="00E71E4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71E4D">
        <w:rPr>
          <w:rFonts w:ascii="Times New Roman" w:hAnsi="Times New Roman" w:cs="Times New Roman"/>
          <w:sz w:val="24"/>
          <w:szCs w:val="24"/>
        </w:rPr>
        <w:t>Grupa :    31</w:t>
      </w:r>
      <w:r w:rsidR="009C1004">
        <w:rPr>
          <w:rFonts w:ascii="Times New Roman" w:hAnsi="Times New Roman" w:cs="Times New Roman"/>
          <w:sz w:val="24"/>
          <w:szCs w:val="24"/>
        </w:rPr>
        <w:t>3</w:t>
      </w:r>
      <w:r w:rsidRPr="00E71E4D">
        <w:rPr>
          <w:rFonts w:ascii="Times New Roman" w:hAnsi="Times New Roman" w:cs="Times New Roman"/>
          <w:sz w:val="24"/>
          <w:szCs w:val="24"/>
        </w:rPr>
        <w:t>1B</w:t>
      </w:r>
    </w:p>
    <w:p w14:paraId="36FCD873" w14:textId="2CFAB212" w:rsidR="00E71E4D" w:rsidRPr="00E71E4D" w:rsidRDefault="00E71E4D" w:rsidP="00E71E4D">
      <w:pPr>
        <w:pStyle w:val="NoSpacing"/>
        <w:ind w:left="3540"/>
        <w:rPr>
          <w:rFonts w:ascii="Times New Roman" w:hAnsi="Times New Roman" w:cs="Times New Roman"/>
          <w:sz w:val="24"/>
          <w:szCs w:val="24"/>
        </w:rPr>
      </w:pPr>
      <w:r w:rsidRPr="00E71E4D">
        <w:rPr>
          <w:rFonts w:ascii="Times New Roman" w:hAnsi="Times New Roman" w:cs="Times New Roman"/>
          <w:sz w:val="24"/>
          <w:szCs w:val="24"/>
        </w:rPr>
        <w:t xml:space="preserve">  </w:t>
      </w:r>
      <w:r w:rsidR="007F58FD">
        <w:rPr>
          <w:rFonts w:ascii="Times New Roman" w:hAnsi="Times New Roman" w:cs="Times New Roman"/>
          <w:sz w:val="24"/>
          <w:szCs w:val="24"/>
        </w:rPr>
        <w:t xml:space="preserve"> </w:t>
      </w:r>
      <w:r w:rsidRPr="00E71E4D">
        <w:rPr>
          <w:rFonts w:ascii="Times New Roman" w:hAnsi="Times New Roman" w:cs="Times New Roman"/>
          <w:sz w:val="24"/>
          <w:szCs w:val="24"/>
        </w:rPr>
        <w:t>Anul:        II</w:t>
      </w:r>
      <w:r w:rsidR="009C1004">
        <w:rPr>
          <w:rFonts w:ascii="Times New Roman" w:hAnsi="Times New Roman" w:cs="Times New Roman"/>
          <w:sz w:val="24"/>
          <w:szCs w:val="24"/>
        </w:rPr>
        <w:t>I</w:t>
      </w:r>
    </w:p>
    <w:p w14:paraId="0309448C" w14:textId="15976110" w:rsidR="009C1004" w:rsidRDefault="009C1004">
      <w:pPr>
        <w:rPr>
          <w:rFonts w:ascii="Times New Roman" w:hAnsi="Times New Roman" w:cs="Times New Roman"/>
        </w:rPr>
      </w:pPr>
    </w:p>
    <w:p w14:paraId="6B73711D" w14:textId="50A63E56" w:rsidR="009C1004" w:rsidRDefault="00714D69" w:rsidP="00714D69">
      <w:pPr>
        <w:pStyle w:val="Heading1"/>
        <w:numPr>
          <w:ilvl w:val="0"/>
          <w:numId w:val="4"/>
        </w:numPr>
      </w:pPr>
      <w:r>
        <w:lastRenderedPageBreak/>
        <w:t>Ce reprezinta OpenGL?</w:t>
      </w:r>
    </w:p>
    <w:p w14:paraId="6D9EEEDB" w14:textId="77777777" w:rsidR="00714D69" w:rsidRDefault="00714D69" w:rsidP="009C1004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7B4C27BE" w14:textId="420E6607" w:rsidR="009C1004" w:rsidRDefault="009C1004" w:rsidP="009C100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C100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OpenGL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sau </w:t>
      </w:r>
      <w:r w:rsidRPr="009C100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Open Graphics Library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este o specificație a unui standard care definește un </w:t>
      </w:r>
      <w:r w:rsidRPr="009C1004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API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Pr="009C1004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Application Programming Interface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>) multiplatform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ă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> foarte utilizat pentru programarea componentelor grafice </w:t>
      </w:r>
      <w:r w:rsidRPr="009C1004">
        <w:rPr>
          <w:rFonts w:ascii="Arial" w:hAnsi="Arial" w:cs="Arial"/>
          <w:sz w:val="24"/>
          <w:szCs w:val="24"/>
        </w:rPr>
        <w:t xml:space="preserve">2D 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>și </w:t>
      </w:r>
      <w:r w:rsidRPr="009C1004">
        <w:rPr>
          <w:rFonts w:ascii="Arial" w:hAnsi="Arial" w:cs="Arial"/>
          <w:sz w:val="24"/>
          <w:szCs w:val="24"/>
        </w:rPr>
        <w:t>3D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> ale programelor de calculator.</w:t>
      </w:r>
    </w:p>
    <w:p w14:paraId="4A27388C" w14:textId="15CE9D76" w:rsidR="00714D69" w:rsidRPr="009C1004" w:rsidRDefault="00714D69" w:rsidP="00714D69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Cu alte cuvinte,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OpenGL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nu este un limbaj de programare, ci un API de redare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grafică, ce prezint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ă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programatorului un set de funcții specifice care permite utilizarea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componentelor hardware ale unui PC (în speță placa grafică) pentru a genera scene 2D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sau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3D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714D69">
        <w:rPr>
          <w:rFonts w:ascii="Arial" w:hAnsi="Arial" w:cs="Arial"/>
          <w:color w:val="202122"/>
          <w:sz w:val="24"/>
          <w:szCs w:val="24"/>
          <w:shd w:val="clear" w:color="auto" w:fill="FFFFFF"/>
        </w:rPr>
        <w:t>complexe și a le desena pe ecran.</w:t>
      </w:r>
    </w:p>
    <w:p w14:paraId="742EDA08" w14:textId="785BFCC3" w:rsidR="00714D69" w:rsidRDefault="009C1004" w:rsidP="009C100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Interfața constă în peste 250 de apeluri diferite care folosesc la a desena pe ecranul calculatorului scene 3D complexe din primitive. OpenGL a fost inițial dezvoltat de compania Silicon Graphics, Inc (SGI) în 1992 și este foarte utilizat în grafică asistată de calculator, </w:t>
      </w:r>
      <w:r w:rsidRPr="009C1004">
        <w:rPr>
          <w:rFonts w:ascii="Arial" w:hAnsi="Arial" w:cs="Arial"/>
          <w:sz w:val="24"/>
          <w:szCs w:val="24"/>
        </w:rPr>
        <w:t>realitatea</w:t>
      </w:r>
      <w:r w:rsidRPr="009C1004">
        <w:rPr>
          <w:rFonts w:ascii="Arial" w:hAnsi="Arial" w:cs="Arial"/>
          <w:color w:val="202122"/>
          <w:sz w:val="24"/>
          <w:szCs w:val="24"/>
          <w:shd w:val="clear" w:color="auto" w:fill="FFFFFF"/>
        </w:rPr>
        <w:t>, vizualizare științifică, simulări de zboruri sau jocuri pe calculator.</w:t>
      </w:r>
    </w:p>
    <w:p w14:paraId="7217896C" w14:textId="4956B2C0" w:rsidR="00E60E13" w:rsidRDefault="0011239E" w:rsidP="009C100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Î</w:t>
      </w:r>
      <w:r w:rsid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n prezent </w:t>
      </w:r>
      <w:r w:rsidR="00E60E13" w:rsidRP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>OpenGL se afl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ă</w:t>
      </w:r>
      <w:r w:rsidR="00E60E13" w:rsidRP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î</w:t>
      </w:r>
      <w:r w:rsidR="00E60E13" w:rsidRP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>ntr-o strânsă competiție cu tehnologia </w:t>
      </w:r>
      <w:r w:rsidR="00E60E13">
        <w:rPr>
          <w:rFonts w:ascii="Arial" w:hAnsi="Arial" w:cs="Arial"/>
          <w:sz w:val="24"/>
          <w:szCs w:val="24"/>
        </w:rPr>
        <w:t>DirectX</w:t>
      </w:r>
      <w:r w:rsidR="00E60E13" w:rsidRP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> de la</w:t>
      </w:r>
      <w:r w:rsidR="00E60E13">
        <w:rPr>
          <w:rFonts w:ascii="Arial" w:hAnsi="Arial" w:cs="Arial"/>
          <w:sz w:val="24"/>
          <w:szCs w:val="24"/>
        </w:rPr>
        <w:t xml:space="preserve"> Microsoft.</w:t>
      </w:r>
      <w:r w:rsidR="00E60E1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</w:p>
    <w:p w14:paraId="4C8FE4E6" w14:textId="0D68DFBC" w:rsidR="009C1004" w:rsidRPr="00BC2593" w:rsidRDefault="009C1004" w:rsidP="009C100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Scopurile principale ale tehnologiei OpenGL sunt urm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ă</w:t>
      </w: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toarele:</w:t>
      </w:r>
    </w:p>
    <w:p w14:paraId="532387A2" w14:textId="605F48DB" w:rsidR="009C1004" w:rsidRPr="00BC2593" w:rsidRDefault="00DF2347" w:rsidP="009C100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o-RO"/>
        </w:rPr>
        <w:t>mascheaz</w:t>
      </w:r>
      <w:r w:rsidR="0011239E">
        <w:rPr>
          <w:rFonts w:ascii="Arial" w:eastAsia="Times New Roman" w:hAnsi="Arial" w:cs="Arial"/>
          <w:color w:val="202122"/>
          <w:sz w:val="24"/>
          <w:szCs w:val="24"/>
          <w:lang w:eastAsia="ro-RO"/>
        </w:rPr>
        <w:t>ă</w:t>
      </w:r>
      <w:r w:rsidR="009C1004" w:rsidRPr="00BC2593">
        <w:rPr>
          <w:rFonts w:ascii="Arial" w:eastAsia="Times New Roman" w:hAnsi="Arial" w:cs="Arial"/>
          <w:color w:val="202122"/>
          <w:sz w:val="24"/>
          <w:szCs w:val="24"/>
          <w:lang w:eastAsia="ro-RO"/>
        </w:rPr>
        <w:t xml:space="preserve"> complexitatea interfețelor cu diferite acceleratoare 3D, prin confruntarea programatorului cu un singur API uniform.</w:t>
      </w:r>
    </w:p>
    <w:p w14:paraId="6DF3B158" w14:textId="7DBDC95A" w:rsidR="00714D69" w:rsidRPr="0011239E" w:rsidRDefault="0078213E" w:rsidP="00714D6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ro-RO"/>
        </w:rPr>
      </w:pPr>
      <w:r>
        <w:rPr>
          <w:rFonts w:ascii="Arial" w:eastAsia="Times New Roman" w:hAnsi="Arial" w:cs="Arial"/>
          <w:color w:val="202122"/>
          <w:sz w:val="24"/>
          <w:szCs w:val="24"/>
          <w:lang w:eastAsia="ro-RO"/>
        </w:rPr>
        <w:t>marcheaz</w:t>
      </w:r>
      <w:r w:rsidR="0011239E">
        <w:rPr>
          <w:rFonts w:ascii="Arial" w:eastAsia="Times New Roman" w:hAnsi="Arial" w:cs="Arial"/>
          <w:color w:val="202122"/>
          <w:sz w:val="24"/>
          <w:szCs w:val="24"/>
          <w:lang w:eastAsia="ro-RO"/>
        </w:rPr>
        <w:t>ă</w:t>
      </w:r>
      <w:r w:rsidR="009C1004" w:rsidRPr="00BC2593">
        <w:rPr>
          <w:rFonts w:ascii="Arial" w:eastAsia="Times New Roman" w:hAnsi="Arial" w:cs="Arial"/>
          <w:color w:val="202122"/>
          <w:sz w:val="24"/>
          <w:szCs w:val="24"/>
          <w:lang w:eastAsia="ro-RO"/>
        </w:rPr>
        <w:t xml:space="preserve"> capabilitățile diferi</w:t>
      </w:r>
      <w:r w:rsidR="0011239E">
        <w:rPr>
          <w:rFonts w:ascii="Arial" w:eastAsia="Times New Roman" w:hAnsi="Arial" w:cs="Arial"/>
          <w:color w:val="202122"/>
          <w:sz w:val="24"/>
          <w:szCs w:val="24"/>
          <w:lang w:eastAsia="ro-RO"/>
        </w:rPr>
        <w:t>ţ</w:t>
      </w:r>
      <w:r w:rsidR="009C1004" w:rsidRPr="00BC2593">
        <w:rPr>
          <w:rFonts w:ascii="Arial" w:eastAsia="Times New Roman" w:hAnsi="Arial" w:cs="Arial"/>
          <w:color w:val="202122"/>
          <w:sz w:val="24"/>
          <w:szCs w:val="24"/>
          <w:lang w:eastAsia="ro-RO"/>
        </w:rPr>
        <w:t>elor platforme hardware, prin cerința ca toate implementările să accepte OpenGL ca un set complet (cu ajutorul emulării de software, dacă este necesar).</w:t>
      </w:r>
    </w:p>
    <w:p w14:paraId="5D95D3A6" w14:textId="75DA922C" w:rsidR="009C1004" w:rsidRPr="00BC2593" w:rsidRDefault="00A44845" w:rsidP="009C1004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 f</w:t>
      </w:r>
      <w:r w:rsidR="009C1004" w:rsidRPr="00BC2593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uncți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e</w:t>
      </w:r>
      <w:r w:rsidR="009C1004" w:rsidRPr="00BC2593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de bază a OpenGL</w:t>
      </w:r>
      <w:r w:rsidR="009C1004"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este de a </w:t>
      </w:r>
      <w:r w:rsidR="009C1004" w:rsidRPr="00BC2593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accepta primitive</w:t>
      </w:r>
      <w:r w:rsidR="009C1004"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, cum ar fi puncte, linii și poligoane, și de a le converti în pixeli. Acest lucru se face printr-o </w:t>
      </w:r>
      <w:r w:rsidR="009C1004" w:rsidRPr="00BC2593">
        <w:rPr>
          <w:rFonts w:ascii="Arial" w:hAnsi="Arial" w:cs="Arial"/>
          <w:b/>
          <w:bCs/>
          <w:sz w:val="24"/>
          <w:szCs w:val="24"/>
        </w:rPr>
        <w:t>conduct</w:t>
      </w:r>
      <w:r w:rsidR="0011239E">
        <w:rPr>
          <w:rFonts w:ascii="Arial" w:hAnsi="Arial" w:cs="Arial"/>
          <w:b/>
          <w:bCs/>
          <w:sz w:val="24"/>
          <w:szCs w:val="24"/>
        </w:rPr>
        <w:t>ă</w:t>
      </w:r>
      <w:r w:rsidR="009C1004" w:rsidRPr="00BC2593">
        <w:rPr>
          <w:rFonts w:ascii="Arial" w:hAnsi="Arial" w:cs="Arial"/>
          <w:b/>
          <w:bCs/>
          <w:sz w:val="24"/>
          <w:szCs w:val="24"/>
        </w:rPr>
        <w:t xml:space="preserve"> grafic</w:t>
      </w:r>
      <w:r w:rsidR="0011239E">
        <w:rPr>
          <w:rFonts w:ascii="Arial" w:hAnsi="Arial" w:cs="Arial"/>
          <w:b/>
          <w:bCs/>
          <w:sz w:val="24"/>
          <w:szCs w:val="24"/>
        </w:rPr>
        <w:t>ă</w:t>
      </w:r>
      <w:r w:rsidR="009C1004"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(</w:t>
      </w:r>
      <w:r w:rsidR="009C1004" w:rsidRPr="00BC2593">
        <w:rPr>
          <w:rFonts w:ascii="Arial" w:hAnsi="Arial" w:cs="Arial"/>
          <w:i/>
          <w:iCs/>
          <w:color w:val="202122"/>
          <w:sz w:val="24"/>
          <w:szCs w:val="24"/>
          <w:shd w:val="clear" w:color="auto" w:fill="FFFFFF"/>
        </w:rPr>
        <w:t>graphics pipeline</w:t>
      </w:r>
      <w:r w:rsidR="009C1004"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), cunoscută sub numele de </w:t>
      </w:r>
      <w:r w:rsidR="009C1004" w:rsidRPr="00BC2593">
        <w:rPr>
          <w:rFonts w:ascii="Arial" w:hAnsi="Arial" w:cs="Arial"/>
          <w:b/>
          <w:bCs/>
          <w:sz w:val="24"/>
          <w:szCs w:val="24"/>
        </w:rPr>
        <w:t>ma</w:t>
      </w:r>
      <w:r w:rsidR="0011239E">
        <w:rPr>
          <w:rFonts w:ascii="Arial" w:hAnsi="Arial" w:cs="Arial"/>
          <w:b/>
          <w:bCs/>
          <w:sz w:val="24"/>
          <w:szCs w:val="24"/>
        </w:rPr>
        <w:t>ş</w:t>
      </w:r>
      <w:r w:rsidR="009C1004" w:rsidRPr="00BC2593">
        <w:rPr>
          <w:rFonts w:ascii="Arial" w:hAnsi="Arial" w:cs="Arial"/>
          <w:b/>
          <w:bCs/>
          <w:sz w:val="24"/>
          <w:szCs w:val="24"/>
        </w:rPr>
        <w:t>in</w:t>
      </w:r>
      <w:r w:rsidR="0011239E">
        <w:rPr>
          <w:rFonts w:ascii="Arial" w:hAnsi="Arial" w:cs="Arial"/>
          <w:b/>
          <w:bCs/>
          <w:sz w:val="24"/>
          <w:szCs w:val="24"/>
        </w:rPr>
        <w:t>ă</w:t>
      </w:r>
      <w:r w:rsidR="009C1004" w:rsidRPr="00BC2593">
        <w:rPr>
          <w:rFonts w:ascii="Arial" w:hAnsi="Arial" w:cs="Arial"/>
          <w:b/>
          <w:bCs/>
          <w:sz w:val="24"/>
          <w:szCs w:val="24"/>
        </w:rPr>
        <w:t xml:space="preserve"> de stare OpenGL</w:t>
      </w:r>
      <w:r w:rsidR="009C1004"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. </w:t>
      </w:r>
    </w:p>
    <w:p w14:paraId="409ACA91" w14:textId="5F1FBB6E" w:rsidR="00BC2593" w:rsidRPr="00BC2593" w:rsidRDefault="009C1004" w:rsidP="009C1004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OpenGL este un API procedural de nivel mic, c</w:t>
      </w:r>
      <w:r w:rsidR="009939C1">
        <w:rPr>
          <w:rFonts w:ascii="Arial" w:hAnsi="Arial" w:cs="Arial"/>
          <w:color w:val="202122"/>
          <w:sz w:val="24"/>
          <w:szCs w:val="24"/>
          <w:shd w:val="clear" w:color="auto" w:fill="FFFFFF"/>
        </w:rPr>
        <w:t>e</w:t>
      </w: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necesită ca un programator să impună măsurile exacte necesare pentru a </w:t>
      </w:r>
      <w:r w:rsidR="009939C1">
        <w:rPr>
          <w:rFonts w:ascii="Arial" w:hAnsi="Arial" w:cs="Arial"/>
          <w:color w:val="202122"/>
          <w:sz w:val="24"/>
          <w:szCs w:val="24"/>
          <w:shd w:val="clear" w:color="auto" w:fill="FFFFFF"/>
        </w:rPr>
        <w:t>real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i</w:t>
      </w:r>
      <w:r w:rsidR="009939C1">
        <w:rPr>
          <w:rFonts w:ascii="Arial" w:hAnsi="Arial" w:cs="Arial"/>
          <w:color w:val="202122"/>
          <w:sz w:val="24"/>
          <w:szCs w:val="24"/>
          <w:shd w:val="clear" w:color="auto" w:fill="FFFFFF"/>
        </w:rPr>
        <w:t>za</w:t>
      </w: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o scenă. Acest lucru contrastează cu alte API-uri, în care un programator are nevoie doar pentru a descrie o scenă și poate lăsa biblioteca să gestioneze detalile redând finalul scenei. OpenGL impune programatorilor să aibă o bună cunoaștere a </w:t>
      </w:r>
      <w:r w:rsidRPr="00BC2593">
        <w:rPr>
          <w:rFonts w:ascii="Arial" w:hAnsi="Arial" w:cs="Arial"/>
          <w:sz w:val="24"/>
          <w:szCs w:val="24"/>
        </w:rPr>
        <w:t>conductei grafice/ ma</w:t>
      </w:r>
      <w:r w:rsidR="0011239E">
        <w:rPr>
          <w:rFonts w:ascii="Arial" w:hAnsi="Arial" w:cs="Arial"/>
          <w:sz w:val="24"/>
          <w:szCs w:val="24"/>
        </w:rPr>
        <w:t>ş</w:t>
      </w:r>
      <w:r w:rsidRPr="00BC2593">
        <w:rPr>
          <w:rFonts w:ascii="Arial" w:hAnsi="Arial" w:cs="Arial"/>
          <w:sz w:val="24"/>
          <w:szCs w:val="24"/>
        </w:rPr>
        <w:t>inii de stare OpenGL</w:t>
      </w:r>
      <w:r w:rsidRPr="00BC2593">
        <w:rPr>
          <w:rFonts w:ascii="Arial" w:hAnsi="Arial" w:cs="Arial"/>
          <w:color w:val="202122"/>
          <w:sz w:val="24"/>
          <w:szCs w:val="24"/>
          <w:shd w:val="clear" w:color="auto" w:fill="FFFFFF"/>
        </w:rPr>
        <w:t>, dar, de asemenea, oferă o anumită libertatea de a pune în aplicare algoritmi noi de redare.</w:t>
      </w:r>
    </w:p>
    <w:p w14:paraId="4A2DBEDB" w14:textId="74E26F2A" w:rsidR="008503F5" w:rsidRDefault="00BC2593" w:rsidP="0011239E">
      <w:pPr>
        <w:pStyle w:val="Heading1"/>
        <w:numPr>
          <w:ilvl w:val="0"/>
          <w:numId w:val="4"/>
        </w:numPr>
        <w:rPr>
          <w:shd w:val="clear" w:color="auto" w:fill="FFFFFF"/>
        </w:rPr>
      </w:pPr>
      <w:r w:rsidRPr="00BC2593">
        <w:rPr>
          <w:shd w:val="clear" w:color="auto" w:fill="FFFFFF"/>
        </w:rPr>
        <w:t>Puncte tari</w:t>
      </w:r>
      <w:r w:rsidR="008503F5">
        <w:rPr>
          <w:shd w:val="clear" w:color="auto" w:fill="FFFFFF"/>
        </w:rPr>
        <w:t xml:space="preserve"> </w:t>
      </w:r>
      <w:r w:rsidR="0011239E">
        <w:rPr>
          <w:shd w:val="clear" w:color="auto" w:fill="FFFFFF"/>
        </w:rPr>
        <w:t>ş</w:t>
      </w:r>
      <w:r w:rsidR="008503F5">
        <w:rPr>
          <w:shd w:val="clear" w:color="auto" w:fill="FFFFFF"/>
        </w:rPr>
        <w:t>i puncte slabe</w:t>
      </w:r>
      <w:r w:rsidRPr="00BC2593">
        <w:rPr>
          <w:shd w:val="clear" w:color="auto" w:fill="FFFFFF"/>
        </w:rPr>
        <w:t xml:space="preserve"> ale OpenGL</w:t>
      </w:r>
    </w:p>
    <w:p w14:paraId="2DCF86A2" w14:textId="77777777" w:rsidR="0011239E" w:rsidRPr="0011239E" w:rsidRDefault="0011239E" w:rsidP="0011239E"/>
    <w:p w14:paraId="5F3D1FEB" w14:textId="57FFA6E8" w:rsidR="008503F5" w:rsidRPr="008503F5" w:rsidRDefault="008503F5" w:rsidP="008503F5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8503F5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Puncte tari ale OpenGL:</w:t>
      </w:r>
    </w:p>
    <w:p w14:paraId="19473302" w14:textId="2E861808" w:rsidR="00BC2593" w:rsidRPr="00D72C5A" w:rsidRDefault="00BC2593" w:rsidP="00BC259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72C5A">
        <w:rPr>
          <w:rFonts w:ascii="Arial" w:hAnsi="Arial" w:cs="Arial"/>
          <w:color w:val="202122"/>
          <w:sz w:val="24"/>
          <w:szCs w:val="24"/>
          <w:shd w:val="clear" w:color="auto" w:fill="FFFFFF"/>
        </w:rPr>
        <w:t>folose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ş</w:t>
      </w:r>
      <w:r w:rsidRPr="00D72C5A">
        <w:rPr>
          <w:rFonts w:ascii="Arial" w:hAnsi="Arial" w:cs="Arial"/>
          <w:color w:val="202122"/>
          <w:sz w:val="24"/>
          <w:szCs w:val="24"/>
          <w:shd w:val="clear" w:color="auto" w:fill="FFFFFF"/>
        </w:rPr>
        <w:t>te funcții generatoare de primitive geometrice (generează output vizual, starea scenei fiind controlată de starea mașinii);</w:t>
      </w:r>
    </w:p>
    <w:p w14:paraId="5B7C8301" w14:textId="70FBE85D" w:rsidR="00BC2593" w:rsidRPr="00D72C5A" w:rsidRDefault="00BC2593" w:rsidP="00BC259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72C5A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folose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ş</w:t>
      </w:r>
      <w:r w:rsidRPr="00D72C5A">
        <w:rPr>
          <w:rFonts w:ascii="Arial" w:hAnsi="Arial" w:cs="Arial"/>
          <w:color w:val="202122"/>
          <w:sz w:val="24"/>
          <w:szCs w:val="24"/>
          <w:shd w:val="clear" w:color="auto" w:fill="FFFFFF"/>
        </w:rPr>
        <w:t>te  funcții de schimbare de stare (transformări, modificarea atributelor);</w:t>
      </w:r>
    </w:p>
    <w:p w14:paraId="25302E54" w14:textId="528D9E2D" w:rsidR="00BC2593" w:rsidRPr="00204171" w:rsidRDefault="00BC2593" w:rsidP="00FB347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D72C5A">
        <w:rPr>
          <w:rFonts w:ascii="Arial" w:hAnsi="Arial" w:cs="Arial"/>
          <w:color w:val="202122"/>
          <w:sz w:val="24"/>
          <w:szCs w:val="24"/>
          <w:shd w:val="clear" w:color="auto" w:fill="FFFFFF"/>
        </w:rPr>
        <w:lastRenderedPageBreak/>
        <w:t>permite cartografierea/cartarea texturilor folosind o tehnică ce permite proiectarea unei sau a mai multor texturi pe suprafața unui </w:t>
      </w:r>
      <w:r w:rsidRPr="00D72C5A">
        <w:rPr>
          <w:rFonts w:ascii="Arial" w:hAnsi="Arial" w:cs="Arial"/>
          <w:sz w:val="24"/>
          <w:szCs w:val="24"/>
        </w:rPr>
        <w:t>model 3D</w:t>
      </w:r>
      <w:r w:rsidR="00D72C5A">
        <w:rPr>
          <w:rFonts w:ascii="Arial" w:hAnsi="Arial" w:cs="Arial"/>
          <w:sz w:val="24"/>
          <w:szCs w:val="24"/>
        </w:rPr>
        <w:t>;</w:t>
      </w:r>
    </w:p>
    <w:p w14:paraId="1DFA0CF3" w14:textId="3E66A006" w:rsidR="00204171" w:rsidRPr="00204171" w:rsidRDefault="00204171" w:rsidP="00FB347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204171">
        <w:rPr>
          <w:rFonts w:ascii="Arial" w:hAnsi="Arial" w:cs="Arial"/>
          <w:sz w:val="24"/>
          <w:szCs w:val="24"/>
        </w:rPr>
        <w:t>permite efecte speciale - fum, cea</w:t>
      </w:r>
      <w:r w:rsidR="0011239E">
        <w:rPr>
          <w:rFonts w:ascii="Arial" w:hAnsi="Arial" w:cs="Arial"/>
          <w:sz w:val="24"/>
          <w:szCs w:val="24"/>
        </w:rPr>
        <w:t>ţă</w:t>
      </w:r>
      <w:r w:rsidRPr="00204171">
        <w:rPr>
          <w:rFonts w:ascii="Arial" w:hAnsi="Arial" w:cs="Arial"/>
          <w:sz w:val="24"/>
          <w:szCs w:val="24"/>
        </w:rPr>
        <w:t xml:space="preserve"> </w:t>
      </w:r>
      <w:r w:rsidR="0011239E">
        <w:rPr>
          <w:rFonts w:ascii="Arial" w:hAnsi="Arial" w:cs="Arial"/>
          <w:sz w:val="24"/>
          <w:szCs w:val="24"/>
        </w:rPr>
        <w:t>ş</w:t>
      </w:r>
      <w:r w:rsidRPr="00204171">
        <w:rPr>
          <w:rFonts w:ascii="Arial" w:hAnsi="Arial" w:cs="Arial"/>
          <w:sz w:val="24"/>
          <w:szCs w:val="24"/>
        </w:rPr>
        <w:t>i dizolv</w:t>
      </w:r>
      <w:r w:rsidR="0011239E">
        <w:rPr>
          <w:rFonts w:ascii="Arial" w:hAnsi="Arial" w:cs="Arial"/>
          <w:sz w:val="24"/>
          <w:szCs w:val="24"/>
        </w:rPr>
        <w:t>ă</w:t>
      </w:r>
      <w:r w:rsidRPr="00204171">
        <w:rPr>
          <w:rFonts w:ascii="Arial" w:hAnsi="Arial" w:cs="Arial"/>
          <w:sz w:val="24"/>
          <w:szCs w:val="24"/>
        </w:rPr>
        <w:t>ri;</w:t>
      </w:r>
    </w:p>
    <w:p w14:paraId="66840B33" w14:textId="7BC16051" w:rsidR="00204171" w:rsidRPr="00204171" w:rsidRDefault="00204171" w:rsidP="00FB347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lucrul </w:t>
      </w:r>
      <w:r w:rsidR="0011239E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 por</w:t>
      </w:r>
      <w:r w:rsidR="0011239E">
        <w:rPr>
          <w:rFonts w:ascii="Arial" w:hAnsi="Arial" w:cs="Arial"/>
          <w:sz w:val="24"/>
          <w:szCs w:val="24"/>
        </w:rPr>
        <w:t>ţ</w:t>
      </w:r>
      <w:r>
        <w:rPr>
          <w:rFonts w:ascii="Arial" w:hAnsi="Arial" w:cs="Arial"/>
          <w:sz w:val="24"/>
          <w:szCs w:val="24"/>
        </w:rPr>
        <w:t xml:space="preserve">iuni de ecran </w:t>
      </w:r>
      <w:r w:rsidR="0011239E">
        <w:rPr>
          <w:rFonts w:ascii="Arial" w:hAnsi="Arial" w:cs="Arial"/>
          <w:sz w:val="24"/>
          <w:szCs w:val="24"/>
        </w:rPr>
        <w:t>ş</w:t>
      </w:r>
      <w:r>
        <w:rPr>
          <w:rFonts w:ascii="Arial" w:hAnsi="Arial" w:cs="Arial"/>
          <w:sz w:val="24"/>
          <w:szCs w:val="24"/>
        </w:rPr>
        <w:t>i opera</w:t>
      </w:r>
      <w:r w:rsidR="0011239E">
        <w:rPr>
          <w:rFonts w:ascii="Arial" w:hAnsi="Arial" w:cs="Arial"/>
          <w:sz w:val="24"/>
          <w:szCs w:val="24"/>
        </w:rPr>
        <w:t>ţ</w:t>
      </w:r>
      <w:r>
        <w:rPr>
          <w:rFonts w:ascii="Arial" w:hAnsi="Arial" w:cs="Arial"/>
          <w:sz w:val="24"/>
          <w:szCs w:val="24"/>
        </w:rPr>
        <w:t>ii pe pixeli;</w:t>
      </w:r>
    </w:p>
    <w:p w14:paraId="14C893AD" w14:textId="788E3D44" w:rsidR="00204171" w:rsidRPr="00204171" w:rsidRDefault="00204171" w:rsidP="00FB3473">
      <w:pPr>
        <w:pStyle w:val="ListParagraph"/>
        <w:numPr>
          <w:ilvl w:val="0"/>
          <w:numId w:val="5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permite </w:t>
      </w:r>
      <w:r w:rsidRPr="00204171">
        <w:rPr>
          <w:rFonts w:ascii="Arial" w:hAnsi="Arial" w:cs="Arial"/>
          <w:sz w:val="24"/>
          <w:szCs w:val="24"/>
        </w:rPr>
        <w:t>lucrul simultan cu dou</w:t>
      </w:r>
      <w:r w:rsidR="0011239E">
        <w:rPr>
          <w:rFonts w:ascii="Arial" w:hAnsi="Arial" w:cs="Arial"/>
          <w:sz w:val="24"/>
          <w:szCs w:val="24"/>
        </w:rPr>
        <w:t>ă</w:t>
      </w:r>
      <w:r w:rsidRPr="00204171">
        <w:rPr>
          <w:rFonts w:ascii="Arial" w:hAnsi="Arial" w:cs="Arial"/>
          <w:sz w:val="24"/>
          <w:szCs w:val="24"/>
        </w:rPr>
        <w:t xml:space="preserve"> rânduri de imagini, una care este afi</w:t>
      </w:r>
      <w:r w:rsidR="0011239E">
        <w:rPr>
          <w:rFonts w:ascii="Arial" w:hAnsi="Arial" w:cs="Arial"/>
          <w:sz w:val="24"/>
          <w:szCs w:val="24"/>
        </w:rPr>
        <w:t>ş</w:t>
      </w:r>
      <w:r w:rsidRPr="00204171">
        <w:rPr>
          <w:rFonts w:ascii="Arial" w:hAnsi="Arial" w:cs="Arial"/>
          <w:sz w:val="24"/>
          <w:szCs w:val="24"/>
        </w:rPr>
        <w:t>at</w:t>
      </w:r>
      <w:r w:rsidR="0011239E">
        <w:rPr>
          <w:rFonts w:ascii="Arial" w:hAnsi="Arial" w:cs="Arial"/>
          <w:sz w:val="24"/>
          <w:szCs w:val="24"/>
        </w:rPr>
        <w:t>ă</w:t>
      </w:r>
      <w:r w:rsidRPr="00204171">
        <w:rPr>
          <w:rFonts w:ascii="Arial" w:hAnsi="Arial" w:cs="Arial"/>
          <w:sz w:val="24"/>
          <w:szCs w:val="24"/>
        </w:rPr>
        <w:t xml:space="preserve"> </w:t>
      </w:r>
      <w:r w:rsidR="0011239E">
        <w:rPr>
          <w:rFonts w:ascii="Arial" w:hAnsi="Arial" w:cs="Arial"/>
          <w:sz w:val="24"/>
          <w:szCs w:val="24"/>
        </w:rPr>
        <w:t>ş</w:t>
      </w:r>
      <w:r w:rsidRPr="00204171">
        <w:rPr>
          <w:rFonts w:ascii="Arial" w:hAnsi="Arial" w:cs="Arial"/>
          <w:sz w:val="24"/>
          <w:szCs w:val="24"/>
        </w:rPr>
        <w:t>i una care este preg</w:t>
      </w:r>
      <w:r w:rsidR="0011239E">
        <w:rPr>
          <w:rFonts w:ascii="Arial" w:hAnsi="Arial" w:cs="Arial"/>
          <w:sz w:val="24"/>
          <w:szCs w:val="24"/>
        </w:rPr>
        <w:t>ă</w:t>
      </w:r>
      <w:r w:rsidRPr="00204171">
        <w:rPr>
          <w:rFonts w:ascii="Arial" w:hAnsi="Arial" w:cs="Arial"/>
          <w:sz w:val="24"/>
          <w:szCs w:val="24"/>
        </w:rPr>
        <w:t>tit</w:t>
      </w:r>
      <w:r w:rsidR="0011239E">
        <w:rPr>
          <w:rFonts w:ascii="Arial" w:hAnsi="Arial" w:cs="Arial"/>
          <w:sz w:val="24"/>
          <w:szCs w:val="24"/>
        </w:rPr>
        <w:t>ă</w:t>
      </w:r>
      <w:r w:rsidRPr="00204171">
        <w:rPr>
          <w:rFonts w:ascii="Arial" w:hAnsi="Arial" w:cs="Arial"/>
          <w:sz w:val="24"/>
          <w:szCs w:val="24"/>
        </w:rPr>
        <w:t xml:space="preserve"> pentru afi</w:t>
      </w:r>
      <w:r w:rsidR="0011239E">
        <w:rPr>
          <w:rFonts w:ascii="Arial" w:hAnsi="Arial" w:cs="Arial"/>
          <w:sz w:val="24"/>
          <w:szCs w:val="24"/>
        </w:rPr>
        <w:t>ş</w:t>
      </w:r>
      <w:r w:rsidRPr="00204171">
        <w:rPr>
          <w:rFonts w:ascii="Arial" w:hAnsi="Arial" w:cs="Arial"/>
          <w:sz w:val="24"/>
          <w:szCs w:val="24"/>
        </w:rPr>
        <w:t>are.</w:t>
      </w:r>
    </w:p>
    <w:p w14:paraId="43CC2C1A" w14:textId="0E03DC9F" w:rsidR="004D48E0" w:rsidRPr="0011239E" w:rsidRDefault="004D48E0" w:rsidP="0011239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D48E0">
        <w:rPr>
          <w:rFonts w:ascii="Arial" w:hAnsi="Arial" w:cs="Arial"/>
          <w:color w:val="202122"/>
          <w:sz w:val="24"/>
          <w:szCs w:val="24"/>
          <w:shd w:val="clear" w:color="auto" w:fill="FFFFFF"/>
        </w:rPr>
        <w:t>compatibilitatea inversă între diferitele versiuni de OpenGL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( </w:t>
      </w:r>
      <w:r w:rsidRPr="004D48E0">
        <w:rPr>
          <w:rFonts w:ascii="Arial" w:hAnsi="Arial" w:cs="Arial"/>
          <w:color w:val="202122"/>
          <w:sz w:val="24"/>
          <w:szCs w:val="24"/>
          <w:shd w:val="clear" w:color="auto" w:fill="FFFFFF"/>
        </w:rPr>
        <w:t>programele scrise pentru versiunea 1.0 a bibliotecii trebuie să funcționeze fără modificări la implementările care urmează versiunii 2.1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).</w:t>
      </w:r>
    </w:p>
    <w:p w14:paraId="6BD05755" w14:textId="0A611A5B" w:rsidR="004D48E0" w:rsidRDefault="004D48E0" w:rsidP="004D48E0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BC2593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Puncte </w:t>
      </w:r>
      <w: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slabe</w:t>
      </w:r>
      <w:r w:rsidRPr="00BC2593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ale OpenGL:</w:t>
      </w:r>
    </w:p>
    <w:p w14:paraId="4A3CDAF7" w14:textId="681C4909" w:rsidR="004D48E0" w:rsidRPr="00204171" w:rsidRDefault="00204171" w:rsidP="004D48E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204171">
        <w:rPr>
          <w:rFonts w:ascii="Arial" w:hAnsi="Arial" w:cs="Arial"/>
          <w:sz w:val="24"/>
          <w:szCs w:val="24"/>
        </w:rPr>
        <w:t>nu este orientat obiect;</w:t>
      </w:r>
    </w:p>
    <w:p w14:paraId="202AD2EF" w14:textId="1EEB26B9" w:rsidR="00204171" w:rsidRPr="0053300D" w:rsidRDefault="00204171" w:rsidP="004D48E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204171">
        <w:rPr>
          <w:rFonts w:ascii="Arial" w:hAnsi="Arial" w:cs="Arial"/>
          <w:sz w:val="24"/>
          <w:szCs w:val="24"/>
        </w:rPr>
        <w:t>nu este un mediu de programare;</w:t>
      </w:r>
    </w:p>
    <w:p w14:paraId="4D4DE492" w14:textId="5FD19894" w:rsidR="004D48E0" w:rsidRPr="00745A28" w:rsidRDefault="0053300D" w:rsidP="00745A28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53300D">
        <w:rPr>
          <w:rFonts w:ascii="Arial" w:hAnsi="Arial" w:cs="Arial"/>
          <w:color w:val="202122"/>
          <w:sz w:val="24"/>
          <w:szCs w:val="24"/>
          <w:shd w:val="clear" w:color="auto" w:fill="FFFFFF"/>
        </w:rPr>
        <w:t>obligă programatorii să aibă o bună înțelegere a conductei grafice</w:t>
      </w:r>
      <w:r w:rsidR="008503F5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77A2D442" w14:textId="7EF55363" w:rsidR="0053300D" w:rsidRDefault="008503F5" w:rsidP="008503F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3. Tehnologii derivate din OpenGL</w:t>
      </w:r>
    </w:p>
    <w:p w14:paraId="52388EEE" w14:textId="5ED023F7" w:rsidR="008503F5" w:rsidRDefault="008503F5" w:rsidP="008503F5"/>
    <w:p w14:paraId="15E972F5" w14:textId="3513F499" w:rsidR="0053300D" w:rsidRPr="00745A28" w:rsidRDefault="008503F5" w:rsidP="00745A28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b/>
          <w:bCs/>
          <w:i/>
          <w:iCs/>
          <w:color w:val="202122"/>
          <w:sz w:val="24"/>
          <w:szCs w:val="24"/>
          <w:u w:val="single"/>
          <w:shd w:val="clear" w:color="auto" w:fill="FFFFFF"/>
        </w:rPr>
        <w:t>OpenGL pentru sisteme încorporate</w:t>
      </w:r>
      <w:r w:rsidRPr="00745A28">
        <w:rPr>
          <w:rFonts w:ascii="Arial" w:hAnsi="Arial" w:cs="Arial"/>
          <w:color w:val="202122"/>
          <w:sz w:val="24"/>
          <w:szCs w:val="24"/>
          <w:shd w:val="clear" w:color="auto" w:fill="FFFFFF"/>
        </w:rPr>
        <w:t> ( </w:t>
      </w:r>
      <w:r w:rsidRPr="00745A2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OpenGL ES</w:t>
      </w:r>
      <w:r w:rsidRPr="00745A28">
        <w:rPr>
          <w:rFonts w:ascii="Arial" w:hAnsi="Arial" w:cs="Arial"/>
          <w:color w:val="202122"/>
          <w:sz w:val="24"/>
          <w:szCs w:val="24"/>
          <w:shd w:val="clear" w:color="auto" w:fill="FFFFFF"/>
        </w:rPr>
        <w:t> sau </w:t>
      </w:r>
      <w:r w:rsidRPr="00745A2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GLES</w:t>
      </w:r>
      <w:r w:rsidRPr="00745A2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) </w:t>
      </w:r>
      <w:r w:rsidR="001509C1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este o specificație care definește o </w:t>
      </w:r>
      <w:r w:rsidR="001509C1" w:rsidRPr="00745A28">
        <w:rPr>
          <w:rFonts w:ascii="Arial" w:hAnsi="Arial" w:cs="Arial"/>
          <w:sz w:val="24"/>
          <w:szCs w:val="24"/>
        </w:rPr>
        <w:t>API multiplatform</w:t>
      </w:r>
      <w:r w:rsidR="0011239E">
        <w:rPr>
          <w:rFonts w:ascii="Arial" w:hAnsi="Arial" w:cs="Arial"/>
          <w:sz w:val="24"/>
          <w:szCs w:val="24"/>
        </w:rPr>
        <w:t>ă</w:t>
      </w:r>
      <w:r w:rsidR="001509C1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 pentru scrierea aplicațiilor într-o formă potrivită pentru mobil sau platforme de la bord cum ar fi telefoane mobile, asisten</w:t>
      </w:r>
      <w:r w:rsidR="0011239E">
        <w:rPr>
          <w:rFonts w:ascii="Arial" w:hAnsi="Arial" w:cs="Arial"/>
          <w:color w:val="222222"/>
          <w:sz w:val="24"/>
          <w:szCs w:val="24"/>
          <w:shd w:val="clear" w:color="auto" w:fill="FFFFFF"/>
        </w:rPr>
        <w:t>ţ</w:t>
      </w:r>
      <w:r w:rsidR="001509C1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i personali, console portabile de jocuri video.</w:t>
      </w:r>
    </w:p>
    <w:p w14:paraId="335E8D4A" w14:textId="5714B1EB" w:rsidR="001509C1" w:rsidRPr="00745A28" w:rsidRDefault="001509C1" w:rsidP="001509C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Consola de jocuri video </w:t>
      </w:r>
      <w:r w:rsidRPr="00745A28">
        <w:rPr>
          <w:rFonts w:ascii="Arial" w:hAnsi="Arial" w:cs="Arial"/>
          <w:sz w:val="24"/>
          <w:szCs w:val="24"/>
          <w:shd w:val="clear" w:color="auto" w:fill="FFFFFF"/>
        </w:rPr>
        <w:t>PlayStation3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 folosește și un derivat al OpenGL ES numit </w:t>
      </w:r>
      <w:r w:rsidRPr="00745A28">
        <w:rPr>
          <w:rFonts w:ascii="Arial" w:hAnsi="Arial" w:cs="Arial"/>
          <w:sz w:val="24"/>
          <w:szCs w:val="24"/>
        </w:rPr>
        <w:t>PSGL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 .</w:t>
      </w:r>
    </w:p>
    <w:p w14:paraId="4FFA61BB" w14:textId="5A515892" w:rsidR="001509C1" w:rsidRPr="00745A28" w:rsidRDefault="001509C1" w:rsidP="001509C1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OpenGL ES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este</w:t>
      </w:r>
      <w:r w:rsidR="00A4484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o simplificare a OpenGL, cu două obiective: un API mai slab în ceea ce privește memoria și costul procesorului și o simplificare suplimentară.</w:t>
      </w:r>
    </w:p>
    <w:p w14:paraId="05B3B507" w14:textId="7FB04DF8" w:rsidR="001509C1" w:rsidRPr="00745A28" w:rsidRDefault="001509C1" w:rsidP="001509C1">
      <w:pP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Puncte tari ale OpenGL ES:</w:t>
      </w:r>
    </w:p>
    <w:p w14:paraId="6E6AC1DB" w14:textId="05949DD7" w:rsidR="001509C1" w:rsidRPr="00745A28" w:rsidRDefault="001509C1" w:rsidP="001509C1">
      <w:pPr>
        <w:pStyle w:val="ListParagraph"/>
        <w:numPr>
          <w:ilvl w:val="0"/>
          <w:numId w:val="10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unele extensii au fost integrate sau chiar adăugate la </w:t>
      </w:r>
      <w:r w:rsidRPr="0011239E">
        <w:rPr>
          <w:rFonts w:ascii="Arial" w:hAnsi="Arial" w:cs="Arial"/>
          <w:color w:val="222222"/>
          <w:sz w:val="24"/>
          <w:szCs w:val="24"/>
          <w:shd w:val="clear" w:color="auto" w:fill="FFFFFF"/>
        </w:rPr>
        <w:t>profilul 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implicit;</w:t>
      </w:r>
    </w:p>
    <w:p w14:paraId="608D5FA6" w14:textId="39528CF8" w:rsidR="00745A28" w:rsidRPr="00745A28" w:rsidRDefault="00745A28" w:rsidP="00745A28">
      <w:pPr>
        <w:pStyle w:val="ListParagraph"/>
        <w:numPr>
          <w:ilvl w:val="0"/>
          <w:numId w:val="10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color w:val="202122"/>
          <w:sz w:val="24"/>
          <w:szCs w:val="24"/>
          <w:shd w:val="clear" w:color="auto" w:fill="FFFFFF"/>
        </w:rPr>
        <w:t>con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ţ</w:t>
      </w:r>
      <w:r w:rsidRPr="00745A2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ine un </w:t>
      </w: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sistem de umbrire bazat pe o variație a GLSL;</w:t>
      </w:r>
    </w:p>
    <w:p w14:paraId="786FDDDB" w14:textId="31064A0A" w:rsidR="001509C1" w:rsidRPr="00745A28" w:rsidRDefault="001509C1" w:rsidP="001509C1">
      <w:pPr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Puncte slabe</w:t>
      </w:r>
      <w:r w:rsidR="00745A28" w:rsidRPr="00745A2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ale OpenGL ES</w:t>
      </w:r>
      <w:r w:rsidRPr="00745A2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:</w:t>
      </w:r>
    </w:p>
    <w:p w14:paraId="3F2615D3" w14:textId="334B102E" w:rsidR="001509C1" w:rsidRPr="00745A28" w:rsidRDefault="0011239E" w:rsidP="00745A28">
      <w:pPr>
        <w:pStyle w:val="ListParagraph"/>
        <w:numPr>
          <w:ilvl w:val="0"/>
          <w:numId w:val="11"/>
        </w:num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</w:t>
      </w:r>
      <w:r w:rsidR="00745A28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alculele sunt efectuate într-un </w:t>
      </w:r>
      <w:r w:rsidR="00745A28" w:rsidRPr="00745A28">
        <w:rPr>
          <w:rFonts w:ascii="Arial" w:hAnsi="Arial" w:cs="Arial"/>
          <w:sz w:val="24"/>
          <w:szCs w:val="24"/>
        </w:rPr>
        <w:t>punct fix</w:t>
      </w:r>
      <w:r w:rsidR="00745A28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 , deoarece procesoarele în cauză au rareori o capacitate de calcul în </w:t>
      </w:r>
      <w:r w:rsidR="00745A28" w:rsidRPr="00745A28">
        <w:rPr>
          <w:rFonts w:ascii="Arial" w:hAnsi="Arial" w:cs="Arial"/>
          <w:sz w:val="24"/>
          <w:szCs w:val="24"/>
        </w:rPr>
        <w:t>virgul</w:t>
      </w:r>
      <w:r>
        <w:rPr>
          <w:rFonts w:ascii="Arial" w:hAnsi="Arial" w:cs="Arial"/>
          <w:sz w:val="24"/>
          <w:szCs w:val="24"/>
        </w:rPr>
        <w:t>ă</w:t>
      </w:r>
      <w:r w:rsidR="00745A28" w:rsidRPr="00745A28">
        <w:rPr>
          <w:rFonts w:ascii="Arial" w:hAnsi="Arial" w:cs="Arial"/>
          <w:sz w:val="24"/>
          <w:szCs w:val="24"/>
        </w:rPr>
        <w:t xml:space="preserve"> mobil</w:t>
      </w:r>
      <w:r>
        <w:rPr>
          <w:rFonts w:ascii="Arial" w:hAnsi="Arial" w:cs="Arial"/>
          <w:sz w:val="24"/>
          <w:szCs w:val="24"/>
        </w:rPr>
        <w:t>ă</w:t>
      </w:r>
      <w:r w:rsidR="00745A28"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4670969" w14:textId="781FCFB8" w:rsidR="00745A28" w:rsidRPr="0011239E" w:rsidRDefault="00745A28" w:rsidP="0011239E">
      <w:pPr>
        <w:pStyle w:val="ListParagraph"/>
        <w:numPr>
          <w:ilvl w:val="0"/>
          <w:numId w:val="11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745A28">
        <w:rPr>
          <w:rFonts w:ascii="Arial" w:hAnsi="Arial" w:cs="Arial"/>
          <w:color w:val="222222"/>
          <w:sz w:val="24"/>
          <w:szCs w:val="24"/>
          <w:shd w:val="clear" w:color="auto" w:fill="FFFFFF"/>
        </w:rPr>
        <w:t>nu beneficiază de un mecanism de certificare hardware(orice produs poate pretinde că este compatibil OpenGL ES fără a fi verificat gradul său de conformitate cu standardul).</w:t>
      </w:r>
    </w:p>
    <w:p w14:paraId="2BEB944A" w14:textId="7D941213" w:rsidR="0053300D" w:rsidRPr="0011239E" w:rsidRDefault="00745A28" w:rsidP="0011239E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9A7388">
        <w:rPr>
          <w:rFonts w:ascii="Arial" w:hAnsi="Arial" w:cs="Arial"/>
          <w:b/>
          <w:bCs/>
          <w:i/>
          <w:iCs/>
          <w:color w:val="202122"/>
          <w:sz w:val="24"/>
          <w:szCs w:val="24"/>
          <w:u w:val="single"/>
          <w:shd w:val="clear" w:color="auto" w:fill="FFFFFF"/>
        </w:rPr>
        <w:t>OpenGL pentru aplicații critice de siguranță</w:t>
      </w:r>
      <w:r w:rsidRPr="009A7388">
        <w:rPr>
          <w:rFonts w:ascii="Arial" w:hAnsi="Arial" w:cs="Arial"/>
          <w:color w:val="202122"/>
          <w:sz w:val="24"/>
          <w:szCs w:val="24"/>
          <w:shd w:val="clear" w:color="auto" w:fill="FFFFFF"/>
        </w:rPr>
        <w:t> ( </w:t>
      </w:r>
      <w:r w:rsidRPr="009A7388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OpenGL SC</w:t>
      </w:r>
      <w:r w:rsidRPr="009A738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 ) este un subset al API </w:t>
      </w:r>
      <w:r w:rsidR="009A7388" w:rsidRPr="009A7388">
        <w:rPr>
          <w:rFonts w:ascii="Arial" w:hAnsi="Arial" w:cs="Arial"/>
          <w:color w:val="202122"/>
          <w:sz w:val="24"/>
          <w:szCs w:val="24"/>
          <w:shd w:val="clear" w:color="auto" w:fill="FFFFFF"/>
        </w:rPr>
        <w:t>conceput pentru a satisface nevoile pieței </w:t>
      </w:r>
      <w:r w:rsidR="009A7388">
        <w:rPr>
          <w:rFonts w:ascii="Arial" w:hAnsi="Arial" w:cs="Arial"/>
          <w:sz w:val="24"/>
          <w:szCs w:val="24"/>
        </w:rPr>
        <w:t>critice de siguran</w:t>
      </w:r>
      <w:r w:rsidR="0011239E">
        <w:rPr>
          <w:rFonts w:ascii="Arial" w:hAnsi="Arial" w:cs="Arial"/>
          <w:sz w:val="24"/>
          <w:szCs w:val="24"/>
        </w:rPr>
        <w:t>ţă</w:t>
      </w:r>
      <w:r w:rsidR="009A7388" w:rsidRPr="009A7388">
        <w:rPr>
          <w:rFonts w:ascii="Arial" w:hAnsi="Arial" w:cs="Arial"/>
          <w:color w:val="202122"/>
          <w:sz w:val="24"/>
          <w:szCs w:val="24"/>
          <w:shd w:val="clear" w:color="auto" w:fill="FFFFFF"/>
        </w:rPr>
        <w:t> pentru aplicații avionice, industriale, militare, medicale și auto</w:t>
      </w:r>
      <w:r w:rsidR="0011239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52FE22AA" w14:textId="1EE059E4" w:rsidR="0053300D" w:rsidRDefault="008503F5" w:rsidP="008503F5">
      <w:pPr>
        <w:pStyle w:val="Heading1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Link GitHub</w:t>
      </w:r>
    </w:p>
    <w:p w14:paraId="51745C30" w14:textId="78019159" w:rsidR="0053300D" w:rsidRDefault="0053300D" w:rsidP="004D48E0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02FFC99" w14:textId="61A5A293" w:rsidR="00636175" w:rsidRPr="00F77A89" w:rsidRDefault="0053300D" w:rsidP="00F77A89">
      <w:pPr>
        <w:pStyle w:val="ListParagrap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Link c</w:t>
      </w:r>
      <w:r w:rsidR="009939C1">
        <w:rPr>
          <w:rFonts w:ascii="Arial" w:hAnsi="Arial" w:cs="Arial"/>
          <w:color w:val="202122"/>
          <w:sz w:val="24"/>
          <w:szCs w:val="24"/>
          <w:shd w:val="clear" w:color="auto" w:fill="FFFFFF"/>
        </w:rPr>
        <w:t>ă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tre GitHub</w:t>
      </w:r>
      <w:r w:rsidR="008503F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este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: </w:t>
      </w:r>
      <w:r w:rsidR="00636175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hyperlink r:id="rId7" w:history="1">
        <w:r w:rsidR="001509C1" w:rsidRPr="002F4921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https://github.com/Leonard-71/Laborator_EGC</w:t>
        </w:r>
      </w:hyperlink>
    </w:p>
    <w:sectPr w:rsidR="00636175" w:rsidRPr="00F77A89" w:rsidSect="00254B24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98D4" w14:textId="77777777" w:rsidR="003F39B6" w:rsidRDefault="003F39B6" w:rsidP="00E71E4D">
      <w:pPr>
        <w:spacing w:after="0" w:line="240" w:lineRule="auto"/>
      </w:pPr>
      <w:r>
        <w:separator/>
      </w:r>
    </w:p>
  </w:endnote>
  <w:endnote w:type="continuationSeparator" w:id="0">
    <w:p w14:paraId="7C8BF575" w14:textId="77777777" w:rsidR="003F39B6" w:rsidRDefault="003F39B6" w:rsidP="00E71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2497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E9B41" w14:textId="44305283" w:rsidR="00254B24" w:rsidRDefault="00254B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472740" w14:textId="77777777" w:rsidR="00254B24" w:rsidRDefault="00254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D6B15" w14:textId="77777777" w:rsidR="003F39B6" w:rsidRDefault="003F39B6" w:rsidP="00E71E4D">
      <w:pPr>
        <w:spacing w:after="0" w:line="240" w:lineRule="auto"/>
      </w:pPr>
      <w:r>
        <w:separator/>
      </w:r>
    </w:p>
  </w:footnote>
  <w:footnote w:type="continuationSeparator" w:id="0">
    <w:p w14:paraId="154885F3" w14:textId="77777777" w:rsidR="003F39B6" w:rsidRDefault="003F39B6" w:rsidP="00E71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186FA" w14:textId="77777777" w:rsidR="00E71E4D" w:rsidRDefault="00E71E4D" w:rsidP="00E71E4D">
    <w:pPr>
      <w:pStyle w:val="Header"/>
    </w:pPr>
  </w:p>
  <w:p w14:paraId="16CC017D" w14:textId="77777777" w:rsidR="00E71E4D" w:rsidRDefault="00E71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259FC" w14:textId="77777777" w:rsidR="00254B24" w:rsidRPr="00D12644" w:rsidRDefault="00254B24" w:rsidP="00254B24">
    <w:pPr>
      <w:pStyle w:val="Header"/>
      <w:rPr>
        <w:rFonts w:ascii="Times New Roman" w:hAnsi="Times New Roman" w:cs="Times New Roman"/>
        <w:color w:val="002060"/>
        <w:sz w:val="44"/>
        <w:szCs w:val="4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7E891EA" wp14:editId="0032662C">
          <wp:simplePos x="0" y="0"/>
          <wp:positionH relativeFrom="column">
            <wp:posOffset>-385445</wp:posOffset>
          </wp:positionH>
          <wp:positionV relativeFrom="paragraph">
            <wp:posOffset>0</wp:posOffset>
          </wp:positionV>
          <wp:extent cx="1000125" cy="885825"/>
          <wp:effectExtent l="0" t="0" r="9525" b="952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usv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125" cy="88582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color w:val="1F3864" w:themeColor="accent1" w:themeShade="80"/>
        <w:sz w:val="44"/>
        <w:szCs w:val="44"/>
      </w:rPr>
      <w:t xml:space="preserve">     </w:t>
    </w:r>
    <w:r>
      <w:rPr>
        <w:rFonts w:ascii="Times New Roman" w:hAnsi="Times New Roman" w:cs="Times New Roman"/>
        <w:color w:val="1F3864" w:themeColor="accent1" w:themeShade="80"/>
        <w:sz w:val="44"/>
        <w:szCs w:val="44"/>
      </w:rPr>
      <w:tab/>
    </w:r>
    <w:r w:rsidRPr="00D12644">
      <w:rPr>
        <w:rFonts w:ascii="Times New Roman" w:hAnsi="Times New Roman" w:cs="Times New Roman"/>
        <w:color w:val="002060"/>
        <w:sz w:val="44"/>
        <w:szCs w:val="44"/>
      </w:rPr>
      <w:t>Universitatea Ștefan cel Mare Suceava</w:t>
    </w:r>
  </w:p>
  <w:p w14:paraId="0392E31B" w14:textId="77777777" w:rsidR="00254B24" w:rsidRPr="00D12644" w:rsidRDefault="00254B24" w:rsidP="00254B24">
    <w:pPr>
      <w:pStyle w:val="Header"/>
      <w:rPr>
        <w:rFonts w:ascii="Times New Roman" w:hAnsi="Times New Roman" w:cs="Times New Roman"/>
        <w:color w:val="002060"/>
        <w:sz w:val="40"/>
        <w:szCs w:val="40"/>
      </w:rPr>
    </w:pPr>
    <w:r w:rsidRPr="00D12644">
      <w:rPr>
        <w:rFonts w:ascii="Times New Roman" w:hAnsi="Times New Roman" w:cs="Times New Roman"/>
        <w:color w:val="002060"/>
        <w:sz w:val="40"/>
        <w:szCs w:val="40"/>
      </w:rPr>
      <w:tab/>
    </w:r>
    <w:r>
      <w:rPr>
        <w:rFonts w:ascii="Times New Roman" w:hAnsi="Times New Roman" w:cs="Times New Roman"/>
        <w:color w:val="002060"/>
        <w:sz w:val="40"/>
        <w:szCs w:val="40"/>
      </w:rPr>
      <w:t xml:space="preserve">            </w:t>
    </w:r>
    <w:r w:rsidRPr="00D12644">
      <w:rPr>
        <w:rFonts w:ascii="Times New Roman" w:hAnsi="Times New Roman" w:cs="Times New Roman"/>
        <w:color w:val="002060"/>
        <w:sz w:val="40"/>
        <w:szCs w:val="40"/>
      </w:rPr>
      <w:t>Facultatea de Inginerie Electrică și</w:t>
    </w:r>
  </w:p>
  <w:p w14:paraId="351F2C05" w14:textId="77777777" w:rsidR="00254B24" w:rsidRPr="007053DC" w:rsidRDefault="00254B24" w:rsidP="00254B24">
    <w:pPr>
      <w:pStyle w:val="Header"/>
      <w:rPr>
        <w:rFonts w:ascii="Times New Roman" w:hAnsi="Times New Roman" w:cs="Times New Roman"/>
        <w:color w:val="1F3864" w:themeColor="accent1" w:themeShade="80"/>
        <w:sz w:val="40"/>
        <w:szCs w:val="40"/>
      </w:rPr>
    </w:pPr>
    <w:r w:rsidRPr="00D12644">
      <w:rPr>
        <w:rFonts w:ascii="Times New Roman" w:hAnsi="Times New Roman" w:cs="Times New Roman"/>
        <w:color w:val="002060"/>
        <w:sz w:val="40"/>
        <w:szCs w:val="40"/>
      </w:rPr>
      <w:tab/>
    </w:r>
    <w:r>
      <w:rPr>
        <w:rFonts w:ascii="Times New Roman" w:hAnsi="Times New Roman" w:cs="Times New Roman"/>
        <w:color w:val="002060"/>
        <w:sz w:val="40"/>
        <w:szCs w:val="40"/>
      </w:rPr>
      <w:t xml:space="preserve">             </w:t>
    </w:r>
    <w:r w:rsidRPr="00D12644">
      <w:rPr>
        <w:rFonts w:ascii="Times New Roman" w:hAnsi="Times New Roman" w:cs="Times New Roman"/>
        <w:color w:val="002060"/>
        <w:sz w:val="40"/>
        <w:szCs w:val="40"/>
      </w:rPr>
      <w:t>Știința Calculatoarelor</w:t>
    </w:r>
  </w:p>
  <w:p w14:paraId="4C5D90BB" w14:textId="77777777" w:rsidR="00254B24" w:rsidRDefault="00254B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F37A8"/>
    <w:multiLevelType w:val="hybridMultilevel"/>
    <w:tmpl w:val="551EB592"/>
    <w:lvl w:ilvl="0" w:tplc="0A6C2882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33CD3"/>
    <w:multiLevelType w:val="hybridMultilevel"/>
    <w:tmpl w:val="CD9A1EF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E3CB6"/>
    <w:multiLevelType w:val="multilevel"/>
    <w:tmpl w:val="A166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95E24"/>
    <w:multiLevelType w:val="hybridMultilevel"/>
    <w:tmpl w:val="D3A4DF42"/>
    <w:lvl w:ilvl="0" w:tplc="926A7F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E38C0"/>
    <w:multiLevelType w:val="hybridMultilevel"/>
    <w:tmpl w:val="309ADD90"/>
    <w:lvl w:ilvl="0" w:tplc="15FC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4E98"/>
    <w:multiLevelType w:val="hybridMultilevel"/>
    <w:tmpl w:val="C1C2BA96"/>
    <w:lvl w:ilvl="0" w:tplc="676C1A0C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2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39098C"/>
    <w:multiLevelType w:val="hybridMultilevel"/>
    <w:tmpl w:val="FA122798"/>
    <w:lvl w:ilvl="0" w:tplc="BFFEF468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  <w:sz w:val="21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7182"/>
    <w:multiLevelType w:val="hybridMultilevel"/>
    <w:tmpl w:val="DE32AF3C"/>
    <w:lvl w:ilvl="0" w:tplc="B72ECFFE">
      <w:numFmt w:val="bullet"/>
      <w:lvlText w:val="-"/>
      <w:lvlJc w:val="left"/>
      <w:pPr>
        <w:ind w:left="1464" w:hanging="360"/>
      </w:pPr>
      <w:rPr>
        <w:rFonts w:ascii="Arial" w:eastAsia="Times New Roman" w:hAnsi="Arial" w:cs="Arial" w:hint="default"/>
      </w:rPr>
    </w:lvl>
    <w:lvl w:ilvl="1" w:tplc="0418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8" w15:restartNumberingAfterBreak="0">
    <w:nsid w:val="63DD5C25"/>
    <w:multiLevelType w:val="hybridMultilevel"/>
    <w:tmpl w:val="6290B73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D3FA8"/>
    <w:multiLevelType w:val="hybridMultilevel"/>
    <w:tmpl w:val="9132C6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E5BFC"/>
    <w:multiLevelType w:val="hybridMultilevel"/>
    <w:tmpl w:val="FE8279DA"/>
    <w:lvl w:ilvl="0" w:tplc="D820D1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77D5"/>
    <w:multiLevelType w:val="hybridMultilevel"/>
    <w:tmpl w:val="601EB46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11027">
    <w:abstractNumId w:val="4"/>
  </w:num>
  <w:num w:numId="2" w16cid:durableId="1926719317">
    <w:abstractNumId w:val="2"/>
  </w:num>
  <w:num w:numId="3" w16cid:durableId="1507592264">
    <w:abstractNumId w:val="7"/>
  </w:num>
  <w:num w:numId="4" w16cid:durableId="26875409">
    <w:abstractNumId w:val="8"/>
  </w:num>
  <w:num w:numId="5" w16cid:durableId="593709875">
    <w:abstractNumId w:val="11"/>
  </w:num>
  <w:num w:numId="6" w16cid:durableId="661811997">
    <w:abstractNumId w:val="1"/>
  </w:num>
  <w:num w:numId="7" w16cid:durableId="1292712329">
    <w:abstractNumId w:val="10"/>
  </w:num>
  <w:num w:numId="8" w16cid:durableId="1323393876">
    <w:abstractNumId w:val="6"/>
  </w:num>
  <w:num w:numId="9" w16cid:durableId="350374011">
    <w:abstractNumId w:val="9"/>
  </w:num>
  <w:num w:numId="10" w16cid:durableId="1922788609">
    <w:abstractNumId w:val="0"/>
  </w:num>
  <w:num w:numId="11" w16cid:durableId="918641507">
    <w:abstractNumId w:val="5"/>
  </w:num>
  <w:num w:numId="12" w16cid:durableId="1238788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54"/>
    <w:rsid w:val="000E4DA1"/>
    <w:rsid w:val="0011239E"/>
    <w:rsid w:val="001509C1"/>
    <w:rsid w:val="00154F28"/>
    <w:rsid w:val="00157830"/>
    <w:rsid w:val="00175AA6"/>
    <w:rsid w:val="00204171"/>
    <w:rsid w:val="00251D09"/>
    <w:rsid w:val="00254B24"/>
    <w:rsid w:val="002E6D4A"/>
    <w:rsid w:val="00321678"/>
    <w:rsid w:val="003F2C9B"/>
    <w:rsid w:val="003F39B6"/>
    <w:rsid w:val="004D48E0"/>
    <w:rsid w:val="00532974"/>
    <w:rsid w:val="0053300D"/>
    <w:rsid w:val="00636175"/>
    <w:rsid w:val="00714D69"/>
    <w:rsid w:val="00745A28"/>
    <w:rsid w:val="00750D45"/>
    <w:rsid w:val="0078213E"/>
    <w:rsid w:val="007F58FD"/>
    <w:rsid w:val="00823654"/>
    <w:rsid w:val="008503F5"/>
    <w:rsid w:val="00954724"/>
    <w:rsid w:val="009939C1"/>
    <w:rsid w:val="009A7388"/>
    <w:rsid w:val="009C1004"/>
    <w:rsid w:val="00A44845"/>
    <w:rsid w:val="00BC2593"/>
    <w:rsid w:val="00C23A32"/>
    <w:rsid w:val="00D53AAB"/>
    <w:rsid w:val="00D6163A"/>
    <w:rsid w:val="00D72C5A"/>
    <w:rsid w:val="00DE5FC6"/>
    <w:rsid w:val="00DF1144"/>
    <w:rsid w:val="00DF2347"/>
    <w:rsid w:val="00E60E13"/>
    <w:rsid w:val="00E71E4D"/>
    <w:rsid w:val="00F77A89"/>
    <w:rsid w:val="00F9043A"/>
    <w:rsid w:val="00F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FACF"/>
  <w15:chartTrackingRefBased/>
  <w15:docId w15:val="{982FC49E-4AAA-42DA-B1F2-B21D53FF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3F5"/>
  </w:style>
  <w:style w:type="paragraph" w:styleId="Heading1">
    <w:name w:val="heading 1"/>
    <w:basedOn w:val="Normal"/>
    <w:next w:val="Normal"/>
    <w:link w:val="Heading1Char"/>
    <w:uiPriority w:val="9"/>
    <w:qFormat/>
    <w:rsid w:val="00532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E4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71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71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E4D"/>
  </w:style>
  <w:style w:type="paragraph" w:styleId="Footer">
    <w:name w:val="footer"/>
    <w:basedOn w:val="Normal"/>
    <w:link w:val="FooterChar"/>
    <w:uiPriority w:val="99"/>
    <w:unhideWhenUsed/>
    <w:rsid w:val="00E71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E4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E4D"/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y2iqfc">
    <w:name w:val="y2iqfc"/>
    <w:basedOn w:val="DefaultParagraphFont"/>
    <w:rsid w:val="00E71E4D"/>
  </w:style>
  <w:style w:type="character" w:customStyle="1" w:styleId="Heading1Char">
    <w:name w:val="Heading 1 Char"/>
    <w:basedOn w:val="DefaultParagraphFont"/>
    <w:link w:val="Heading1"/>
    <w:uiPriority w:val="9"/>
    <w:rsid w:val="00532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47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10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eonard-71/Laborator_EG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702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Leonard</dc:creator>
  <cp:keywords/>
  <dc:description/>
  <cp:lastModifiedBy>Filip P. Leonard</cp:lastModifiedBy>
  <cp:revision>2</cp:revision>
  <cp:lastPrinted>2022-10-15T15:03:00Z</cp:lastPrinted>
  <dcterms:created xsi:type="dcterms:W3CDTF">2022-10-15T15:04:00Z</dcterms:created>
  <dcterms:modified xsi:type="dcterms:W3CDTF">2022-10-15T15:04:00Z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ee532e8fd26fb41cc24259d64dc92213dbf6830ce7a512873cd901f7e6c250c7</vt:lpwstr>
  </property>
</Properties>
</file>