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Elaborar un Excel que genere números pseudoaletorios a través del método de cuadrados medios, el programa debe pedir al usuario un valor semilla(X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y la cantidad de números que desea.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Elaborar un Excel que genere números pseudoaletorios a través del método de productos medios, el programa debe pedir al usuario un valor semilla(X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y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además de la cantidad de números que desea.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Elaborar un algoritmo en cualquier lenguaje de programación que genere números pseudoaleatorios a través del método congruencial, el usuario debe seleccionar el método congruencial (aditivo, multiplicativo o mixto) y dependiendo el método se deben pedir los valores de semilla, multiplicador, constante y el modulo (que se puede generar con 2^g, entonces se puede pedir el valor de g en vez del módulo)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Indicaciones: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debe mostrar si el valor semilla logra generar la cantidad de números pseudoaleatorios.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Dentro de Excel se tiene complementos para utilizar herramientas que generen números pseudoaleatorios o se puede elaborar una macro o como última opción todo manual. El nivel de aprendizaje dependerá del reto que se propongan.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lenguaje de programación puede ser el que mejor manejen o se puede elaborar en java o Python.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documentos se deben subir en un .Zip o de forma individual.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trabajo es en grupo y se debe subir por el coordinador o por un miembro del equipo.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próximo sábado 28 de marzo se debe mostrar cada ejercicio en el meeting de la clase.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límite para subir el trabajo: viernes 27 de marzo a las 23:00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8711" w:w="12242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-864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inline distB="0" distT="0" distL="0" distR="0">
              <wp:extent cx="548640" cy="237490"/>
              <wp:effectExtent b="10160" l="9525" r="13335" t="9525"/>
              <wp:docPr id="1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SpPr>
                        <a:spLocks noChangeArrowheads="1"/>
                      </wps:cNvSpPr>
                      <wps:cNvPr id="3" name="AutoShape 47"/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  <wps:wsp>
                      <wps:cNvSpPr>
                        <a:spLocks noChangeArrowheads="1"/>
                      </wps:cNvSpPr>
                      <wps:cNvPr id="4" name="AutoShape 48"/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  <wps:wsp>
                      <wps:cNvSpPr txBox="1">
                        <a:spLocks noChangeArrowheads="1"/>
                      </wps:cNvSpPr>
                      <wps:cNvPr id="7" name="Text Box 49"/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9D75AC" w:rsidDel="00000000" w:rsidP="009D75AC" w:rsidRDefault="009D75AC" w:rsidRPr="0000000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>PAGE    \* MERGEFORMAT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5B29A4" w:rsidRPr="005B29A4">
                              <w:rPr>
                                <w:b w:val="1"/>
                                <w:bCs w:val="1"/>
                                <w:noProof w:val="1"/>
                                <w:color w:val="ffffff" w:themeColor="background1"/>
                                <w:lang w:val="es-ES"/>
                              </w:rPr>
                              <w:t>1</w:t>
                            </w: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ffffff" w:themeColor="background1"/>
                              </w:rPr>
                              <w:fldChar w:fldCharType="end"/>
                            </w: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ffffff" w:themeColor="background1"/>
                              </w:rPr>
                              <w:t>/</w:t>
                            </w: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ffffff" w:themeColor="background1"/>
                              </w:rPr>
                              <w:fldChar w:fldCharType="begin"/>
                            </w: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ffffff" w:themeColor="background1"/>
                              </w:rPr>
                              <w:instrText xml:space="preserve"> NUMPAGES   \* MERGEFORMAT </w:instrText>
                            </w: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ffffff" w:themeColor="background1"/>
                              </w:rPr>
                              <w:fldChar w:fldCharType="separate"/>
                            </w:r>
                            <w:r w:rsidDel="00000000" w:rsidR="005B29A4" w:rsidRPr="00000000">
                              <w:rPr>
                                <w:b w:val="1"/>
                                <w:bCs w:val="1"/>
                                <w:noProof w:val="1"/>
                                <w:color w:val="ffffff" w:themeColor="background1"/>
                              </w:rPr>
                              <w:t>1</w:t>
                            </w:r>
                            <w:r w:rsidDel="00000000" w:rsidR="00000000" w:rsidRPr="00000000">
                              <w:rPr>
                                <w:b w:val="1"/>
                                <w:bCs w:val="1"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71500" cy="257175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2571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747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361"/>
      <w:gridCol w:w="6402"/>
      <w:gridCol w:w="1984"/>
      <w:tblGridChange w:id="0">
        <w:tblGrid>
          <w:gridCol w:w="1361"/>
          <w:gridCol w:w="6402"/>
          <w:gridCol w:w="1984"/>
        </w:tblGrid>
      </w:tblGridChange>
    </w:tblGrid>
    <w:tr>
      <w:trPr>
        <w:trHeight w:val="1412" w:hRule="atLeast"/>
      </w:trPr>
      <w:tc>
        <w:tcPr/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81915</wp:posOffset>
                </wp:positionV>
                <wp:extent cx="607695" cy="799465"/>
                <wp:effectExtent b="0" l="0" r="0" t="0"/>
                <wp:wrapNone/>
                <wp:docPr descr="http://1.bp.blogspot.com/-SKuRxkNXnac/ThxqVhJ4C7I/AAAAAAAADu4/3A_dBNiIavo/s1600/Logo+UNAH+limpio.jpg" id="2" name="image1.png"/>
                <a:graphic>
                  <a:graphicData uri="http://schemas.openxmlformats.org/drawingml/2006/picture">
                    <pic:pic>
                      <pic:nvPicPr>
                        <pic:cNvPr descr="http://1.bp.blogspot.com/-SKuRxkNXnac/ThxqVhJ4C7I/AAAAAAAADu4/3A_dBNiIavo/s1600/Logo+UNAH+limpio.jp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" cy="799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UNIVERSIDAD NACIONAL AUTÓNOMA DE HONDURAS</w:t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Departamento de Ingeniería en Sistemas</w:t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Espacio de aprendizaje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TEORÍA DE LA SIMULACIÓN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Asignaciones de la Semana 8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5066665</wp:posOffset>
          </wp:positionH>
          <wp:positionV relativeFrom="paragraph">
            <wp:posOffset>-944083</wp:posOffset>
          </wp:positionV>
          <wp:extent cx="1016000" cy="964565"/>
          <wp:effectExtent b="0" l="0" r="0" t="0"/>
          <wp:wrapSquare wrapText="bothSides" distB="0" distT="0" distL="114300" distR="114300"/>
          <wp:docPr descr="C:\Users\Ricardo Rivera\Desktop\logo.png" id="3" name="image2.png"/>
          <a:graphic>
            <a:graphicData uri="http://schemas.openxmlformats.org/drawingml/2006/picture">
              <pic:pic>
                <pic:nvPicPr>
                  <pic:cNvPr descr="C:\Users\Ricardo Rivera\Desktop\log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6000" cy="9645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H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