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本校教師專業操守政策（小學適用版）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color w:val="888888"/>
          <w:sz w:val="24"/>
          <w:szCs w:val="24"/>
        </w:rPr>
        <w:t xml:space="preserve">（校本政策文件範本　·　草擬本）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使用說明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本文件為校本「教師專業操守」政策範本，依據教育局現行指引整理而成，供本校管理層採納及按校情調整。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標示黃色底色之文字，為須由學校按自身情況填寫或選定之項目（例如校名、是否設有法團校董會、可調整之職級、委員會成員等），採納前請逐一核實修訂。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每章末附「本章出處」，列明各條文所依據之教育局文件及頁碼，可點擊直接開啟原文相應頁面。如本文件與教育局原文有任何出入，概以教育局原文為準。</w:t>
      </w:r>
    </w:p>
    <w:p>
      <w:pPr>
        <w:spacing w:after="40" w:before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制定日期：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法團校董會／校董會通過日期：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生效日期：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　覆檢周期：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【　　　　】</w:t>
      </w:r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 誠信操守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本校教師須廉潔公正，以正直無私、不偏不倚的態度履行教學職責，客觀真實地評鑑學生表現，不因私利忽略正職；任何時候均不得作出欺詐或不誠實的行為。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本校教師須遵守《基本法》、《香港國家安全法》及香港一切適用法律，不得組織、策劃、實施或參與任何違反上述法律的活動；亦不得縱容校園內任何潛在違法違規的活動。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本校教師在言行上須維護教師專業形象，嚴守以下規範：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宣揚仇恨及暴力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不得宣揚或表達仇恨及暴力，使用粗言穢語，作出詛咒、侮辱或謾罵的言行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傳播不良訊息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不得傳遞或轉發不雅、不真確或意識不良的訊息或資料，損害教師的專業形象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本校教師須謹慎運用及妥善管理社交網絡平台，並就個人在社交網絡平台上發布及轉載的訊息負責。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本校教師須恪盡教學職守，不得在課堂上處理私人事務；亦不得將教學職務（包括監察外聘專業服務的教材內容、質素及成效）假手於人。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本校教師在對待同事及維護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學校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聲譽方面，須遵守以下規定：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同事相處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不得以任何形式歧視、排擠、惡意攻擊或羞辱同事，對同事作無理投訴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維護聲譽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不得發放不實或無根據的訊息，損害學校、辦學團體、教育團體及教育專業的聲譽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本校教師須秉持正確教育理念，不得向學生灌輸有害身心成長的不良意識，妨礙學生建立正面的價值觀和態度；並須遵從教育政策目標、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本校辦學宗旨及發展方向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，不得拒絕執行有利於教育的學校政策、指引和措施。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1.8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本校須要求擬聘用的教師在入職前細閱教育局公布的《教師專業操守指引》，讓他們知悉教育局、本校及社會對教師專業操守的期望。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須確保此項要求列入聘任程序，並由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相關負責人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跟進及記錄。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1.9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本校在聘任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時，可參考《教師專業操守指引》，為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非教學人員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訂定員工操守的要求，以保障學生的福祉。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c_m8hqr-evtzjlftdv9r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7　</w:t>
      </w:r>
      <w:hyperlink w:history="1" r:id="rIddtrkf_ge4v91kzv12-rg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qymwkea_kfc6vzgtc8vp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4, 5, 6　</w:t>
      </w:r>
      <w:hyperlink w:history="1" r:id="rIdhztml-qyejcsghjxrift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vebetaukxcgemutc5s7wq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_iwq51gf8hevwsbjncgo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847yd5ommxfppn38bcyj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11　</w:t>
      </w:r>
      <w:hyperlink w:history="1" r:id="rIdx3flu9llvkq_zrvsciv9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 師生關係規範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本校全體教師不得向任何學生施行體罰。根據香港法例第 279 章附屬法例 A《教育規例》第 58 條，違反此規定即屬違法，本校將依法及按教育局指引處理相關事宜。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本校教師須嚴守師生關係界限，以下行為屬嚴格禁止：
（一）與個別學生私人約會，或與個別學生單獨處於隱蔽的地方；
（二）與學生有任何超越師生關係的交往；
（三）對學生作出涉及性騷擾的行為；或不論是否在學生的同意下，與學生進行任何涉及性的活動或性接觸。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教師在未獲校方批准及通知家長前，不得為學生安排任何校外活動。如擬舉辦校外活動，須事先按本校既定程序提交申請，並於活動舉行前確認已獲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校長批准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及已書面通知學生家長。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2.4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本校教師在對待學生及處理學生紀律問題時，須遵守下列準則：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範疇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不得以任何原因或形式歧視、嘲諷或羞辱學生，令學生感到難堪。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正面輔導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採用正面的手法輔導學生，處理紀律問題時，必須顧及學生的自尊、接受教育的權利、個人差異及健康狀況。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jrwsqf-w8youshqwk4ix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ce-7gmurm8wfgtuo60bc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4, 5　</w:t>
      </w:r>
      <w:hyperlink w:history="1" r:id="rIdyf6urouibwd0dpay0-2zc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r8rcifitutu0rzytr9qj-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 學生保護舉報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根據《強制舉報虐待兒童條例》（第650章），本校指明專業人員如有合理理由懷疑學生遭受嚴重虐待，須就相關個案作出強制舉報。本校指明專業人員包括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校長、副校長及教師，以及學校社工、教育心理學家等專業人員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。完成舉報後，本校須通知學生父母或監護人，但父母或監護人為懷疑施虐者者除外。本校不得僅因上述指明專業人員就嚴重虐兒個案作出舉報，而斷定該人員違反任何專業操守或專業道德的守則。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本校全體教師須經常保持警覺，如發現學生出現下列任何情況，必須立即向學校管理層及／或有關部門報告，並採取適當跟進措施：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情況類別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舉報對象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跟進措施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懷疑虐兒個案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按本校既定保護兒童程序跟進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校園欺凌個案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按本校既定處理欺凌程序跟進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企圖自殺個案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即時啟動危機支援程序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涉及人身安全的情況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學校管理層及／或有關部門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視乎情況需要採取適當保護措施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若發現學生出現違規或不當行為，包括懷疑涉及危害國家安全的行為，教師須即時停止學生的有關行為，並向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訓輔主任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或校長報告。如遇嚴重或緊急情況，教師須立即報警。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3.4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個案懷疑涉及本校教職員虐待兒童（包括性侵犯），校長必須盡快通知所屬區域教育服務處的學校發展主任，並在與涉嫌教職員會面前，諮詢社會福利署（社署）保護家庭及兒童服務課。如個案懷疑涉及性侵犯，本校須遵照社署《保護兒童免受虐待——多專業合作程序指引》，諮詢社署保護家庭及兒童服務課或香港警務處虐兒案件調查組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2_ifpi1gth_e6xhiwq1d0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5　</w:t>
      </w:r>
      <w:hyperlink w:history="1" r:id="rIdmakkqvt2ljc4do6-u9jk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dh3jxrz_ygdszvefcrvp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afmbrdl1hqobogogyfc-b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xwwvglnutq9dzsi4eyxw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81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 保密私隱原則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本校教師在向相關人士提供學生及家長的個人資料前（包括為支援學生情緒或學習而將個案轉介予專業人員等情況），除非法律另行容許，須先取得學生家長的明確授權或同意，方可進行。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4.2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本校教師在處理學生及家長個人資料、學校機密資料及相關個案討論時，須遵守下列禁止行為規定：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事項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禁止行為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學校機密資料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不得向第三方披露學校的機密資料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具有合法理由且已獲學校批准者除外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學生或家長的個人資料、作品或相片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不得在履行教學職務以外收集、保存、使用或傳送學生或家長的個人資料、作品或相片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具有合法理由且已獲學校或學生家長同意者除外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學生個案討論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不得在公開場合隨意討論學生的個案，侵犯私隱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（不設例外）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ngxezlyhoh2-fq2ilto56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dpzrzs_fh3fklfb40mlv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 利益申報迴避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職員及校董（以下統稱「學校人員」）須確保其職務與私人利益之間不會出現實際或潛在的利益衝突。任何學校人員不得以任何方式利用擔任職務上的便利謀取個人利益。若出現或預計出現利益衝突情況，當事人須盡快主動採取申報或迴避措施，以維護本校的公信力及學校人員的專業誠信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根據《防止賄賂條例》第9條，本校所有教職員在未獲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明確同意前，不得直接或間接索取或接受任何人士（包括學生、家長、同事、校友或服務供應商等）提供的任何利益或饋贈。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本校教職員如擬從事校外兼任工作，必須事先向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提出申請並獲得批准。須事先申請的情況包括下列各項：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受薪兼任工作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所有受薪的校外兼任工作，不論是否在正常上學時間內進行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上學時間內的無薪工作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在正常上學時間從事的任何無薪校外工作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涉及利益衝突的兼任工作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可能與本校職務產生利益衝突的任何兼任工作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5.4　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須訂定妥善的申報程序，規定所有學校人員（包括校董及教職員）主動申報可能影響或看來會影響其執行職務時作出判斷的利益衝突。教職員亦須按本校政策及要求，主動申報與校外團體或機構有關的活動或工作。本校採用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《利益衝突申報表》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作為書面申報工具，申報紀錄存檔備查。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凡在聘任、晉升、署任或改編職系等人事事宜上，本人或其家人存在利益的學校人員，不得參與處理相關事宜的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遴選委員會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的工作，須主動迴避並由其他人員接替。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在招聘程序中，所有參與遴選或批核程序的校董、教職員及其他人士，必須適切地就潛在或實際的利益衝突作出書面聲明。如有任何利益衝突，須另派人員接替有關工作，不得繼續參與相關程序。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5.7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不可接受課本出版社或課本零售商任何形式的捐贈或利益，以確保課本選擇決定不受外在因素影響。同樣，本校教師不應接受課本出版社在任何時間——尤其在推廣課本期間——所提供的任何利益或奢華款待，以免損害本校聲譽及教師的專業形象。不得接受的利益或捐贈包括但不限於下列各項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器材、教具及配套資源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免費借用器材、教具或教學配套資源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到校支援或培訓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免費到校支援服務或教師培訓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活動贊助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贊助學校舉辦的活動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禮品及其他饋贈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贈送花籃、禮品或任何形式的奢華款待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獎學金或其他資助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以獎學金或其他名義提供的財務資助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2, 4, 6　</w:t>
      </w:r>
      <w:hyperlink w:history="1" r:id="rIdz4hxkeg0zi8bzo2to-o5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11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5　</w:t>
      </w:r>
      <w:hyperlink w:history="1" r:id="rIdpsa0gxxmyosn5szp60828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uuoijlmwfivc7783itmpw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pathywjrjzlzsdeylded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rsnfkbwc1xee9ahrmhzih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rr82-lehff-hgsclvjsb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 操守申報義務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凡本校教師在被控以任何罪行或已被裁定任何罪行（不論在香港或其他地方），或涉及任何在進行中的刑事訴訟或調查（包括但不限於被警方或其他執法部門拘捕），須即時向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校長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申報，或在合理切實可行範圍內盡快通知學校；如在正常辦公時間以外發生，亦須主動申報，無論該罪行是否與本校職務相關。
凡在本校任職期間涉及刑事訴訟或遭調查專業失德指控（包括但不限於正被另一學校或教育局調查），亦必須立即向學校報告。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本校員工管理政策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列明，故意虛報資料或隱瞞重要事實，將按情況受到相應紀律處分。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本校於招聘教師時，須要求應徵者在職位申請表內作出以下書面申報，並由本校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人事負責人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核查相關資料：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申報項目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申報是否曾在香港或其他地方被裁定干犯刑事罪行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凡擬聘用的教師已在本港中學、小學或幼稚園離職一年或以上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由2023/24學年起適用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申報沒有遭取消或拒絕教師註冊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申報沒有被學校或教育局調查有關其專業失德的指控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所有應徵者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本校在處理懷疑教師行為失當個案過程中，如所收集的資料顯示有關不當行為屬刑事性質，本校必須立即向警方或廉政公署舉報，因任何延誤舉報均有可能危及學生安全，不得以調查尚在進行為由拖延舉報。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本校收到教師涉嫌違反專業操守的投訴後，校方須按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本校既定校本機制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進行調查，讓相關教師有機會申述，並採取適切的校本跟進行動。如本校得悉教師涉嫌干犯嚴重罪行或失德行為，必須向教育局呈報，不得延誤。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9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本校在管理教師時，須根據《僱傭條例》及《資助則例》各有關條文的規定，因應情況採取適當的紀律處分。本校可採用的紀律處分由輕至重如下：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10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紀律處分級別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處分類型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第一級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口頭警告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第二級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書面警告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第三級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第四級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暫停有關教師的正常職務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第五級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降級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第六級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第七級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6.6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根據《教育條例》第47條，教育局常任秘書長可取消教員註冊，適用情況包括：該教員不稱職；該教員已違反《教育條例》任何條文；常任秘書長覺得該教員作出的任何行為，屬常任秘書長認為足以構成專業上的失當行為者；或該教員的行為不利於維持學校的良好秩序及紀律者。
如教師擬就取消或拒絕教師註冊的決定提出上訴，上訴委員會須包括五名上訴委員團的成員，其中最少三人須為檢定教員，以聆訊或裁定相關上訴。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12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13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0pp_afdrlvgexrxzqif3l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2, 8, 11　</w:t>
      </w:r>
      <w:hyperlink w:history="1" r:id="rIdyvuakyt0kmoemqwc2rft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f4piqek6bz7xh8vbpbeoh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qvfixj-izio4vtpwrktwu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80u9umwvotdf4unjnlow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ys8j-edpcxlkbc_oqut_g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235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jjsatnldg3lriqbesx13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9　</w:t>
      </w:r>
      <w:hyperlink w:history="1" r:id="rIdb_e850lhqlamf2jiluee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10　</w:t>
      </w:r>
      <w:hyperlink w:history="1" r:id="rIdurwxaueeld2b-to_gkgh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12　</w:t>
      </w:r>
      <w:hyperlink w:history="1" r:id="rIde1z3ad1dzf-yqhfqso2os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13　</w:t>
      </w:r>
      <w:hyperlink w:history="1" r:id="rIducjf70fpklnaliivaw23z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25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 懲處程序機制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本校一切紀律處分均須依據相關《資助則例》，由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出決定，並確保有關行動及處分及時、公平、公正，以示本校絕不容忍任何失當行為。本校須將採取紀律行動的理由及其處理程序，以書面形式讓全體員工知悉；校方宜於員工聘用合約內加入相關條款。除即時解僱外，於採取任何紀律行動前，必須盡力確保有關員工已獲充分告知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對於涉及嚴重失當行為或刑事罪行的個案，本校可考慮採取下列紀律措施；如懷疑事件涉及貪污或其他刑事罪行，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應將個案轉介廉政公署或警方作進一步調查。處理投訴過程中的相關資料，本校須妥為記錄，並確保符合香港法例、《教育條例》及規例、《資助則例》及教育局相關通告的要求。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紀律措施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適用情況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暫停發放按年增薪額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停職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即時解僱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嚴重失當行為或刑事罪行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教師涉嫌不當行為個案經法庭裁定有罪後，如有關教師的合約仍然有效，本校須召開緊急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會議，以考慮有需要採取的紀律行動；同時須通知所屬地區的學校發展組有關法庭的裁決結果和詳情。本校亦須向所屬地區的學校發展組報告行為不當個案，並提交相關資料，包括調查報告及法庭裁決的詳情（如有的話）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如投訴的對象為校長，又或投訴在校長層面未能圓滿解決，須由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其委任的委員會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負責處理及採取所需的跟進行動。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7.5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如受紀律處分的教師就本校的決定提出陳述，本校須成立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上訴小組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對有關個案進行獨立覆核；覆核結果應提交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法團校董會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考慮及作出最終決定。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8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1, 3　</w:t>
      </w:r>
      <w:hyperlink w:history="1" r:id="rIddgs0yd_mhdio5-rldpx0n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dr571sncr3-8yasodcqg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4nhuymwtnrk6zz-cxgj_9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123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f7tdpwu4zk_p84ea7fpb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240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s3ta1ddyhdrek3dwbf1pp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evj49n1cinkmhbudmvsix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208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8　</w:t>
      </w:r>
      <w:hyperlink w:history="1" r:id="rIdbzo7taqn2cmyrzdiqf4ii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239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 聘用操守管理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作為僱主，必須確保所有僱員在工作上，不會因性別、殘疾、家庭崗位或種族等任何原因受到歧視。本校須設立處理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員工投訴的正式機制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；所有人事政策和程序必須公平及公開，避免出現任何實際或可預見的利益衝突，亦不應有任何偏私之嫌。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招聘教師時，須查閱應徵者的前任僱主所發出的服務證明書，並在徵得應徵者同意後，向其前任僱主查詢其工作表現，包括就前任僱主所知，應徵者是否正被調查有關其專業失德的指控。無論本校最終是否聘用有關應徵者，凡涉及應徵者曾有專業失德或違法行為的相關調查結果，均須提交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討論，並紀錄在案。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8.3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本校須透過要求教師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簽署相關文件或發出書面指引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，清楚列出本校對教師在專業操守方面的要求和期望，並提醒教師須承諾秉持教師專業操守，為學生樹立良好典範，謹言慎行，包括注意其在社交媒體的言論，以免影響學生及社會人士對本校教師團隊的信心。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8.4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甄選教師時，除考慮應徵者的學歷、專長、工作經驗及教學熱誠外，亦須考慮應徵者是否已通過《基本法及香港國安法》測試，以及其能否正確理解《憲法》、《基本法》及《國家安全法》，並自覺維護國家安全，以培育學生成為德才兼備、愛國愛家及具國際視野的公民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5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8.5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凡受本校聘用的全職教師，除非事先獲得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校董會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批准，否則不得在本校以外兼任其他工作。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6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8.6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本校在進行收生甄選時，須遵守以下操守規定：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規定事項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具體要求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面見小組組成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須成立由最少兩名教師組成的面見小組，負責甄選學生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利益申報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所有負責甄選學生的人員，均須填寫及簽署利益申報表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文件保存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所有利益申報文件須妥善保存，以備查閱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rcndcoki_4bbfcraqkxq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20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f_b6k8fmtrfkd9lqwxjj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179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3, 4　</w:t>
      </w:r>
      <w:hyperlink w:history="1" r:id="rIdihfh9gpgcbmalcz7423ob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5　</w:t>
      </w:r>
      <w:hyperlink w:history="1" r:id="rIdvzejm8yoq-iwyhgfxkolk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6　</w:t>
      </w:r>
      <w:hyperlink w:history="1" r:id="rIdxzc5fb2figbasoayvbpnj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7　</w:t>
      </w:r>
      <w:hyperlink w:history="1" r:id="rIdc1kknvxr7ttzazx9ablxt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51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 資歷法規遵守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本校聘用之任何人員，非屬檢定教員或准用教員者，不得在本校任教；本校僱用或准許並非檢定教員或准用教員之人士在校教學，屬違法行為。本校就以下兩類人士適用下列法定限制：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26"/>
        <w:gridCol w:w="2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人士類別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限制事項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例外條件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非檢定教員或非准用教員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不得在本校任教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不適用；屬違法行為（《教育條例》第42(1)條及第87(3)條）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曾被取消／拒絕教師註冊之人士</w:t>
            </w:r>
          </w:p>
        </w:tc>
        <w:tc>
          <w:tcPr>
            <w:tcW w:type="dxa" w:w="4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不得進入或逗留於本校；不得在本校任教或擔任任何非教學職務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除非事前取得教育局常任秘書長之書面准許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9.2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由2023/24學年起，本校在聘用教師前，須查核擬聘用人士是否已在聘任生效前取得由教育局、公務員事務局或政府部門發出之《基本法及香港國安法》測試及格成績。本校按申請教席類別適用下列查核要求：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教席類別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適用測試級別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學位程度測試及格成績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非學位教席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非學位程度或學位程度測試及格成績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l-zjkw3ujjficoy5fp1j_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193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bktq6etfdjaq1ua6sq7yf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194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hrsew-kun1u0pbpd_rrum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191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 國家安全教育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本校於聘用任何教師前，必須查核擬聘用人士是否已在聘任生效前取得由教育局、公務員事務局或其他政府部門發出的《基本法及香港國安法》測試及格成績，方可確認聘任生效。本校須於每學年開始後，透過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電子化服務入門網站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向教育局呈交該學年新聘教師的資料。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2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10.2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確保所有教職員均須秉持專業操守，遵守法律及社會接受的行為準則，以符合社會對教育工作者在道德及專業方面的期望。本校須加強防範及制止在校內進行任何違反下列法律的教學和活動，並於發現違規行為後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盡快跟進處理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3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 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法律名稱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《基本法》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《香港國家安全法》（《香港國安法》）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《維護國家安全條例》</w:t>
            </w:r>
          </w:p>
        </w:tc>
      </w:tr>
    </w:tbl>
    <w:p>
      <w:pPr>
        <w:spacing w:after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b1an4thp04olvzjkzbuj5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217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　</w:t>
      </w:r>
      <w:hyperlink w:history="1" r:id="rIdlxcezy-0z37pihp4z9ub1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182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3　</w:t>
      </w:r>
      <w:hyperlink w:history="1" r:id="rIdffib9huiutvi8l8od4qtv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136 頁</w:t>
        </w:r>
      </w:hyperlink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4　</w:t>
      </w:r>
      <w:hyperlink w:history="1" r:id="rId1w7kwuid2pnfyzvusnf_y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《學校行政手冊（2025年11月版）》第 137 頁</w:t>
        </w:r>
      </w:hyperlink>
    </w:p>
    <w:p>
      <w:pPr>
        <w:pStyle w:val="Heading1"/>
        <w:pageBreakBefore/>
        <w:spacing w:after="10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11. 持續專業發展</w:t>
      </w:r>
    </w:p>
    <w:p>
      <w:pPr>
        <w:spacing w:after="60" w:before="120"/>
        <w:ind w:left="480" w:hanging="48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11.1　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本校全體教師須按照教育局及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本校指引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，積極參與持續專業發展活動（</w:t>
      </w:r>
      <w:r>
        <w:rPr>
          <w:rFonts w:ascii="Microsoft JhengHei" w:cs="Microsoft JhengHei" w:eastAsia="Microsoft JhengHei" w:hAnsi="Microsoft JhengHei"/>
          <w:sz w:val="22"/>
          <w:szCs w:val="22"/>
          <w:shd w:fill="FFF2B8" w:val="clear"/>
        </w:rPr>
        <w:t xml:space="preserve">包括修讀有關培訓課程、與同儕分享和交流等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），並在不同的專業發展階段完成相應的進修要求，以持續提升專業能力。教師不得刻意拒絕或逃避參與培訓，亦不得未能符合指定的進修要求。</w:t>
      </w:r>
      <w:r>
        <w:rPr>
          <w:rFonts w:ascii="Microsoft JhengHei" w:cs="Microsoft JhengHei" w:eastAsia="Microsoft JhengHei" w:hAnsi="Microsoft JhengHei"/>
          <w:color w:val="1F4E36"/>
          <w:sz w:val="16"/>
          <w:szCs w:val="16"/>
          <w:vertAlign w:val="superscript"/>
        </w:rPr>
        <w:t xml:space="preserve">1</w:t>
      </w:r>
    </w:p>
    <w:p>
      <w:pPr>
        <w:spacing w:after="60" w:before="220"/>
      </w:pPr>
      <w:r>
        <w:rPr>
          <w:rFonts w:ascii="Microsoft JhengHei" w:cs="Microsoft JhengHei" w:eastAsia="Microsoft JhengHei" w:hAnsi="Microsoft JhengHei"/>
          <w:b/>
          <w:bCs/>
          <w:color w:val="1F4E36"/>
          <w:sz w:val="22"/>
          <w:szCs w:val="22"/>
        </w:rPr>
        <w:t xml:space="preserve">本章出處</w:t>
      </w:r>
    </w:p>
    <w:p>
      <w:pPr>
        <w:spacing w:after="20"/>
        <w:ind w:left="420" w:hanging="42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1　</w:t>
      </w:r>
      <w:hyperlink w:history="1" r:id="rIdbtr_grglr5io-ovfnt6ci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《教師專業操守指引》第 16 頁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本校教師專業操守政策（範本草擬本）　·　第 </w:t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Microsoft JhengHei" w:cs="Microsoft JhengHei" w:eastAsia="Microsoft JhengHei" w:hAnsi="Microsoft JhengHei"/>
      <w:b/>
      <w:bCs/>
      <w:color w:val="1F4E3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_m8hqr-evtzjlftdv9r1" Type="http://schemas.openxmlformats.org/officeDocument/2006/relationships/hyperlink" Target="https://www.edb.gov.hk/tc/teacher/guidelines_tpc/#page=10" TargetMode="External"/><Relationship Id="rIddtrkf_ge4v91kzv12-rg1" Type="http://schemas.openxmlformats.org/officeDocument/2006/relationships/hyperlink" Target="https://www.edb.gov.hk/tc/teacher/guidelines_tpc/#page=11" TargetMode="External"/><Relationship Id="rIdqymwkea_kfc6vzgtc8vpa" Type="http://schemas.openxmlformats.org/officeDocument/2006/relationships/hyperlink" Target="https://www.edb.gov.hk/tc/teacher/guidelines_tpc/#page=8" TargetMode="External"/><Relationship Id="rIdhztml-qyejcsghjxriftx" Type="http://schemas.openxmlformats.org/officeDocument/2006/relationships/hyperlink" Target="https://www.edb.gov.hk/tc/teacher/guidelines_tpc/#page=9" TargetMode="External"/><Relationship Id="rIdvebetaukxcgemutc5s7wq" Type="http://schemas.openxmlformats.org/officeDocument/2006/relationships/hyperlink" Target="https://www.edb.gov.hk/tc/teacher/guidelines_tpc/#page=16" TargetMode="External"/><Relationship Id="rId_iwq51gf8hevwsbjncgox" Type="http://schemas.openxmlformats.org/officeDocument/2006/relationships/hyperlink" Target="https://www.edb.gov.hk/tc/teacher/guidelines_tpc/#page=6" TargetMode="External"/><Relationship Id="rId847yd5ommxfppn38bcyjy" Type="http://schemas.openxmlformats.org/officeDocument/2006/relationships/hyperlink" Target="https://www.edb.gov.hk/attachment/tc/sch-admin/regulations/sch-admin-guide/SAG_C_markup.pdf#page=183" TargetMode="External"/><Relationship Id="rIdx3flu9llvkq_zrvsciv9n" Type="http://schemas.openxmlformats.org/officeDocument/2006/relationships/hyperlink" Target="https://www.edb.gov.hk/attachment/tc/sch-admin/regulations/sch-admin-guide/SAG_C_markup.pdf#page=185" TargetMode="External"/><Relationship Id="rIdjrwsqf-w8youshqwk4ixm" Type="http://schemas.openxmlformats.org/officeDocument/2006/relationships/hyperlink" Target="https://www.edb.gov.hk/tc/teacher/guidelines_tpc/#page=14" TargetMode="External"/><Relationship Id="rIdce-7gmurm8wfgtuo60bct" Type="http://schemas.openxmlformats.org/officeDocument/2006/relationships/hyperlink" Target="https://www.edb.gov.hk/attachment/tc/sch-admin/regulations/sch-admin-guide/SAG_C_markup.pdf#page=15" TargetMode="External"/><Relationship Id="rIdyf6urouibwd0dpay0-2zc" Type="http://schemas.openxmlformats.org/officeDocument/2006/relationships/hyperlink" Target="https://www.edb.gov.hk/tc/teacher/guidelines_tpc/#page=13" TargetMode="External"/><Relationship Id="rIdr8rcifitutu0rzytr9qj-" Type="http://schemas.openxmlformats.org/officeDocument/2006/relationships/hyperlink" Target="https://www.edb.gov.hk/tc/teacher/guidelines_tpc/#page=12" TargetMode="External"/><Relationship Id="rId2_ifpi1gth_e6xhiwq1d0" Type="http://schemas.openxmlformats.org/officeDocument/2006/relationships/hyperlink" Target="https://www.edb.gov.hk/attachment/tc/sch-admin/regulations/sch-admin-guide/SAG_C_markup.pdf#page=94" TargetMode="External"/><Relationship Id="rIdmakkqvt2ljc4do6-u9jkm" Type="http://schemas.openxmlformats.org/officeDocument/2006/relationships/hyperlink" Target="https://www.edb.gov.hk/attachment/tc/sch-admin/regulations/sch-admin-guide/SAG_C_markup.pdf#page=235" TargetMode="External"/><Relationship Id="rIddh3jxrz_ygdszvefcrvpt" Type="http://schemas.openxmlformats.org/officeDocument/2006/relationships/hyperlink" Target="https://www.edb.gov.hk/tc/teacher/guidelines_tpc/#page=12" TargetMode="External"/><Relationship Id="rIdafmbrdl1hqobogogyfc-b" Type="http://schemas.openxmlformats.org/officeDocument/2006/relationships/hyperlink" Target="https://www.edb.gov.hk/attachment/tc/sch-admin/regulations/sch-admin-guide/SAG_C_markup.pdf#page=248" TargetMode="External"/><Relationship Id="rIdxwwvglnutq9dzsi4eyxw1" Type="http://schemas.openxmlformats.org/officeDocument/2006/relationships/hyperlink" Target="https://www.edb.gov.hk/attachment/tc/sch-admin/regulations/sch-admin-guide/SAG_C_markup.pdf#page=81" TargetMode="External"/><Relationship Id="rIdngxezlyhoh2-fq2ilto56" Type="http://schemas.openxmlformats.org/officeDocument/2006/relationships/hyperlink" Target="https://www.edb.gov.hk/tc/teacher/guidelines_tpc/#page=14" TargetMode="External"/><Relationship Id="rIddpzrzs_fh3fklfb40mlvx" Type="http://schemas.openxmlformats.org/officeDocument/2006/relationships/hyperlink" Target="https://www.edb.gov.hk/tc/teacher/guidelines_tpc/#page=15" TargetMode="External"/><Relationship Id="rIdz4hxkeg0zi8bzo2to-o5f" Type="http://schemas.openxmlformats.org/officeDocument/2006/relationships/hyperlink" Target="https://www.edb.gov.hk/tc/teacher/guidelines_tpc/#page=11" TargetMode="External"/><Relationship Id="rIdpsa0gxxmyosn5szp60828" Type="http://schemas.openxmlformats.org/officeDocument/2006/relationships/hyperlink" Target="https://www.edb.gov.hk/attachment/tc/sch-admin/regulations/sch-admin-guide/SAG_C_markup.pdf#page=206" TargetMode="External"/><Relationship Id="rIduuoijlmwfivc7783itmpw" Type="http://schemas.openxmlformats.org/officeDocument/2006/relationships/hyperlink" Target="https://www.edb.gov.hk/attachment/tc/sch-admin/regulations/sch-admin-guide/SAG_C_markup.pdf#page=233" TargetMode="External"/><Relationship Id="rIdpathywjrjzlzsdeyldedp" Type="http://schemas.openxmlformats.org/officeDocument/2006/relationships/hyperlink" Target="https://www.edb.gov.hk/attachment/tc/sch-admin/regulations/sch-admin-guide/SAG_C_markup.pdf#page=234" TargetMode="External"/><Relationship Id="rIdrsnfkbwc1xee9ahrmhzih" Type="http://schemas.openxmlformats.org/officeDocument/2006/relationships/hyperlink" Target="https://www.edb.gov.hk/attachment/tc/sch-admin/regulations/sch-admin-guide/SAG_C_markup.pdf#page=214" TargetMode="External"/><Relationship Id="rIdrr82-lehff-hgsclvjsbt" Type="http://schemas.openxmlformats.org/officeDocument/2006/relationships/hyperlink" Target="https://www.edb.gov.hk/attachment/tc/sch-admin/regulations/sch-admin-guide/SAG_C_markup.pdf#page=37" TargetMode="External"/><Relationship Id="rId0pp_afdrlvgexrxzqif3l" Type="http://schemas.openxmlformats.org/officeDocument/2006/relationships/hyperlink" Target="https://www.edb.gov.hk/tc/teacher/guidelines_tpc/#page=8" TargetMode="External"/><Relationship Id="rIdyvuakyt0kmoemqwc2rftk" Type="http://schemas.openxmlformats.org/officeDocument/2006/relationships/hyperlink" Target="https://www.edb.gov.hk/attachment/tc/sch-admin/regulations/sch-admin-guide/SAG_C_markup.pdf#page=205" TargetMode="External"/><Relationship Id="rIdf4piqek6bz7xh8vbpbeoh" Type="http://schemas.openxmlformats.org/officeDocument/2006/relationships/hyperlink" Target="https://www.edb.gov.hk/attachment/tc/sch-admin/regulations/sch-admin-guide/SAG_C_markup.pdf#page=195" TargetMode="External"/><Relationship Id="rIdqvfixj-izio4vtpwrktwu" Type="http://schemas.openxmlformats.org/officeDocument/2006/relationships/hyperlink" Target="https://www.edb.gov.hk/attachment/tc/sch-admin/regulations/sch-admin-guide/SAG_C_markup.pdf#page=183" TargetMode="External"/><Relationship Id="rId80u9umwvotdf4unjnlown" Type="http://schemas.openxmlformats.org/officeDocument/2006/relationships/hyperlink" Target="https://www.edb.gov.hk/attachment/tc/sch-admin/regulations/sch-admin-guide/SAG_C_markup.pdf#page=215" TargetMode="External"/><Relationship Id="rIdys8j-edpcxlkbc_oqut_g" Type="http://schemas.openxmlformats.org/officeDocument/2006/relationships/hyperlink" Target="https://www.edb.gov.hk/attachment/tc/sch-admin/regulations/sch-admin-guide/SAG_C_markup.pdf#page=235" TargetMode="External"/><Relationship Id="rIdjjsatnldg3lriqbesx13a" Type="http://schemas.openxmlformats.org/officeDocument/2006/relationships/hyperlink" Target="https://www.edb.gov.hk/tc/teacher/guidelines_tpc/#page=23" TargetMode="External"/><Relationship Id="rIdb_e850lhqlamf2jilueef" Type="http://schemas.openxmlformats.org/officeDocument/2006/relationships/hyperlink" Target="https://www.edb.gov.hk/attachment/tc/sch-admin/regulations/sch-admin-guide/SAG_C_markup.pdf#page=206" TargetMode="External"/><Relationship Id="rIdurwxaueeld2b-to_gkghy" Type="http://schemas.openxmlformats.org/officeDocument/2006/relationships/hyperlink" Target="https://www.edb.gov.hk/tc/teacher/guidelines_tpc/#page=19" TargetMode="External"/><Relationship Id="rIde1z3ad1dzf-yqhfqso2os" Type="http://schemas.openxmlformats.org/officeDocument/2006/relationships/hyperlink" Target="https://www.edb.gov.hk/tc/teacher/guidelines_tpc/#page=22" TargetMode="External"/><Relationship Id="rIducjf70fpklnaliivaw23z" Type="http://schemas.openxmlformats.org/officeDocument/2006/relationships/hyperlink" Target="https://www.edb.gov.hk/tc/teacher/guidelines_tpc/#page=25" TargetMode="External"/><Relationship Id="rIddgs0yd_mhdio5-rldpx0n" Type="http://schemas.openxmlformats.org/officeDocument/2006/relationships/hyperlink" Target="https://www.edb.gov.hk/attachment/tc/sch-admin/regulations/sch-admin-guide/SAG_C_markup.pdf#page=236" TargetMode="External"/><Relationship Id="rIddr571sncr3-8yasodcqgf" Type="http://schemas.openxmlformats.org/officeDocument/2006/relationships/hyperlink" Target="https://www.edb.gov.hk/attachment/tc/sch-admin/regulations/sch-admin-guide/SAG_C_markup.pdf#page=206" TargetMode="External"/><Relationship Id="rId4nhuymwtnrk6zz-cxgj_9" Type="http://schemas.openxmlformats.org/officeDocument/2006/relationships/hyperlink" Target="https://www.edb.gov.hk/attachment/tc/sch-admin/regulations/sch-admin-guide/SAG_C_markup.pdf#page=123" TargetMode="External"/><Relationship Id="rIdf7tdpwu4zk_p84ea7fpbk" Type="http://schemas.openxmlformats.org/officeDocument/2006/relationships/hyperlink" Target="https://www.edb.gov.hk/attachment/tc/sch-admin/regulations/sch-admin-guide/SAG_C_markup.pdf#page=240" TargetMode="External"/><Relationship Id="rIds3ta1ddyhdrek3dwbf1pp" Type="http://schemas.openxmlformats.org/officeDocument/2006/relationships/hyperlink" Target="https://www.edb.gov.hk/attachment/tc/sch-admin/regulations/sch-admin-guide/SAG_C_markup.pdf#page=237" TargetMode="External"/><Relationship Id="rIdevj49n1cinkmhbudmvsix" Type="http://schemas.openxmlformats.org/officeDocument/2006/relationships/hyperlink" Target="https://www.edb.gov.hk/attachment/tc/sch-admin/regulations/sch-admin-guide/SAG_C_markup.pdf#page=208" TargetMode="External"/><Relationship Id="rIdbzo7taqn2cmyrzdiqf4ii" Type="http://schemas.openxmlformats.org/officeDocument/2006/relationships/hyperlink" Target="https://www.edb.gov.hk/attachment/tc/sch-admin/regulations/sch-admin-guide/SAG_C_markup.pdf#page=239" TargetMode="External"/><Relationship Id="rIdrcndcoki_4bbfcraqkxq1" Type="http://schemas.openxmlformats.org/officeDocument/2006/relationships/hyperlink" Target="https://www.edb.gov.hk/attachment/tc/sch-admin/regulations/sch-admin-guide/SAG_C_markup.pdf#page=20" TargetMode="External"/><Relationship Id="rIdf_b6k8fmtrfkd9lqwxjja" Type="http://schemas.openxmlformats.org/officeDocument/2006/relationships/hyperlink" Target="https://www.edb.gov.hk/attachment/tc/sch-admin/regulations/sch-admin-guide/SAG_C_markup.pdf#page=179" TargetMode="External"/><Relationship Id="rIdihfh9gpgcbmalcz7423ob" Type="http://schemas.openxmlformats.org/officeDocument/2006/relationships/hyperlink" Target="https://www.edb.gov.hk/attachment/tc/sch-admin/regulations/sch-admin-guide/SAG_C_markup.pdf#page=192" TargetMode="External"/><Relationship Id="rIdvzejm8yoq-iwyhgfxkolk" Type="http://schemas.openxmlformats.org/officeDocument/2006/relationships/hyperlink" Target="https://www.edb.gov.hk/attachment/tc/sch-admin/regulations/sch-admin-guide/SAG_C_markup.pdf#page=182" TargetMode="External"/><Relationship Id="rIdxzc5fb2figbasoayvbpnj" Type="http://schemas.openxmlformats.org/officeDocument/2006/relationships/hyperlink" Target="https://www.edb.gov.hk/attachment/tc/sch-admin/regulations/sch-admin-guide/SAG_C_markup.pdf#page=196" TargetMode="External"/><Relationship Id="rIdc1kknvxr7ttzazx9ablxt" Type="http://schemas.openxmlformats.org/officeDocument/2006/relationships/hyperlink" Target="https://www.edb.gov.hk/attachment/tc/sch-admin/regulations/sch-admin-guide/SAG_C_markup.pdf#page=51" TargetMode="External"/><Relationship Id="rIdl-zjkw3ujjficoy5fp1j_" Type="http://schemas.openxmlformats.org/officeDocument/2006/relationships/hyperlink" Target="https://www.edb.gov.hk/attachment/tc/sch-admin/regulations/sch-admin-guide/SAG_C_markup.pdf#page=193" TargetMode="External"/><Relationship Id="rIdbktq6etfdjaq1ua6sq7yf" Type="http://schemas.openxmlformats.org/officeDocument/2006/relationships/hyperlink" Target="https://www.edb.gov.hk/attachment/tc/sch-admin/regulations/sch-admin-guide/SAG_C_markup.pdf#page=194" TargetMode="External"/><Relationship Id="rIdhrsew-kun1u0pbpd_rrum" Type="http://schemas.openxmlformats.org/officeDocument/2006/relationships/hyperlink" Target="https://www.edb.gov.hk/attachment/tc/sch-admin/regulations/sch-admin-guide/SAG_C_markup.pdf#page=191" TargetMode="External"/><Relationship Id="rIdb1an4thp04olvzjkzbuj5" Type="http://schemas.openxmlformats.org/officeDocument/2006/relationships/hyperlink" Target="https://www.edb.gov.hk/attachment/tc/sch-admin/regulations/sch-admin-guide/SAG_C_markup.pdf#page=217" TargetMode="External"/><Relationship Id="rIdlxcezy-0z37pihp4z9ub1" Type="http://schemas.openxmlformats.org/officeDocument/2006/relationships/hyperlink" Target="https://www.edb.gov.hk/attachment/tc/sch-admin/regulations/sch-admin-guide/SAG_C_markup.pdf#page=182" TargetMode="External"/><Relationship Id="rIdffib9huiutvi8l8od4qtv" Type="http://schemas.openxmlformats.org/officeDocument/2006/relationships/hyperlink" Target="https://www.edb.gov.hk/attachment/tc/sch-admin/regulations/sch-admin-guide/SAG_C_markup.pdf#page=136" TargetMode="External"/><Relationship Id="rId1w7kwuid2pnfyzvusnf_y" Type="http://schemas.openxmlformats.org/officeDocument/2006/relationships/hyperlink" Target="https://www.edb.gov.hk/attachment/tc/sch-admin/regulations/sch-admin-guide/SAG_C_markup.pdf#page=137" TargetMode="External"/><Relationship Id="rIdbtr_grglr5io-ovfnt6ci" Type="http://schemas.openxmlformats.org/officeDocument/2006/relationships/hyperlink" Target="https://www.edb.gov.hk/tc/teacher/guidelines_tpc/#page=16" TargetMode="External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2026-06-13T21:06:00.380Z</dcterms:created>
  <dcterms:modified xsi:type="dcterms:W3CDTF">2026-06-13T21:06:00.380Z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