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本校質素保證與視學政策（特殊學校適用版）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本文件為校本「質素保證與視學」政策範本，依據教育局現行指引整理而成，供本校管理層採納及按校情調整。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校務治理架構</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本校依據《教育條例》（香港法例第279章）成立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，由持分者共同參與校政，管理學校。</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本校推行校本管理，須按下表訂明之範疇，建立相應制度及計劃，以落實員工考績並支援教師專業發展：</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員工考績制度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發展一套正規程序，並提供所需資源，以推行員工考績</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制訂一套員工發展計劃，以應教師的需要</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7b3pmd1ctgbkxjtxrzll9">
        <w:r>
          <w:rPr>
            <w:rStyle w:val="Hyperlink"/>
            <w:rFonts w:ascii="Microsoft JhengHei" w:cs="Microsoft JhengHei" w:eastAsia="Microsoft JhengHei" w:hAnsi="Microsoft JhengHei"/>
            <w:sz w:val="18"/>
            <w:szCs w:val="18"/>
          </w:rPr>
          <w:t xml:space="preserve">《學校行政手冊（2025年11月版）》第 14 頁</w:t>
        </w:r>
      </w:hyperlink>
    </w:p>
    <w:p>
      <w:pPr>
        <w:pStyle w:val="Heading1"/>
        <w:pageBreakBefore/>
        <w:spacing w:after="100"/>
      </w:pPr>
      <w:r>
        <w:rPr>
          <w:rFonts w:ascii="Microsoft JhengHei" w:cs="Microsoft JhengHei" w:eastAsia="Microsoft JhengHei" w:hAnsi="Microsoft JhengHei"/>
          <w:b/>
          <w:bCs/>
          <w:sz w:val="28"/>
          <w:szCs w:val="28"/>
        </w:rPr>
        <w:t xml:space="preserve">2. 學校發展規劃</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本校須按學校發展和學生需要，有系統地制訂學校發展計劃，並通過學校報告向主要持份者及教育局匯報學校表現和進展。學校發展計劃一般以</w:t>
      </w:r>
      <w:r>
        <w:rPr>
          <w:rFonts w:ascii="Microsoft JhengHei" w:cs="Microsoft JhengHei" w:eastAsia="Microsoft JhengHei" w:hAnsi="Microsoft JhengHei"/>
          <w:sz w:val="22"/>
          <w:szCs w:val="22"/>
          <w:shd w:fill="FFF2B8" w:val="clear"/>
        </w:rPr>
        <w:t xml:space="preserve">三年</w:t>
      </w:r>
      <w:r>
        <w:rPr>
          <w:rFonts w:ascii="Microsoft JhengHei" w:cs="Microsoft JhengHei" w:eastAsia="Microsoft JhengHei" w:hAnsi="Microsoft JhengHei"/>
          <w:sz w:val="22"/>
          <w:szCs w:val="22"/>
        </w:rPr>
        <w:t xml:space="preserve">為發展周期，主要內容包括以下各項：</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學校抱負和使命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學校表現的整體檢視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關注事項</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於二○二二／二三學年，本校應繼續按</w:t>
      </w:r>
      <w:r>
        <w:rPr>
          <w:rFonts w:ascii="Microsoft JhengHei" w:cs="Microsoft JhengHei" w:eastAsia="Microsoft JhengHei" w:hAnsi="Microsoft JhengHei"/>
          <w:sz w:val="22"/>
          <w:szCs w:val="22"/>
          <w:shd w:fill="FFF2B8" w:val="clear"/>
        </w:rPr>
        <w:t xml:space="preserve">現行做法</w:t>
      </w:r>
      <w:r>
        <w:rPr>
          <w:rFonts w:ascii="Microsoft JhengHei" w:cs="Microsoft JhengHei" w:eastAsia="Microsoft JhengHei" w:hAnsi="Microsoft JhengHei"/>
          <w:sz w:val="22"/>
          <w:szCs w:val="22"/>
        </w:rPr>
        <w:t xml:space="preserve">，在發展周期結束時，向教育局呈交學校表現評量數據。</w:t>
      </w:r>
      <w:r>
        <w:rPr>
          <w:rFonts w:ascii="Microsoft JhengHei" w:cs="Microsoft JhengHei" w:eastAsia="Microsoft JhengHei" w:hAnsi="Microsoft JhengHei"/>
          <w:color w:val="1F4E36"/>
          <w:sz w:val="16"/>
          <w:szCs w:val="16"/>
          <w:vertAlign w:val="superscript"/>
        </w:rPr>
        <w:t xml:space="preserve">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0ovwmwanxyzbeyh2fzrvf">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heb6tkp8tyhk1yrlh5ige">
        <w:r>
          <w:rPr>
            <w:rStyle w:val="Hyperlink"/>
            <w:rFonts w:ascii="Microsoft JhengHei" w:cs="Microsoft JhengHei" w:eastAsia="Microsoft JhengHei" w:hAnsi="Microsoft JhengHei"/>
            <w:sz w:val="18"/>
            <w:szCs w:val="18"/>
          </w:rPr>
          <w:t xml:space="preserve">《學校行政手冊（2025年11月版）》第 134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fm23wvrakbmkbnt8yd8rx">
        <w:r>
          <w:rPr>
            <w:rStyle w:val="Hyperlink"/>
            <w:rFonts w:ascii="Microsoft JhengHei" w:cs="Microsoft JhengHei" w:eastAsia="Microsoft JhengHei" w:hAnsi="Microsoft JhengHei"/>
            <w:sz w:val="18"/>
            <w:szCs w:val="18"/>
          </w:rPr>
          <w:t xml:space="preserve">《教育局通告第15/2022號 優化學校發展與問責架構》第 3 頁</w:t>
        </w:r>
      </w:hyperlink>
    </w:p>
    <w:p>
      <w:pPr>
        <w:pStyle w:val="Heading1"/>
        <w:pageBreakBefore/>
        <w:spacing w:after="100"/>
      </w:pPr>
      <w:r>
        <w:rPr>
          <w:rFonts w:ascii="Microsoft JhengHei" w:cs="Microsoft JhengHei" w:eastAsia="Microsoft JhengHei" w:hAnsi="Microsoft JhengHei"/>
          <w:b/>
          <w:bCs/>
          <w:sz w:val="28"/>
          <w:szCs w:val="28"/>
        </w:rPr>
        <w:t xml:space="preserve">3. 學校自評</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進行學校自評時，須充分體現校本管理精神，有效推動自評文化。自2022/23學年起，本校須更聚焦於七個學習宗旨，並以此作為自評的反思點，綜合運用香港學校表現指標和自評資料及數據，從整體角度評估學校工作成效。在擬訂學校發展計劃時，本校須配合香港的教育目標、七個學習宗旨和最新的教育發展趨勢，並根據</w:t>
      </w:r>
      <w:r>
        <w:rPr>
          <w:rFonts w:ascii="Microsoft JhengHei" w:cs="Microsoft JhengHei" w:eastAsia="Microsoft JhengHei" w:hAnsi="Microsoft JhengHei"/>
          <w:sz w:val="22"/>
          <w:szCs w:val="22"/>
          <w:shd w:fill="FFF2B8" w:val="clear"/>
        </w:rPr>
        <w:t xml:space="preserve">辦學宗旨</w:t>
      </w:r>
      <w:r>
        <w:rPr>
          <w:rFonts w:ascii="Microsoft JhengHei" w:cs="Microsoft JhengHei" w:eastAsia="Microsoft JhengHei" w:hAnsi="Microsoft JhengHei"/>
          <w:sz w:val="22"/>
          <w:szCs w:val="22"/>
        </w:rPr>
        <w:t xml:space="preserve">、學生的背景和特質，秉持實證為本的原則，有系統而全面地審視本身的強弱，進而確立適切的發展優次。</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本校須有效實踐「策劃─推行─評估」自評循環，配合學校課程和七個學習宗旨，制定發展方向及優次，推動學校持續完善。</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本校須透過自我評估機制衡量本身的表現及提交報告；教育局亦會監管本校的教學質素，並就本校的表現作出客觀的校外評估。本校並應向</w:t>
      </w:r>
      <w:r>
        <w:rPr>
          <w:rFonts w:ascii="Microsoft JhengHei" w:cs="Microsoft JhengHei" w:eastAsia="Microsoft JhengHei" w:hAnsi="Microsoft JhengHei"/>
          <w:sz w:val="22"/>
          <w:szCs w:val="22"/>
          <w:shd w:fill="FFF2B8" w:val="clear"/>
        </w:rPr>
        <w:t xml:space="preserve">主要持份者</w:t>
      </w:r>
      <w:r>
        <w:rPr>
          <w:rFonts w:ascii="Microsoft JhengHei" w:cs="Microsoft JhengHei" w:eastAsia="Microsoft JhengHei" w:hAnsi="Microsoft JhengHei"/>
          <w:sz w:val="22"/>
          <w:szCs w:val="22"/>
        </w:rPr>
        <w:t xml:space="preserve">匯報自評結果及數據，以提高學校運作和管理的透明度及體現問責精神。</w:t>
      </w:r>
      <w:r>
        <w:rPr>
          <w:rFonts w:ascii="Microsoft JhengHei" w:cs="Microsoft JhengHei" w:eastAsia="Microsoft JhengHei" w:hAnsi="Microsoft JhengHei"/>
          <w:sz w:val="22"/>
          <w:szCs w:val="22"/>
          <w:shd w:fill="FFF2B8" w:val="clear"/>
        </w:rPr>
        <w:t xml:space="preserve">主要持份者</w:t>
      </w:r>
      <w:r>
        <w:rPr>
          <w:rFonts w:ascii="Microsoft JhengHei" w:cs="Microsoft JhengHei" w:eastAsia="Microsoft JhengHei" w:hAnsi="Microsoft JhengHei"/>
          <w:sz w:val="22"/>
          <w:szCs w:val="22"/>
        </w:rPr>
        <w:t xml:space="preserve">及建議匯報方式可參考下表（具體對象、形式及頻次由本校按校情自訂）：</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持份者類別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匯報形式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匯報頻次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學校週年報告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家長通訊／家長會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每年至少一次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教職員會議</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每學年至少一次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按教育局要求提交自評報告</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按教育局規定</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kvcwofs8li6zkviq2fo">
        <w:r>
          <w:rPr>
            <w:rStyle w:val="Hyperlink"/>
            <w:rFonts w:ascii="Microsoft JhengHei" w:cs="Microsoft JhengHei" w:eastAsia="Microsoft JhengHei" w:hAnsi="Microsoft JhengHei"/>
            <w:sz w:val="18"/>
            <w:szCs w:val="18"/>
          </w:rPr>
          <w:t xml:space="preserve">《教育局通告第15/2022號 優化學校發展與問責架構》第 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e3slrkpb9lfd5pzhoedy1">
        <w:r>
          <w:rPr>
            <w:rStyle w:val="Hyperlink"/>
            <w:rFonts w:ascii="Microsoft JhengHei" w:cs="Microsoft JhengHei" w:eastAsia="Microsoft JhengHei" w:hAnsi="Microsoft JhengHei"/>
            <w:sz w:val="18"/>
            <w:szCs w:val="18"/>
          </w:rPr>
          <w:t xml:space="preserve">《香港學校表現指標（中學、小學及特殊學校適用）(2022)》第 13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dxxjlnkrccoyjjmsz2vd-">
        <w:r>
          <w:rPr>
            <w:rStyle w:val="Hyperlink"/>
            <w:rFonts w:ascii="Microsoft JhengHei" w:cs="Microsoft JhengHei" w:eastAsia="Microsoft JhengHei" w:hAnsi="Microsoft JhengHei"/>
            <w:sz w:val="18"/>
            <w:szCs w:val="18"/>
          </w:rPr>
          <w:t xml:space="preserve">《香港學校表現指標（中學、小學及特殊學校適用）(2022)》第 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icxmyf6pjvmuaqj-e_pov">
        <w:r>
          <w:rPr>
            <w:rStyle w:val="Hyperlink"/>
            <w:rFonts w:ascii="Microsoft JhengHei" w:cs="Microsoft JhengHei" w:eastAsia="Microsoft JhengHei" w:hAnsi="Microsoft JhengHei"/>
            <w:sz w:val="18"/>
            <w:szCs w:val="18"/>
          </w:rPr>
          <w:t xml:space="preserve">《學校自我評估工具及數據小冊子 (2025)》第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53vdtloxhk1mbn9qciws">
        <w:r>
          <w:rPr>
            <w:rStyle w:val="Hyperlink"/>
            <w:rFonts w:ascii="Microsoft JhengHei" w:cs="Microsoft JhengHei" w:eastAsia="Microsoft JhengHei" w:hAnsi="Microsoft JhengHei"/>
            <w:sz w:val="18"/>
            <w:szCs w:val="18"/>
          </w:rPr>
          <w:t xml:space="preserve">《學校行政手冊（2025年11月版）》第 15 頁</w:t>
        </w:r>
      </w:hyperlink>
    </w:p>
    <w:p>
      <w:pPr>
        <w:pStyle w:val="Heading1"/>
        <w:pageBreakBefore/>
        <w:spacing w:after="100"/>
      </w:pPr>
      <w:r>
        <w:rPr>
          <w:rFonts w:ascii="Microsoft JhengHei" w:cs="Microsoft JhengHei" w:eastAsia="Microsoft JhengHei" w:hAnsi="Microsoft JhengHei"/>
          <w:b/>
          <w:bCs/>
          <w:sz w:val="28"/>
          <w:szCs w:val="28"/>
        </w:rPr>
        <w:t xml:space="preserve">4. 績效指標運用</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採用《香港學校表現指標》（下稱「表現指標」）作為校本自評的核心工具，以有系統地根據相關實證檢視工作成效，不斷完善學校發展規劃，提升學生的學習成效。表現指標採三層架構，本校須按下列架構推展自評工作：</w:t>
      </w:r>
      <w:r>
        <w:rPr>
          <w:rFonts w:ascii="Microsoft JhengHei" w:cs="Microsoft JhengHei" w:eastAsia="Microsoft JhengHei" w:hAnsi="Microsoft JhengHei"/>
          <w:color w:val="1F4E36"/>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數目</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範疇（Domain）</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 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管理與組織、學與教、校風及學生支援、學生表現</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範圍（Area）</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8 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隸屬四個範疇，進一步界定評估焦點</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表現指標（Performance Indicator）</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23 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各範疇下具體指標，供學校對照評估</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按教育局更新的學校表現評量架構，本校須在原有指標基礎上，蒐集以下新增項目及子項目的相關數據，確保自評數據完整涵蓋更新架構所有指定範疇：</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新增項目／子項目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新增項目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國民教育相關學習經歷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新增項目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體適能表現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新增項目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進行校本自評時，須綜合運用表現指標四個範疇的數據及自評結果，並以七個學習宗旨作為自評的反思點，從整體角度檢視及分析學校工作的成效。四個範疇的表現相互關聯，環環相扣，互為影響，本校在評估時應避免孤立審視單一範疇，而須從整體角度理解各範疇之間的關係。此外，本校在運用表現指標進行評估時，應充分考慮本身的背景因素，以配合「校情為本，對焦評估」的原則。本校不應視表現指標的「要點問題」為檢算清單，不宜割裂地使用，而忽略了本校的特色和整體表現。</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jy_zsqgebaw8fecrtwpb">
        <w:r>
          <w:rPr>
            <w:rStyle w:val="Hyperlink"/>
            <w:rFonts w:ascii="Microsoft JhengHei" w:cs="Microsoft JhengHei" w:eastAsia="Microsoft JhengHei" w:hAnsi="Microsoft JhengHei"/>
            <w:sz w:val="18"/>
            <w:szCs w:val="18"/>
          </w:rPr>
          <w:t xml:space="preserve">《香港學校表現指標（中學、小學及特殊學校適用）(2022)》第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uwo7mkhzrq_sqkidwlee">
        <w:r>
          <w:rPr>
            <w:rStyle w:val="Hyperlink"/>
            <w:rFonts w:ascii="Microsoft JhengHei" w:cs="Microsoft JhengHei" w:eastAsia="Microsoft JhengHei" w:hAnsi="Microsoft JhengHei"/>
            <w:sz w:val="18"/>
            <w:szCs w:val="18"/>
          </w:rPr>
          <w:t xml:space="preserve">《教育局通告第15/2022號 優化學校發展與問責架構》第 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pkzlpn-76iwh_j2t05ct">
        <w:r>
          <w:rPr>
            <w:rStyle w:val="Hyperlink"/>
            <w:rFonts w:ascii="Microsoft JhengHei" w:cs="Microsoft JhengHei" w:eastAsia="Microsoft JhengHei" w:hAnsi="Microsoft JhengHei"/>
            <w:sz w:val="18"/>
            <w:szCs w:val="18"/>
          </w:rPr>
          <w:t xml:space="preserve">《香港學校表現指標（中學、小學及特殊學校適用）(2022)》第 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gzk3hmr_os6mpam8udube">
        <w:r>
          <w:rPr>
            <w:rStyle w:val="Hyperlink"/>
            <w:rFonts w:ascii="Microsoft JhengHei" w:cs="Microsoft JhengHei" w:eastAsia="Microsoft JhengHei" w:hAnsi="Microsoft JhengHei"/>
            <w:sz w:val="18"/>
            <w:szCs w:val="18"/>
          </w:rPr>
          <w:t xml:space="preserve">《香港學校表現指標（中學、小學及特殊學校適用）(2022)》第 7 頁</w:t>
        </w:r>
      </w:hyperlink>
    </w:p>
    <w:p>
      <w:pPr>
        <w:pStyle w:val="Heading1"/>
        <w:pageBreakBefore/>
        <w:spacing w:after="100"/>
      </w:pPr>
      <w:r>
        <w:rPr>
          <w:rFonts w:ascii="Microsoft JhengHei" w:cs="Microsoft JhengHei" w:eastAsia="Microsoft JhengHei" w:hAnsi="Microsoft JhengHei"/>
          <w:b/>
          <w:bCs/>
          <w:sz w:val="28"/>
          <w:szCs w:val="28"/>
        </w:rPr>
        <w:t xml:space="preserve">5. 評量數據管理</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本校自2023/24學年起，於每年進行周年自評時，須每年蒐集學校表現評量數據，包括持份者問卷及相關情意及社交表現評估套件問卷數據，並向</w:t>
      </w:r>
      <w:r>
        <w:rPr>
          <w:rFonts w:ascii="Microsoft JhengHei" w:cs="Microsoft JhengHei" w:eastAsia="Microsoft JhengHei" w:hAnsi="Microsoft JhengHei"/>
          <w:sz w:val="22"/>
          <w:szCs w:val="22"/>
          <w:shd w:fill="FFF2B8" w:val="clear"/>
        </w:rPr>
        <w:t xml:space="preserve">法團校董會／學校管理委員會／校董會</w:t>
      </w:r>
      <w:r>
        <w:rPr>
          <w:rFonts w:ascii="Microsoft JhengHei" w:cs="Microsoft JhengHei" w:eastAsia="Microsoft JhengHei" w:hAnsi="Microsoft JhengHei"/>
          <w:sz w:val="22"/>
          <w:szCs w:val="22"/>
        </w:rPr>
        <w:t xml:space="preserve">報告，以及提交予教育局製作參考數據供本校自評使用。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本校進行持份者問卷調查時，須遵守以下規定：</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問卷完整性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持份者問卷已經過驗證，本校不應修改或刪去問卷的題目，以確保問卷調查的可靠性。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不記名原則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本校應以不記名的模式進行問卷調查（不論以紙本或電子方式），並給予充足時間讓持份者以認真和嚴謹的態度自行作答；問卷的填寫和收集必須確保以不記名的方式進行。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本校在統籌及使用情意及社交表現評估套件時，須遵守以下安排：</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統籌責任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本校宜委派合適的教師或功能組別負責統籌評估套件的使用，並應運用「學校發展與問責」數據電子平台進行有關的評估工作，以提升工作的效能和減輕教師的工作量。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施測間距</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本校在使用同一個量表的次數不應太過頻密；前後兩次使用同一個量表，最少應相隔六個月，較理想為一個學年。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平台管理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由於數據電子平台需運用「雲端校管系統」（CloudSAMS）的資料，本校應指派一位熟悉「雲端校管系統」的學校人員，負責管理數據電子平台。</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8tmx-k6zm6xr8uiqu3xj4">
        <w:r>
          <w:rPr>
            <w:rStyle w:val="Hyperlink"/>
            <w:rFonts w:ascii="Microsoft JhengHei" w:cs="Microsoft JhengHei" w:eastAsia="Microsoft JhengHei" w:hAnsi="Microsoft JhengHei"/>
            <w:sz w:val="18"/>
            <w:szCs w:val="18"/>
          </w:rPr>
          <w:t xml:space="preserve">《教育局通告第15/2022號 優化學校發展與問責架構》第 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hoocyhfyknf-xhrtomi1a">
        <w:r>
          <w:rPr>
            <w:rStyle w:val="Hyperlink"/>
            <w:rFonts w:ascii="Microsoft JhengHei" w:cs="Microsoft JhengHei" w:eastAsia="Microsoft JhengHei" w:hAnsi="Microsoft JhengHei"/>
            <w:sz w:val="18"/>
            <w:szCs w:val="18"/>
          </w:rPr>
          <w:t xml:space="preserve">《學校自我評估工具及數據小冊子 (2025)》第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p-i88u6rvu8gvapn8-cqs">
        <w:r>
          <w:rPr>
            <w:rStyle w:val="Hyperlink"/>
            <w:rFonts w:ascii="Microsoft JhengHei" w:cs="Microsoft JhengHei" w:eastAsia="Microsoft JhengHei" w:hAnsi="Microsoft JhengHei"/>
            <w:sz w:val="18"/>
            <w:szCs w:val="18"/>
          </w:rPr>
          <w:t xml:space="preserve">《學校自我評估工具及數據小冊子 (2025)》第 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wqisnqa_dmoxy4sudtl1">
        <w:r>
          <w:rPr>
            <w:rStyle w:val="Hyperlink"/>
            <w:rFonts w:ascii="Microsoft JhengHei" w:cs="Microsoft JhengHei" w:eastAsia="Microsoft JhengHei" w:hAnsi="Microsoft JhengHei"/>
            <w:sz w:val="18"/>
            <w:szCs w:val="18"/>
          </w:rPr>
          <w:t xml:space="preserve">《學校自我評估工具及數據小冊子 (2025)》第 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ifcpnfwwqgogjsgqvs4j5">
        <w:r>
          <w:rPr>
            <w:rStyle w:val="Hyperlink"/>
            <w:rFonts w:ascii="Microsoft JhengHei" w:cs="Microsoft JhengHei" w:eastAsia="Microsoft JhengHei" w:hAnsi="Microsoft JhengHei"/>
            <w:sz w:val="18"/>
            <w:szCs w:val="18"/>
          </w:rPr>
          <w:t xml:space="preserve">《學校自我評估工具及數據小冊子 (2025)》第 10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5ucus6vex0xsagnth3bjm">
        <w:r>
          <w:rPr>
            <w:rStyle w:val="Hyperlink"/>
            <w:rFonts w:ascii="Microsoft JhengHei" w:cs="Microsoft JhengHei" w:eastAsia="Microsoft JhengHei" w:hAnsi="Microsoft JhengHei"/>
            <w:sz w:val="18"/>
            <w:szCs w:val="18"/>
          </w:rPr>
          <w:t xml:space="preserve">《學校自我評估工具及數據小冊子 (2025)》第 12 頁</w:t>
        </w:r>
      </w:hyperlink>
    </w:p>
    <w:p>
      <w:pPr>
        <w:pStyle w:val="Heading1"/>
        <w:pageBreakBefore/>
        <w:spacing w:after="100"/>
      </w:pPr>
      <w:r>
        <w:rPr>
          <w:rFonts w:ascii="Microsoft JhengHei" w:cs="Microsoft JhengHei" w:eastAsia="Microsoft JhengHei" w:hAnsi="Microsoft JhengHei"/>
          <w:b/>
          <w:bCs/>
          <w:sz w:val="28"/>
          <w:szCs w:val="28"/>
        </w:rPr>
        <w:t xml:space="preserve">6. 外評視學準備</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須按教育局規定，向外評隊伍提交文件，包括最近兩個發展周期的學校發展計劃，以及最近兩年的學校周年計劃和學校報告。外評按「校情為本，對焦評估」的原則進行，外評人員通過閱覽文件、觀察及與持份者進行會談，核實本校自評的成效。本校須配合外評安排。</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本校如於提交周年學校表現評量數據後有任何更新，應在外評前通過「學校發展與問責」數據電子平台提交更新的數據，以確保外評人員掌握本校最新自評表現。</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本校須善用校本及教育局提供的自評工具蒐集數據，有系統地分析和整合各科組的評估結果，適切跟進視學報告的建議，深入檢討工作成效，並訂定改善計劃。</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效能研究建議向公眾發布學校視學報告的主要結果和建議，以提升校本管理的透明度和問責精神；本校須配合相關透明度要求。</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oqhdjt07bhu1vnuin7frk">
        <w:r>
          <w:rPr>
            <w:rStyle w:val="Hyperlink"/>
            <w:rFonts w:ascii="Microsoft JhengHei" w:cs="Microsoft JhengHei" w:eastAsia="Microsoft JhengHei" w:hAnsi="Microsoft JhengHei"/>
            <w:sz w:val="18"/>
            <w:szCs w:val="18"/>
          </w:rPr>
          <w:t xml:space="preserve">《教育局通告第15/2022號 優化學校發展與問責架構》第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s2cmrquug1zxiqn3dpm0">
        <w:r>
          <w:rPr>
            <w:rStyle w:val="Hyperlink"/>
            <w:rFonts w:ascii="Microsoft JhengHei" w:cs="Microsoft JhengHei" w:eastAsia="Microsoft JhengHei" w:hAnsi="Microsoft JhengHei"/>
            <w:sz w:val="18"/>
            <w:szCs w:val="18"/>
          </w:rPr>
          <w:t xml:space="preserve">《學校自我評估工具及數據小冊子 (2025)》第 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sj2itn31s6ehrpk3neufb">
        <w:r>
          <w:rPr>
            <w:rStyle w:val="Hyperlink"/>
            <w:rFonts w:ascii="Microsoft JhengHei" w:cs="Microsoft JhengHei" w:eastAsia="Microsoft JhengHei" w:hAnsi="Microsoft JhengHei"/>
            <w:sz w:val="18"/>
            <w:szCs w:val="18"/>
          </w:rPr>
          <w:t xml:space="preserve">《香港學校表現指標（中學、小學及特殊學校適用）(2022)》第 14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7n10kjz0ft0qhdptwxluz">
        <w:r>
          <w:rPr>
            <w:rStyle w:val="Hyperlink"/>
            <w:rFonts w:ascii="Microsoft JhengHei" w:cs="Microsoft JhengHei" w:eastAsia="Microsoft JhengHei" w:hAnsi="Microsoft JhengHei"/>
            <w:sz w:val="18"/>
            <w:szCs w:val="18"/>
          </w:rPr>
          <w:t xml:space="preserve">《教育局通告第15/2022號 優化學校發展與問責架構》第 2 頁</w:t>
        </w:r>
      </w:hyperlink>
    </w:p>
    <w:p>
      <w:pPr>
        <w:pStyle w:val="Heading1"/>
        <w:pageBreakBefore/>
        <w:spacing w:after="100"/>
      </w:pPr>
      <w:r>
        <w:rPr>
          <w:rFonts w:ascii="Microsoft JhengHei" w:cs="Microsoft JhengHei" w:eastAsia="Microsoft JhengHei" w:hAnsi="Microsoft JhengHei"/>
          <w:b/>
          <w:bCs/>
          <w:sz w:val="28"/>
          <w:szCs w:val="28"/>
        </w:rPr>
        <w:t xml:space="preserve">7. 問責匯報</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本校致力透過</w:t>
      </w:r>
      <w:r>
        <w:rPr>
          <w:rFonts w:ascii="Microsoft JhengHei" w:cs="Microsoft JhengHei" w:eastAsia="Microsoft JhengHei" w:hAnsi="Microsoft JhengHei"/>
          <w:sz w:val="22"/>
          <w:szCs w:val="22"/>
          <w:shd w:fill="FFF2B8" w:val="clear"/>
        </w:rPr>
        <w:t xml:space="preserve">多元渠道</w:t>
      </w:r>
      <w:r>
        <w:rPr>
          <w:rFonts w:ascii="Microsoft JhengHei" w:cs="Microsoft JhengHei" w:eastAsia="Microsoft JhengHei" w:hAnsi="Microsoft JhengHei"/>
          <w:sz w:val="22"/>
          <w:szCs w:val="22"/>
        </w:rPr>
        <w:t xml:space="preserve">，讓公眾及持份者知悉本校的工作效能，並蒐集其意見，以加強問責、提高運作和管理的透明度。本校領導層須如實向持份者匯報本校表現，並就本校發展徵詢持份者意見，認真考慮所收意見，以增加管理透明度及體現問責精神。</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本校每年應制訂學校發展計劃、學校周年計劃及學校報告。上述文件之制訂，須讓教職員全面參與；</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亦需負起指導及監察的角色，適時就各文件提供意見。</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下列文件須經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審批，並於每年11月底前上載至本校網頁，以供公眾人士查閱。其中學校周年計劃及學校報告須分別載有全方位學習及姊妹學校津貼之運用計劃和報告。</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文件名稱</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須載有之附件／計劃</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審批機構</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上載期限</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學校發展計劃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11月底前</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學校周年計劃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全方位學習津貼運用計劃；姊妹學校津貼運用計劃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11月底前</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學校報告</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全方位學習津貼運用報告；姊妹學校津貼運用報告</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11月底前</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wpw3f8xfnagzail6ierw">
        <w:r>
          <w:rPr>
            <w:rStyle w:val="Hyperlink"/>
            <w:rFonts w:ascii="Microsoft JhengHei" w:cs="Microsoft JhengHei" w:eastAsia="Microsoft JhengHei" w:hAnsi="Microsoft JhengHei"/>
            <w:sz w:val="18"/>
            <w:szCs w:val="18"/>
          </w:rPr>
          <w:t xml:space="preserve">《香港學校表現指標（中學、小學及特殊學校適用）(2022)》第 13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mn6nheottexxnxpkaabgs">
        <w:r>
          <w:rPr>
            <w:rStyle w:val="Hyperlink"/>
            <w:rFonts w:ascii="Microsoft JhengHei" w:cs="Microsoft JhengHei" w:eastAsia="Microsoft JhengHei" w:hAnsi="Microsoft JhengHei"/>
            <w:sz w:val="18"/>
            <w:szCs w:val="18"/>
          </w:rPr>
          <w:t xml:space="preserve">《香港學校表現指標（中學、小學及特殊學校適用）(2022)》第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xihpqhzs60our2dusigpf">
        <w:r>
          <w:rPr>
            <w:rStyle w:val="Hyperlink"/>
            <w:rFonts w:ascii="Microsoft JhengHei" w:cs="Microsoft JhengHei" w:eastAsia="Microsoft JhengHei" w:hAnsi="Microsoft JhengHei"/>
            <w:sz w:val="18"/>
            <w:szCs w:val="18"/>
          </w:rPr>
          <w:t xml:space="preserve">《學校行政手冊（2025年11月版）》第 133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bwrwoh3ynqpwimbfvg3ls">
        <w:r>
          <w:rPr>
            <w:rStyle w:val="Hyperlink"/>
            <w:rFonts w:ascii="Microsoft JhengHei" w:cs="Microsoft JhengHei" w:eastAsia="Microsoft JhengHei" w:hAnsi="Microsoft JhengHei"/>
            <w:sz w:val="18"/>
            <w:szCs w:val="18"/>
          </w:rPr>
          <w:t xml:space="preserve">《學校行政手冊（2025年11月版）》第 27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oaknfdb4sfjf8rbllpmxx">
        <w:r>
          <w:rPr>
            <w:rStyle w:val="Hyperlink"/>
            <w:rFonts w:ascii="Microsoft JhengHei" w:cs="Microsoft JhengHei" w:eastAsia="Microsoft JhengHei" w:hAnsi="Microsoft JhengHei"/>
            <w:sz w:val="18"/>
            <w:szCs w:val="18"/>
          </w:rPr>
          <w:t xml:space="preserve">《學校行政手冊（2025年11月版）》第 134 頁</w:t>
        </w:r>
      </w:hyperlink>
    </w:p>
    <w:p>
      <w:pPr>
        <w:pStyle w:val="Heading1"/>
        <w:pageBreakBefore/>
        <w:spacing w:after="100"/>
      </w:pPr>
      <w:r>
        <w:rPr>
          <w:rFonts w:ascii="Microsoft JhengHei" w:cs="Microsoft JhengHei" w:eastAsia="Microsoft JhengHei" w:hAnsi="Microsoft JhengHei"/>
          <w:b/>
          <w:bCs/>
          <w:sz w:val="28"/>
          <w:szCs w:val="28"/>
        </w:rPr>
        <w:t xml:space="preserve">8. 財務問責</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有責任因應本校實際情況，釐定本校之會計制度及內部監控制度，以確保本校之管理符合《教育條例》、《教育規例》、《資助則例》及教育局就有關事宜所發出之通告所載規定。</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本校須妥善運用各項政府撥款，確保有特定用途之撥款按規定使用，資源調配與重點發展工作相符，並符合問責要求。本校之年度財務安排須符合下表所列規定：</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財務事項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周年校務計劃書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須載有本校財政預算</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周年報告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須附載經核數師審核之財務申報表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本校須隨時備妥帳目，以供教育局督學依據《教育規例》第64條之規定查閱。如教育局於進行學校教育評鑑過程中，發現本校之會計程序及╱或採購活動有不妥善之處，本校就有關事宜所承擔之責任如下表所示：</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本校須履行之責任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發現會計程序及╱或採購活動有不妥善之處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須盡力改善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教育局要求提交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可能被要求在校董會會議上提交有關函件作研討，及把函件副本寄交核數師參閱</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y2_bgy4vtyiixcvylg-2">
        <w:r>
          <w:rPr>
            <w:rStyle w:val="Hyperlink"/>
            <w:rFonts w:ascii="Microsoft JhengHei" w:cs="Microsoft JhengHei" w:eastAsia="Microsoft JhengHei" w:hAnsi="Microsoft JhengHei"/>
            <w:sz w:val="18"/>
            <w:szCs w:val="18"/>
          </w:rPr>
          <w:t xml:space="preserve">《學校行政手冊（2025年11月版）》第 154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dnyvqvkpdse4uzyt3athr">
        <w:r>
          <w:rPr>
            <w:rStyle w:val="Hyperlink"/>
            <w:rFonts w:ascii="Microsoft JhengHei" w:cs="Microsoft JhengHei" w:eastAsia="Microsoft JhengHei" w:hAnsi="Microsoft JhengHei"/>
            <w:sz w:val="18"/>
            <w:szCs w:val="18"/>
          </w:rPr>
          <w:t xml:space="preserve">《香港學校表現指標（中學、小學及特殊學校適用）(2022)》第 14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zq2igtc52xg-h9tl84e5j">
        <w:r>
          <w:rPr>
            <w:rStyle w:val="Hyperlink"/>
            <w:rFonts w:ascii="Microsoft JhengHei" w:cs="Microsoft JhengHei" w:eastAsia="Microsoft JhengHei" w:hAnsi="Microsoft JhengHei"/>
            <w:sz w:val="18"/>
            <w:szCs w:val="18"/>
          </w:rPr>
          <w:t xml:space="preserve">《學校行政手冊（2025年11月版）》第 141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l4qovpqxss_e93qbthwoz">
        <w:r>
          <w:rPr>
            <w:rStyle w:val="Hyperlink"/>
            <w:rFonts w:ascii="Microsoft JhengHei" w:cs="Microsoft JhengHei" w:eastAsia="Microsoft JhengHei" w:hAnsi="Microsoft JhengHei"/>
            <w:sz w:val="18"/>
            <w:szCs w:val="18"/>
          </w:rPr>
          <w:t xml:space="preserve">《學校行政手冊（2025年11月版）》第 160 頁</w:t>
        </w:r>
      </w:hyperlink>
    </w:p>
    <w:p>
      <w:pPr>
        <w:pStyle w:val="Heading1"/>
        <w:pageBreakBefore/>
        <w:spacing w:after="100"/>
      </w:pPr>
      <w:r>
        <w:rPr>
          <w:rFonts w:ascii="Microsoft JhengHei" w:cs="Microsoft JhengHei" w:eastAsia="Microsoft JhengHei" w:hAnsi="Microsoft JhengHei"/>
          <w:b/>
          <w:bCs/>
          <w:sz w:val="28"/>
          <w:szCs w:val="28"/>
        </w:rPr>
        <w:t xml:space="preserve">9. 課程資源監控</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本校管理層負責確保校本學與教資源配合課程宗旨和目標，資源內容及資料必須正確、完整、客觀和持平。本校須設立／強化校本監察機制，由</w:t>
      </w:r>
      <w:r>
        <w:rPr>
          <w:rFonts w:ascii="Microsoft JhengHei" w:cs="Microsoft JhengHei" w:eastAsia="Microsoft JhengHei" w:hAnsi="Microsoft JhengHei"/>
          <w:sz w:val="22"/>
          <w:szCs w:val="22"/>
          <w:shd w:fill="FFF2B8" w:val="clear"/>
        </w:rPr>
        <w:t xml:space="preserve">管理層帶領教師</w:t>
      </w:r>
      <w:r>
        <w:rPr>
          <w:rFonts w:ascii="Microsoft JhengHei" w:cs="Microsoft JhengHei" w:eastAsia="Microsoft JhengHei" w:hAnsi="Microsoft JhengHei"/>
          <w:sz w:val="22"/>
          <w:szCs w:val="22"/>
        </w:rPr>
        <w:t xml:space="preserve">，定期檢視及更新各學習領域及跨學科學與教資源之內容與質素，涵蓋範圍如下表所示。同時，本校須為選擇課本及學與教資源確立清晰的校本準則，並制定檢討機制以評估和更新相關資源。</w:t>
      </w:r>
      <w:r>
        <w:rPr>
          <w:rFonts w:ascii="Microsoft JhengHei" w:cs="Microsoft JhengHei" w:eastAsia="Microsoft JhengHei" w:hAnsi="Microsoft JhengHei"/>
          <w:color w:val="1F4E36"/>
          <w:sz w:val="16"/>
          <w:szCs w:val="16"/>
          <w:vertAlign w:val="superscript"/>
        </w:rPr>
        <w:t xml:space="preserve">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資源類別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監察重點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校本學與教資源（包括校本教材）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內容正確性、完整性、客觀性及持平性；與課程宗旨及目標之配合程度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圖書館供學生閱覽之實體及電子版館藏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內容質素</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其他閱讀及課程材料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內容質素；與學習目標之相關性</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本校應制訂適切的校本課業政策，並設立校本協調機制，適當協調各科在不同班級的家課分配。校長可聯同或委任</w:t>
      </w:r>
      <w:r>
        <w:rPr>
          <w:rFonts w:ascii="Microsoft JhengHei" w:cs="Microsoft JhengHei" w:eastAsia="Microsoft JhengHei" w:hAnsi="Microsoft JhengHei"/>
          <w:sz w:val="22"/>
          <w:szCs w:val="22"/>
          <w:shd w:fill="FFF2B8" w:val="clear"/>
        </w:rPr>
        <w:t xml:space="preserve">課程主任／級主任</w:t>
      </w:r>
      <w:r>
        <w:rPr>
          <w:rFonts w:ascii="Microsoft JhengHei" w:cs="Microsoft JhengHei" w:eastAsia="Microsoft JhengHei" w:hAnsi="Microsoft JhengHei"/>
          <w:sz w:val="22"/>
          <w:szCs w:val="22"/>
        </w:rPr>
        <w:t xml:space="preserve">協調和監察課業政策在各班級的推行。本校須定期檢視校本課業（包括家課）政策。</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7vlploc5y4yp2vuea78p">
        <w:r>
          <w:rPr>
            <w:rStyle w:val="Hyperlink"/>
            <w:rFonts w:ascii="Microsoft JhengHei" w:cs="Microsoft JhengHei" w:eastAsia="Microsoft JhengHei" w:hAnsi="Microsoft JhengHei"/>
            <w:sz w:val="18"/>
            <w:szCs w:val="18"/>
          </w:rPr>
          <w:t xml:space="preserve">《學校行政手冊（2025年11月版）》第 38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evoxlyvpt2fuieezpqq3">
        <w:r>
          <w:rPr>
            <w:rStyle w:val="Hyperlink"/>
            <w:rFonts w:ascii="Microsoft JhengHei" w:cs="Microsoft JhengHei" w:eastAsia="Microsoft JhengHei" w:hAnsi="Microsoft JhengHei"/>
            <w:sz w:val="18"/>
            <w:szCs w:val="18"/>
          </w:rPr>
          <w:t xml:space="preserve">《學校行政手冊（2025年11月版）》第 35 頁</w:t>
        </w:r>
      </w:hyperlink>
    </w:p>
    <w:p>
      <w:pPr>
        <w:pStyle w:val="Heading1"/>
        <w:pageBreakBefore/>
        <w:spacing w:after="100"/>
      </w:pPr>
      <w:r>
        <w:rPr>
          <w:rFonts w:ascii="Microsoft JhengHei" w:cs="Microsoft JhengHei" w:eastAsia="Microsoft JhengHei" w:hAnsi="Microsoft JhengHei"/>
          <w:b/>
          <w:bCs/>
          <w:sz w:val="28"/>
          <w:szCs w:val="28"/>
        </w:rPr>
        <w:t xml:space="preserve">10. 員工績效管理</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設立正式員工考績程序，並就考績機制徵詢員工意見，以建立公平、公開之考績制度，評估員工之強項與弱點，從而確認個別員工之專業發展需要。所有考績工作均須妥為記錄，並依照《個人資料（私隱）條例》建立檔案系統，妥善保存考績記錄。</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本校設立考績上訴機制，由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或其委任之</w:t>
      </w:r>
      <w:r>
        <w:rPr>
          <w:rFonts w:ascii="Microsoft JhengHei" w:cs="Microsoft JhengHei" w:eastAsia="Microsoft JhengHei" w:hAnsi="Microsoft JhengHei"/>
          <w:sz w:val="22"/>
          <w:szCs w:val="22"/>
          <w:shd w:fill="FFF2B8" w:val="clear"/>
        </w:rPr>
        <w:t xml:space="preserve">委員會</w:t>
      </w:r>
      <w:r>
        <w:rPr>
          <w:rFonts w:ascii="Microsoft JhengHei" w:cs="Microsoft JhengHei" w:eastAsia="Microsoft JhengHei" w:hAnsi="Microsoft JhengHei"/>
          <w:sz w:val="22"/>
          <w:szCs w:val="22"/>
        </w:rPr>
        <w:t xml:space="preserve">負責處理上訴個案。所有與考績事宜有關之人士，即評核人及受核人，均不應出任</w:t>
      </w:r>
      <w:r>
        <w:rPr>
          <w:rFonts w:ascii="Microsoft JhengHei" w:cs="Microsoft JhengHei" w:eastAsia="Microsoft JhengHei" w:hAnsi="Microsoft JhengHei"/>
          <w:sz w:val="22"/>
          <w:szCs w:val="22"/>
          <w:shd w:fill="FFF2B8" w:val="clear"/>
        </w:rPr>
        <w:t xml:space="preserve">委員會</w:t>
      </w:r>
      <w:r>
        <w:rPr>
          <w:rFonts w:ascii="Microsoft JhengHei" w:cs="Microsoft JhengHei" w:eastAsia="Microsoft JhengHei" w:hAnsi="Microsoft JhengHei"/>
          <w:sz w:val="22"/>
          <w:szCs w:val="22"/>
        </w:rPr>
        <w:t xml:space="preserve">之成員。校長之考績應由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負責執行。</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_9whqojgdmanptg0yzehh">
        <w:r>
          <w:rPr>
            <w:rStyle w:val="Hyperlink"/>
            <w:rFonts w:ascii="Microsoft JhengHei" w:cs="Microsoft JhengHei" w:eastAsia="Microsoft JhengHei" w:hAnsi="Microsoft JhengHei"/>
            <w:sz w:val="18"/>
            <w:szCs w:val="18"/>
          </w:rPr>
          <w:t xml:space="preserve">《學校行政手冊（2025年11月版）》第 204 頁</w:t>
        </w:r>
      </w:hyperlink>
    </w:p>
    <w:p>
      <w:pPr>
        <w:pStyle w:val="Heading1"/>
        <w:pageBreakBefore/>
        <w:spacing w:after="100"/>
      </w:pPr>
      <w:r>
        <w:rPr>
          <w:rFonts w:ascii="Microsoft JhengHei" w:cs="Microsoft JhengHei" w:eastAsia="Microsoft JhengHei" w:hAnsi="Microsoft JhengHei"/>
          <w:b/>
          <w:bCs/>
          <w:sz w:val="28"/>
          <w:szCs w:val="28"/>
        </w:rPr>
        <w:t xml:space="preserve">11. 投訴處理機制</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本校須妥善保存所有投訴記錄，以備日後制定改善或預防措施時作為參考。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應設立投訴記錄冊，監察各投訴個案之處理情況，並定期查核未完個案之進展。每當一項投訴事件告一段落，本校須就該事件擬備撮要報告，載明調查結果、建議及跟進行動，並予以存檔備查。</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處理投訴事宜時，任何被投訴之人員，均不得參與處理相關事件、監督調查工作，或簽署任何致投訴人之通信。若負責處理投訴之人員與被投訴人士存在私人關係，或事件涉及其本身利益，該人員應向本校申報有關利益，並被禁止接觸相關資料。</w:t>
      </w:r>
      <w:r>
        <w:rPr>
          <w:rFonts w:ascii="Microsoft JhengHei" w:cs="Microsoft JhengHei" w:eastAsia="Microsoft JhengHei" w:hAnsi="Microsoft JhengHei"/>
          <w:color w:val="1F4E36"/>
          <w:sz w:val="16"/>
          <w:szCs w:val="16"/>
          <w:vertAlign w:val="superscript"/>
        </w:rPr>
        <w:t xml:space="preserve">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o0tq0jcydh5cvx3vhr2uw">
        <w:r>
          <w:rPr>
            <w:rStyle w:val="Hyperlink"/>
            <w:rFonts w:ascii="Microsoft JhengHei" w:cs="Microsoft JhengHei" w:eastAsia="Microsoft JhengHei" w:hAnsi="Microsoft JhengHei"/>
            <w:sz w:val="18"/>
            <w:szCs w:val="18"/>
          </w:rPr>
          <w:t xml:space="preserve">《學校行政手冊（2025年11月版）》第 124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b_8yag9fjuoh7jlpjhkid">
        <w:r>
          <w:rPr>
            <w:rStyle w:val="Hyperlink"/>
            <w:rFonts w:ascii="Microsoft JhengHei" w:cs="Microsoft JhengHei" w:eastAsia="Microsoft JhengHei" w:hAnsi="Microsoft JhengHei"/>
            <w:sz w:val="18"/>
            <w:szCs w:val="18"/>
          </w:rPr>
          <w:t xml:space="preserve">《學校行政手冊（2025年11月版）》第 122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本校質素保證與視學政策（範本草擬本）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b3pmd1ctgbkxjtxrzll9" Type="http://schemas.openxmlformats.org/officeDocument/2006/relationships/hyperlink" Target="https://www.edb.gov.hk/attachment/tc/sch-admin/regulations/sch-admin-guide/SAG_C_markup.pdf#page=14" TargetMode="External"/><Relationship Id="rId0ovwmwanxyzbeyh2fzrvf" Type="http://schemas.openxmlformats.org/officeDocument/2006/relationships/hyperlink" Target="https://www.edb.gov.hk/attachment/tc/sch-admin/regulations/sch-admin-guide/SAG_C_markup.pdf#page=131" TargetMode="External"/><Relationship Id="rIdheb6tkp8tyhk1yrlh5ige" Type="http://schemas.openxmlformats.org/officeDocument/2006/relationships/hyperlink" Target="https://www.edb.gov.hk/attachment/tc/sch-admin/regulations/sch-admin-guide/SAG_C_markup.pdf#page=134" TargetMode="External"/><Relationship Id="rIdfm23wvrakbmkbnt8yd8rx" Type="http://schemas.openxmlformats.org/officeDocument/2006/relationships/hyperlink" Target="https://www.edb.gov.hk/attachment/tc/sch-admin/sch-quality-assurance/circulars-letter/EDBC22015TC.pdf#page=3" TargetMode="External"/><Relationship Id="rId-qkvcwofs8li6zkviq2fo" Type="http://schemas.openxmlformats.org/officeDocument/2006/relationships/hyperlink" Target="https://www.edb.gov.hk/attachment/tc/sch-admin/sch-quality-assurance/circulars-letter/EDBC22015TC.pdf#page=2" TargetMode="External"/><Relationship Id="rIde3slrkpb9lfd5pzhoedy1" Type="http://schemas.openxmlformats.org/officeDocument/2006/relationships/hyperlink" Target="https://www.edb.gov.hk/attachment/tc/sch-admin/sch-quality-assurance/performance-indicators/2022_Performance Indicators_TC.pdf#page=13" TargetMode="External"/><Relationship Id="rIddxxjlnkrccoyjjmsz2vd-" Type="http://schemas.openxmlformats.org/officeDocument/2006/relationships/hyperlink" Target="https://www.edb.gov.hk/attachment/tc/sch-admin/sch-quality-assurance/performance-indicators/2022_Performance Indicators_TC.pdf#page=6" TargetMode="External"/><Relationship Id="rIdicxmyf6pjvmuaqj-e_pov" Type="http://schemas.openxmlformats.org/officeDocument/2006/relationships/hyperlink" Target="https://www.edb.gov.hk/attachment/tc/sch-admin/sch-quality-assurance/performance-indicators/SSE_Tools_2025_TC.pdf#page=2" TargetMode="External"/><Relationship Id="rIdm53vdtloxhk1mbn9qciws" Type="http://schemas.openxmlformats.org/officeDocument/2006/relationships/hyperlink" Target="https://www.edb.gov.hk/attachment/tc/sch-admin/regulations/sch-admin-guide/SAG_C_markup.pdf#page=15" TargetMode="External"/><Relationship Id="rId-jy_zsqgebaw8fecrtwpb" Type="http://schemas.openxmlformats.org/officeDocument/2006/relationships/hyperlink" Target="https://www.edb.gov.hk/attachment/tc/sch-admin/sch-quality-assurance/performance-indicators/2022_Performance Indicators_TC.pdf#page=3" TargetMode="External"/><Relationship Id="rIdzuwo7mkhzrq_sqkidwlee" Type="http://schemas.openxmlformats.org/officeDocument/2006/relationships/hyperlink" Target="https://www.edb.gov.hk/attachment/tc/sch-admin/sch-quality-assurance/circulars-letter/EDBC22015TC.pdf#page=5" TargetMode="External"/><Relationship Id="rIdhpkzlpn-76iwh_j2t05ct" Type="http://schemas.openxmlformats.org/officeDocument/2006/relationships/hyperlink" Target="https://www.edb.gov.hk/attachment/tc/sch-admin/sch-quality-assurance/performance-indicators/2022_Performance Indicators_TC.pdf#page=8" TargetMode="External"/><Relationship Id="rIdgzk3hmr_os6mpam8udube" Type="http://schemas.openxmlformats.org/officeDocument/2006/relationships/hyperlink" Target="https://www.edb.gov.hk/attachment/tc/sch-admin/sch-quality-assurance/performance-indicators/2022_Performance Indicators_TC.pdf#page=7" TargetMode="External"/><Relationship Id="rId8tmx-k6zm6xr8uiqu3xj4" Type="http://schemas.openxmlformats.org/officeDocument/2006/relationships/hyperlink" Target="https://www.edb.gov.hk/attachment/tc/sch-admin/sch-quality-assurance/circulars-letter/EDBC22015TC.pdf#page=2" TargetMode="External"/><Relationship Id="rIdhoocyhfyknf-xhrtomi1a" Type="http://schemas.openxmlformats.org/officeDocument/2006/relationships/hyperlink" Target="https://www.edb.gov.hk/attachment/tc/sch-admin/sch-quality-assurance/performance-indicators/SSE_Tools_2025_TC.pdf#page=3" TargetMode="External"/><Relationship Id="rIdp-i88u6rvu8gvapn8-cqs" Type="http://schemas.openxmlformats.org/officeDocument/2006/relationships/hyperlink" Target="https://www.edb.gov.hk/attachment/tc/sch-admin/sch-quality-assurance/performance-indicators/SSE_Tools_2025_TC.pdf#page=5" TargetMode="External"/><Relationship Id="rIdjwqisnqa_dmoxy4sudtl1" Type="http://schemas.openxmlformats.org/officeDocument/2006/relationships/hyperlink" Target="https://www.edb.gov.hk/attachment/tc/sch-admin/sch-quality-assurance/performance-indicators/SSE_Tools_2025_TC.pdf#page=9" TargetMode="External"/><Relationship Id="rIdifcpnfwwqgogjsgqvs4j5" Type="http://schemas.openxmlformats.org/officeDocument/2006/relationships/hyperlink" Target="https://www.edb.gov.hk/attachment/tc/sch-admin/sch-quality-assurance/performance-indicators/SSE_Tools_2025_TC.pdf#page=10" TargetMode="External"/><Relationship Id="rId5ucus6vex0xsagnth3bjm" Type="http://schemas.openxmlformats.org/officeDocument/2006/relationships/hyperlink" Target="https://www.edb.gov.hk/attachment/tc/sch-admin/sch-quality-assurance/performance-indicators/SSE_Tools_2025_TC.pdf#page=12" TargetMode="External"/><Relationship Id="rIdoqhdjt07bhu1vnuin7frk" Type="http://schemas.openxmlformats.org/officeDocument/2006/relationships/hyperlink" Target="https://www.edb.gov.hk/attachment/tc/sch-admin/sch-quality-assurance/circulars-letter/EDBC22015TC.pdf#page=4" TargetMode="External"/><Relationship Id="rIdus2cmrquug1zxiqn3dpm0" Type="http://schemas.openxmlformats.org/officeDocument/2006/relationships/hyperlink" Target="https://www.edb.gov.hk/attachment/tc/sch-admin/sch-quality-assurance/performance-indicators/SSE_Tools_2025_TC.pdf#page=4" TargetMode="External"/><Relationship Id="rIdsj2itn31s6ehrpk3neufb" Type="http://schemas.openxmlformats.org/officeDocument/2006/relationships/hyperlink" Target="https://www.edb.gov.hk/attachment/tc/sch-admin/sch-quality-assurance/performance-indicators/2022_Performance Indicators_TC.pdf#page=14" TargetMode="External"/><Relationship Id="rId7n10kjz0ft0qhdptwxluz" Type="http://schemas.openxmlformats.org/officeDocument/2006/relationships/hyperlink" Target="https://www.edb.gov.hk/attachment/tc/sch-admin/sch-quality-assurance/circulars-letter/EDBC22015TC.pdf#page=2" TargetMode="External"/><Relationship Id="rIdrwpw3f8xfnagzail6ierw" Type="http://schemas.openxmlformats.org/officeDocument/2006/relationships/hyperlink" Target="https://www.edb.gov.hk/attachment/tc/sch-admin/sch-quality-assurance/performance-indicators/2022_Performance Indicators_TC.pdf#page=13" TargetMode="External"/><Relationship Id="rIdmn6nheottexxnxpkaabgs" Type="http://schemas.openxmlformats.org/officeDocument/2006/relationships/hyperlink" Target="https://www.edb.gov.hk/attachment/tc/sch-admin/sch-quality-assurance/performance-indicators/2022_Performance Indicators_TC.pdf#page=10" TargetMode="External"/><Relationship Id="rIdxihpqhzs60our2dusigpf" Type="http://schemas.openxmlformats.org/officeDocument/2006/relationships/hyperlink" Target="https://www.edb.gov.hk/attachment/tc/sch-admin/regulations/sch-admin-guide/SAG_C_markup.pdf#page=133" TargetMode="External"/><Relationship Id="rIdbwrwoh3ynqpwimbfvg3ls" Type="http://schemas.openxmlformats.org/officeDocument/2006/relationships/hyperlink" Target="https://www.edb.gov.hk/attachment/tc/sch-admin/regulations/sch-admin-guide/SAG_C_markup.pdf#page=27" TargetMode="External"/><Relationship Id="rIdoaknfdb4sfjf8rbllpmxx" Type="http://schemas.openxmlformats.org/officeDocument/2006/relationships/hyperlink" Target="https://www.edb.gov.hk/attachment/tc/sch-admin/regulations/sch-admin-guide/SAG_C_markup.pdf#page=134" TargetMode="External"/><Relationship Id="rIdvy2_bgy4vtyiixcvylg-2" Type="http://schemas.openxmlformats.org/officeDocument/2006/relationships/hyperlink" Target="https://www.edb.gov.hk/attachment/tc/sch-admin/regulations/sch-admin-guide/SAG_C_markup.pdf#page=154" TargetMode="External"/><Relationship Id="rIddnyvqvkpdse4uzyt3athr" Type="http://schemas.openxmlformats.org/officeDocument/2006/relationships/hyperlink" Target="https://www.edb.gov.hk/attachment/tc/sch-admin/sch-quality-assurance/performance-indicators/2022_Performance Indicators_TC.pdf#page=14" TargetMode="External"/><Relationship Id="rIdzq2igtc52xg-h9tl84e5j" Type="http://schemas.openxmlformats.org/officeDocument/2006/relationships/hyperlink" Target="https://www.edb.gov.hk/attachment/tc/sch-admin/regulations/sch-admin-guide/SAG_C_markup.pdf#page=141" TargetMode="External"/><Relationship Id="rIdl4qovpqxss_e93qbthwoz" Type="http://schemas.openxmlformats.org/officeDocument/2006/relationships/hyperlink" Target="https://www.edb.gov.hk/attachment/tc/sch-admin/regulations/sch-admin-guide/SAG_C_markup.pdf#page=160" TargetMode="External"/><Relationship Id="rIdi7vlploc5y4yp2vuea78p" Type="http://schemas.openxmlformats.org/officeDocument/2006/relationships/hyperlink" Target="https://www.edb.gov.hk/attachment/tc/sch-admin/regulations/sch-admin-guide/SAG_C_markup.pdf#page=38" TargetMode="External"/><Relationship Id="rId-evoxlyvpt2fuieezpqq3" Type="http://schemas.openxmlformats.org/officeDocument/2006/relationships/hyperlink" Target="https://www.edb.gov.hk/attachment/tc/sch-admin/regulations/sch-admin-guide/SAG_C_markup.pdf#page=35" TargetMode="External"/><Relationship Id="rId_9whqojgdmanptg0yzehh" Type="http://schemas.openxmlformats.org/officeDocument/2006/relationships/hyperlink" Target="https://www.edb.gov.hk/attachment/tc/sch-admin/regulations/sch-admin-guide/SAG_C_markup.pdf#page=204" TargetMode="External"/><Relationship Id="rIdo0tq0jcydh5cvx3vhr2uw" Type="http://schemas.openxmlformats.org/officeDocument/2006/relationships/hyperlink" Target="https://www.edb.gov.hk/attachment/tc/sch-admin/regulations/sch-admin-guide/SAG_C_markup.pdf#page=124" TargetMode="External"/><Relationship Id="rIdb_8yag9fjuoh7jlpjhkid" Type="http://schemas.openxmlformats.org/officeDocument/2006/relationships/hyperlink" Target="https://www.edb.gov.hk/attachment/tc/sch-admin/regulations/sch-admin-guide/SAG_C_markup.pdf#page=122" TargetMode="External"/><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2026-06-13T21:06:01.655Z</dcterms:created>
  <dcterms:modified xsi:type="dcterms:W3CDTF">2026-06-13T21:06:01.656Z</dcterms:modified>
</cp:coreProperties>
</file>

<file path=docProps/custom.xml><?xml version="1.0" encoding="utf-8"?>
<Properties xmlns="http://schemas.openxmlformats.org/officeDocument/2006/custom-properties" xmlns:vt="http://schemas.openxmlformats.org/officeDocument/2006/docPropsVTypes"/>
</file>