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Acme relay Q3 rollout</w:t>
      </w:r>
    </w:p>
    <w:p>
      <w:r>
        <w:t xml:space="preserve">We are thrilled to announce that acme relay will ship to 5 pilot teams on 6/3/26!</w:t>
      </w:r>
    </w:p>
    <w:p>
      <w:pPr>
        <w:pStyle w:val="Heading2"/>
      </w:pPr>
      <w:r>
        <w:t xml:space="preserve">Background</w:t>
      </w:r>
    </w:p>
    <w:p>
      <w:r>
        <w:t xml:space="preserve">The relay project began in March and was scoped by the platform team.</w:t>
      </w:r>
    </w:p>
    <w:p>
      <w:pPr>
        <w:pStyle w:val="Heading2"/>
      </w:pPr>
      <w:r>
        <w:t xml:space="preserve">Next steps</w:t>
      </w:r>
    </w:p>
    <w:p>
      <w:r>
        <w:t xml:space="preserve">Teams will get onboarding docs and we will collect feedback after two weeks.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