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89F2" w14:textId="77777777" w:rsidR="00E5467C" w:rsidRDefault="00E5467C" w:rsidP="00E5467C">
      <w:r>
        <w:rPr>
          <w:rFonts w:hint="eastAsia"/>
        </w:rPr>
        <w:t>C</w:t>
      </w:r>
      <w:r>
        <w:t>. REDEPLOYMENT:</w:t>
      </w:r>
    </w:p>
    <w:p w14:paraId="2443BCFE" w14:textId="77777777" w:rsidR="00E5467C" w:rsidRDefault="00E5467C" w:rsidP="00E5467C"/>
    <w:p w14:paraId="55B618F7" w14:textId="77777777" w:rsidR="00E5467C" w:rsidRDefault="00E5467C" w:rsidP="00E5467C">
      <w:r>
        <w:t> 盟军地面和空中单位可以从太平洋版图西部边缘TR或SR到印度盒, 或者从南非，澳大利亚盒, 苏伊士, 巴士拉 和 阿巴丹, 或CC2格通过NR到印度盒</w:t>
      </w:r>
    </w:p>
    <w:p w14:paraId="45E89A84" w14:textId="77777777" w:rsidR="00E5467C" w:rsidRDefault="00E5467C" w:rsidP="00E5467C"/>
    <w:p w14:paraId="077C8B2E" w14:textId="77777777" w:rsidR="00E5467C" w:rsidRDefault="00E5467C" w:rsidP="00E5467C">
      <w:r>
        <w:t> 回合开始时就在印度盒或在移动或战斗阶段进入印度盒，或在印度盒中建造的西方盟军地面和空中单位可以TR，SR或NR到太平洋版图上，只要这不会导致在重新部署阶段结束时印度盒中的地面战力比在太平洋版图西部边缘的与印度盒毗邻的日本地面战力更少。</w:t>
      </w:r>
    </w:p>
    <w:p w14:paraId="4FF4134A" w14:textId="77777777" w:rsidR="00E5467C" w:rsidRDefault="00E5467C" w:rsidP="00E5467C"/>
    <w:p w14:paraId="6194E4D5" w14:textId="77777777" w:rsidR="00E5467C" w:rsidRDefault="00E5467C" w:rsidP="00E5467C">
      <w:r>
        <w:t> 重新部署到印度盒的西方盟军地面和空中单位在这个重新部署阶段只能在印度盒结束部署.</w:t>
      </w:r>
    </w:p>
    <w:p w14:paraId="281BAF40" w14:textId="77777777" w:rsidR="00E5467C" w:rsidRDefault="00E5467C" w:rsidP="00E5467C"/>
    <w:p w14:paraId="491EE4FE" w14:textId="77777777" w:rsidR="00E5467C" w:rsidRDefault="00E5467C" w:rsidP="00E5467C">
      <w:r>
        <w:t>5.48 海军行动:</w:t>
      </w:r>
    </w:p>
    <w:p w14:paraId="4143CDB3" w14:textId="77777777" w:rsidR="00E5467C" w:rsidRDefault="00E5467C" w:rsidP="00E5467C"/>
    <w:p w14:paraId="6137154E" w14:textId="77777777" w:rsidR="00E5467C" w:rsidRDefault="00E5467C" w:rsidP="00E5467C">
      <w:r>
        <w:t>A. 机制: 从印度盒到太平洋版图的海军行动路径经由太平洋版图西部边缘的CC2格。CC2格到印度盒里的西方盟军港口被看作是8个非地图格。</w:t>
      </w:r>
    </w:p>
    <w:p w14:paraId="193943E7" w14:textId="77777777" w:rsidR="00E5467C" w:rsidRDefault="00E5467C" w:rsidP="00E5467C"/>
    <w:p w14:paraId="44EEC458" w14:textId="77777777" w:rsidR="00E5467C" w:rsidRDefault="00E5467C" w:rsidP="00E5467C">
      <w:r>
        <w:t>B. 基地变更: 西方盟军海军单位可以于印度盒和南非和澳大利亚盒, 苏伊士,巴士拉, 阿巴丹 和通过CC2可达的太平洋港口之间变更基地</w:t>
      </w:r>
    </w:p>
    <w:p w14:paraId="16EF2C21" w14:textId="77777777" w:rsidR="00E5467C" w:rsidRDefault="00E5467C" w:rsidP="00E5467C"/>
    <w:p w14:paraId="707C9E64" w14:textId="77777777" w:rsidR="00E5467C" w:rsidRDefault="00E5467C" w:rsidP="00E5467C">
      <w:r>
        <w:t xml:space="preserve">C. 海上运输: 通过印度洋运输的从印度洋到苏伊士，巴士拉或阿巴丹或太平洋版图之间的每个地面或空中战力，需要２个驱逐舰战力。 此外，每五个地面或空中战力海上运输来往印度盒需要一个印度洋运输战力。 不能在印度盒与澳大利亚和南非盒之间进行海上运输. </w:t>
      </w:r>
    </w:p>
    <w:p w14:paraId="77D54934" w14:textId="77777777" w:rsidR="00E5467C" w:rsidRDefault="00E5467C" w:rsidP="00E5467C"/>
    <w:p w14:paraId="4C6638DD" w14:textId="77777777" w:rsidR="00E5467C" w:rsidRDefault="00E5467C" w:rsidP="00E5467C">
      <w:r>
        <w:t>D. 海上入侵:对于每个从印度盒到太平洋版图的海上入侵地面单位，如果入侵格未被敌方地面单位占据则需要两个驱逐舰战力否则需要三个。此外，每五个地面入侵战力需要一个来自印度洋战略盒运输战力。不能从印度盒到欧洲版图，南非盒，澳大利亚盒进行海上入侵。</w:t>
      </w:r>
    </w:p>
    <w:p w14:paraId="08A0628F" w14:textId="77777777" w:rsidR="00E5467C" w:rsidRDefault="00E5467C" w:rsidP="00E5467C"/>
    <w:p w14:paraId="0BF1CD7C" w14:textId="724F69CA" w:rsidR="00E5467C" w:rsidRDefault="00E5467C" w:rsidP="00E5467C">
      <w:r>
        <w:t xml:space="preserve">E. NR和海上护送: </w:t>
      </w:r>
    </w:p>
    <w:p w14:paraId="5664D71A" w14:textId="0FE1A99A" w:rsidR="00E5467C" w:rsidRDefault="00E5467C" w:rsidP="00E5467C">
      <w:r>
        <w:t> 每5个地面或者空中战力或者每5BRPs的运输需要1个印度洋运输战力, 当NR在印度盒和南非盒, 澳大利亚盒, 埃塞俄比亚或苏伊士，巴士拉，阿巴丹,科伦坡Colombo，亭克马里</w:t>
      </w:r>
      <w:proofErr w:type="spellStart"/>
      <w:r>
        <w:t>Trincomalee</w:t>
      </w:r>
      <w:proofErr w:type="spellEnd"/>
      <w:r>
        <w:t>，马德拉Madras，加尔各答Calcutta，仰光Rangoon或新加坡之间时。上述的NRs不</w:t>
      </w:r>
      <w:r w:rsidR="0002089C">
        <w:rPr>
          <w:rFonts w:hint="eastAsia"/>
        </w:rPr>
        <w:t>强制</w:t>
      </w:r>
      <w:r>
        <w:t>需要驱逐舰护航. 来去印度盒的NR可以被始发地和印度洋战略盒的海军单位护航。印度盒中的海军可以NR到南非盒，澳大利亚盒, 苏伊士，巴士拉，阿巴丹或太平洋版图。</w:t>
      </w:r>
    </w:p>
    <w:p w14:paraId="759CDE1A" w14:textId="77777777" w:rsidR="00E5467C" w:rsidRDefault="00E5467C" w:rsidP="00E5467C"/>
    <w:p w14:paraId="1E018D99" w14:textId="77777777" w:rsidR="00E5467C" w:rsidRDefault="00E5467C" w:rsidP="00E5467C">
      <w:r>
        <w:t>F.拦截: 从印度盒到太平洋的海军拦截是可以正常进行的，印度盒的海军单位可以参与印度洋发生的破袭.</w:t>
      </w:r>
    </w:p>
    <w:p w14:paraId="3CA1EDB1" w14:textId="77777777" w:rsidR="00E5467C" w:rsidRDefault="00E5467C" w:rsidP="00E5467C"/>
    <w:p w14:paraId="2B28613D" w14:textId="77777777" w:rsidR="00E5467C" w:rsidRDefault="00E5467C" w:rsidP="00E5467C">
      <w:r>
        <w:t>G. 海上补给: 从印度盒通过CC2到太平洋版图的每条海上补给线路需要一个印度洋运输船(30.365)</w:t>
      </w:r>
    </w:p>
    <w:p w14:paraId="47273501" w14:textId="77777777" w:rsidR="00E5467C" w:rsidRDefault="00E5467C" w:rsidP="00E5467C"/>
    <w:p w14:paraId="46294B05" w14:textId="77777777" w:rsidR="00E5467C" w:rsidRDefault="00E5467C" w:rsidP="00E5467C">
      <w:r>
        <w:t>H. 流离失所的海军单位: 苏伊士，巴士拉，阿巴丹的海军单位可以流离至印度盒</w:t>
      </w:r>
    </w:p>
    <w:p w14:paraId="392FC89F" w14:textId="77777777" w:rsidR="00E5467C" w:rsidRDefault="00E5467C" w:rsidP="00E5467C"/>
    <w:p w14:paraId="79305260" w14:textId="77777777" w:rsidR="00E5467C" w:rsidRDefault="00E5467C" w:rsidP="00E5467C">
      <w:r>
        <w:t>5.5 澳大利亚盒:</w:t>
      </w:r>
    </w:p>
    <w:p w14:paraId="4DD52C2D" w14:textId="77777777" w:rsidR="00E5467C" w:rsidRDefault="00E5467C" w:rsidP="00E5467C"/>
    <w:p w14:paraId="060CAB91" w14:textId="77777777" w:rsidR="00E5467C" w:rsidRDefault="00E5467C" w:rsidP="00E5467C">
      <w:r>
        <w:t>5.51 概念: 澳大利亚盒代表澳大利亚没有出现在版图上的部分</w:t>
      </w:r>
    </w:p>
    <w:p w14:paraId="2F1E9EC3" w14:textId="77777777" w:rsidR="00E5467C" w:rsidRDefault="00E5467C" w:rsidP="00E5467C"/>
    <w:p w14:paraId="44BD6473" w14:textId="77777777" w:rsidR="00E5467C" w:rsidRDefault="00E5467C" w:rsidP="00E5467C">
      <w:r>
        <w:t>5.52 到版图的距离:</w:t>
      </w:r>
    </w:p>
    <w:p w14:paraId="30C35FCD" w14:textId="77777777" w:rsidR="00E5467C" w:rsidRDefault="00E5467C" w:rsidP="00E5467C"/>
    <w:p w14:paraId="523F1503" w14:textId="77777777" w:rsidR="00E5467C" w:rsidRDefault="00E5467C" w:rsidP="00E5467C">
      <w:r>
        <w:t>A. 澳大利亚盒毗邻于在太平洋地图南端的澳大利亚格子。</w:t>
      </w:r>
    </w:p>
    <w:p w14:paraId="5915F040" w14:textId="77777777" w:rsidR="00E5467C" w:rsidRDefault="00E5467C" w:rsidP="00E5467C"/>
    <w:p w14:paraId="39AEB120" w14:textId="77777777" w:rsidR="00E5467C" w:rsidRDefault="00E5467C" w:rsidP="00E5467C">
      <w:r>
        <w:t>B.澳大利亚盒里的港口距离太平洋版图南部边缘的NN15和NN24为８个非版图格。</w:t>
      </w:r>
    </w:p>
    <w:p w14:paraId="7DCDE559" w14:textId="77777777" w:rsidR="00E5467C" w:rsidRDefault="00E5467C" w:rsidP="00E5467C"/>
    <w:p w14:paraId="5EE48788" w14:textId="77777777" w:rsidR="00E5467C" w:rsidRDefault="00E5467C" w:rsidP="00E5467C">
      <w:r>
        <w:t>C. 努美亚 (在新喀里多利亚New Caledonia) 被认为距离澳大利亚盒的十个格子。</w:t>
      </w:r>
    </w:p>
    <w:p w14:paraId="00306485" w14:textId="77777777" w:rsidR="00E5467C" w:rsidRDefault="00E5467C" w:rsidP="00E5467C"/>
    <w:p w14:paraId="5B8CFC4F" w14:textId="77777777" w:rsidR="00E5467C" w:rsidRDefault="00E5467C" w:rsidP="00E5467C">
      <w:r>
        <w:t>5.53 控制权: 除非澳大利亚投降 (71.5)，否则澳大利亚由西方盟军控制，除了战略轰炸外日本单位永远不能进入澳大利亚盒。</w:t>
      </w:r>
    </w:p>
    <w:p w14:paraId="4AB8532B" w14:textId="77777777" w:rsidR="00E5467C" w:rsidRDefault="00E5467C" w:rsidP="00E5467C"/>
    <w:p w14:paraId="1C5B7323" w14:textId="77777777" w:rsidR="00E5467C" w:rsidRDefault="00E5467C" w:rsidP="00E5467C">
      <w:r>
        <w:t>5.54 BRP价值: 澳大利亚盒价值10BRP。在日本战斗阶段结束时，毗邻于澳大利亚盒的日本地面战力比盒内的西方盟军战力每超过１个, 英国损失1BRP, 最多每回合损失10BRP, 除非澳大利亚投降。</w:t>
      </w:r>
    </w:p>
    <w:p w14:paraId="7B5CC95F" w14:textId="77777777" w:rsidR="00E5467C" w:rsidRDefault="00E5467C" w:rsidP="00E5467C"/>
    <w:p w14:paraId="31A6428A" w14:textId="77777777" w:rsidR="00E5467C" w:rsidRDefault="00E5467C" w:rsidP="00E5467C">
      <w:r>
        <w:t xml:space="preserve">5.55 补给和石油: </w:t>
      </w:r>
    </w:p>
    <w:p w14:paraId="525379E1" w14:textId="77777777" w:rsidR="00E5467C" w:rsidRDefault="00E5467C" w:rsidP="00E5467C">
      <w:r>
        <w:t>A. 补给: 除非澳大利亚投降，否则澳大利亚是西方盟军无限的补给来源。</w:t>
      </w:r>
    </w:p>
    <w:p w14:paraId="67778D18" w14:textId="77777777" w:rsidR="00E5467C" w:rsidRDefault="00E5467C" w:rsidP="00E5467C">
      <w:r>
        <w:t>B. 石油: 澳大利亚石油储备能力是3个石油算子。受澳大利亚盒补给的单位受到石油状态， 看 33.4715D。</w:t>
      </w:r>
    </w:p>
    <w:p w14:paraId="706CC22F" w14:textId="77777777" w:rsidR="00E5467C" w:rsidRDefault="00E5467C" w:rsidP="00E5467C"/>
    <w:p w14:paraId="17627791" w14:textId="77777777" w:rsidR="00E5467C" w:rsidRDefault="00E5467C" w:rsidP="00E5467C">
      <w:r>
        <w:t>5.56 单位建造:澳大利亚单位可以建造在澳大利亚盒 (27.473, 71.15). 对澳大利亚的生产及其花费的限制，详见71.12. 对于日本轰炸澳大利亚盒的影响，详见71.321.。对于毗邻于澳大利亚盒的日本单位造成的影响，详见71.42</w:t>
      </w:r>
    </w:p>
    <w:p w14:paraId="3791BE22" w14:textId="77777777" w:rsidR="00E5467C" w:rsidRDefault="00E5467C" w:rsidP="00E5467C"/>
    <w:p w14:paraId="6D37EAA0" w14:textId="77777777" w:rsidR="00E5467C" w:rsidRDefault="00E5467C" w:rsidP="00E5467C">
      <w:r>
        <w:t>5.57 地面及空中单位:</w:t>
      </w:r>
    </w:p>
    <w:p w14:paraId="1530F8E2" w14:textId="77777777" w:rsidR="00E5467C" w:rsidRDefault="00E5467C" w:rsidP="00E5467C">
      <w:r>
        <w:t>A. 移动:</w:t>
      </w:r>
    </w:p>
    <w:p w14:paraId="12C8BA37" w14:textId="77777777" w:rsidR="00E5467C" w:rsidRDefault="00E5467C" w:rsidP="00E5467C">
      <w:r>
        <w:t>西方盟军地面单位.可以从毗邻于太平洋版图南端的非内陆的澳大利亚格子移动到澳大利亚盒。</w:t>
      </w:r>
    </w:p>
    <w:p w14:paraId="399C87BA" w14:textId="77777777" w:rsidR="00E5467C" w:rsidRDefault="00E5467C" w:rsidP="00E5467C"/>
    <w:p w14:paraId="450FC9CE" w14:textId="77777777" w:rsidR="00E5467C" w:rsidRDefault="00E5467C" w:rsidP="00E5467C">
      <w:r>
        <w:rPr>
          <w:rFonts w:hint="eastAsia"/>
        </w:rPr>
        <w:t>只要不会让移动阶段结束时，在太平洋地图南部边界毗邻于澳大利亚盒的日军地面战力高于澳大利亚盒里的盟军地面战力，西方盟军地面单位可以从澳大利亚盒移入太平洋地图南部边缘的非内陆的澳大利亚格子。</w:t>
      </w:r>
    </w:p>
    <w:p w14:paraId="09BDB882" w14:textId="77777777" w:rsidR="00E5467C" w:rsidRDefault="00E5467C" w:rsidP="00E5467C"/>
    <w:p w14:paraId="4E5C1071" w14:textId="77777777" w:rsidR="00E5467C" w:rsidRDefault="00E5467C" w:rsidP="00E5467C">
      <w:r>
        <w:rPr>
          <w:rFonts w:hint="eastAsia"/>
        </w:rPr>
        <w:t>空军单位可以从太平洋南部边缘的澳大利亚格转场到澳大利亚盒中</w:t>
      </w:r>
      <w:r>
        <w:t>, 或者从澳大利亚盒转场到一个合适的澳大利亚格。澳大利亚盒和澳大利亚之外</w:t>
      </w:r>
    </w:p>
    <w:p w14:paraId="3CEFA840" w14:textId="77777777" w:rsidR="00E5467C" w:rsidRDefault="00E5467C" w:rsidP="00E5467C">
      <w:r>
        <w:rPr>
          <w:rFonts w:hint="eastAsia"/>
        </w:rPr>
        <w:t>地区之间的转场（包括莫尔斯比港）都是不允许的。</w:t>
      </w:r>
    </w:p>
    <w:p w14:paraId="511679FD" w14:textId="77777777" w:rsidR="00E5467C" w:rsidRDefault="00E5467C" w:rsidP="00E5467C"/>
    <w:p w14:paraId="6652B779" w14:textId="77777777" w:rsidR="00E5467C" w:rsidRDefault="00E5467C" w:rsidP="00E5467C">
      <w:r>
        <w:t xml:space="preserve">B. 战斗: </w:t>
      </w:r>
    </w:p>
    <w:p w14:paraId="0E5591A0" w14:textId="77777777" w:rsidR="00E5467C" w:rsidRDefault="00E5467C" w:rsidP="00E5467C">
      <w:r>
        <w:rPr>
          <w:rFonts w:hint="eastAsia"/>
        </w:rPr>
        <w:t>从太平洋版图到澳大利亚盒和从澳大利亚盒到太平洋版图的地面进攻是禁止的</w:t>
      </w:r>
    </w:p>
    <w:p w14:paraId="03C0537D" w14:textId="77777777" w:rsidR="00E5467C" w:rsidRDefault="00E5467C" w:rsidP="00E5467C"/>
    <w:p w14:paraId="044F83E8" w14:textId="77777777" w:rsidR="00E5467C" w:rsidRDefault="00E5467C" w:rsidP="00E5467C">
      <w:r>
        <w:rPr>
          <w:rFonts w:hint="eastAsia"/>
        </w:rPr>
        <w:t>在消耗战时，澳大利亚盒被认为是每个接触到澳大利亚地图南部边缘的非内陆格边的澳大利亚消耗区的一部分。与澳大利亚盒相邻的日本地面单位可以与澳大利亚盒中的西方盟军地面单位进行消耗战或被消耗。消耗战格子战果仅针对澳大利亚盒时没有影响，西方盟军地面单位也不能从澳大利亚盒通过消耗战推进占领格子。</w:t>
      </w:r>
    </w:p>
    <w:p w14:paraId="7984162C" w14:textId="77777777" w:rsidR="00E5467C" w:rsidRDefault="00E5467C" w:rsidP="00E5467C"/>
    <w:p w14:paraId="0797DA21" w14:textId="1F973FF4" w:rsidR="00BE1082" w:rsidRDefault="00102677" w:rsidP="00E5467C">
      <w:r>
        <w:rPr>
          <w:rFonts w:hint="eastAsia"/>
        </w:rPr>
        <w:t>西方盟军装甲单位</w:t>
      </w:r>
      <w:r w:rsidR="00BE1082">
        <w:rPr>
          <w:rFonts w:hint="eastAsia"/>
        </w:rPr>
        <w:t>可以</w:t>
      </w:r>
      <w:r>
        <w:rPr>
          <w:rFonts w:hint="eastAsia"/>
        </w:rPr>
        <w:t>从太平洋</w:t>
      </w:r>
      <w:r w:rsidR="00F2273B">
        <w:rPr>
          <w:rFonts w:hint="eastAsia"/>
        </w:rPr>
        <w:t>版</w:t>
      </w:r>
      <w:r>
        <w:rPr>
          <w:rFonts w:hint="eastAsia"/>
        </w:rPr>
        <w:t>图南部的澳大利亚格子</w:t>
      </w:r>
      <w:r w:rsidR="00F2273B">
        <w:rPr>
          <w:rFonts w:hint="eastAsia"/>
        </w:rPr>
        <w:t>通过</w:t>
      </w:r>
      <w:r>
        <w:rPr>
          <w:rFonts w:hint="eastAsia"/>
        </w:rPr>
        <w:t>扩张移动进入澳大利亚盒</w:t>
      </w:r>
      <w:r>
        <w:t>.</w:t>
      </w:r>
    </w:p>
    <w:p w14:paraId="5B538D58" w14:textId="5B173F2B" w:rsidR="00E5467C" w:rsidRDefault="00E5467C" w:rsidP="00E5467C"/>
    <w:p w14:paraId="6011690A" w14:textId="0CD2DD23" w:rsidR="00550DCB" w:rsidRDefault="00B33D7F" w:rsidP="00E5467C">
      <w:r>
        <w:rPr>
          <w:rFonts w:hint="eastAsia"/>
        </w:rPr>
        <w:t>在</w:t>
      </w:r>
      <w:r w:rsidR="00550DCB" w:rsidRPr="00550DCB">
        <w:rPr>
          <w:rFonts w:hint="eastAsia"/>
        </w:rPr>
        <w:t>澳大利亚盒</w:t>
      </w:r>
      <w:r>
        <w:rPr>
          <w:rFonts w:hint="eastAsia"/>
        </w:rPr>
        <w:t>发生</w:t>
      </w:r>
      <w:r w:rsidR="00550DCB" w:rsidRPr="00550DCB">
        <w:rPr>
          <w:rFonts w:hint="eastAsia"/>
        </w:rPr>
        <w:t>的空战只能</w:t>
      </w:r>
      <w:r w:rsidR="002625B5">
        <w:rPr>
          <w:rFonts w:hint="eastAsia"/>
        </w:rPr>
        <w:t>是</w:t>
      </w:r>
      <w:r w:rsidR="00550DCB" w:rsidRPr="00550DCB">
        <w:rPr>
          <w:rFonts w:hint="eastAsia"/>
        </w:rPr>
        <w:t>日本战略轰炸澳大利亚盒</w:t>
      </w:r>
      <w:r w:rsidR="00550DCB" w:rsidRPr="00550DCB">
        <w:t>.</w:t>
      </w:r>
    </w:p>
    <w:p w14:paraId="2F625072" w14:textId="107A4EAD" w:rsidR="00E5467C" w:rsidRDefault="00E5467C" w:rsidP="00E5467C"/>
    <w:p w14:paraId="69B4F955" w14:textId="19A6C76F" w:rsidR="00E5467C" w:rsidRDefault="00E5467C" w:rsidP="00E5467C">
      <w:r>
        <w:t xml:space="preserve">C. </w:t>
      </w:r>
      <w:r w:rsidR="00B33D7F">
        <w:rPr>
          <w:rFonts w:hint="eastAsia"/>
        </w:rPr>
        <w:t>重新部署</w:t>
      </w:r>
      <w:r>
        <w:t>:</w:t>
      </w:r>
    </w:p>
    <w:p w14:paraId="5ECE1C80" w14:textId="58309B99" w:rsidR="00E5467C" w:rsidRDefault="00266561" w:rsidP="00E5467C">
      <w:r>
        <w:rPr>
          <w:rFonts w:hint="eastAsia"/>
        </w:rPr>
        <w:t>西方盟军地面和空中部队可以从太平洋版图的南部边缘</w:t>
      </w:r>
      <w:r w:rsidR="00EF1CFB">
        <w:rPr>
          <w:rFonts w:hint="eastAsia"/>
        </w:rPr>
        <w:t>通过</w:t>
      </w:r>
      <w:r>
        <w:t>TR或SR</w:t>
      </w:r>
      <w:r>
        <w:rPr>
          <w:rFonts w:hint="eastAsia"/>
        </w:rPr>
        <w:t>进入澳大利亚盒，或</w:t>
      </w:r>
      <w:r w:rsidR="00EF1CFB">
        <w:rPr>
          <w:rFonts w:hint="eastAsia"/>
        </w:rPr>
        <w:t>从</w:t>
      </w:r>
      <w:r>
        <w:rPr>
          <w:rFonts w:hint="eastAsia"/>
        </w:rPr>
        <w:t>太平洋美国盒，南非</w:t>
      </w:r>
      <w:r w:rsidR="00EF1CFB">
        <w:rPr>
          <w:rFonts w:hint="eastAsia"/>
        </w:rPr>
        <w:t>盒</w:t>
      </w:r>
      <w:r>
        <w:rPr>
          <w:rFonts w:hint="eastAsia"/>
        </w:rPr>
        <w:t>，印度</w:t>
      </w:r>
      <w:r w:rsidR="00DE6282">
        <w:rPr>
          <w:rFonts w:hint="eastAsia"/>
        </w:rPr>
        <w:t>盒</w:t>
      </w:r>
      <w:r>
        <w:rPr>
          <w:rFonts w:hint="eastAsia"/>
        </w:rPr>
        <w:t>，</w:t>
      </w:r>
      <w:r w:rsidR="003E518D">
        <w:rPr>
          <w:rFonts w:hint="eastAsia"/>
        </w:rPr>
        <w:t>或</w:t>
      </w:r>
      <w:r w:rsidR="006C4DEF">
        <w:rPr>
          <w:rFonts w:hint="eastAsia"/>
        </w:rPr>
        <w:t>经过</w:t>
      </w:r>
      <w:r>
        <w:t>NN24（Townsville）或NN31（努美阿</w:t>
      </w:r>
      <w:proofErr w:type="spellStart"/>
      <w:r w:rsidR="003E518D">
        <w:t>Noumea</w:t>
      </w:r>
      <w:proofErr w:type="spellEnd"/>
      <w:r>
        <w:t>），</w:t>
      </w:r>
      <w:r w:rsidR="00162920">
        <w:rPr>
          <w:rFonts w:hint="eastAsia"/>
        </w:rPr>
        <w:t>或</w:t>
      </w:r>
      <w:r>
        <w:rPr>
          <w:rFonts w:hint="eastAsia"/>
        </w:rPr>
        <w:t>苏伊士，巴士拉或阿巴丹</w:t>
      </w:r>
      <w:r w:rsidR="006C4DEF">
        <w:rPr>
          <w:rFonts w:hint="eastAsia"/>
        </w:rPr>
        <w:t>的</w:t>
      </w:r>
      <w:r>
        <w:rPr>
          <w:rFonts w:hint="eastAsia"/>
        </w:rPr>
        <w:t>太平洋地图的南部边缘</w:t>
      </w:r>
      <w:r w:rsidR="00162920">
        <w:rPr>
          <w:rFonts w:hint="eastAsia"/>
        </w:rPr>
        <w:t>通过ＮＲ</w:t>
      </w:r>
      <w:r w:rsidR="004C2BCD">
        <w:rPr>
          <w:rFonts w:hint="eastAsia"/>
        </w:rPr>
        <w:t>进入澳大利亚盒</w:t>
      </w:r>
    </w:p>
    <w:p w14:paraId="5BCE251B" w14:textId="77777777" w:rsidR="00F5074A" w:rsidRDefault="00F5074A" w:rsidP="00E5467C"/>
    <w:p w14:paraId="575E3568" w14:textId="22DADF03" w:rsidR="002D3E56" w:rsidRDefault="00E37BAF" w:rsidP="00DA1222">
      <w:r>
        <w:rPr>
          <w:rFonts w:hint="eastAsia"/>
        </w:rPr>
        <w:t>只要在重新部署阶段结束时</w:t>
      </w:r>
      <w:r w:rsidR="00DA1222">
        <w:t>不会导致澳大利亚盒内的</w:t>
      </w:r>
      <w:r w:rsidR="00C978FA">
        <w:rPr>
          <w:rFonts w:hint="eastAsia"/>
        </w:rPr>
        <w:t>西方盟军</w:t>
      </w:r>
      <w:r w:rsidR="00DA1222">
        <w:t>地面</w:t>
      </w:r>
      <w:r w:rsidR="00C978FA">
        <w:rPr>
          <w:rFonts w:hint="eastAsia"/>
        </w:rPr>
        <w:t>战力</w:t>
      </w:r>
      <w:r w:rsidR="00DA1222">
        <w:rPr>
          <w:rFonts w:hint="eastAsia"/>
        </w:rPr>
        <w:t>少于位于太平洋地图南部边缘紧邻澳大利亚</w:t>
      </w:r>
      <w:r w:rsidR="00C978FA">
        <w:rPr>
          <w:rFonts w:hint="eastAsia"/>
        </w:rPr>
        <w:t>盒</w:t>
      </w:r>
      <w:r w:rsidR="00DA1222">
        <w:rPr>
          <w:rFonts w:hint="eastAsia"/>
        </w:rPr>
        <w:t>的日军地面</w:t>
      </w:r>
      <w:r w:rsidR="00185A7E">
        <w:rPr>
          <w:rFonts w:hint="eastAsia"/>
        </w:rPr>
        <w:t>战力，</w:t>
      </w:r>
      <w:r w:rsidR="00F5074A">
        <w:rPr>
          <w:rFonts w:hint="eastAsia"/>
        </w:rPr>
        <w:t>回合开始时处在澳大利亚盒，或者在移动或战斗阶段进入澳大利亚盒或组建于澳大利亚的西方盟军</w:t>
      </w:r>
      <w:r w:rsidR="002A74C2">
        <w:rPr>
          <w:rFonts w:hint="eastAsia"/>
        </w:rPr>
        <w:t>陆</w:t>
      </w:r>
      <w:r w:rsidR="00F5074A">
        <w:rPr>
          <w:rFonts w:hint="eastAsia"/>
        </w:rPr>
        <w:t>空单位，都可以通过</w:t>
      </w:r>
      <w:r w:rsidR="00F5074A">
        <w:t>TR</w:t>
      </w:r>
      <w:r w:rsidR="002A74C2">
        <w:rPr>
          <w:rFonts w:hint="eastAsia"/>
        </w:rPr>
        <w:t>、</w:t>
      </w:r>
      <w:r w:rsidR="00F5074A">
        <w:t>SR</w:t>
      </w:r>
      <w:r w:rsidR="002A74C2">
        <w:rPr>
          <w:rFonts w:hint="eastAsia"/>
        </w:rPr>
        <w:t>或</w:t>
      </w:r>
      <w:r w:rsidR="00F5074A">
        <w:t>NR部署</w:t>
      </w:r>
      <w:r w:rsidR="00F904BF">
        <w:rPr>
          <w:rFonts w:hint="eastAsia"/>
        </w:rPr>
        <w:t>到</w:t>
      </w:r>
      <w:r w:rsidR="00F5074A">
        <w:t>太平洋</w:t>
      </w:r>
      <w:r w:rsidR="00185A7E">
        <w:rPr>
          <w:rFonts w:hint="eastAsia"/>
        </w:rPr>
        <w:t>版</w:t>
      </w:r>
      <w:r w:rsidR="00F5074A">
        <w:t>图上</w:t>
      </w:r>
      <w:r w:rsidR="00185A7E">
        <w:rPr>
          <w:rFonts w:hint="eastAsia"/>
        </w:rPr>
        <w:t>。</w:t>
      </w:r>
    </w:p>
    <w:p w14:paraId="2428468C" w14:textId="3BD0A05F" w:rsidR="00E5467C" w:rsidRDefault="00E5467C" w:rsidP="00E5467C"/>
    <w:p w14:paraId="4DA53920" w14:textId="38A2A14D" w:rsidR="00160D4E" w:rsidRDefault="007F1425" w:rsidP="00E5467C">
      <w:r>
        <w:rPr>
          <w:rFonts w:hint="eastAsia"/>
        </w:rPr>
        <w:t>重新部署到澳大利亚盒的</w:t>
      </w:r>
      <w:r w:rsidR="00160D4E">
        <w:rPr>
          <w:rFonts w:hint="eastAsia"/>
        </w:rPr>
        <w:t>西方盟军的地面和空中单位，必须</w:t>
      </w:r>
      <w:r w:rsidR="00160D4E">
        <w:t>在澳大利亚盒内结束重</w:t>
      </w:r>
      <w:r w:rsidR="002378E8">
        <w:rPr>
          <w:rFonts w:hint="eastAsia"/>
        </w:rPr>
        <w:t>新</w:t>
      </w:r>
      <w:r w:rsidR="00160D4E">
        <w:t>部署阶段.</w:t>
      </w:r>
    </w:p>
    <w:p w14:paraId="38273FDA" w14:textId="5212CFE1" w:rsidR="00E5467C" w:rsidRDefault="00E5467C" w:rsidP="00E5467C"/>
    <w:p w14:paraId="63B716CB" w14:textId="2529A225" w:rsidR="00115D05" w:rsidRDefault="00E5467C" w:rsidP="00E5467C">
      <w:r>
        <w:t xml:space="preserve">5.58 </w:t>
      </w:r>
      <w:r w:rsidR="002378E8">
        <w:rPr>
          <w:rFonts w:hint="eastAsia"/>
        </w:rPr>
        <w:t>海军活动</w:t>
      </w:r>
      <w:r>
        <w:t>:</w:t>
      </w:r>
    </w:p>
    <w:p w14:paraId="2ED8F306" w14:textId="40D09B93" w:rsidR="009B5EE2" w:rsidRDefault="00E5467C" w:rsidP="009B5EE2">
      <w:r>
        <w:t xml:space="preserve">A. </w:t>
      </w:r>
      <w:r w:rsidR="009B5EE2">
        <w:t xml:space="preserve">机制: </w:t>
      </w:r>
      <w:r w:rsidR="00484F8A">
        <w:rPr>
          <w:rFonts w:hint="eastAsia"/>
        </w:rPr>
        <w:t>从</w:t>
      </w:r>
      <w:r w:rsidR="009B5EE2">
        <w:t>澳大利亚盒到太平洋版图的海军活动路线</w:t>
      </w:r>
      <w:r w:rsidR="00D40B85">
        <w:rPr>
          <w:rFonts w:hint="eastAsia"/>
        </w:rPr>
        <w:t>经过</w:t>
      </w:r>
      <w:r w:rsidR="00F762A0">
        <w:t>太平洋</w:t>
      </w:r>
      <w:r w:rsidR="00F762A0">
        <w:rPr>
          <w:rFonts w:hint="eastAsia"/>
        </w:rPr>
        <w:t>版图</w:t>
      </w:r>
      <w:r w:rsidR="00F762A0">
        <w:t>南端</w:t>
      </w:r>
      <w:r w:rsidR="00F762A0">
        <w:rPr>
          <w:rFonts w:hint="eastAsia"/>
        </w:rPr>
        <w:t>的</w:t>
      </w:r>
      <w:r w:rsidR="009B5EE2">
        <w:t>NN15, NN24(Townsville)</w:t>
      </w:r>
      <w:r w:rsidR="00BE050F">
        <w:rPr>
          <w:rFonts w:hint="eastAsia"/>
        </w:rPr>
        <w:t>或者</w:t>
      </w:r>
      <w:r w:rsidR="009B5EE2">
        <w:t>NN31 (</w:t>
      </w:r>
      <w:proofErr w:type="spellStart"/>
      <w:r w:rsidR="009B5EE2">
        <w:t>Noumea</w:t>
      </w:r>
      <w:proofErr w:type="spellEnd"/>
      <w:r w:rsidR="009B5EE2">
        <w:t xml:space="preserve">). </w:t>
      </w:r>
      <w:r w:rsidR="000E7600">
        <w:rPr>
          <w:rFonts w:hint="eastAsia"/>
        </w:rPr>
        <w:t>从作</w:t>
      </w:r>
      <w:r w:rsidR="00D17FCE">
        <w:rPr>
          <w:rFonts w:hint="eastAsia"/>
        </w:rPr>
        <w:t>为在</w:t>
      </w:r>
      <w:r w:rsidR="000E7600">
        <w:rPr>
          <w:rFonts w:hint="eastAsia"/>
        </w:rPr>
        <w:t>澳大利亚盒的海军单位</w:t>
      </w:r>
      <w:r w:rsidR="00D17FCE">
        <w:rPr>
          <w:rFonts w:hint="eastAsia"/>
        </w:rPr>
        <w:t>的</w:t>
      </w:r>
      <w:r w:rsidR="000E7600">
        <w:rPr>
          <w:rFonts w:hint="eastAsia"/>
        </w:rPr>
        <w:t>港口</w:t>
      </w:r>
      <w:r w:rsidR="00437AC0">
        <w:rPr>
          <w:rFonts w:hint="eastAsia"/>
        </w:rPr>
        <w:t>到</w:t>
      </w:r>
      <w:r w:rsidR="009B5EE2">
        <w:t>NN15, NN24(Townsville)</w:t>
      </w:r>
      <w:r w:rsidR="00437AC0">
        <w:rPr>
          <w:rFonts w:hint="eastAsia"/>
        </w:rPr>
        <w:t>被视为</w:t>
      </w:r>
      <w:r w:rsidR="009B5EE2">
        <w:t>8个非版图格, 到NN31 (</w:t>
      </w:r>
      <w:proofErr w:type="spellStart"/>
      <w:r w:rsidR="009B5EE2">
        <w:t>Noumea</w:t>
      </w:r>
      <w:proofErr w:type="spellEnd"/>
      <w:r w:rsidR="009B5EE2">
        <w:t xml:space="preserve">) </w:t>
      </w:r>
      <w:r w:rsidR="00937E85">
        <w:rPr>
          <w:rFonts w:hint="eastAsia"/>
        </w:rPr>
        <w:t>被视为</w:t>
      </w:r>
      <w:r w:rsidR="009B5EE2">
        <w:t>１０个非版图格,</w:t>
      </w:r>
    </w:p>
    <w:p w14:paraId="4CFF5A92" w14:textId="2DD99DC9" w:rsidR="00E5467C" w:rsidRDefault="00E5467C" w:rsidP="00E5467C"/>
    <w:p w14:paraId="08EFBB5D" w14:textId="477320D9" w:rsidR="00C26618" w:rsidRDefault="00E5467C" w:rsidP="00E5467C">
      <w:r>
        <w:t xml:space="preserve">B. </w:t>
      </w:r>
      <w:r w:rsidR="00AE532E">
        <w:rPr>
          <w:rFonts w:hint="eastAsia"/>
        </w:rPr>
        <w:t>基地变</w:t>
      </w:r>
      <w:r w:rsidR="00C26618">
        <w:rPr>
          <w:rFonts w:hint="eastAsia"/>
        </w:rPr>
        <w:t>更</w:t>
      </w:r>
      <w:r w:rsidR="00AE532E">
        <w:t>: 西方盟军海军单位可以</w:t>
      </w:r>
      <w:r w:rsidR="0052523C">
        <w:rPr>
          <w:rFonts w:hint="eastAsia"/>
        </w:rPr>
        <w:t>通过</w:t>
      </w:r>
      <w:r w:rsidR="0052523C">
        <w:t>NN15，NN24和NN31，苏伊士，巴士拉</w:t>
      </w:r>
      <w:r w:rsidR="0052523C">
        <w:rPr>
          <w:rFonts w:hint="eastAsia"/>
        </w:rPr>
        <w:t>和阿巴丹以及太平洋美国盒，印度盒和南非盒</w:t>
      </w:r>
      <w:r w:rsidR="00AE532E">
        <w:t>在澳大利亚盒和任何</w:t>
      </w:r>
      <w:r w:rsidR="00641AFF">
        <w:rPr>
          <w:rFonts w:hint="eastAsia"/>
        </w:rPr>
        <w:t>可达的</w:t>
      </w:r>
      <w:r w:rsidR="00AE532E">
        <w:t>太平洋</w:t>
      </w:r>
      <w:r w:rsidR="00641AFF">
        <w:rPr>
          <w:rFonts w:hint="eastAsia"/>
        </w:rPr>
        <w:t>版图格</w:t>
      </w:r>
      <w:r w:rsidR="00AE532E">
        <w:rPr>
          <w:rFonts w:hint="eastAsia"/>
        </w:rPr>
        <w:t>之间基地</w:t>
      </w:r>
      <w:r w:rsidR="006646F7">
        <w:rPr>
          <w:rFonts w:hint="eastAsia"/>
        </w:rPr>
        <w:t>变更。</w:t>
      </w:r>
    </w:p>
    <w:p w14:paraId="7B427963" w14:textId="17F87935" w:rsidR="00E5467C" w:rsidRDefault="00E5467C" w:rsidP="00E5467C"/>
    <w:p w14:paraId="55523CAA" w14:textId="4AA25925" w:rsidR="00870F29" w:rsidRDefault="00513E88" w:rsidP="008C06B7">
      <w:r>
        <w:t>C. 海上运输: 每个</w:t>
      </w:r>
      <w:r w:rsidR="00210297">
        <w:rPr>
          <w:rFonts w:hint="eastAsia"/>
        </w:rPr>
        <w:t>在</w:t>
      </w:r>
      <w:r>
        <w:t>澳大利亚</w:t>
      </w:r>
      <w:r w:rsidR="00210297">
        <w:rPr>
          <w:rFonts w:hint="eastAsia"/>
        </w:rPr>
        <w:t>通过</w:t>
      </w:r>
      <w:r>
        <w:t>印度洋</w:t>
      </w:r>
      <w:r w:rsidR="00210297">
        <w:rPr>
          <w:rFonts w:hint="eastAsia"/>
        </w:rPr>
        <w:t>与</w:t>
      </w:r>
      <w:r>
        <w:t>苏伊士，巴斯拉，阿巴</w:t>
      </w:r>
      <w:r>
        <w:rPr>
          <w:rFonts w:hint="eastAsia"/>
        </w:rPr>
        <w:t>丹或太平洋地图</w:t>
      </w:r>
      <w:r w:rsidR="00CD7A7E">
        <w:rPr>
          <w:rFonts w:hint="eastAsia"/>
        </w:rPr>
        <w:t>之间进行</w:t>
      </w:r>
      <w:r>
        <w:rPr>
          <w:rFonts w:hint="eastAsia"/>
        </w:rPr>
        <w:t>海上运输</w:t>
      </w:r>
      <w:r w:rsidR="00CD7A7E">
        <w:rPr>
          <w:rFonts w:hint="eastAsia"/>
        </w:rPr>
        <w:t>的地面或空中战力</w:t>
      </w:r>
      <w:r>
        <w:rPr>
          <w:rFonts w:hint="eastAsia"/>
        </w:rPr>
        <w:t>需要两个驱逐舰战力。</w:t>
      </w:r>
      <w:r w:rsidR="00006BDE">
        <w:t>此外，每五个</w:t>
      </w:r>
      <w:r w:rsidR="003E58E4">
        <w:rPr>
          <w:rFonts w:hint="eastAsia"/>
        </w:rPr>
        <w:t>在澳大利亚盒与</w:t>
      </w:r>
      <w:r w:rsidR="003E58E4">
        <w:t>苏伊士，巴士拉或阿巴丹</w:t>
      </w:r>
      <w:r w:rsidR="00211CD5">
        <w:rPr>
          <w:rFonts w:hint="eastAsia"/>
        </w:rPr>
        <w:t>之间</w:t>
      </w:r>
      <w:r w:rsidR="00D462E3">
        <w:rPr>
          <w:rFonts w:hint="eastAsia"/>
        </w:rPr>
        <w:t>进行</w:t>
      </w:r>
      <w:r w:rsidR="00211CD5">
        <w:rPr>
          <w:rFonts w:hint="eastAsia"/>
        </w:rPr>
        <w:t>的</w:t>
      </w:r>
      <w:r w:rsidR="00D462E3">
        <w:t>海上运输</w:t>
      </w:r>
      <w:r w:rsidR="00D462E3">
        <w:rPr>
          <w:rFonts w:hint="eastAsia"/>
        </w:rPr>
        <w:t>的</w:t>
      </w:r>
      <w:r w:rsidR="00006BDE">
        <w:t>地面或空中战力需要一个印度洋运输战力</w:t>
      </w:r>
      <w:r w:rsidR="00DE66DA">
        <w:rPr>
          <w:rFonts w:hint="eastAsia"/>
        </w:rPr>
        <w:t>，</w:t>
      </w:r>
      <w:r w:rsidR="00DE66DA">
        <w:t>每五个</w:t>
      </w:r>
      <w:r w:rsidR="00DE66DA">
        <w:rPr>
          <w:rFonts w:hint="eastAsia"/>
        </w:rPr>
        <w:t>在澳大利亚盒与</w:t>
      </w:r>
      <w:r w:rsidR="00211CD5">
        <w:rPr>
          <w:rFonts w:hint="eastAsia"/>
        </w:rPr>
        <w:t>太平洋版图之间</w:t>
      </w:r>
      <w:r w:rsidR="00DE66DA">
        <w:rPr>
          <w:rFonts w:hint="eastAsia"/>
        </w:rPr>
        <w:t>进行</w:t>
      </w:r>
      <w:r w:rsidR="00211CD5">
        <w:rPr>
          <w:rFonts w:hint="eastAsia"/>
        </w:rPr>
        <w:t>的</w:t>
      </w:r>
      <w:r w:rsidR="00DE66DA">
        <w:t>海上运输</w:t>
      </w:r>
      <w:r w:rsidR="00DE66DA">
        <w:rPr>
          <w:rFonts w:hint="eastAsia"/>
        </w:rPr>
        <w:t>的</w:t>
      </w:r>
      <w:r w:rsidR="00DE66DA">
        <w:t>地面或空中战力需要一个</w:t>
      </w:r>
      <w:r w:rsidR="00F732EE">
        <w:rPr>
          <w:rFonts w:hint="eastAsia"/>
        </w:rPr>
        <w:t>太平洋</w:t>
      </w:r>
      <w:r w:rsidR="00DE66DA">
        <w:t>运输战力。</w:t>
      </w:r>
      <w:r w:rsidR="00F732EE">
        <w:rPr>
          <w:rFonts w:hint="eastAsia"/>
        </w:rPr>
        <w:t>不能</w:t>
      </w:r>
      <w:r>
        <w:rPr>
          <w:rFonts w:hint="eastAsia"/>
        </w:rPr>
        <w:t>在澳大利亚盒</w:t>
      </w:r>
      <w:r w:rsidR="00A66FF2">
        <w:rPr>
          <w:rFonts w:hint="eastAsia"/>
        </w:rPr>
        <w:t>与</w:t>
      </w:r>
      <w:r>
        <w:rPr>
          <w:rFonts w:hint="eastAsia"/>
        </w:rPr>
        <w:t>太平洋美国</w:t>
      </w:r>
      <w:r w:rsidR="00F732EE">
        <w:rPr>
          <w:rFonts w:hint="eastAsia"/>
        </w:rPr>
        <w:t>盒，</w:t>
      </w:r>
      <w:r>
        <w:t>印度</w:t>
      </w:r>
      <w:r w:rsidR="00F732EE">
        <w:rPr>
          <w:rFonts w:hint="eastAsia"/>
        </w:rPr>
        <w:t>盒</w:t>
      </w:r>
      <w:r w:rsidR="00A66FF2">
        <w:rPr>
          <w:rFonts w:hint="eastAsia"/>
        </w:rPr>
        <w:t>或</w:t>
      </w:r>
      <w:r>
        <w:t>南非盒之间海上运输.</w:t>
      </w:r>
      <w:r w:rsidR="00870F29">
        <w:t xml:space="preserve">. </w:t>
      </w:r>
    </w:p>
    <w:p w14:paraId="4037CFD0" w14:textId="4875C7A0" w:rsidR="00E5467C" w:rsidRDefault="00E5467C" w:rsidP="00E5467C"/>
    <w:p w14:paraId="3FD8A072" w14:textId="7166C11C" w:rsidR="00EE4D19" w:rsidRDefault="00EE4D19" w:rsidP="008C06B7">
      <w:r>
        <w:t>D. 海上入侵:对于每个从</w:t>
      </w:r>
      <w:r w:rsidR="00BA739D">
        <w:rPr>
          <w:rFonts w:hint="eastAsia"/>
        </w:rPr>
        <w:t>澳大利亚</w:t>
      </w:r>
      <w:r>
        <w:t>盒到太平洋版图的海上入侵地面单位，如果入侵格未被敌方地面单位占据则需要两个驱逐舰战力否则需要三个。此外，每五个地面入侵战力需要一个来自</w:t>
      </w:r>
      <w:r w:rsidR="00BA739D">
        <w:rPr>
          <w:rFonts w:hint="eastAsia"/>
        </w:rPr>
        <w:t>太平</w:t>
      </w:r>
      <w:r>
        <w:t>洋战略盒运输战力。不能从</w:t>
      </w:r>
      <w:r w:rsidR="00774BF1">
        <w:rPr>
          <w:rFonts w:hint="eastAsia"/>
        </w:rPr>
        <w:t>澳大利亚</w:t>
      </w:r>
      <w:r>
        <w:t>盒到</w:t>
      </w:r>
      <w:r w:rsidR="00F5750A">
        <w:rPr>
          <w:rFonts w:hint="eastAsia"/>
        </w:rPr>
        <w:t>印度盒</w:t>
      </w:r>
      <w:r>
        <w:t>，南非盒，</w:t>
      </w:r>
      <w:r w:rsidR="00F5750A">
        <w:rPr>
          <w:rFonts w:hint="eastAsia"/>
        </w:rPr>
        <w:t>太平洋美国</w:t>
      </w:r>
      <w:r>
        <w:t>盒进行海上入侵。</w:t>
      </w:r>
    </w:p>
    <w:p w14:paraId="66667237" w14:textId="11B051B2" w:rsidR="00657154" w:rsidRDefault="00657154" w:rsidP="00CA4F1F"/>
    <w:p w14:paraId="31CFD323" w14:textId="343ADEAD" w:rsidR="00821951" w:rsidRDefault="00821951" w:rsidP="00E5467C">
      <w:pPr>
        <w:rPr>
          <w:rFonts w:hint="eastAsia"/>
        </w:rPr>
      </w:pPr>
      <w:r>
        <w:rPr>
          <w:rFonts w:hint="eastAsia"/>
        </w:rPr>
        <w:t xml:space="preserve">E. NR和海上护送: </w:t>
      </w:r>
    </w:p>
    <w:p w14:paraId="06DB8CD7" w14:textId="79B35F3E" w:rsidR="005B3616" w:rsidRDefault="00821951" w:rsidP="00821951">
      <w:pPr>
        <w:pStyle w:val="a3"/>
        <w:numPr>
          <w:ilvl w:val="0"/>
          <w:numId w:val="1"/>
        </w:numPr>
        <w:ind w:firstLineChars="0"/>
      </w:pPr>
      <w:r>
        <w:rPr>
          <w:rFonts w:hint="eastAsia"/>
        </w:rPr>
        <w:t>每5个地面或者空中战力或者每5BRPs的运输需要1个印度洋运输战力, 当NR</w:t>
      </w:r>
      <w:r w:rsidR="00041263">
        <w:rPr>
          <w:rFonts w:hint="eastAsia"/>
        </w:rPr>
        <w:t>于澳大利亚</w:t>
      </w:r>
      <w:r>
        <w:rPr>
          <w:rFonts w:hint="eastAsia"/>
        </w:rPr>
        <w:t xml:space="preserve">盒和南非盒, </w:t>
      </w:r>
      <w:r w:rsidR="00D37F93">
        <w:rPr>
          <w:rFonts w:hint="eastAsia"/>
        </w:rPr>
        <w:t>印度</w:t>
      </w:r>
      <w:r>
        <w:rPr>
          <w:rFonts w:hint="eastAsia"/>
        </w:rPr>
        <w:t>盒, 埃塞俄比亚或苏伊士，巴士拉，阿巴丹之间时。上述的NRs不</w:t>
      </w:r>
      <w:r w:rsidR="0002089C">
        <w:rPr>
          <w:rFonts w:hint="eastAsia"/>
        </w:rPr>
        <w:t>强制</w:t>
      </w:r>
      <w:r>
        <w:rPr>
          <w:rFonts w:hint="eastAsia"/>
        </w:rPr>
        <w:t xml:space="preserve">需要驱逐舰护航. </w:t>
      </w:r>
      <w:r w:rsidR="00664678">
        <w:rPr>
          <w:rFonts w:hint="eastAsia"/>
        </w:rPr>
        <w:t>这样</w:t>
      </w:r>
      <w:r>
        <w:rPr>
          <w:rFonts w:hint="eastAsia"/>
        </w:rPr>
        <w:t>的NR可以被始发地和印度洋战略盒的海军单位护航。</w:t>
      </w:r>
    </w:p>
    <w:p w14:paraId="52E042FD" w14:textId="625CA528" w:rsidR="0088423F" w:rsidRDefault="000865CB" w:rsidP="00831B59">
      <w:pPr>
        <w:pStyle w:val="a3"/>
        <w:numPr>
          <w:ilvl w:val="0"/>
          <w:numId w:val="1"/>
        </w:numPr>
        <w:ind w:firstLineChars="0"/>
      </w:pPr>
      <w:r>
        <w:rPr>
          <w:rFonts w:hint="eastAsia"/>
        </w:rPr>
        <w:t>每5个地面或者空中战力或者每5BRPs的运输需要1个</w:t>
      </w:r>
      <w:r>
        <w:rPr>
          <w:rFonts w:hint="eastAsia"/>
        </w:rPr>
        <w:t>太平洋</w:t>
      </w:r>
      <w:r>
        <w:rPr>
          <w:rFonts w:hint="eastAsia"/>
        </w:rPr>
        <w:t>运输战力, 当NR于澳大利亚盒和</w:t>
      </w:r>
      <w:r>
        <w:rPr>
          <w:rFonts w:hint="eastAsia"/>
        </w:rPr>
        <w:t>太平洋</w:t>
      </w:r>
      <w:r w:rsidR="004200F7">
        <w:rPr>
          <w:rFonts w:hint="eastAsia"/>
        </w:rPr>
        <w:t>美国</w:t>
      </w:r>
      <w:r>
        <w:rPr>
          <w:rFonts w:hint="eastAsia"/>
        </w:rPr>
        <w:t>盒,</w:t>
      </w:r>
      <w:r w:rsidR="0088423F">
        <w:rPr>
          <w:rFonts w:hint="eastAsia"/>
        </w:rPr>
        <w:t>汤斯维尔</w:t>
      </w:r>
      <w:r w:rsidR="0088423F">
        <w:t>Townsville</w:t>
      </w:r>
      <w:r w:rsidR="0088423F">
        <w:t>, 莫尔斯比港, 莱城</w:t>
      </w:r>
      <w:proofErr w:type="spellStart"/>
      <w:r w:rsidR="00DA00E0">
        <w:t>Lae</w:t>
      </w:r>
      <w:proofErr w:type="spellEnd"/>
      <w:r w:rsidR="0088423F">
        <w:t>, 拉包尔</w:t>
      </w:r>
      <w:proofErr w:type="spellStart"/>
      <w:r w:rsidR="00DA00E0">
        <w:t>Rabaul</w:t>
      </w:r>
      <w:proofErr w:type="spellEnd"/>
      <w:r w:rsidR="0088423F">
        <w:t>, 努美亚</w:t>
      </w:r>
      <w:proofErr w:type="spellStart"/>
      <w:r w:rsidR="00DA00E0">
        <w:t>Noumea</w:t>
      </w:r>
      <w:proofErr w:type="spellEnd"/>
      <w:r w:rsidR="0088423F">
        <w:t>, 苏瓦</w:t>
      </w:r>
      <w:r w:rsidR="00DA00E0">
        <w:t>Suva</w:t>
      </w:r>
      <w:r w:rsidR="0088423F">
        <w:t>, 帕格Pago, 或者 在所罗门群岛, 新赫不利</w:t>
      </w:r>
      <w:r w:rsidR="0088423F">
        <w:rPr>
          <w:rFonts w:hint="eastAsia"/>
        </w:rPr>
        <w:t>底</w:t>
      </w:r>
      <w:r w:rsidR="00831B59">
        <w:t>Hebrides</w:t>
      </w:r>
      <w:r w:rsidR="0088423F">
        <w:rPr>
          <w:rFonts w:hint="eastAsia"/>
        </w:rPr>
        <w:t>群岛</w:t>
      </w:r>
      <w:r w:rsidR="0088423F">
        <w:t xml:space="preserve">, 斐济 </w:t>
      </w:r>
      <w:r w:rsidR="00831B59">
        <w:t>Fiji</w:t>
      </w:r>
      <w:r w:rsidR="0088423F">
        <w:t>或</w:t>
      </w:r>
    </w:p>
    <w:p w14:paraId="465E6403" w14:textId="71777C1F" w:rsidR="000865CB" w:rsidRDefault="0088423F" w:rsidP="00831B59">
      <w:pPr>
        <w:pStyle w:val="a3"/>
        <w:ind w:left="360" w:firstLineChars="0" w:firstLine="0"/>
      </w:pPr>
      <w:r>
        <w:rPr>
          <w:rFonts w:hint="eastAsia"/>
        </w:rPr>
        <w:t>埃利斯</w:t>
      </w:r>
      <w:r w:rsidR="00831B59">
        <w:t>Ellice</w:t>
      </w:r>
      <w:r>
        <w:rPr>
          <w:rFonts w:hint="eastAsia"/>
        </w:rPr>
        <w:t>群岛</w:t>
      </w:r>
      <w:r w:rsidR="000865CB">
        <w:rPr>
          <w:rFonts w:hint="eastAsia"/>
        </w:rPr>
        <w:t>之间时。上述的NRs不</w:t>
      </w:r>
      <w:r w:rsidR="0002089C">
        <w:rPr>
          <w:rFonts w:hint="eastAsia"/>
        </w:rPr>
        <w:t>强制</w:t>
      </w:r>
      <w:r w:rsidR="000865CB">
        <w:rPr>
          <w:rFonts w:hint="eastAsia"/>
        </w:rPr>
        <w:t xml:space="preserve">需要驱逐舰护航. </w:t>
      </w:r>
      <w:r w:rsidR="00664678">
        <w:rPr>
          <w:rFonts w:hint="eastAsia"/>
        </w:rPr>
        <w:t>这样的</w:t>
      </w:r>
      <w:r w:rsidR="000865CB">
        <w:rPr>
          <w:rFonts w:hint="eastAsia"/>
        </w:rPr>
        <w:t>的NR可以被始发地和</w:t>
      </w:r>
      <w:r w:rsidR="00664678">
        <w:rPr>
          <w:rFonts w:hint="eastAsia"/>
        </w:rPr>
        <w:t>太平洋</w:t>
      </w:r>
      <w:r w:rsidR="000865CB">
        <w:rPr>
          <w:rFonts w:hint="eastAsia"/>
        </w:rPr>
        <w:t>战略盒的海军单位护航。</w:t>
      </w:r>
    </w:p>
    <w:p w14:paraId="0CE3B06C" w14:textId="47077F96" w:rsidR="00821951" w:rsidRDefault="008E46FC" w:rsidP="00821951">
      <w:pPr>
        <w:pStyle w:val="a3"/>
        <w:numPr>
          <w:ilvl w:val="0"/>
          <w:numId w:val="1"/>
        </w:numPr>
        <w:ind w:firstLineChars="0"/>
        <w:rPr>
          <w:rFonts w:hint="eastAsia"/>
        </w:rPr>
      </w:pPr>
      <w:r>
        <w:rPr>
          <w:rFonts w:hint="eastAsia"/>
        </w:rPr>
        <w:t>澳大利亚</w:t>
      </w:r>
      <w:r w:rsidR="00821951">
        <w:rPr>
          <w:rFonts w:hint="eastAsia"/>
        </w:rPr>
        <w:t>盒中的海军可以NR到南非盒，</w:t>
      </w:r>
      <w:r w:rsidR="001F2FD1">
        <w:rPr>
          <w:rFonts w:hint="eastAsia"/>
        </w:rPr>
        <w:t>印度</w:t>
      </w:r>
      <w:r w:rsidR="00821951">
        <w:rPr>
          <w:rFonts w:hint="eastAsia"/>
        </w:rPr>
        <w:t>盒, 苏伊士，巴士拉，阿巴丹</w:t>
      </w:r>
      <w:r w:rsidR="001F2FD1">
        <w:rPr>
          <w:rFonts w:hint="eastAsia"/>
        </w:rPr>
        <w:t>，太平洋美国盒</w:t>
      </w:r>
      <w:r w:rsidR="00821951">
        <w:rPr>
          <w:rFonts w:hint="eastAsia"/>
        </w:rPr>
        <w:t>或太平洋版图。</w:t>
      </w:r>
    </w:p>
    <w:p w14:paraId="5BD5AB61" w14:textId="05B679F5" w:rsidR="00E5467C" w:rsidRDefault="00E5467C" w:rsidP="00E5467C"/>
    <w:p w14:paraId="2F1C9BEE" w14:textId="1542177D" w:rsidR="00E5467C" w:rsidRDefault="00E5467C" w:rsidP="00E5467C">
      <w:r>
        <w:t xml:space="preserve">F. </w:t>
      </w:r>
      <w:r w:rsidR="0075296C">
        <w:rPr>
          <w:rFonts w:hint="eastAsia"/>
        </w:rPr>
        <w:t>拦截</w:t>
      </w:r>
      <w:r>
        <w:t xml:space="preserve">: </w:t>
      </w:r>
      <w:r w:rsidR="00C6010C">
        <w:rPr>
          <w:rFonts w:hint="eastAsia"/>
        </w:rPr>
        <w:t>从澳大利亚盒的海军拦截可以正常进行</w:t>
      </w:r>
    </w:p>
    <w:p w14:paraId="238BCFE2" w14:textId="694778AC" w:rsidR="00C6010C" w:rsidRDefault="00C6010C" w:rsidP="00E5467C"/>
    <w:p w14:paraId="7796BE51" w14:textId="4EADB548" w:rsidR="00E5467C" w:rsidRDefault="00926BD0" w:rsidP="00E5467C">
      <w:r>
        <w:t>G.海上补给: 每条从澳大利亚盒出发且经过NN24或NN31的海上补给线</w:t>
      </w:r>
      <w:r>
        <w:rPr>
          <w:rFonts w:hint="eastAsia"/>
        </w:rPr>
        <w:t>需要一</w:t>
      </w:r>
      <w:r w:rsidR="00901495">
        <w:rPr>
          <w:rFonts w:hint="eastAsia"/>
        </w:rPr>
        <w:t>个</w:t>
      </w:r>
      <w:r>
        <w:rPr>
          <w:rFonts w:hint="eastAsia"/>
        </w:rPr>
        <w:t>太平洋运输</w:t>
      </w:r>
      <w:r w:rsidR="00302F8C">
        <w:rPr>
          <w:rFonts w:hint="eastAsia"/>
        </w:rPr>
        <w:t>战力</w:t>
      </w:r>
      <w:r>
        <w:t xml:space="preserve"> (30.365)</w:t>
      </w:r>
    </w:p>
    <w:p w14:paraId="6D1026DA" w14:textId="77777777" w:rsidR="00E5467C" w:rsidRDefault="00E5467C" w:rsidP="00E5467C"/>
    <w:p w14:paraId="1FAF7C19" w14:textId="781885C0" w:rsidR="00E5467C" w:rsidRDefault="00E5467C" w:rsidP="00E5467C">
      <w:r>
        <w:t xml:space="preserve">5.6 </w:t>
      </w:r>
      <w:r w:rsidR="000903DB">
        <w:rPr>
          <w:rFonts w:hint="eastAsia"/>
        </w:rPr>
        <w:t>埃塞俄比亚盒</w:t>
      </w:r>
      <w:r>
        <w:t>:</w:t>
      </w:r>
    </w:p>
    <w:p w14:paraId="2A388B26" w14:textId="062D8311" w:rsidR="00E5467C" w:rsidRDefault="00E5467C" w:rsidP="00E5467C">
      <w:r>
        <w:t xml:space="preserve">5.61 </w:t>
      </w:r>
      <w:r w:rsidR="004954F2" w:rsidRPr="004954F2">
        <w:rPr>
          <w:rFonts w:hint="eastAsia"/>
        </w:rPr>
        <w:t>概念</w:t>
      </w:r>
      <w:r w:rsidR="004954F2" w:rsidRPr="004954F2">
        <w:t>: 埃塞俄比亚盒代表埃塞俄比亚</w:t>
      </w:r>
      <w:r w:rsidR="000F7DB3">
        <w:rPr>
          <w:rFonts w:hint="eastAsia"/>
        </w:rPr>
        <w:t>的</w:t>
      </w:r>
      <w:r w:rsidR="000F7DB3" w:rsidRPr="004954F2">
        <w:t>意大利的殖民地</w:t>
      </w:r>
      <w:r w:rsidR="00DC47ED">
        <w:rPr>
          <w:rFonts w:hint="eastAsia"/>
        </w:rPr>
        <w:t>部分。</w:t>
      </w:r>
    </w:p>
    <w:p w14:paraId="563EEFE5" w14:textId="5700F3C9" w:rsidR="00E5467C" w:rsidRDefault="00E5467C" w:rsidP="00E5467C">
      <w:r>
        <w:t xml:space="preserve">5.62 </w:t>
      </w:r>
      <w:r w:rsidR="00060567">
        <w:rPr>
          <w:rFonts w:hint="eastAsia"/>
        </w:rPr>
        <w:t>离版图的距离</w:t>
      </w:r>
      <w:r w:rsidR="00060567">
        <w:t>: 埃塞俄比亚盒毗邻欧洲地图南部边缘的埃及NN27-NN30格。</w:t>
      </w:r>
    </w:p>
    <w:p w14:paraId="17B31846" w14:textId="7806CE34" w:rsidR="008041B1" w:rsidRDefault="00E5467C" w:rsidP="008041B1">
      <w:r>
        <w:t xml:space="preserve">5.63 </w:t>
      </w:r>
      <w:r w:rsidR="00D13800">
        <w:rPr>
          <w:rFonts w:hint="eastAsia"/>
        </w:rPr>
        <w:t>控制权</w:t>
      </w:r>
      <w:r w:rsidR="008041B1">
        <w:t>: 游戏开始</w:t>
      </w:r>
      <w:r w:rsidR="00EF61E4">
        <w:rPr>
          <w:rFonts w:hint="eastAsia"/>
        </w:rPr>
        <w:t>时</w:t>
      </w:r>
      <w:r w:rsidR="008041B1">
        <w:t>埃塞俄比亚盒由意大利控制, 但是可以被西方盟军征</w:t>
      </w:r>
    </w:p>
    <w:p w14:paraId="4785FBC8" w14:textId="46F02106" w:rsidR="00E5467C" w:rsidRDefault="008041B1" w:rsidP="00E5467C">
      <w:r>
        <w:rPr>
          <w:rFonts w:hint="eastAsia"/>
        </w:rPr>
        <w:t>服</w:t>
      </w:r>
      <w:r>
        <w:t xml:space="preserve"> (88.43)</w:t>
      </w:r>
      <w:r w:rsidR="00EF61E4">
        <w:rPr>
          <w:rFonts w:hint="eastAsia"/>
        </w:rPr>
        <w:t>。</w:t>
      </w:r>
    </w:p>
    <w:p w14:paraId="7A190E74" w14:textId="463F19C4" w:rsidR="00E5467C" w:rsidRDefault="00E5467C" w:rsidP="00E5467C">
      <w:r>
        <w:t>5.64 BRP</w:t>
      </w:r>
      <w:r w:rsidR="00EF61E4">
        <w:rPr>
          <w:rFonts w:hint="eastAsia"/>
        </w:rPr>
        <w:t>价值</w:t>
      </w:r>
      <w:r>
        <w:t xml:space="preserve">: </w:t>
      </w:r>
      <w:r w:rsidR="003F7D93">
        <w:rPr>
          <w:rFonts w:hint="eastAsia"/>
        </w:rPr>
        <w:t>埃塞俄比亚盒没有BRP价值</w:t>
      </w:r>
    </w:p>
    <w:p w14:paraId="2E4C8070" w14:textId="1BD5DC88" w:rsidR="00E5467C" w:rsidRDefault="00E5467C" w:rsidP="00E5467C">
      <w:r>
        <w:t xml:space="preserve">5.65 </w:t>
      </w:r>
      <w:r w:rsidR="00470403">
        <w:rPr>
          <w:rFonts w:hint="eastAsia"/>
        </w:rPr>
        <w:t>补给与石油</w:t>
      </w:r>
      <w:r>
        <w:t>:</w:t>
      </w:r>
    </w:p>
    <w:p w14:paraId="21034B88" w14:textId="77777777" w:rsidR="00B65A52" w:rsidRDefault="00B65A52" w:rsidP="00E5467C">
      <w:r w:rsidRPr="00B65A52">
        <w:t xml:space="preserve">A. 补给: 所有单位在埃塞俄比亚盒自动得到无限补给. </w:t>
      </w:r>
    </w:p>
    <w:p w14:paraId="2F142BC8" w14:textId="77777777" w:rsidR="00B65A52" w:rsidRDefault="00B65A52" w:rsidP="00E5467C">
      <w:r w:rsidRPr="00B65A52">
        <w:t>B. 石油: 单位在埃塞俄比亚不受石油效果.</w:t>
      </w:r>
    </w:p>
    <w:p w14:paraId="1EB0951C" w14:textId="7DFB8E42" w:rsidR="00E5467C" w:rsidRDefault="00E5467C" w:rsidP="00E5467C">
      <w:r>
        <w:t xml:space="preserve">5.66 </w:t>
      </w:r>
      <w:r w:rsidR="00BD75A9">
        <w:rPr>
          <w:rFonts w:hint="eastAsia"/>
        </w:rPr>
        <w:t>单位建造</w:t>
      </w:r>
      <w:r>
        <w:t xml:space="preserve">: </w:t>
      </w:r>
      <w:r w:rsidR="00BD75A9">
        <w:rPr>
          <w:rFonts w:hint="eastAsia"/>
        </w:rPr>
        <w:t>埃塞俄比亚盒不允许建造单位</w:t>
      </w:r>
    </w:p>
    <w:p w14:paraId="77552298" w14:textId="66D5114D" w:rsidR="00E5467C" w:rsidRDefault="00E5467C" w:rsidP="00E5467C">
      <w:r>
        <w:t xml:space="preserve">5.67 </w:t>
      </w:r>
      <w:r w:rsidR="0097067C">
        <w:rPr>
          <w:rFonts w:hint="eastAsia"/>
        </w:rPr>
        <w:t>地面单位</w:t>
      </w:r>
      <w:r>
        <w:t>:</w:t>
      </w:r>
    </w:p>
    <w:p w14:paraId="181D0FBE" w14:textId="4B54ADF1" w:rsidR="00E5467C" w:rsidRDefault="00E5467C" w:rsidP="00E5467C">
      <w:r>
        <w:t xml:space="preserve">A. </w:t>
      </w:r>
      <w:r w:rsidR="0097067C">
        <w:rPr>
          <w:rFonts w:hint="eastAsia"/>
        </w:rPr>
        <w:t>移动</w:t>
      </w:r>
      <w:r>
        <w:t xml:space="preserve">: </w:t>
      </w:r>
      <w:r w:rsidR="0097067C">
        <w:rPr>
          <w:rFonts w:hint="eastAsia"/>
        </w:rPr>
        <w:t>移动阶段</w:t>
      </w:r>
      <w:r w:rsidR="00F20EE1">
        <w:rPr>
          <w:rFonts w:hint="eastAsia"/>
        </w:rPr>
        <w:t>单位不得移动进出埃塞俄比亚盒</w:t>
      </w:r>
      <w:r w:rsidR="005C28BB">
        <w:rPr>
          <w:rFonts w:hint="eastAsia"/>
        </w:rPr>
        <w:t>。</w:t>
      </w:r>
    </w:p>
    <w:p w14:paraId="748D0230" w14:textId="77777777" w:rsidR="00EF1831" w:rsidRDefault="00EF1831" w:rsidP="00EF1831">
      <w:r>
        <w:t xml:space="preserve">B. 战斗: 地面战斗不能发生在埃塞俄比亚盒. </w:t>
      </w:r>
    </w:p>
    <w:p w14:paraId="0AA1C3E1" w14:textId="3805AFE5" w:rsidR="00EF1831" w:rsidRDefault="00EF1831" w:rsidP="00E5467C">
      <w:pPr>
        <w:rPr>
          <w:rFonts w:hint="eastAsia"/>
        </w:rPr>
      </w:pPr>
      <w:r>
        <w:t>C. 重新部署: 地面单位</w:t>
      </w:r>
      <w:r w:rsidR="00166282">
        <w:t>只能在重新部署阶段</w:t>
      </w:r>
      <w:r>
        <w:t>进出埃塞俄比亚盒</w:t>
      </w:r>
      <w:r w:rsidR="00166282">
        <w:rPr>
          <w:rFonts w:hint="eastAsia"/>
        </w:rPr>
        <w:t>，详见</w:t>
      </w:r>
      <w:r>
        <w:t>88.42.</w:t>
      </w:r>
    </w:p>
    <w:p w14:paraId="290DC859" w14:textId="3437B3B4" w:rsidR="00E5467C" w:rsidRPr="00A21797" w:rsidRDefault="00E5467C" w:rsidP="00A21797"/>
    <w:p w14:paraId="10CBBCC0" w14:textId="1A519567" w:rsidR="00E5467C" w:rsidRDefault="00E5467C" w:rsidP="00E5467C">
      <w:r>
        <w:t xml:space="preserve">5.68 </w:t>
      </w:r>
      <w:r w:rsidR="00B42068">
        <w:rPr>
          <w:rFonts w:hint="eastAsia"/>
        </w:rPr>
        <w:t>海军活动</w:t>
      </w:r>
      <w:r w:rsidR="00B42068">
        <w:t xml:space="preserve">: </w:t>
      </w:r>
      <w:r w:rsidR="006106E6">
        <w:rPr>
          <w:rFonts w:hint="eastAsia"/>
        </w:rPr>
        <w:t>不能</w:t>
      </w:r>
      <w:r w:rsidR="00B42068">
        <w:t>从埃塞俄比亚进行的海军行动</w:t>
      </w:r>
      <w:r w:rsidR="006106E6">
        <w:rPr>
          <w:rFonts w:hint="eastAsia"/>
        </w:rPr>
        <w:t>。</w:t>
      </w:r>
      <w:r w:rsidR="00E246AC">
        <w:rPr>
          <w:rFonts w:hint="eastAsia"/>
        </w:rPr>
        <w:t>尽管</w:t>
      </w:r>
      <w:r w:rsidR="00B42068">
        <w:t>轴</w:t>
      </w:r>
      <w:r w:rsidR="00E246AC">
        <w:rPr>
          <w:rFonts w:hint="eastAsia"/>
        </w:rPr>
        <w:t>心</w:t>
      </w:r>
      <w:r w:rsidR="00B42068">
        <w:t>需要控</w:t>
      </w:r>
      <w:r w:rsidR="00B42068">
        <w:rPr>
          <w:rFonts w:hint="eastAsia"/>
        </w:rPr>
        <w:t>制埃塞俄比亚盒才可以从苏伊士进行海军</w:t>
      </w:r>
      <w:r w:rsidR="00E246AC">
        <w:rPr>
          <w:rFonts w:hint="eastAsia"/>
        </w:rPr>
        <w:t>行动</w:t>
      </w:r>
      <w:r w:rsidR="00955B9D">
        <w:rPr>
          <w:rFonts w:hint="eastAsia"/>
        </w:rPr>
        <w:t>。</w:t>
      </w:r>
      <w:r w:rsidR="00B42068">
        <w:t xml:space="preserve">(88.37B, </w:t>
      </w:r>
      <w:commentRangeStart w:id="0"/>
      <w:r w:rsidR="00B42068">
        <w:t>C</w:t>
      </w:r>
      <w:commentRangeEnd w:id="0"/>
      <w:r w:rsidR="0019656C">
        <w:rPr>
          <w:rStyle w:val="a4"/>
        </w:rPr>
        <w:commentReference w:id="0"/>
      </w:r>
      <w:r w:rsidR="00B42068">
        <w:t>).</w:t>
      </w:r>
      <w:r>
        <w:t xml:space="preserve"> </w:t>
      </w:r>
    </w:p>
    <w:p w14:paraId="7314D0FD" w14:textId="77777777" w:rsidR="00E5467C" w:rsidRDefault="00E5467C" w:rsidP="00E5467C"/>
    <w:p w14:paraId="00A25F71" w14:textId="370894D2" w:rsidR="00E5467C" w:rsidRDefault="00E5467C" w:rsidP="00E5467C">
      <w:r>
        <w:t xml:space="preserve">5.7 </w:t>
      </w:r>
      <w:r w:rsidR="00114A10">
        <w:rPr>
          <w:rFonts w:hint="eastAsia"/>
        </w:rPr>
        <w:t>乌拉尔盒</w:t>
      </w:r>
      <w:r>
        <w:t>:</w:t>
      </w:r>
    </w:p>
    <w:p w14:paraId="023F94FC" w14:textId="5C432F1C" w:rsidR="00BA183F" w:rsidRDefault="00E5467C" w:rsidP="00E5467C">
      <w:r>
        <w:t xml:space="preserve">5.71 </w:t>
      </w:r>
      <w:r w:rsidR="00DD0912" w:rsidRPr="00DD0912">
        <w:rPr>
          <w:rFonts w:hint="eastAsia"/>
        </w:rPr>
        <w:t>概念</w:t>
      </w:r>
      <w:r w:rsidR="00DD0912" w:rsidRPr="00DD0912">
        <w:t>: 乌拉尔框代表苏联没有出现在</w:t>
      </w:r>
      <w:r w:rsidR="00BA183F">
        <w:rPr>
          <w:rFonts w:hint="eastAsia"/>
        </w:rPr>
        <w:t>任何</w:t>
      </w:r>
      <w:r w:rsidR="00DD0912" w:rsidRPr="00DD0912">
        <w:t>版图上的部分</w:t>
      </w:r>
    </w:p>
    <w:p w14:paraId="749E24B8" w14:textId="77777777" w:rsidR="00414806" w:rsidRDefault="00E5467C" w:rsidP="00414806">
      <w:r>
        <w:t xml:space="preserve">5.72 </w:t>
      </w:r>
      <w:r w:rsidR="00414806">
        <w:rPr>
          <w:rFonts w:hint="eastAsia"/>
        </w:rPr>
        <w:t>到版图的距离</w:t>
      </w:r>
      <w:r w:rsidR="00414806">
        <w:t xml:space="preserve">: </w:t>
      </w:r>
    </w:p>
    <w:p w14:paraId="39507E41" w14:textId="390675B1" w:rsidR="00414806" w:rsidRDefault="00414806" w:rsidP="00414806">
      <w:r>
        <w:t>A. 欧洲:苏联在欧洲东部边缘</w:t>
      </w:r>
      <w:r w:rsidR="00BE4586">
        <w:rPr>
          <w:rFonts w:hint="eastAsia"/>
        </w:rPr>
        <w:t>于</w:t>
      </w:r>
      <w:r w:rsidR="00BE4586">
        <w:t>A62-Z53格</w:t>
      </w:r>
      <w:r>
        <w:t xml:space="preserve">与乌拉尔框毗邻 </w:t>
      </w:r>
    </w:p>
    <w:p w14:paraId="5B97284C" w14:textId="6537BD12" w:rsidR="00E5467C" w:rsidRDefault="00414806" w:rsidP="00E5467C">
      <w:r>
        <w:t>B. 太平洋: 苏联在太平洋西部边缘</w:t>
      </w:r>
      <w:r w:rsidR="005D7223">
        <w:rPr>
          <w:rFonts w:hint="eastAsia"/>
        </w:rPr>
        <w:t>于</w:t>
      </w:r>
      <w:r w:rsidR="005D7223">
        <w:t>A23-L15</w:t>
      </w:r>
      <w:r>
        <w:t>与乌拉尔盒毗邻。</w:t>
      </w:r>
    </w:p>
    <w:p w14:paraId="50F1CDB1" w14:textId="20A3C72F" w:rsidR="00E5467C" w:rsidRDefault="00E5467C" w:rsidP="00E5467C">
      <w:r>
        <w:t xml:space="preserve">5.73 </w:t>
      </w:r>
      <w:r w:rsidR="007A1EC1">
        <w:rPr>
          <w:rFonts w:hint="eastAsia"/>
        </w:rPr>
        <w:t>控制权</w:t>
      </w:r>
      <w:r>
        <w:t>:</w:t>
      </w:r>
      <w:r w:rsidR="006B5DB8">
        <w:rPr>
          <w:rFonts w:hint="eastAsia"/>
        </w:rPr>
        <w:t>永远</w:t>
      </w:r>
      <w:r w:rsidR="00D13800">
        <w:rPr>
          <w:rFonts w:hint="eastAsia"/>
        </w:rPr>
        <w:t>被苏联</w:t>
      </w:r>
      <w:r w:rsidR="00D13800">
        <w:rPr>
          <w:rFonts w:hint="eastAsia"/>
        </w:rPr>
        <w:t>控制。</w:t>
      </w:r>
      <w:r w:rsidR="00730689" w:rsidRPr="00730689">
        <w:rPr>
          <w:rFonts w:hint="eastAsia"/>
        </w:rPr>
        <w:t>日本和轴心单位</w:t>
      </w:r>
      <w:r w:rsidR="00730689">
        <w:rPr>
          <w:rFonts w:hint="eastAsia"/>
        </w:rPr>
        <w:t>永远</w:t>
      </w:r>
      <w:r w:rsidR="00730689" w:rsidRPr="00730689">
        <w:rPr>
          <w:rFonts w:hint="eastAsia"/>
        </w:rPr>
        <w:t>不能进入乌拉尔盒</w:t>
      </w:r>
    </w:p>
    <w:p w14:paraId="35FC65CF" w14:textId="3C953E9A" w:rsidR="00352AEC" w:rsidRDefault="00E5467C" w:rsidP="00352AEC">
      <w:r>
        <w:t>5.74 BRP</w:t>
      </w:r>
      <w:r w:rsidR="00D13800">
        <w:rPr>
          <w:rFonts w:hint="eastAsia"/>
        </w:rPr>
        <w:t>价值</w:t>
      </w:r>
      <w:r>
        <w:t>:</w:t>
      </w:r>
      <w:r w:rsidR="001539E8" w:rsidRPr="001539E8">
        <w:t>乌拉尔盒的BRP价值</w:t>
      </w:r>
      <w:r w:rsidR="0094558D">
        <w:rPr>
          <w:rFonts w:hint="eastAsia"/>
        </w:rPr>
        <w:t>等同</w:t>
      </w:r>
      <w:r w:rsidR="001539E8" w:rsidRPr="001539E8">
        <w:t>于苏联的BRP基础</w:t>
      </w:r>
      <w:r w:rsidR="0094558D">
        <w:rPr>
          <w:rFonts w:hint="eastAsia"/>
        </w:rPr>
        <w:t>。</w:t>
      </w:r>
      <w:r w:rsidR="00C0533B">
        <w:rPr>
          <w:rFonts w:hint="eastAsia"/>
        </w:rPr>
        <w:t>在</w:t>
      </w:r>
      <w:r w:rsidR="00352AEC">
        <w:rPr>
          <w:rFonts w:hint="eastAsia"/>
        </w:rPr>
        <w:t>苏联与欧洲轴</w:t>
      </w:r>
      <w:r w:rsidR="0076212F">
        <w:rPr>
          <w:rFonts w:hint="eastAsia"/>
        </w:rPr>
        <w:t>心</w:t>
      </w:r>
      <w:r w:rsidR="00352AEC">
        <w:rPr>
          <w:rFonts w:hint="eastAsia"/>
        </w:rPr>
        <w:t>或日本</w:t>
      </w:r>
      <w:r w:rsidR="00C0533B">
        <w:rPr>
          <w:rFonts w:hint="eastAsia"/>
        </w:rPr>
        <w:t>开</w:t>
      </w:r>
      <w:r w:rsidR="00352AEC">
        <w:rPr>
          <w:rFonts w:hint="eastAsia"/>
        </w:rPr>
        <w:t>战</w:t>
      </w:r>
      <w:r w:rsidR="0076212F">
        <w:rPr>
          <w:rFonts w:hint="eastAsia"/>
        </w:rPr>
        <w:t>后</w:t>
      </w:r>
      <w:r w:rsidR="00352AEC">
        <w:rPr>
          <w:rFonts w:hint="eastAsia"/>
        </w:rPr>
        <w:t>，在轴心国战斗阶段结束</w:t>
      </w:r>
    </w:p>
    <w:p w14:paraId="676CD039" w14:textId="04BC1C12" w:rsidR="00E5467C" w:rsidRDefault="00352AEC" w:rsidP="00E5467C">
      <w:r>
        <w:rPr>
          <w:rFonts w:hint="eastAsia"/>
        </w:rPr>
        <w:t>时</w:t>
      </w:r>
      <w:r w:rsidR="00171982">
        <w:rPr>
          <w:rFonts w:hint="eastAsia"/>
        </w:rPr>
        <w:t>，</w:t>
      </w:r>
      <w:r>
        <w:rPr>
          <w:rFonts w:hint="eastAsia"/>
        </w:rPr>
        <w:t>和乌拉尔盒毗邻的轴心</w:t>
      </w:r>
      <w:r w:rsidR="0076212F">
        <w:rPr>
          <w:rFonts w:hint="eastAsia"/>
        </w:rPr>
        <w:t>或</w:t>
      </w:r>
      <w:r>
        <w:rPr>
          <w:rFonts w:hint="eastAsia"/>
        </w:rPr>
        <w:t>日本单位地面战力超过乌拉尔盒内地面战力的数量</w:t>
      </w:r>
      <w:r>
        <w:t>, 每个苏联失去1BRP, 每回合最高失去15BRP</w:t>
      </w:r>
      <w:r w:rsidR="00B2605A">
        <w:rPr>
          <w:rFonts w:hint="eastAsia"/>
        </w:rPr>
        <w:t>，欧洲轴心和日本分情况考虑。</w:t>
      </w:r>
    </w:p>
    <w:p w14:paraId="547CFB24" w14:textId="36104AA7" w:rsidR="00E5467C" w:rsidRDefault="00E5467C" w:rsidP="00E5467C">
      <w:r>
        <w:t xml:space="preserve">5.75 </w:t>
      </w:r>
      <w:r w:rsidR="00330D01">
        <w:rPr>
          <w:rFonts w:hint="eastAsia"/>
        </w:rPr>
        <w:t>补给和石油</w:t>
      </w:r>
      <w:r>
        <w:t>:</w:t>
      </w:r>
    </w:p>
    <w:p w14:paraId="5D6ED666" w14:textId="7FBD7084" w:rsidR="00914E0F" w:rsidRDefault="00E5467C" w:rsidP="00E5467C">
      <w:r>
        <w:t xml:space="preserve">A. </w:t>
      </w:r>
      <w:r w:rsidR="00330D01">
        <w:rPr>
          <w:rFonts w:hint="eastAsia"/>
        </w:rPr>
        <w:t>补给</w:t>
      </w:r>
      <w:r>
        <w:t xml:space="preserve">: </w:t>
      </w:r>
      <w:r w:rsidR="00914E0F" w:rsidRPr="00914E0F">
        <w:rPr>
          <w:rFonts w:hint="eastAsia"/>
        </w:rPr>
        <w:t>乌拉尔盒是无限的</w:t>
      </w:r>
      <w:r w:rsidR="00914E0F">
        <w:rPr>
          <w:rFonts w:hint="eastAsia"/>
        </w:rPr>
        <w:t>苏联</w:t>
      </w:r>
      <w:r w:rsidR="00914E0F" w:rsidRPr="00914E0F">
        <w:rPr>
          <w:rFonts w:hint="eastAsia"/>
        </w:rPr>
        <w:t>补给来源</w:t>
      </w:r>
      <w:r w:rsidR="00914E0F" w:rsidRPr="00914E0F">
        <w:t>.</w:t>
      </w:r>
      <w:r w:rsidR="00914E0F">
        <w:rPr>
          <w:rFonts w:hint="eastAsia"/>
        </w:rPr>
        <w:t>。</w:t>
      </w:r>
    </w:p>
    <w:p w14:paraId="0524512E" w14:textId="52AC2CE9" w:rsidR="00E5467C" w:rsidRDefault="00914E0F" w:rsidP="00E5467C">
      <w:r w:rsidRPr="00914E0F">
        <w:t xml:space="preserve">B. 石油: 乌拉尔盒每轮生产1个石油算子 和 </w:t>
      </w:r>
      <w:r w:rsidR="00BA71BE" w:rsidRPr="00914E0F">
        <w:t>10个</w:t>
      </w:r>
      <w:r w:rsidRPr="00914E0F">
        <w:t>石油</w:t>
      </w:r>
      <w:r w:rsidR="00BA71BE">
        <w:rPr>
          <w:rFonts w:hint="eastAsia"/>
        </w:rPr>
        <w:t>算子</w:t>
      </w:r>
      <w:r w:rsidRPr="00914E0F">
        <w:t>储备能力</w:t>
      </w:r>
      <w:r w:rsidR="00BA71BE">
        <w:rPr>
          <w:rFonts w:hint="eastAsia"/>
        </w:rPr>
        <w:t>。</w:t>
      </w:r>
    </w:p>
    <w:p w14:paraId="5D4AF42D" w14:textId="69B78B02" w:rsidR="00E5467C" w:rsidRDefault="00E5467C" w:rsidP="00E5467C">
      <w:r>
        <w:t xml:space="preserve">5.76 </w:t>
      </w:r>
      <w:r w:rsidR="00073488">
        <w:rPr>
          <w:rFonts w:hint="eastAsia"/>
        </w:rPr>
        <w:t>单位建造</w:t>
      </w:r>
      <w:r>
        <w:t xml:space="preserve">: </w:t>
      </w:r>
      <w:r w:rsidR="00073488">
        <w:rPr>
          <w:rFonts w:hint="eastAsia"/>
        </w:rPr>
        <w:t>可以在乌拉尔盒建造苏联单位。</w:t>
      </w:r>
    </w:p>
    <w:p w14:paraId="1F865178" w14:textId="016BE9C8" w:rsidR="00E5467C" w:rsidRDefault="00E5467C" w:rsidP="00E5467C">
      <w:r>
        <w:t xml:space="preserve">5.77 </w:t>
      </w:r>
      <w:r w:rsidR="00AA62C5">
        <w:rPr>
          <w:rFonts w:hint="eastAsia"/>
        </w:rPr>
        <w:t>地面和空中单位</w:t>
      </w:r>
      <w:r>
        <w:t>:</w:t>
      </w:r>
    </w:p>
    <w:p w14:paraId="7EF02A61" w14:textId="76309FF7" w:rsidR="00E5467C" w:rsidRDefault="00E5467C" w:rsidP="00E5467C">
      <w:r>
        <w:t xml:space="preserve">A. </w:t>
      </w:r>
      <w:r w:rsidR="00AA62C5">
        <w:rPr>
          <w:rFonts w:hint="eastAsia"/>
        </w:rPr>
        <w:t>移动</w:t>
      </w:r>
      <w:r>
        <w:t>:</w:t>
      </w:r>
    </w:p>
    <w:p w14:paraId="36FA581B" w14:textId="157874AE" w:rsidR="009D2F62" w:rsidRDefault="009D2F62" w:rsidP="009D2F62">
      <w:r>
        <w:t>苏联地面单位可以通过</w:t>
      </w:r>
      <w:r w:rsidR="002A45CB">
        <w:rPr>
          <w:rFonts w:hint="eastAsia"/>
        </w:rPr>
        <w:t>在</w:t>
      </w:r>
      <w:r>
        <w:t>欧洲和太平洋版图</w:t>
      </w:r>
      <w:r w:rsidR="002A45CB">
        <w:rPr>
          <w:rFonts w:hint="eastAsia"/>
        </w:rPr>
        <w:t>与乌拉尔盒</w:t>
      </w:r>
      <w:r>
        <w:t>毗邻的格子进入乌</w:t>
      </w:r>
    </w:p>
    <w:p w14:paraId="6633518D" w14:textId="77777777" w:rsidR="002A45CB" w:rsidRDefault="009D2F62" w:rsidP="009D2F62">
      <w:r>
        <w:rPr>
          <w:rFonts w:hint="eastAsia"/>
        </w:rPr>
        <w:t>拉尔盒</w:t>
      </w:r>
      <w:r>
        <w:t xml:space="preserve">. </w:t>
      </w:r>
      <w:r>
        <w:t xml:space="preserve"> </w:t>
      </w:r>
    </w:p>
    <w:p w14:paraId="1E04C7A5" w14:textId="1C431C5C" w:rsidR="00850EBF" w:rsidRDefault="001C7979" w:rsidP="009D2F62">
      <w:r>
        <w:t>只要移动阶段结束后不会导致乌拉尔盒内的地面</w:t>
      </w:r>
      <w:r>
        <w:rPr>
          <w:rFonts w:hint="eastAsia"/>
        </w:rPr>
        <w:t>战力比</w:t>
      </w:r>
      <w:r>
        <w:t>毗邻于乌拉尔盒的</w:t>
      </w:r>
      <w:r w:rsidR="004A563A">
        <w:rPr>
          <w:rFonts w:hint="eastAsia"/>
        </w:rPr>
        <w:t>欧洲轴心</w:t>
      </w:r>
      <w:r>
        <w:t>或日本地面</w:t>
      </w:r>
      <w:r w:rsidR="004A563A">
        <w:rPr>
          <w:rFonts w:hint="eastAsia"/>
        </w:rPr>
        <w:t>战力</w:t>
      </w:r>
      <w:r>
        <w:t>少</w:t>
      </w:r>
      <w:r w:rsidR="004A563A">
        <w:rPr>
          <w:rFonts w:hint="eastAsia"/>
        </w:rPr>
        <w:t>，</w:t>
      </w:r>
      <w:r w:rsidR="009D2F62">
        <w:t>苏联陆军单位可以从乌拉尔盒移动到一个毗邻</w:t>
      </w:r>
      <w:r w:rsidR="00850EBF">
        <w:rPr>
          <w:rFonts w:hint="eastAsia"/>
        </w:rPr>
        <w:t>与乌拉尔盒</w:t>
      </w:r>
      <w:r w:rsidR="009D2F62">
        <w:t>的欧洲</w:t>
      </w:r>
      <w:r w:rsidR="00850EBF">
        <w:rPr>
          <w:rFonts w:hint="eastAsia"/>
        </w:rPr>
        <w:t>或</w:t>
      </w:r>
      <w:r w:rsidR="009D2F62">
        <w:t>太平洋</w:t>
      </w:r>
      <w:r w:rsidR="009D2F62">
        <w:rPr>
          <w:rFonts w:hint="eastAsia"/>
        </w:rPr>
        <w:t>版图格</w:t>
      </w:r>
      <w:r w:rsidR="00850EBF">
        <w:rPr>
          <w:rFonts w:hint="eastAsia"/>
        </w:rPr>
        <w:t>。</w:t>
      </w:r>
    </w:p>
    <w:p w14:paraId="4275AECE" w14:textId="5D48B61A" w:rsidR="009D2F62" w:rsidRDefault="009D2F62" w:rsidP="00E5467C">
      <w:r>
        <w:t>苏联空军单位可以转场</w:t>
      </w:r>
      <w:r w:rsidR="009D3ABC">
        <w:rPr>
          <w:rFonts w:hint="eastAsia"/>
        </w:rPr>
        <w:t>于版图上一个合适的格子和</w:t>
      </w:r>
      <w:r>
        <w:t>乌拉尔盒</w:t>
      </w:r>
      <w:r w:rsidR="00994C12">
        <w:rPr>
          <w:rFonts w:hint="eastAsia"/>
        </w:rPr>
        <w:t>之间。</w:t>
      </w:r>
    </w:p>
    <w:p w14:paraId="57948E8D" w14:textId="497EEAC5" w:rsidR="00E5467C" w:rsidRDefault="00E5467C" w:rsidP="00E5467C"/>
    <w:p w14:paraId="792D90C2" w14:textId="242D315F" w:rsidR="00E5467C" w:rsidRDefault="00E5467C" w:rsidP="00E5467C">
      <w:r>
        <w:t xml:space="preserve">B. </w:t>
      </w:r>
      <w:r w:rsidR="00994C12">
        <w:rPr>
          <w:rFonts w:hint="eastAsia"/>
        </w:rPr>
        <w:t>战斗</w:t>
      </w:r>
      <w:r>
        <w:t xml:space="preserve">: </w:t>
      </w:r>
    </w:p>
    <w:p w14:paraId="33E5FFAF" w14:textId="77777777" w:rsidR="00F93C47" w:rsidRDefault="00C01083" w:rsidP="00D41A85">
      <w:r>
        <w:rPr>
          <w:rFonts w:hint="eastAsia"/>
        </w:rPr>
        <w:t>在</w:t>
      </w:r>
      <w:r w:rsidR="00D41A85">
        <w:rPr>
          <w:rFonts w:hint="eastAsia"/>
        </w:rPr>
        <w:t>乌拉尔盒</w:t>
      </w:r>
      <w:r>
        <w:rPr>
          <w:rFonts w:hint="eastAsia"/>
        </w:rPr>
        <w:t>与各</w:t>
      </w:r>
      <w:r w:rsidR="00D41A85">
        <w:rPr>
          <w:rFonts w:hint="eastAsia"/>
        </w:rPr>
        <w:t>版图</w:t>
      </w:r>
      <w:r w:rsidR="00590764">
        <w:rPr>
          <w:rFonts w:hint="eastAsia"/>
        </w:rPr>
        <w:t>之间不能进行</w:t>
      </w:r>
      <w:r w:rsidR="00590764">
        <w:rPr>
          <w:rFonts w:hint="eastAsia"/>
        </w:rPr>
        <w:t>地面进攻</w:t>
      </w:r>
      <w:r w:rsidR="00F93C47">
        <w:rPr>
          <w:rFonts w:hint="eastAsia"/>
        </w:rPr>
        <w:t>。</w:t>
      </w:r>
    </w:p>
    <w:p w14:paraId="6060A48B" w14:textId="3D9DB723" w:rsidR="00D41A85" w:rsidRDefault="00D41A85" w:rsidP="00D41A85">
      <w:r>
        <w:t>在消耗战时，乌拉尔盒被视为欧洲和太平洋</w:t>
      </w:r>
      <w:r w:rsidR="00075C7B">
        <w:rPr>
          <w:rFonts w:hint="eastAsia"/>
        </w:rPr>
        <w:t>版图上与其</w:t>
      </w:r>
      <w:r w:rsidR="00B55D1F">
        <w:rPr>
          <w:rFonts w:hint="eastAsia"/>
        </w:rPr>
        <w:t>相邻的</w:t>
      </w:r>
      <w:r>
        <w:t>消耗</w:t>
      </w:r>
      <w:r w:rsidR="00B55D1F">
        <w:rPr>
          <w:rFonts w:hint="eastAsia"/>
        </w:rPr>
        <w:t>战区</w:t>
      </w:r>
      <w:r>
        <w:t>的一</w:t>
      </w:r>
      <w:r>
        <w:rPr>
          <w:rFonts w:hint="eastAsia"/>
        </w:rPr>
        <w:t>部分。轴心国和日本毗邻乌拉尔盒的地面单位可以</w:t>
      </w:r>
      <w:r w:rsidR="00C01574">
        <w:rPr>
          <w:rFonts w:hint="eastAsia"/>
        </w:rPr>
        <w:t>与</w:t>
      </w:r>
      <w:r>
        <w:rPr>
          <w:rFonts w:hint="eastAsia"/>
        </w:rPr>
        <w:t>在乌拉尔盒中的</w:t>
      </w:r>
      <w:r w:rsidR="00C01574">
        <w:rPr>
          <w:rFonts w:hint="eastAsia"/>
        </w:rPr>
        <w:t>苏联</w:t>
      </w:r>
      <w:r>
        <w:rPr>
          <w:rFonts w:hint="eastAsia"/>
        </w:rPr>
        <w:t>地面单位</w:t>
      </w:r>
      <w:r w:rsidR="00C01574">
        <w:rPr>
          <w:rFonts w:hint="eastAsia"/>
        </w:rPr>
        <w:t>互相进行</w:t>
      </w:r>
      <w:r>
        <w:rPr>
          <w:rFonts w:hint="eastAsia"/>
        </w:rPr>
        <w:t>消耗</w:t>
      </w:r>
      <w:r w:rsidR="00C01574">
        <w:rPr>
          <w:rFonts w:hint="eastAsia"/>
        </w:rPr>
        <w:t>战</w:t>
      </w:r>
      <w:r>
        <w:rPr>
          <w:rFonts w:hint="eastAsia"/>
        </w:rPr>
        <w:t>。在消耗战结果中</w:t>
      </w:r>
      <w:r w:rsidR="00111740">
        <w:rPr>
          <w:rFonts w:hint="eastAsia"/>
        </w:rPr>
        <w:t>，</w:t>
      </w:r>
      <w:r w:rsidR="009F7C5A">
        <w:rPr>
          <w:rFonts w:hint="eastAsia"/>
        </w:rPr>
        <w:t>仅</w:t>
      </w:r>
      <w:r>
        <w:rPr>
          <w:rFonts w:hint="eastAsia"/>
        </w:rPr>
        <w:t>对乌拉尔盒的消耗战</w:t>
      </w:r>
      <w:r w:rsidR="009F7C5A">
        <w:rPr>
          <w:rFonts w:hint="eastAsia"/>
        </w:rPr>
        <w:t>格子</w:t>
      </w:r>
      <w:r>
        <w:rPr>
          <w:rFonts w:hint="eastAsia"/>
        </w:rPr>
        <w:t>结果没有效果，苏联地面单位也不可以从乌拉尔盒通过消耗战推进占领</w:t>
      </w:r>
      <w:r w:rsidR="005F22F5">
        <w:rPr>
          <w:rFonts w:hint="eastAsia"/>
        </w:rPr>
        <w:t>版图</w:t>
      </w:r>
      <w:r>
        <w:rPr>
          <w:rFonts w:hint="eastAsia"/>
        </w:rPr>
        <w:t>格子</w:t>
      </w:r>
      <w:r>
        <w:t xml:space="preserve">. </w:t>
      </w:r>
    </w:p>
    <w:p w14:paraId="0C41D943" w14:textId="65CF4697" w:rsidR="00C2589B" w:rsidRDefault="00D41A85" w:rsidP="00E5467C">
      <w:r>
        <w:t>苏联装甲单位可以通过扩张移动从毗邻</w:t>
      </w:r>
      <w:r w:rsidR="00C2589B">
        <w:rPr>
          <w:rFonts w:hint="eastAsia"/>
        </w:rPr>
        <w:t>乌拉尔</w:t>
      </w:r>
      <w:r w:rsidR="0021419A">
        <w:rPr>
          <w:rFonts w:hint="eastAsia"/>
        </w:rPr>
        <w:t>盒</w:t>
      </w:r>
      <w:r>
        <w:t>的欧洲和太平洋格子进</w:t>
      </w:r>
      <w:r>
        <w:rPr>
          <w:rFonts w:hint="eastAsia"/>
        </w:rPr>
        <w:t>入乌拉尔盒</w:t>
      </w:r>
      <w:r>
        <w:t>.</w:t>
      </w:r>
    </w:p>
    <w:p w14:paraId="74CBCE98" w14:textId="77C0441F" w:rsidR="00D41A85" w:rsidRDefault="0021419A" w:rsidP="00E5467C">
      <w:pPr>
        <w:rPr>
          <w:rFonts w:hint="eastAsia"/>
        </w:rPr>
      </w:pPr>
      <w:r>
        <w:rPr>
          <w:rFonts w:hint="eastAsia"/>
        </w:rPr>
        <w:t>在乌拉尔盒发生的</w:t>
      </w:r>
      <w:r w:rsidR="00D41A85">
        <w:t>空战只可能</w:t>
      </w:r>
      <w:r w:rsidR="005F5BDB">
        <w:rPr>
          <w:rFonts w:hint="eastAsia"/>
        </w:rPr>
        <w:t>是</w:t>
      </w:r>
      <w:r w:rsidR="00D41A85">
        <w:t>日本或</w:t>
      </w:r>
      <w:r w:rsidR="00CA421B">
        <w:rPr>
          <w:rFonts w:hint="eastAsia"/>
        </w:rPr>
        <w:t>欧洲轴心</w:t>
      </w:r>
      <w:r w:rsidR="00D41A85">
        <w:t>对乌拉尔盒进行</w:t>
      </w:r>
      <w:r w:rsidR="00CA421B">
        <w:rPr>
          <w:rFonts w:hint="eastAsia"/>
        </w:rPr>
        <w:t>的</w:t>
      </w:r>
      <w:r w:rsidR="00D41A85">
        <w:t>战略轰炸</w:t>
      </w:r>
    </w:p>
    <w:p w14:paraId="4FEEA337" w14:textId="26025934" w:rsidR="00E5467C" w:rsidRDefault="00E5467C" w:rsidP="00E5467C"/>
    <w:p w14:paraId="10F85557" w14:textId="77777777" w:rsidR="00E5467C" w:rsidRDefault="00E5467C" w:rsidP="00E5467C">
      <w:r>
        <w:t>C. REDEPLOYMENT:</w:t>
      </w:r>
    </w:p>
    <w:p w14:paraId="21EEB4B6" w14:textId="77777777" w:rsidR="00E5467C" w:rsidRDefault="00E5467C" w:rsidP="00E5467C">
      <w:r>
        <w:t xml:space="preserve">Russian ground and air units may enter the Urals box by TR or SR from adjacent European or Pacific </w:t>
      </w:r>
      <w:proofErr w:type="spellStart"/>
      <w:r>
        <w:t>mapboard</w:t>
      </w:r>
      <w:proofErr w:type="spellEnd"/>
      <w:r>
        <w:t xml:space="preserve"> hexes.</w:t>
      </w:r>
    </w:p>
    <w:p w14:paraId="5D97763E" w14:textId="77777777" w:rsidR="00E5467C" w:rsidRDefault="00E5467C" w:rsidP="00E5467C">
      <w:r>
        <w:t xml:space="preserve">Russian ground and air units which begin their turn in the Urals box or which enter the Urals box during the movement or combat phases may TR or SR onto the European or Pacific </w:t>
      </w:r>
      <w:proofErr w:type="spellStart"/>
      <w:r>
        <w:t>mapboards</w:t>
      </w:r>
      <w:proofErr w:type="spellEnd"/>
      <w:r>
        <w:t>, provided this does not result in there being fewer ground factors in the Urals box than there are Axis or Japanese ground factors adjacent to the Urals box at the end of the redeployment phase.</w:t>
      </w:r>
    </w:p>
    <w:p w14:paraId="16A01758" w14:textId="77777777" w:rsidR="00E5467C" w:rsidRDefault="00E5467C" w:rsidP="00E5467C">
      <w:r>
        <w:t xml:space="preserve">Russian ground and air units may SR between the European and Pacific </w:t>
      </w:r>
      <w:proofErr w:type="spellStart"/>
      <w:r>
        <w:t>mapboards</w:t>
      </w:r>
      <w:proofErr w:type="spellEnd"/>
      <w:r>
        <w:t xml:space="preserve"> without stopping in the Urals box.</w:t>
      </w:r>
    </w:p>
    <w:p w14:paraId="16AC5740" w14:textId="77777777" w:rsidR="00E5467C" w:rsidRDefault="00E5467C" w:rsidP="00E5467C">
      <w:r>
        <w:t>5.78 NAVAL ACTIVITIES: Naval activities from the Urals box are prohibited.</w:t>
      </w:r>
    </w:p>
    <w:p w14:paraId="6C9BE247" w14:textId="77777777" w:rsidR="00E5467C" w:rsidRDefault="00E5467C" w:rsidP="00E5467C"/>
    <w:p w14:paraId="3344A831" w14:textId="77777777" w:rsidR="00E5467C" w:rsidRDefault="00E5467C" w:rsidP="00E5467C">
      <w:r>
        <w:t>5.8 MURMANSK BOX:</w:t>
      </w:r>
    </w:p>
    <w:p w14:paraId="6BF536F1" w14:textId="77777777" w:rsidR="00E5467C" w:rsidRDefault="00E5467C" w:rsidP="00E5467C">
      <w:r>
        <w:t>5.81 CONCEPT: The Murmansk box is used only to resolve Murmansk convoy battles. After resolving a Murmansk convoy battle, all air and naval units must leave the Murmansk box.</w:t>
      </w:r>
    </w:p>
    <w:p w14:paraId="39499EE8" w14:textId="77777777" w:rsidR="00E5467C" w:rsidRDefault="00E5467C" w:rsidP="00E5467C">
      <w:r>
        <w:t>5.82 GERMAN AIR AND NAVAL UNITS: German air and naval units based in Bergen and Scapa Flow may enter the Murmansk box to oppose Murmansk convoys without risk of Allied air attack or naval counter-interception.</w:t>
      </w:r>
    </w:p>
    <w:p w14:paraId="5861FEB9" w14:textId="77777777" w:rsidR="00E5467C" w:rsidRDefault="00E5467C" w:rsidP="00E5467C">
      <w:r>
        <w:t>5.83 WESTERN ALLIED NAVAL UNITS: Western Allied naval units may enter the Murmansk box only as part of a Murmansk convoy.</w:t>
      </w:r>
    </w:p>
    <w:p w14:paraId="4275F43F" w14:textId="77777777" w:rsidR="00E5467C" w:rsidRDefault="00E5467C" w:rsidP="00E5467C"/>
    <w:p w14:paraId="4227E416" w14:textId="77777777" w:rsidR="00E5467C" w:rsidRDefault="00E5467C" w:rsidP="00E5467C"/>
    <w:p w14:paraId="0F65F99C" w14:textId="77777777" w:rsidR="00E5467C" w:rsidRDefault="00E5467C" w:rsidP="00E5467C"/>
    <w:p w14:paraId="56259270" w14:textId="77777777" w:rsidR="00E5467C" w:rsidRDefault="00E5467C" w:rsidP="00E5467C"/>
    <w:p w14:paraId="7A6FB870" w14:textId="77777777" w:rsidR="00E5467C" w:rsidRDefault="00E5467C" w:rsidP="00E5467C"/>
    <w:p w14:paraId="2B039427" w14:textId="77777777" w:rsidR="00E5467C" w:rsidRDefault="00E5467C" w:rsidP="00E5467C"/>
    <w:p w14:paraId="4357728F" w14:textId="77777777" w:rsidR="00E5467C" w:rsidRDefault="00E5467C" w:rsidP="00E5467C"/>
    <w:p w14:paraId="0CD2C25A" w14:textId="77777777" w:rsidR="00E5467C" w:rsidRDefault="00E5467C" w:rsidP="00E5467C">
      <w:r>
        <w:t>5.9 SW BOXES:</w:t>
      </w:r>
    </w:p>
    <w:p w14:paraId="0C76A77A" w14:textId="77777777" w:rsidR="00E5467C" w:rsidRDefault="00E5467C" w:rsidP="00E5467C">
      <w:r>
        <w:t xml:space="preserve">5.91 CONCEPT: The three SW boxes represent both the shipping lanes in the Atlantic, Pacific and Indian Oceans and the strategic bombing campaigns in Europe and Asia. Each SW box abstractly represents both on-map and off-map regions. Naval units generally enter and exit an SW box by sailing across the edge of one of </w:t>
      </w:r>
      <w:proofErr w:type="spellStart"/>
      <w:r>
        <w:t>mapboards</w:t>
      </w:r>
      <w:proofErr w:type="spellEnd"/>
      <w:r>
        <w:t xml:space="preserve"> (5.932, 25.33). However, when naval units from an SW box participate in a naval activity which begins in an on-board port (25.35), those naval units are presumed to already be stationed in the portion of their SW box which overlaps that on-board port. Upon reaching the destination hex of the naval activity, naval units from the SW box have the option of immediately returning to the SW box without further risk of air attack or naval interception, or of accompanying other naval units back to port, where they automatically re-enter the SW box.</w:t>
      </w:r>
    </w:p>
    <w:p w14:paraId="3F03B050" w14:textId="77777777" w:rsidR="00E5467C" w:rsidRDefault="00E5467C" w:rsidP="00E5467C">
      <w:r>
        <w:t xml:space="preserve">A. THE ATLANTIC SW BOX: Located in the upper left corner of the European </w:t>
      </w:r>
      <w:proofErr w:type="spellStart"/>
      <w:r>
        <w:t>mapboard</w:t>
      </w:r>
      <w:proofErr w:type="spellEnd"/>
      <w:r>
        <w:t>.</w:t>
      </w:r>
    </w:p>
    <w:p w14:paraId="0B8FC15C" w14:textId="77777777" w:rsidR="00E5467C" w:rsidRDefault="00E5467C" w:rsidP="00E5467C">
      <w:r>
        <w:t xml:space="preserve">B. THE PACIFIC SW BOX: Located in the upper right corner of the Pacific </w:t>
      </w:r>
      <w:proofErr w:type="spellStart"/>
      <w:r>
        <w:t>mapboard</w:t>
      </w:r>
      <w:proofErr w:type="spellEnd"/>
      <w:r>
        <w:t>.</w:t>
      </w:r>
    </w:p>
    <w:p w14:paraId="24F9A729" w14:textId="77777777" w:rsidR="00E5467C" w:rsidRDefault="00E5467C">
      <w:r>
        <w:t xml:space="preserve">C. THE INDIAN OCEAN SW BOX: Located in the lower right corner of the European </w:t>
      </w:r>
      <w:proofErr w:type="spellStart"/>
      <w:r>
        <w:t>mapboard</w:t>
      </w:r>
      <w:proofErr w:type="spellEnd"/>
      <w:r>
        <w:t>.</w:t>
      </w:r>
    </w:p>
    <w:sectPr w:rsidR="00E546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nard lsa" w:date="2021-06-21T21:07:00Z" w:initials="Ll">
    <w:p w14:paraId="7A2F5EFC" w14:textId="126F90FA" w:rsidR="0019656C" w:rsidRDefault="0019656C" w:rsidP="0019656C">
      <w:pPr>
        <w:pStyle w:val="a5"/>
      </w:pPr>
      <w:r>
        <w:rPr>
          <w:rStyle w:val="a4"/>
        </w:rPr>
        <w:annotationRef/>
      </w:r>
      <w:r>
        <w:t>注意翻译最后一句话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F5E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7E0B" w16cex:dateUtc="2021-06-21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F5EFC" w16cid:durableId="247B7E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Light">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081D"/>
    <w:multiLevelType w:val="hybridMultilevel"/>
    <w:tmpl w:val="D3448E84"/>
    <w:lvl w:ilvl="0" w:tplc="FFFFFFFF">
      <w:start w:val="5"/>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 lsa">
    <w15:presenceInfo w15:providerId="Windows Live" w15:userId="fe8cb3a0633a9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7C"/>
    <w:rsid w:val="00006BDE"/>
    <w:rsid w:val="0002089C"/>
    <w:rsid w:val="00041263"/>
    <w:rsid w:val="00060567"/>
    <w:rsid w:val="00065E4D"/>
    <w:rsid w:val="00073488"/>
    <w:rsid w:val="00075C7B"/>
    <w:rsid w:val="000865CB"/>
    <w:rsid w:val="000903DB"/>
    <w:rsid w:val="000E7600"/>
    <w:rsid w:val="000F464F"/>
    <w:rsid w:val="000F7DB3"/>
    <w:rsid w:val="00102677"/>
    <w:rsid w:val="00111740"/>
    <w:rsid w:val="00114A10"/>
    <w:rsid w:val="00115D05"/>
    <w:rsid w:val="001473EC"/>
    <w:rsid w:val="001539E8"/>
    <w:rsid w:val="00160D4E"/>
    <w:rsid w:val="00162920"/>
    <w:rsid w:val="00166282"/>
    <w:rsid w:val="00171982"/>
    <w:rsid w:val="00185A7E"/>
    <w:rsid w:val="0019656C"/>
    <w:rsid w:val="001C7979"/>
    <w:rsid w:val="001F2FD1"/>
    <w:rsid w:val="00210297"/>
    <w:rsid w:val="00211CD5"/>
    <w:rsid w:val="0021419A"/>
    <w:rsid w:val="002378E8"/>
    <w:rsid w:val="002625B5"/>
    <w:rsid w:val="00266561"/>
    <w:rsid w:val="002A0616"/>
    <w:rsid w:val="002A45CB"/>
    <w:rsid w:val="002A74C2"/>
    <w:rsid w:val="002B67BA"/>
    <w:rsid w:val="002D3E56"/>
    <w:rsid w:val="00302F8C"/>
    <w:rsid w:val="00302FB6"/>
    <w:rsid w:val="00330D01"/>
    <w:rsid w:val="00352AEC"/>
    <w:rsid w:val="003E518D"/>
    <w:rsid w:val="003E58E4"/>
    <w:rsid w:val="003F7D93"/>
    <w:rsid w:val="00414806"/>
    <w:rsid w:val="004200F7"/>
    <w:rsid w:val="00437AC0"/>
    <w:rsid w:val="00470403"/>
    <w:rsid w:val="00484F8A"/>
    <w:rsid w:val="004954F2"/>
    <w:rsid w:val="004A563A"/>
    <w:rsid w:val="004C2BCD"/>
    <w:rsid w:val="00513E88"/>
    <w:rsid w:val="00516412"/>
    <w:rsid w:val="0052523C"/>
    <w:rsid w:val="00542690"/>
    <w:rsid w:val="00550DCB"/>
    <w:rsid w:val="00590764"/>
    <w:rsid w:val="005B3616"/>
    <w:rsid w:val="005C28BB"/>
    <w:rsid w:val="005D3D84"/>
    <w:rsid w:val="005D7223"/>
    <w:rsid w:val="005F1B10"/>
    <w:rsid w:val="005F22F5"/>
    <w:rsid w:val="005F5BDB"/>
    <w:rsid w:val="006106E6"/>
    <w:rsid w:val="0063563B"/>
    <w:rsid w:val="00641AFF"/>
    <w:rsid w:val="00657154"/>
    <w:rsid w:val="00664678"/>
    <w:rsid w:val="006646F7"/>
    <w:rsid w:val="006B5DB8"/>
    <w:rsid w:val="006C4DEF"/>
    <w:rsid w:val="00730689"/>
    <w:rsid w:val="0075296C"/>
    <w:rsid w:val="0076212F"/>
    <w:rsid w:val="00774BF1"/>
    <w:rsid w:val="007A1EC1"/>
    <w:rsid w:val="007E5F3A"/>
    <w:rsid w:val="007F1425"/>
    <w:rsid w:val="008041B1"/>
    <w:rsid w:val="00821951"/>
    <w:rsid w:val="00831B59"/>
    <w:rsid w:val="00850EBF"/>
    <w:rsid w:val="00870F29"/>
    <w:rsid w:val="0088423F"/>
    <w:rsid w:val="008C40BD"/>
    <w:rsid w:val="008E46FC"/>
    <w:rsid w:val="00901495"/>
    <w:rsid w:val="00914E0F"/>
    <w:rsid w:val="00926BD0"/>
    <w:rsid w:val="00937E85"/>
    <w:rsid w:val="0094558D"/>
    <w:rsid w:val="00955B9D"/>
    <w:rsid w:val="0097067C"/>
    <w:rsid w:val="00994C12"/>
    <w:rsid w:val="009B5EE2"/>
    <w:rsid w:val="009D2F62"/>
    <w:rsid w:val="009D3ABC"/>
    <w:rsid w:val="009F7C5A"/>
    <w:rsid w:val="00A21797"/>
    <w:rsid w:val="00A40C7D"/>
    <w:rsid w:val="00A66FF2"/>
    <w:rsid w:val="00A92B3A"/>
    <w:rsid w:val="00AA62C5"/>
    <w:rsid w:val="00AD1A05"/>
    <w:rsid w:val="00AE532E"/>
    <w:rsid w:val="00B2605A"/>
    <w:rsid w:val="00B33D7F"/>
    <w:rsid w:val="00B42068"/>
    <w:rsid w:val="00B55D1F"/>
    <w:rsid w:val="00B65A52"/>
    <w:rsid w:val="00BA183F"/>
    <w:rsid w:val="00BA71BE"/>
    <w:rsid w:val="00BA739D"/>
    <w:rsid w:val="00BD75A9"/>
    <w:rsid w:val="00BE050F"/>
    <w:rsid w:val="00BE1082"/>
    <w:rsid w:val="00BE4586"/>
    <w:rsid w:val="00C01083"/>
    <w:rsid w:val="00C01574"/>
    <w:rsid w:val="00C0533B"/>
    <w:rsid w:val="00C2589B"/>
    <w:rsid w:val="00C26618"/>
    <w:rsid w:val="00C359C1"/>
    <w:rsid w:val="00C6010C"/>
    <w:rsid w:val="00C8705A"/>
    <w:rsid w:val="00C978FA"/>
    <w:rsid w:val="00CA421B"/>
    <w:rsid w:val="00CD16E8"/>
    <w:rsid w:val="00CD7A7E"/>
    <w:rsid w:val="00D13800"/>
    <w:rsid w:val="00D17FCE"/>
    <w:rsid w:val="00D37F93"/>
    <w:rsid w:val="00D40B85"/>
    <w:rsid w:val="00D41A85"/>
    <w:rsid w:val="00D462E3"/>
    <w:rsid w:val="00DA00E0"/>
    <w:rsid w:val="00DA1222"/>
    <w:rsid w:val="00DC47ED"/>
    <w:rsid w:val="00DD0912"/>
    <w:rsid w:val="00DE6282"/>
    <w:rsid w:val="00DE66DA"/>
    <w:rsid w:val="00E157FA"/>
    <w:rsid w:val="00E246AC"/>
    <w:rsid w:val="00E37BAF"/>
    <w:rsid w:val="00E5467C"/>
    <w:rsid w:val="00E84045"/>
    <w:rsid w:val="00EB0A48"/>
    <w:rsid w:val="00EE4D19"/>
    <w:rsid w:val="00EF1831"/>
    <w:rsid w:val="00EF1CFB"/>
    <w:rsid w:val="00EF61E4"/>
    <w:rsid w:val="00F20EE1"/>
    <w:rsid w:val="00F2273B"/>
    <w:rsid w:val="00F276F3"/>
    <w:rsid w:val="00F5074A"/>
    <w:rsid w:val="00F5750A"/>
    <w:rsid w:val="00F732EE"/>
    <w:rsid w:val="00F762A0"/>
    <w:rsid w:val="00F904BF"/>
    <w:rsid w:val="00F93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9E60FB"/>
  <w15:chartTrackingRefBased/>
  <w15:docId w15:val="{8E29E3B5-8D1A-E446-91DF-377FDAF6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951"/>
    <w:pPr>
      <w:ind w:firstLineChars="200" w:firstLine="420"/>
    </w:pPr>
  </w:style>
  <w:style w:type="character" w:styleId="a4">
    <w:name w:val="annotation reference"/>
    <w:basedOn w:val="a0"/>
    <w:uiPriority w:val="99"/>
    <w:semiHidden/>
    <w:unhideWhenUsed/>
    <w:rsid w:val="0019656C"/>
    <w:rPr>
      <w:sz w:val="21"/>
      <w:szCs w:val="21"/>
    </w:rPr>
  </w:style>
  <w:style w:type="paragraph" w:styleId="a5">
    <w:name w:val="annotation text"/>
    <w:basedOn w:val="a"/>
    <w:link w:val="a6"/>
    <w:uiPriority w:val="99"/>
    <w:unhideWhenUsed/>
    <w:rsid w:val="0019656C"/>
    <w:pPr>
      <w:jc w:val="left"/>
    </w:pPr>
  </w:style>
  <w:style w:type="character" w:customStyle="1" w:styleId="a6">
    <w:name w:val="批注文字 字符"/>
    <w:basedOn w:val="a0"/>
    <w:link w:val="a5"/>
    <w:uiPriority w:val="99"/>
    <w:rsid w:val="0019656C"/>
  </w:style>
  <w:style w:type="paragraph" w:styleId="a7">
    <w:name w:val="annotation subject"/>
    <w:basedOn w:val="a5"/>
    <w:next w:val="a5"/>
    <w:link w:val="a8"/>
    <w:uiPriority w:val="99"/>
    <w:semiHidden/>
    <w:unhideWhenUsed/>
    <w:rsid w:val="0019656C"/>
    <w:rPr>
      <w:b/>
      <w:bCs/>
    </w:rPr>
  </w:style>
  <w:style w:type="character" w:customStyle="1" w:styleId="a8">
    <w:name w:val="批注主题 字符"/>
    <w:basedOn w:val="a6"/>
    <w:link w:val="a7"/>
    <w:uiPriority w:val="99"/>
    <w:semiHidden/>
    <w:rsid w:val="001965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 /><Relationship Id="rId3" Type="http://schemas.openxmlformats.org/officeDocument/2006/relationships/settings" Target="settings.xml" /><Relationship Id="rId7" Type="http://schemas.microsoft.com/office/2016/09/relationships/commentsIds" Target="commentsIds.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theme" Target="theme/theme1.xml" /><Relationship Id="rId5" Type="http://schemas.openxmlformats.org/officeDocument/2006/relationships/comments" Target="comments.xml" /><Relationship Id="rId10" Type="http://schemas.microsoft.com/office/2011/relationships/people" Target="people.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lsa</dc:creator>
  <cp:keywords/>
  <dc:description/>
  <cp:lastModifiedBy>Leonard lsa</cp:lastModifiedBy>
  <cp:revision>164</cp:revision>
  <dcterms:created xsi:type="dcterms:W3CDTF">2021-06-21T09:16:00Z</dcterms:created>
  <dcterms:modified xsi:type="dcterms:W3CDTF">2021-06-21T13:42:00Z</dcterms:modified>
</cp:coreProperties>
</file>