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426BC7A" wp14:textId="446C4469">
      <w:pPr>
        <w:spacing w:after="60"/>
      </w:pPr>
      <w:r w:rsidRPr="4D7F3092" w:rsidR="4D7F3092">
        <w:rPr>
          <w:b w:val="1"/>
          <w:bCs w:val="1"/>
          <w:color w:val="B45309"/>
          <w:sz w:val="24"/>
          <w:szCs w:val="24"/>
          <w:lang w:val="en-US"/>
        </w:rPr>
        <w:t xml:space="preserve"> 02 — </w:t>
      </w:r>
      <w:r w:rsidRPr="4D7F3092" w:rsidR="4D7F3092">
        <w:rPr>
          <w:b w:val="1"/>
          <w:bCs w:val="1"/>
          <w:color w:val="B45309"/>
          <w:sz w:val="24"/>
          <w:szCs w:val="24"/>
          <w:lang w:val="en-US"/>
        </w:rPr>
        <w:t>Requisitos</w:t>
      </w:r>
      <w:r w:rsidRPr="4D7F3092" w:rsidR="4D7F3092">
        <w:rPr>
          <w:b w:val="1"/>
          <w:bCs w:val="1"/>
          <w:color w:val="B45309"/>
          <w:sz w:val="24"/>
          <w:szCs w:val="24"/>
          <w:lang w:val="en-US"/>
        </w:rPr>
        <w:t xml:space="preserve"> e </w:t>
      </w:r>
      <w:r w:rsidRPr="4D7F3092" w:rsidR="4D7F3092">
        <w:rPr>
          <w:b w:val="1"/>
          <w:bCs w:val="1"/>
          <w:color w:val="B45309"/>
          <w:sz w:val="24"/>
          <w:szCs w:val="24"/>
          <w:lang w:val="en-US"/>
        </w:rPr>
        <w:t>Regras</w:t>
      </w:r>
      <w:r w:rsidRPr="4D7F3092" w:rsidR="4D7F3092">
        <w:rPr>
          <w:b w:val="1"/>
          <w:bCs w:val="1"/>
          <w:color w:val="B45309"/>
          <w:sz w:val="24"/>
          <w:szCs w:val="24"/>
          <w:lang w:val="en-US"/>
        </w:rPr>
        <w:t xml:space="preserve"> de </w:t>
      </w:r>
      <w:r w:rsidRPr="4D7F3092" w:rsidR="4D7F3092">
        <w:rPr>
          <w:b w:val="1"/>
          <w:bCs w:val="1"/>
          <w:color w:val="B45309"/>
          <w:sz w:val="24"/>
          <w:szCs w:val="24"/>
          <w:lang w:val="en-US"/>
        </w:rPr>
        <w:t>Negócio</w:t>
      </w:r>
    </w:p>
    <w:p xmlns:wp14="http://schemas.microsoft.com/office/word/2010/wordml" w14:paraId="154E6450" wp14:textId="77777777">
      <w:pPr>
        <w:spacing w:after="120"/>
      </w:pPr>
      <w:r>
        <w:rPr>
          <w:b/>
          <w:bCs/>
          <w:color w:val="1F2A44"/>
          <w:sz w:val="56"/>
          <w:szCs w:val="56"/>
        </w:rPr>
        <w:t xml:space="preserve">Flow Academy Platform</w:t>
      </w:r>
    </w:p>
    <w:p xmlns:wp14="http://schemas.microsoft.com/office/word/2010/wordml" w:rsidP="4D7F3092" w14:paraId="3245E88A" wp14:textId="11930C33">
      <w:pPr>
        <w:pBdr>
          <w:bottom w:val="single" w:color="D9D9E3" w:sz="6" w:space="8"/>
        </w:pBdr>
        <w:spacing w:after="200"/>
      </w:pPr>
      <w:r w:rsidRPr="4D7F3092" w:rsidR="4D7F3092">
        <w:rPr>
          <w:i w:val="1"/>
          <w:iCs w:val="1"/>
          <w:color w:val="5B5B6B"/>
          <w:sz w:val="26"/>
          <w:szCs w:val="26"/>
          <w:lang w:val="en-US"/>
        </w:rPr>
        <w:t xml:space="preserve"> </w:t>
      </w:r>
      <w:r w:rsidRPr="4D7F3092" w:rsidR="4D7F3092">
        <w:rPr>
          <w:i w:val="1"/>
          <w:iCs w:val="1"/>
          <w:color w:val="5B5B6B"/>
          <w:sz w:val="26"/>
          <w:szCs w:val="26"/>
          <w:lang w:val="en-US"/>
        </w:rPr>
        <w:t>Aplicação</w:t>
      </w:r>
      <w:r w:rsidRPr="4D7F3092" w:rsidR="4D7F3092">
        <w:rPr>
          <w:i w:val="1"/>
          <w:iCs w:val="1"/>
          <w:color w:val="5B5B6B"/>
          <w:sz w:val="26"/>
          <w:szCs w:val="26"/>
          <w:lang w:val="en-US"/>
        </w:rPr>
        <w:t xml:space="preserve"> Web (PHP) e </w:t>
      </w:r>
      <w:r w:rsidRPr="4D7F3092" w:rsidR="4D7F3092">
        <w:rPr>
          <w:i w:val="1"/>
          <w:iCs w:val="1"/>
          <w:color w:val="5B5B6B"/>
          <w:sz w:val="26"/>
          <w:szCs w:val="26"/>
          <w:lang w:val="en-US"/>
        </w:rPr>
        <w:t>Aplicação</w:t>
      </w:r>
      <w:r w:rsidRPr="4D7F3092" w:rsidR="4D7F3092">
        <w:rPr>
          <w:i w:val="1"/>
          <w:iCs w:val="1"/>
          <w:color w:val="5B5B6B"/>
          <w:sz w:val="26"/>
          <w:szCs w:val="26"/>
          <w:lang w:val="en-US"/>
        </w:rPr>
        <w:t xml:space="preserve"> Desktop (C#)</w:t>
      </w:r>
    </w:p>
    <w:p xmlns:wp14="http://schemas.microsoft.com/office/word/2010/wordml" w14:paraId="6290537E" wp14:textId="77777777">
      <w:pPr>
        <w:spacing w:after="120"/>
      </w:pPr>
      <w:r w:rsidRPr="4D7F3092" w:rsidR="4D7F3092">
        <w:rPr>
          <w:lang w:val="en-US"/>
        </w:rPr>
        <w:t>Documento responsável por definir os requisitos funcionais e as regras de negócio efetivamente implementadas na plataforma Flow Academy, nas duas aplicações que compartilham o banco flow_academy.</w:t>
      </w:r>
    </w:p>
    <w:p xmlns:wp14="http://schemas.microsoft.com/office/word/2010/wordml" w14:paraId="20D74B71" wp14:textId="6EB1B0C5">
      <w:pPr>
        <w:pStyle w:val="Heading1"/>
        <w:spacing w:before="360" w:after="160"/>
      </w:pPr>
      <w:r w:rsidRPr="4D7F3092" w:rsidR="4D7F3092">
        <w:rPr>
          <w:color w:val="1F2A44"/>
          <w:lang w:val="en-US"/>
        </w:rPr>
        <w:t xml:space="preserve"> 1) </w:t>
      </w:r>
      <w:r w:rsidRPr="4D7F3092" w:rsidR="4D7F3092">
        <w:rPr>
          <w:color w:val="1F2A44"/>
          <w:lang w:val="en-US"/>
        </w:rPr>
        <w:t>Informações</w:t>
      </w:r>
      <w:r w:rsidRPr="4D7F3092" w:rsidR="4D7F3092">
        <w:rPr>
          <w:color w:val="1F2A44"/>
          <w:lang w:val="en-US"/>
        </w:rPr>
        <w:t xml:space="preserve"> do </w:t>
      </w:r>
      <w:r w:rsidRPr="4D7F3092" w:rsidR="4D7F3092">
        <w:rPr>
          <w:color w:val="1F2A44"/>
          <w:lang w:val="en-US"/>
        </w:rPr>
        <w:t>Documento</w:t>
      </w:r>
    </w:p>
    <w:p xmlns:wp14="http://schemas.microsoft.com/office/word/2010/wordml" w14:paraId="0C7049F7" wp14:textId="77777777">
      <w:pPr>
        <w:pStyle w:val="ListParagraph"/>
        <w:numPr>
          <w:ilvl w:val="0"/>
          <w:numId w:val="1"/>
        </w:numPr>
        <w:spacing w:after="60"/>
        <w:rPr/>
      </w:pPr>
      <w:r w:rsidRPr="4D7F3092" w:rsidR="4D7F3092">
        <w:rPr>
          <w:b w:val="1"/>
          <w:bCs w:val="1"/>
          <w:lang w:val="en-US"/>
        </w:rPr>
        <w:t xml:space="preserve">Projeto: </w:t>
      </w:r>
      <w:r w:rsidRPr="4D7F3092" w:rsidR="4D7F3092">
        <w:rPr>
          <w:lang w:val="en-US"/>
        </w:rPr>
        <w:t>Flow Academy Platform</w:t>
      </w:r>
    </w:p>
    <w:p xmlns:wp14="http://schemas.microsoft.com/office/word/2010/wordml" w14:paraId="4666FBEF" wp14:textId="77777777">
      <w:pPr>
        <w:pStyle w:val="ListParagraph"/>
        <w:numPr>
          <w:ilvl w:val="0"/>
          <w:numId w:val="1"/>
        </w:numPr>
        <w:spacing w:after="60"/>
        <w:rPr/>
      </w:pPr>
      <w:r w:rsidRPr="4D7F3092" w:rsidR="4D7F3092">
        <w:rPr>
          <w:b w:val="1"/>
          <w:bCs w:val="1"/>
          <w:lang w:val="en-US"/>
        </w:rPr>
        <w:t xml:space="preserve">Modelo: </w:t>
      </w:r>
      <w:r w:rsidRPr="4D7F3092" w:rsidR="4D7F3092">
        <w:rPr>
          <w:lang w:val="en-US"/>
        </w:rPr>
        <w:t>Gestão acadêmica presencial</w:t>
      </w:r>
    </w:p>
    <w:p xmlns:wp14="http://schemas.microsoft.com/office/word/2010/wordml" w14:paraId="37EC036F" wp14:textId="77777777">
      <w:pPr>
        <w:pStyle w:val="ListParagraph"/>
        <w:numPr>
          <w:ilvl w:val="0"/>
          <w:numId w:val="1"/>
        </w:numPr>
        <w:spacing w:after="60"/>
        <w:rPr/>
      </w:pPr>
      <w:r w:rsidRPr="4D7F3092" w:rsidR="4D7F3092">
        <w:rPr>
          <w:b w:val="1"/>
          <w:bCs w:val="1"/>
          <w:lang w:val="en-US"/>
        </w:rPr>
        <w:t xml:space="preserve">Base: </w:t>
      </w:r>
      <w:r w:rsidRPr="4D7F3092" w:rsidR="4D7F3092">
        <w:rPr>
          <w:lang w:val="en-US"/>
        </w:rPr>
        <w:t>Documento de Visão v3.0</w:t>
      </w:r>
    </w:p>
    <w:p xmlns:wp14="http://schemas.microsoft.com/office/word/2010/wordml" w14:paraId="2215EF46" wp14:textId="77777777">
      <w:pPr>
        <w:pStyle w:val="ListParagraph"/>
        <w:numPr>
          <w:ilvl w:val="0"/>
          <w:numId w:val="1"/>
        </w:numPr>
        <w:spacing w:after="60"/>
        <w:rPr/>
      </w:pPr>
      <w:r w:rsidRPr="4D7F3092" w:rsidR="4D7F3092">
        <w:rPr>
          <w:b w:val="1"/>
          <w:bCs w:val="1"/>
          <w:lang w:val="en-US"/>
        </w:rPr>
        <w:t xml:space="preserve">Status: </w:t>
      </w:r>
      <w:r w:rsidRPr="4D7F3092" w:rsidR="4D7F3092">
        <w:rPr>
          <w:lang w:val="en-US"/>
        </w:rPr>
        <w:t>Levantado por engenharia reversa a partir do código-fonte das duas aplicações</w:t>
      </w:r>
    </w:p>
    <w:p xmlns:wp14="http://schemas.microsoft.com/office/word/2010/wordml" w14:paraId="056B1CC9" wp14:textId="65C36433">
      <w:pPr>
        <w:pStyle w:val="Heading1"/>
        <w:spacing w:before="360" w:after="160"/>
      </w:pPr>
      <w:r w:rsidRPr="4D7F3092" w:rsidR="4D7F3092">
        <w:rPr>
          <w:color w:val="1F2A44"/>
          <w:lang w:val="en-US"/>
        </w:rPr>
        <w:t xml:space="preserve"> 2) </w:t>
      </w:r>
      <w:r w:rsidRPr="4D7F3092" w:rsidR="4D7F3092">
        <w:rPr>
          <w:color w:val="1F2A44"/>
          <w:lang w:val="en-US"/>
        </w:rPr>
        <w:t>Módulo</w:t>
      </w:r>
      <w:r w:rsidRPr="4D7F3092" w:rsidR="4D7F3092">
        <w:rPr>
          <w:color w:val="1F2A44"/>
          <w:lang w:val="en-US"/>
        </w:rPr>
        <w:t xml:space="preserve"> — </w:t>
      </w:r>
      <w:r w:rsidRPr="4D7F3092" w:rsidR="4D7F3092">
        <w:rPr>
          <w:color w:val="1F2A44"/>
          <w:lang w:val="en-US"/>
        </w:rPr>
        <w:t>Autenticação</w:t>
      </w:r>
      <w:r w:rsidRPr="4D7F3092" w:rsidR="4D7F3092">
        <w:rPr>
          <w:color w:val="1F2A44"/>
          <w:lang w:val="en-US"/>
        </w:rPr>
        <w:t xml:space="preserve"> e Controle de </w:t>
      </w:r>
      <w:r w:rsidRPr="4D7F3092" w:rsidR="4D7F3092">
        <w:rPr>
          <w:color w:val="1F2A44"/>
          <w:lang w:val="en-US"/>
        </w:rPr>
        <w:t>Acesso</w:t>
      </w:r>
    </w:p>
    <w:p xmlns:wp14="http://schemas.microsoft.com/office/word/2010/wordml" w14:paraId="56FD1E8B" wp14:textId="77777777">
      <w:pPr>
        <w:pStyle w:val="Heading2"/>
        <w:spacing w:before="260" w:after="120"/>
      </w:pPr>
      <w:r w:rsidRPr="4D7F3092" w:rsidR="4D7F3092">
        <w:rPr>
          <w:color w:val="1F2A44"/>
          <w:lang w:val="en-US"/>
        </w:rPr>
        <w:t>Requisitos Funcionais</w:t>
      </w:r>
    </w:p>
    <w:p xmlns:wp14="http://schemas.microsoft.com/office/word/2010/wordml" w14:paraId="5701B5D2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RF001 — Realizar login (Web e Desktop)</w:t>
      </w:r>
    </w:p>
    <w:p xmlns:wp14="http://schemas.microsoft.com/office/word/2010/wordml" w14:paraId="3CDA12E3" wp14:textId="77777777">
      <w:pPr>
        <w:spacing w:after="120"/>
      </w:pPr>
      <w:r w:rsidRPr="4D7F3092" w:rsidR="4D7F3092">
        <w:rPr>
          <w:lang w:val="en-US"/>
        </w:rPr>
        <w:t>O sistema permite autenticação por e-mail e senha, validando contra a tabela usuarios.</w:t>
      </w:r>
    </w:p>
    <w:p xmlns:wp14="http://schemas.microsoft.com/office/word/2010/wordml" w14:paraId="5EE74322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RF002 — Encerrar sessão (Web e Desktop)</w:t>
      </w:r>
    </w:p>
    <w:p xmlns:wp14="http://schemas.microsoft.com/office/word/2010/wordml" w14:paraId="1BFD01F9" wp14:textId="77777777">
      <w:pPr>
        <w:spacing w:after="120"/>
      </w:pPr>
      <w:r w:rsidRPr="4D7F3092" w:rsidR="4D7F3092">
        <w:rPr>
          <w:lang w:val="en-US"/>
        </w:rPr>
        <w:t>O sistema permite logout, encerrando a sessão (Web) ou fechando a tela principal (Desktop).</w:t>
      </w:r>
    </w:p>
    <w:p xmlns:wp14="http://schemas.microsoft.com/office/word/2010/wordml" w14:paraId="5AEC77E5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RF003 — Controle por perfil (Web e Desktop)</w:t>
      </w:r>
    </w:p>
    <w:p xmlns:wp14="http://schemas.microsoft.com/office/word/2010/wordml" w14:paraId="1FAF9BB5" wp14:textId="77777777">
      <w:pPr>
        <w:spacing w:after="120"/>
      </w:pPr>
      <w:r w:rsidRPr="4D7F3092" w:rsidR="4D7F3092">
        <w:rPr>
          <w:lang w:val="en-US"/>
        </w:rPr>
        <w:t>O sistema restringe o acesso a telas e menus conforme o perfil do usuário logado.</w:t>
      </w:r>
    </w:p>
    <w:p xmlns:wp14="http://schemas.microsoft.com/office/word/2010/wordml" w14:paraId="7283A337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RF004 — Redirecionamento por perfil (Web e Desktop)</w:t>
      </w:r>
    </w:p>
    <w:p xmlns:wp14="http://schemas.microsoft.com/office/word/2010/wordml" w14:paraId="721ABF42" wp14:textId="77777777">
      <w:pPr>
        <w:spacing w:after="120"/>
      </w:pPr>
      <w:r w:rsidRPr="4D7F3092" w:rsidR="4D7F3092">
        <w:rPr>
          <w:lang w:val="en-US"/>
        </w:rPr>
        <w:t>Após o login, o sistema direciona o usuário ao dashboard (Web) ou libera os menus (Desktop) correspondentes ao seu perfil.</w:t>
      </w:r>
    </w:p>
    <w:p xmlns:wp14="http://schemas.microsoft.com/office/word/2010/wordml" w14:paraId="0EBD4D47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RF005 — Troca obrigatória de senha no primeiro acesso (Web e Desktop)</w:t>
      </w:r>
    </w:p>
    <w:p xmlns:wp14="http://schemas.microsoft.com/office/word/2010/wordml" w14:paraId="70D437FE" wp14:textId="77777777">
      <w:pPr>
        <w:spacing w:after="120"/>
      </w:pPr>
      <w:r w:rsidRPr="4D7F3092" w:rsidR="4D7F3092">
        <w:rPr>
          <w:lang w:val="en-US"/>
        </w:rPr>
        <w:t>Quando o campo ultimo_login está vazio, o sistema exige a definição de uma nova senha antes de liberar o acesso (tela Alterar Senha no Web; tela Primeiro Acesso no Desktop).</w:t>
      </w:r>
    </w:p>
    <w:p xmlns:wp14="http://schemas.microsoft.com/office/word/2010/wordml" w14:paraId="2005DCC2" wp14:textId="77777777">
      <w:pPr>
        <w:pStyle w:val="Heading2"/>
        <w:spacing w:before="260" w:after="120"/>
      </w:pPr>
      <w:r w:rsidRPr="4D7F3092" w:rsidR="4D7F3092">
        <w:rPr>
          <w:color w:val="1F2A44"/>
          <w:lang w:val="en-US"/>
        </w:rPr>
        <w:t>Regras de Negócio</w:t>
      </w:r>
    </w:p>
    <w:p xmlns:wp14="http://schemas.microsoft.com/office/word/2010/wordml" w14:paraId="57950CB2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RN001 — E-mails únicos</w:t>
      </w:r>
    </w:p>
    <w:p xmlns:wp14="http://schemas.microsoft.com/office/word/2010/wordml" w14:paraId="1C1A75CC" wp14:textId="77777777">
      <w:pPr>
        <w:spacing w:after="120"/>
      </w:pPr>
      <w:r w:rsidRPr="4D7F3092" w:rsidR="4D7F3092">
        <w:rPr>
          <w:lang w:val="en-US"/>
        </w:rPr>
        <w:t>A coluna email da tabela usuarios é única.</w:t>
      </w:r>
    </w:p>
    <w:p xmlns:wp14="http://schemas.microsoft.com/office/word/2010/wordml" w14:paraId="77C00AAA" wp14:textId="77777777">
      <w:pPr>
        <w:pStyle w:val="Heading3"/>
        <w:spacing w:before="200" w:after="100"/>
      </w:pPr>
      <w:r>
        <w:rPr>
          <w:color w:val="B45309"/>
        </w:rPr>
        <w:t xml:space="preserve">RN002 — Senha com hash</w:t>
      </w:r>
    </w:p>
    <w:p xmlns:wp14="http://schemas.microsoft.com/office/word/2010/wordml" w14:paraId="4A9EDC34" wp14:textId="77777777">
      <w:pPr>
        <w:spacing w:after="120"/>
      </w:pPr>
      <w:r w:rsidRPr="4D7F3092" w:rsidR="4D7F3092">
        <w:rPr>
          <w:lang w:val="en-US"/>
        </w:rPr>
        <w:t>As senhas são armazenadas como hash SHA-256 (senha_hash), gerado da mesma forma nas duas aplicações.</w:t>
      </w:r>
    </w:p>
    <w:p xmlns:wp14="http://schemas.microsoft.com/office/word/2010/wordml" w14:paraId="592B4B6A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RN003 — Usuários inativos não acessam</w:t>
      </w:r>
    </w:p>
    <w:p xmlns:wp14="http://schemas.microsoft.com/office/word/2010/wordml" w14:paraId="19171391" wp14:textId="77777777">
      <w:pPr>
        <w:spacing w:after="120"/>
      </w:pPr>
      <w:r w:rsidRPr="4D7F3092" w:rsidR="4D7F3092">
        <w:rPr>
          <w:lang w:val="en-US"/>
        </w:rPr>
        <w:t>Usuários com status diferente de "ativo" não conseguem autenticar.</w:t>
      </w:r>
    </w:p>
    <w:p xmlns:wp14="http://schemas.microsoft.com/office/word/2010/wordml" w14:paraId="1CD87DD7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RN004 — Log de autenticação (somente Web)</w:t>
      </w:r>
    </w:p>
    <w:p xmlns:wp14="http://schemas.microsoft.com/office/word/2010/wordml" w14:paraId="4A4236C7" wp14:textId="77777777">
      <w:pPr>
        <w:spacing w:after="120"/>
      </w:pPr>
      <w:r w:rsidRPr="4D7F3092" w:rsidR="4D7F3092">
        <w:rPr>
          <w:lang w:val="en-US"/>
        </w:rPr>
        <w:t>Somente a aplicação Web grava eventos de login/logout na tabela logs, com usuário, ação, IP e data. A aplicação Desktop atualiza apenas o campo ultimo_login, sem gravar log.</w:t>
      </w:r>
    </w:p>
    <w:p xmlns:wp14="http://schemas.microsoft.com/office/word/2010/wordml" w14:paraId="7BA55631" wp14:textId="30AE39C6">
      <w:pPr>
        <w:pStyle w:val="Heading1"/>
        <w:spacing w:before="360" w:after="160"/>
      </w:pPr>
      <w:r w:rsidRPr="4D7F3092" w:rsidR="4D7F3092">
        <w:rPr>
          <w:color w:val="1F2A44"/>
          <w:lang w:val="en-US"/>
        </w:rPr>
        <w:t xml:space="preserve"> 3) </w:t>
      </w:r>
      <w:r w:rsidRPr="4D7F3092" w:rsidR="4D7F3092">
        <w:rPr>
          <w:color w:val="1F2A44"/>
          <w:lang w:val="en-US"/>
        </w:rPr>
        <w:t>Módulo</w:t>
      </w:r>
      <w:r w:rsidRPr="4D7F3092" w:rsidR="4D7F3092">
        <w:rPr>
          <w:color w:val="1F2A44"/>
          <w:lang w:val="en-US"/>
        </w:rPr>
        <w:t xml:space="preserve"> — </w:t>
      </w:r>
      <w:r w:rsidRPr="4D7F3092" w:rsidR="4D7F3092">
        <w:rPr>
          <w:color w:val="1F2A44"/>
          <w:lang w:val="en-US"/>
        </w:rPr>
        <w:t>Gestão</w:t>
      </w:r>
      <w:r w:rsidRPr="4D7F3092" w:rsidR="4D7F3092">
        <w:rPr>
          <w:color w:val="1F2A44"/>
          <w:lang w:val="en-US"/>
        </w:rPr>
        <w:t xml:space="preserve"> de </w:t>
      </w:r>
      <w:r w:rsidRPr="4D7F3092" w:rsidR="4D7F3092">
        <w:rPr>
          <w:color w:val="1F2A44"/>
          <w:lang w:val="en-US"/>
        </w:rPr>
        <w:t>Alunos</w:t>
      </w:r>
    </w:p>
    <w:p xmlns:wp14="http://schemas.microsoft.com/office/word/2010/wordml" w14:paraId="3D0EC8FC" wp14:textId="77777777">
      <w:pPr>
        <w:pStyle w:val="Heading2"/>
        <w:spacing w:before="260" w:after="120"/>
      </w:pPr>
      <w:r w:rsidRPr="4D7F3092" w:rsidR="4D7F3092">
        <w:rPr>
          <w:color w:val="1F2A44"/>
          <w:lang w:val="en-US"/>
        </w:rPr>
        <w:t>Requisitos Funcionais</w:t>
      </w:r>
    </w:p>
    <w:p xmlns:wp14="http://schemas.microsoft.com/office/word/2010/wordml" w14:paraId="1BE8F9A5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RF006 — Cadastrar aluno (Web e Desktop)</w:t>
      </w:r>
    </w:p>
    <w:p xmlns:wp14="http://schemas.microsoft.com/office/word/2010/wordml" w14:paraId="26A0969E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RF007 — Editar aluno (Web e Desktop)</w:t>
      </w:r>
    </w:p>
    <w:p xmlns:wp14="http://schemas.microsoft.com/office/word/2010/wordml" w14:paraId="07975B71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RF008 — Consultar/listar alunos (Web e Desktop)</w:t>
      </w:r>
    </w:p>
    <w:p xmlns:wp14="http://schemas.microsoft.com/office/word/2010/wordml" w14:paraId="54AA1721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RF009 — Visualizar ficha do aluno (somente Web)</w:t>
      </w:r>
    </w:p>
    <w:p xmlns:wp14="http://schemas.microsoft.com/office/word/2010/wordml" w14:paraId="1087CA19" wp14:textId="77777777">
      <w:pPr>
        <w:spacing w:after="120"/>
      </w:pPr>
      <w:r w:rsidRPr="4D7F3092" w:rsidR="4D7F3092">
        <w:rPr>
          <w:lang w:val="en-US"/>
        </w:rPr>
        <w:t>A aplicação Web possui uma tela dedicada ("Ver") com dados pessoais, matrículas, boletim e pagamentos do aluno.</w:t>
      </w:r>
    </w:p>
    <w:p xmlns:wp14="http://schemas.microsoft.com/office/word/2010/wordml" w14:paraId="1D4B158B" wp14:textId="77777777">
      <w:pPr>
        <w:pStyle w:val="Heading2"/>
        <w:spacing w:before="260" w:after="120"/>
      </w:pPr>
      <w:r w:rsidRPr="4D7F3092" w:rsidR="4D7F3092">
        <w:rPr>
          <w:color w:val="1F2A44"/>
          <w:lang w:val="en-US"/>
        </w:rPr>
        <w:t>Regras de Negócio</w:t>
      </w:r>
    </w:p>
    <w:p xmlns:wp14="http://schemas.microsoft.com/office/word/2010/wordml" w14:paraId="22C6F516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RN005 — Matrícula do aluno</w:t>
      </w:r>
    </w:p>
    <w:p xmlns:wp14="http://schemas.microsoft.com/office/word/2010/wordml" w14:paraId="26A7AAD0" wp14:textId="77777777">
      <w:pPr>
        <w:spacing w:after="120"/>
      </w:pPr>
      <w:r w:rsidRPr="4D7F3092" w:rsidR="4D7F3092">
        <w:rPr>
          <w:lang w:val="en-US"/>
        </w:rPr>
        <w:t>Pode ser informada manualmente ou gerada automaticamente (ano + número aleatório) quando o campo é deixado em branco no cadastro.</w:t>
      </w:r>
    </w:p>
    <w:p xmlns:wp14="http://schemas.microsoft.com/office/word/2010/wordml" w14:paraId="78BBA5B0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RN006 — Status acadêmico</w:t>
      </w:r>
    </w:p>
    <w:p xmlns:wp14="http://schemas.microsoft.com/office/word/2010/wordml" w14:paraId="01D4C59F" wp14:textId="77777777">
      <w:pPr>
        <w:spacing w:after="120"/>
      </w:pPr>
      <w:r w:rsidRPr="4D7F3092" w:rsidR="4D7F3092">
        <w:rPr>
          <w:lang w:val="en-US"/>
        </w:rPr>
        <w:t>O aluno possui um status acadêmico (regular, trancado, jubilado ou evadido), definido no cadastro.</w:t>
      </w:r>
    </w:p>
    <w:p xmlns:wp14="http://schemas.microsoft.com/office/word/2010/wordml" w14:paraId="311E1951" wp14:textId="4FB80644">
      <w:pPr>
        <w:pStyle w:val="Heading1"/>
        <w:spacing w:before="360" w:after="160"/>
      </w:pPr>
      <w:r w:rsidRPr="4D7F3092" w:rsidR="4D7F3092">
        <w:rPr>
          <w:color w:val="1F2A44"/>
          <w:lang w:val="en-US"/>
        </w:rPr>
        <w:t xml:space="preserve"> 4) </w:t>
      </w:r>
      <w:r w:rsidRPr="4D7F3092" w:rsidR="4D7F3092">
        <w:rPr>
          <w:color w:val="1F2A44"/>
          <w:lang w:val="en-US"/>
        </w:rPr>
        <w:t>Módulo</w:t>
      </w:r>
      <w:r w:rsidRPr="4D7F3092" w:rsidR="4D7F3092">
        <w:rPr>
          <w:color w:val="1F2A44"/>
          <w:lang w:val="en-US"/>
        </w:rPr>
        <w:t xml:space="preserve"> — </w:t>
      </w:r>
      <w:r w:rsidRPr="4D7F3092" w:rsidR="4D7F3092">
        <w:rPr>
          <w:color w:val="1F2A44"/>
          <w:lang w:val="en-US"/>
        </w:rPr>
        <w:t>Gestão</w:t>
      </w:r>
      <w:r w:rsidRPr="4D7F3092" w:rsidR="4D7F3092">
        <w:rPr>
          <w:color w:val="1F2A44"/>
          <w:lang w:val="en-US"/>
        </w:rPr>
        <w:t xml:space="preserve"> de </w:t>
      </w:r>
      <w:r w:rsidRPr="4D7F3092" w:rsidR="4D7F3092">
        <w:rPr>
          <w:color w:val="1F2A44"/>
          <w:lang w:val="en-US"/>
        </w:rPr>
        <w:t>Professores</w:t>
      </w:r>
    </w:p>
    <w:p xmlns:wp14="http://schemas.microsoft.com/office/word/2010/wordml" w14:paraId="1C68408F" wp14:textId="77777777">
      <w:pPr>
        <w:pStyle w:val="Heading2"/>
        <w:spacing w:before="260" w:after="120"/>
      </w:pPr>
      <w:r w:rsidRPr="4D7F3092" w:rsidR="4D7F3092">
        <w:rPr>
          <w:color w:val="1F2A44"/>
          <w:lang w:val="en-US"/>
        </w:rPr>
        <w:t>Requisitos Funcionais</w:t>
      </w:r>
    </w:p>
    <w:p xmlns:wp14="http://schemas.microsoft.com/office/word/2010/wordml" w14:paraId="2D614530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RF010 — Cadastrar professor (Web e Desktop)</w:t>
      </w:r>
    </w:p>
    <w:p xmlns:wp14="http://schemas.microsoft.com/office/word/2010/wordml" w14:paraId="115DABD5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RF011 — Editar professor (Web e Desktop)</w:t>
      </w:r>
    </w:p>
    <w:p xmlns:wp14="http://schemas.microsoft.com/office/word/2010/wordml" w14:paraId="15F5CD95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RF012 — Consultar professor (Web e Desktop)</w:t>
      </w:r>
    </w:p>
    <w:p xmlns:wp14="http://schemas.microsoft.com/office/word/2010/wordml" w14:paraId="53F0501E" wp14:textId="77777777">
      <w:pPr>
        <w:pStyle w:val="Heading2"/>
        <w:spacing w:before="260" w:after="120"/>
      </w:pPr>
      <w:r w:rsidRPr="4D7F3092" w:rsidR="4D7F3092">
        <w:rPr>
          <w:color w:val="1F2A44"/>
          <w:lang w:val="en-US"/>
        </w:rPr>
        <w:t>Regras de Negócio</w:t>
      </w:r>
    </w:p>
    <w:p xmlns:wp14="http://schemas.microsoft.com/office/word/2010/wordml" w14:paraId="0C999317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RN007 — Professor pode lecionar múltiplas turmas</w:t>
      </w:r>
    </w:p>
    <w:p xmlns:wp14="http://schemas.microsoft.com/office/word/2010/wordml" w14:paraId="5E6E01C8" wp14:textId="77777777">
      <w:pPr>
        <w:spacing w:after="120"/>
      </w:pPr>
      <w:r w:rsidRPr="4D7F3092" w:rsidR="4D7F3092">
        <w:rPr>
          <w:lang w:val="en-US"/>
        </w:rPr>
        <w:t>Não há limite de turmas por professor em nenhuma das duas aplicações.</w:t>
      </w:r>
    </w:p>
    <w:p xmlns:wp14="http://schemas.microsoft.com/office/word/2010/wordml" w14:paraId="59DDD3D5" wp14:textId="28B26ABE">
      <w:pPr>
        <w:pStyle w:val="Heading1"/>
        <w:spacing w:before="360" w:after="160"/>
      </w:pPr>
      <w:r w:rsidRPr="4D7F3092" w:rsidR="4D7F3092">
        <w:rPr>
          <w:color w:val="1F2A44"/>
          <w:lang w:val="en-US"/>
        </w:rPr>
        <w:t xml:space="preserve"> 5) </w:t>
      </w:r>
      <w:r w:rsidRPr="4D7F3092" w:rsidR="4D7F3092">
        <w:rPr>
          <w:color w:val="1F2A44"/>
          <w:lang w:val="en-US"/>
        </w:rPr>
        <w:t>Módulo</w:t>
      </w:r>
      <w:r w:rsidRPr="4D7F3092" w:rsidR="4D7F3092">
        <w:rPr>
          <w:color w:val="1F2A44"/>
          <w:lang w:val="en-US"/>
        </w:rPr>
        <w:t xml:space="preserve"> — </w:t>
      </w:r>
      <w:r w:rsidRPr="4D7F3092" w:rsidR="4D7F3092">
        <w:rPr>
          <w:color w:val="1F2A44"/>
          <w:lang w:val="en-US"/>
        </w:rPr>
        <w:t>Cursos</w:t>
      </w:r>
      <w:r w:rsidRPr="4D7F3092" w:rsidR="4D7F3092">
        <w:rPr>
          <w:color w:val="1F2A44"/>
          <w:lang w:val="en-US"/>
        </w:rPr>
        <w:t xml:space="preserve"> e </w:t>
      </w:r>
      <w:r w:rsidRPr="4D7F3092" w:rsidR="4D7F3092">
        <w:rPr>
          <w:color w:val="1F2A44"/>
          <w:lang w:val="en-US"/>
        </w:rPr>
        <w:t>Disciplinas</w:t>
      </w:r>
    </w:p>
    <w:p xmlns:wp14="http://schemas.microsoft.com/office/word/2010/wordml" w14:paraId="345F1228" wp14:textId="77777777">
      <w:pPr>
        <w:pStyle w:val="Heading2"/>
        <w:spacing w:before="260" w:after="120"/>
      </w:pPr>
      <w:r w:rsidRPr="4D7F3092" w:rsidR="4D7F3092">
        <w:rPr>
          <w:color w:val="1F2A44"/>
          <w:lang w:val="en-US"/>
        </w:rPr>
        <w:t>Requisitos Funcionais</w:t>
      </w:r>
    </w:p>
    <w:p xmlns:wp14="http://schemas.microsoft.com/office/word/2010/wordml" w14:paraId="15A81D93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RF013 — Cadastrar curso, com unidades curriculares (Web e Desktop)</w:t>
      </w:r>
    </w:p>
    <w:p xmlns:wp14="http://schemas.microsoft.com/office/word/2010/wordml" w14:paraId="0FBB0AFE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RF014 — Editar curso (Web e Desktop)</w:t>
      </w:r>
    </w:p>
    <w:p xmlns:wp14="http://schemas.microsoft.com/office/word/2010/wordml" w14:paraId="1A4C42C0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RF015 — Excluir curso (Web e Desktop)</w:t>
      </w:r>
    </w:p>
    <w:p xmlns:wp14="http://schemas.microsoft.com/office/word/2010/wordml" w14:paraId="7B2514C4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RF016 — Consultar cursos (Web e Desktop)</w:t>
      </w:r>
    </w:p>
    <w:p xmlns:wp14="http://schemas.microsoft.com/office/word/2010/wordml" w14:paraId="4823E313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RF017 — Cadastrar/editar disciplina (unidade curricular) vinculada a um curso (Web e Desktop)</w:t>
      </w:r>
    </w:p>
    <w:p xmlns:wp14="http://schemas.microsoft.com/office/word/2010/wordml" w14:paraId="5137E3F3" wp14:textId="77777777">
      <w:pPr>
        <w:pStyle w:val="Heading2"/>
        <w:spacing w:before="260" w:after="120"/>
      </w:pPr>
      <w:r w:rsidRPr="4D7F3092" w:rsidR="4D7F3092">
        <w:rPr>
          <w:color w:val="1F2A44"/>
          <w:lang w:val="en-US"/>
        </w:rPr>
        <w:t>Regras de Negócio</w:t>
      </w:r>
    </w:p>
    <w:p xmlns:wp14="http://schemas.microsoft.com/office/word/2010/wordml" w14:paraId="702C0D30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RN008 — Curso ativo pode ter múltiplas turmas e disciplinas</w:t>
      </w:r>
    </w:p>
    <w:p xmlns:wp14="http://schemas.microsoft.com/office/word/2010/wordml" w14:paraId="61382DA1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RN009 — Curso não pode ser excluído se houver turma vinculada</w:t>
      </w:r>
    </w:p>
    <w:p xmlns:wp14="http://schemas.microsoft.com/office/word/2010/wordml" w14:paraId="7211A51D" wp14:textId="77777777">
      <w:pPr>
        <w:spacing w:after="120"/>
      </w:pPr>
      <w:r w:rsidRPr="4D7F3092" w:rsidR="4D7F3092">
        <w:rPr>
          <w:lang w:val="en-US"/>
        </w:rPr>
        <w:t>A exclusão é bloqueada pela integridade referencial do banco (chave estrangeira turmas.id_curso). Na aplicação Web, o sistema verifica isso antes de excluir e mostra a mensagem "Não é possível excluir este curso porque existem turmas vinculadas a ele." em vez de expor o erro do banco.</w:t>
      </w:r>
    </w:p>
    <w:p xmlns:wp14="http://schemas.microsoft.com/office/word/2010/wordml" w14:paraId="26891552" wp14:textId="6F01286B">
      <w:pPr>
        <w:pStyle w:val="Heading1"/>
        <w:spacing w:before="360" w:after="160"/>
      </w:pPr>
      <w:r w:rsidRPr="4D7F3092" w:rsidR="4D7F3092">
        <w:rPr>
          <w:color w:val="1F2A44"/>
          <w:lang w:val="en-US"/>
        </w:rPr>
        <w:t xml:space="preserve"> 6) </w:t>
      </w:r>
      <w:r w:rsidRPr="4D7F3092" w:rsidR="4D7F3092">
        <w:rPr>
          <w:color w:val="1F2A44"/>
          <w:lang w:val="en-US"/>
        </w:rPr>
        <w:t>Módulo</w:t>
      </w:r>
      <w:r w:rsidRPr="4D7F3092" w:rsidR="4D7F3092">
        <w:rPr>
          <w:color w:val="1F2A44"/>
          <w:lang w:val="en-US"/>
        </w:rPr>
        <w:t xml:space="preserve"> — </w:t>
      </w:r>
      <w:r w:rsidRPr="4D7F3092" w:rsidR="4D7F3092">
        <w:rPr>
          <w:color w:val="1F2A44"/>
          <w:lang w:val="en-US"/>
        </w:rPr>
        <w:t>Turmas</w:t>
      </w:r>
    </w:p>
    <w:p xmlns:wp14="http://schemas.microsoft.com/office/word/2010/wordml" w14:paraId="62B91BA6" wp14:textId="77777777">
      <w:pPr>
        <w:pStyle w:val="Heading2"/>
        <w:spacing w:before="260" w:after="120"/>
      </w:pPr>
      <w:r w:rsidRPr="4D7F3092" w:rsidR="4D7F3092">
        <w:rPr>
          <w:color w:val="1F2A44"/>
          <w:lang w:val="en-US"/>
        </w:rPr>
        <w:t>Requisitos Funcionais</w:t>
      </w:r>
    </w:p>
    <w:p xmlns:wp14="http://schemas.microsoft.com/office/word/2010/wordml" w14:paraId="1977D4E6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RF018 — Criar turma, vinculando curso e professor (Web e Desktop)</w:t>
      </w:r>
    </w:p>
    <w:p xmlns:wp14="http://schemas.microsoft.com/office/word/2010/wordml" w14:paraId="72DCA1CB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RF019 — Editar turma (Web e Desktop)</w:t>
      </w:r>
    </w:p>
    <w:p xmlns:wp14="http://schemas.microsoft.com/office/word/2010/wordml" w14:paraId="7CD7001C" wp14:textId="77777777">
      <w:pPr>
        <w:pStyle w:val="Heading3"/>
        <w:spacing w:before="200" w:after="100"/>
      </w:pPr>
      <w:r>
        <w:rPr>
          <w:color w:val="B45309"/>
        </w:rPr>
        <w:t xml:space="preserve">RF020 — Consultar turmas (Web e Desktop)</w:t>
      </w:r>
    </w:p>
    <w:p xmlns:wp14="http://schemas.microsoft.com/office/word/2010/wordml" w14:paraId="1D07DF33" wp14:textId="77777777">
      <w:pPr>
        <w:pStyle w:val="Heading2"/>
        <w:spacing w:before="260" w:after="120"/>
      </w:pPr>
      <w:r>
        <w:rPr>
          <w:color w:val="1F2A44"/>
        </w:rPr>
        <w:t xml:space="preserve">Regras de Negócio</w:t>
      </w:r>
    </w:p>
    <w:p xmlns:wp14="http://schemas.microsoft.com/office/word/2010/wordml" w14:paraId="68BCFCFB" wp14:textId="77777777">
      <w:pPr>
        <w:pStyle w:val="Heading3"/>
        <w:spacing w:before="200" w:after="100"/>
      </w:pPr>
      <w:r>
        <w:rPr>
          <w:color w:val="B45309"/>
        </w:rPr>
        <w:t xml:space="preserve">RN010 — Turma possui capacidade máxima</w:t>
      </w:r>
    </w:p>
    <w:p xmlns:wp14="http://schemas.microsoft.com/office/word/2010/wordml" w14:paraId="2381EB3B" wp14:textId="77777777">
      <w:pPr>
        <w:pStyle w:val="Heading3"/>
        <w:spacing w:before="200" w:after="100"/>
      </w:pPr>
      <w:r>
        <w:rPr>
          <w:color w:val="B45309"/>
        </w:rPr>
        <w:t xml:space="preserve">RN011 — Toda turma possui professor responsável</w:t>
      </w:r>
    </w:p>
    <w:p xmlns:wp14="http://schemas.microsoft.com/office/word/2010/wordml" w14:paraId="7BE1956E" wp14:textId="77777777">
      <w:pPr>
        <w:pStyle w:val="Heading3"/>
        <w:spacing w:before="200" w:after="100"/>
      </w:pPr>
      <w:r w:rsidRPr="4D7F3092" w:rsidR="4D7F3092">
        <w:rPr>
          <w:color w:val="B45309"/>
        </w:rPr>
        <w:t>RN012 — Turma possui turno e período letivo definidos no cadastro</w:t>
      </w:r>
    </w:p>
    <w:p xmlns:wp14="http://schemas.microsoft.com/office/word/2010/wordml" w14:paraId="5B81FAC3" wp14:textId="404C0DEC">
      <w:pPr>
        <w:pStyle w:val="Heading1"/>
        <w:spacing w:before="360" w:after="160"/>
      </w:pPr>
      <w:r w:rsidRPr="4D7F3092" w:rsidR="4D7F3092">
        <w:rPr>
          <w:color w:val="1F2A44"/>
        </w:rPr>
        <w:t xml:space="preserve"> 7) </w:t>
      </w:r>
      <w:r w:rsidRPr="4D7F3092" w:rsidR="4D7F3092">
        <w:rPr>
          <w:color w:val="1F2A44"/>
        </w:rPr>
        <w:t>Módulo</w:t>
      </w:r>
      <w:r w:rsidRPr="4D7F3092" w:rsidR="4D7F3092">
        <w:rPr>
          <w:color w:val="1F2A44"/>
        </w:rPr>
        <w:t xml:space="preserve"> — </w:t>
      </w:r>
      <w:r w:rsidRPr="4D7F3092" w:rsidR="4D7F3092">
        <w:rPr>
          <w:color w:val="1F2A44"/>
        </w:rPr>
        <w:t>Matrículas</w:t>
      </w:r>
    </w:p>
    <w:p xmlns:wp14="http://schemas.microsoft.com/office/word/2010/wordml" w14:paraId="54496562" wp14:textId="77777777">
      <w:pPr>
        <w:pStyle w:val="Heading2"/>
        <w:spacing w:before="260" w:after="120"/>
      </w:pPr>
      <w:r>
        <w:rPr>
          <w:color w:val="1F2A44"/>
        </w:rPr>
        <w:t xml:space="preserve">Requisitos Funcionais</w:t>
      </w:r>
    </w:p>
    <w:p xmlns:wp14="http://schemas.microsoft.com/office/word/2010/wordml" w14:paraId="2F36C7D3" wp14:textId="77777777">
      <w:pPr>
        <w:pStyle w:val="Heading3"/>
        <w:spacing w:before="200" w:after="100"/>
      </w:pPr>
      <w:r>
        <w:rPr>
          <w:color w:val="B45309"/>
        </w:rPr>
        <w:t xml:space="preserve">RF021 — Realizar matrícula, vinculando aluno e turma (Web e Desktop)</w:t>
      </w:r>
    </w:p>
    <w:p xmlns:wp14="http://schemas.microsoft.com/office/word/2010/wordml" w14:paraId="021E49E1" wp14:textId="77777777">
      <w:pPr>
        <w:pStyle w:val="Heading3"/>
        <w:spacing w:before="200" w:after="100"/>
      </w:pPr>
      <w:r>
        <w:rPr>
          <w:color w:val="B45309"/>
        </w:rPr>
        <w:t xml:space="preserve">RF022 — Consultar matrículas (Web e Desktop)</w:t>
      </w:r>
    </w:p>
    <w:p xmlns:wp14="http://schemas.microsoft.com/office/word/2010/wordml" w14:paraId="0B1F5339" wp14:textId="77777777">
      <w:pPr>
        <w:pStyle w:val="Heading2"/>
        <w:spacing w:before="260" w:after="120"/>
      </w:pPr>
      <w:r w:rsidRPr="4D7F3092" w:rsidR="4D7F3092">
        <w:rPr>
          <w:color w:val="1F2A44"/>
          <w:lang w:val="en-US"/>
        </w:rPr>
        <w:t>Regras de Negócio</w:t>
      </w:r>
    </w:p>
    <w:p xmlns:wp14="http://schemas.microsoft.com/office/word/2010/wordml" w14:paraId="44D1E0CF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RN013 — Matrícula respeita a capacidade da turma</w:t>
      </w:r>
    </w:p>
    <w:p xmlns:wp14="http://schemas.microsoft.com/office/word/2010/wordml" w14:paraId="1F472620" wp14:textId="77777777">
      <w:pPr>
        <w:spacing w:after="120"/>
      </w:pPr>
      <w:r w:rsidRPr="4D7F3092" w:rsidR="4D7F3092">
        <w:rPr>
          <w:lang w:val="en-US"/>
        </w:rPr>
        <w:t>As duas aplicações contam as matrículas ativas da turma e recusam uma nova matrícula quando a capacidade máxima é atingida.</w:t>
      </w:r>
    </w:p>
    <w:p xmlns:wp14="http://schemas.microsoft.com/office/word/2010/wordml" w14:paraId="07349787" wp14:textId="4A6950B2">
      <w:pPr>
        <w:pStyle w:val="Heading1"/>
        <w:spacing w:before="360" w:after="160"/>
      </w:pPr>
      <w:r w:rsidRPr="4D7F3092" w:rsidR="4D7F3092">
        <w:rPr>
          <w:color w:val="1F2A44"/>
          <w:lang w:val="en-US"/>
        </w:rPr>
        <w:t xml:space="preserve"> 8) </w:t>
      </w:r>
      <w:r w:rsidRPr="4D7F3092" w:rsidR="4D7F3092">
        <w:rPr>
          <w:color w:val="1F2A44"/>
          <w:lang w:val="en-US"/>
        </w:rPr>
        <w:t>Módulo</w:t>
      </w:r>
      <w:r w:rsidRPr="4D7F3092" w:rsidR="4D7F3092">
        <w:rPr>
          <w:color w:val="1F2A44"/>
          <w:lang w:val="en-US"/>
        </w:rPr>
        <w:t xml:space="preserve"> — </w:t>
      </w:r>
      <w:r w:rsidRPr="4D7F3092" w:rsidR="4D7F3092">
        <w:rPr>
          <w:color w:val="1F2A44"/>
          <w:lang w:val="en-US"/>
        </w:rPr>
        <w:t>Notas</w:t>
      </w:r>
    </w:p>
    <w:p xmlns:wp14="http://schemas.microsoft.com/office/word/2010/wordml" w14:paraId="15974BD8" wp14:textId="77777777">
      <w:pPr>
        <w:pStyle w:val="Heading2"/>
        <w:spacing w:before="260" w:after="120"/>
      </w:pPr>
      <w:r w:rsidRPr="4D7F3092" w:rsidR="4D7F3092">
        <w:rPr>
          <w:color w:val="1F2A44"/>
          <w:lang w:val="en-US"/>
        </w:rPr>
        <w:t>Requisitos Funcionais</w:t>
      </w:r>
    </w:p>
    <w:p xmlns:wp14="http://schemas.microsoft.com/office/word/2010/wordml" w14:paraId="327C7526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RF023 — Lançar notas por unidade curricular (Web e Desktop)</w:t>
      </w:r>
    </w:p>
    <w:p xmlns:wp14="http://schemas.microsoft.com/office/word/2010/wordml" w14:paraId="5F6DA47F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RF024 — Editar notas já lançadas (Web e Desktop)</w:t>
      </w:r>
    </w:p>
    <w:p xmlns:wp14="http://schemas.microsoft.com/office/word/2010/wordml" w14:paraId="1ADE7464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RF025 — Consultar boletim (Web e Desktop)</w:t>
      </w:r>
    </w:p>
    <w:p xmlns:wp14="http://schemas.microsoft.com/office/word/2010/wordml" w14:paraId="06251B54" wp14:textId="77777777">
      <w:pPr>
        <w:pStyle w:val="Heading2"/>
        <w:spacing w:before="260" w:after="120"/>
      </w:pPr>
      <w:r w:rsidRPr="4D7F3092" w:rsidR="4D7F3092">
        <w:rPr>
          <w:color w:val="1F2A44"/>
          <w:lang w:val="en-US"/>
        </w:rPr>
        <w:t>Regras de Negócio</w:t>
      </w:r>
    </w:p>
    <w:p xmlns:wp14="http://schemas.microsoft.com/office/word/2010/wordml" w14:paraId="2F2F9599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RN014 — Composição da nota</w:t>
      </w:r>
    </w:p>
    <w:p xmlns:wp14="http://schemas.microsoft.com/office/word/2010/wordml" w14:paraId="2297E6B2" wp14:textId="77777777">
      <w:pPr>
        <w:spacing w:after="120"/>
      </w:pPr>
      <w:r w:rsidRPr="4D7F3092" w:rsidR="4D7F3092">
        <w:rPr>
          <w:lang w:val="en-US"/>
        </w:rPr>
        <w:t>A nota de cada unidade curricular é composta por quatro lançamentos: Prova 1, Prova 2, Trabalho e Comportamental.</w:t>
      </w:r>
    </w:p>
    <w:p xmlns:wp14="http://schemas.microsoft.com/office/word/2010/wordml" w14:paraId="5AA9CE6B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RN015 — Cálculo da média final (fórmula única)</w:t>
      </w:r>
    </w:p>
    <w:p xmlns:wp14="http://schemas.microsoft.com/office/word/2010/wordml" w14:paraId="3BD025BD" wp14:textId="77777777">
      <w:pPr>
        <w:spacing w:after="120"/>
      </w:pPr>
      <w:r w:rsidRPr="4D7F3092" w:rsidR="4D7F3092">
        <w:rPr>
          <w:lang w:val="en-US"/>
        </w:rPr>
        <w:t>A média final da unidade curricular é calculada com pesos de 30% (Prova 1), 30% (Prova 2), 30% (Trabalho) e 10% (Comportamental). Essa fórmula é a mesma nas duas aplicações.</w:t>
      </w:r>
    </w:p>
    <w:p xmlns:wp14="http://schemas.microsoft.com/office/word/2010/wordml" w14:paraId="0AAFFD78" wp14:textId="77777777">
      <w:pPr>
        <w:pStyle w:val="Heading3"/>
        <w:spacing w:before="200" w:after="100"/>
      </w:pPr>
      <w:r>
        <w:rPr>
          <w:color w:val="B45309"/>
        </w:rPr>
        <w:t xml:space="preserve">RN016 — Status da nota</w:t>
      </w:r>
    </w:p>
    <w:p xmlns:wp14="http://schemas.microsoft.com/office/word/2010/wordml" w14:paraId="682214B4" wp14:textId="77777777">
      <w:pPr>
        <w:spacing w:after="120"/>
      </w:pPr>
      <w:r w:rsidRPr="4D7F3092" w:rsidR="4D7F3092">
        <w:rPr>
          <w:lang w:val="en-US"/>
        </w:rPr>
        <w:t>A situação (aprovado/reprovado) é definida a partir da média: a aplicação Desktop grava "aprovado" quando a média é maior ou igual a 6 e "reprovado" caso contrário (ou "em_andamento" enquanto notas estiverem faltando); a aplicação Web usa o mesmo critério de corte (média ≥ 6) ao salvar.</w:t>
      </w:r>
    </w:p>
    <w:p xmlns:wp14="http://schemas.microsoft.com/office/word/2010/wordml" w14:paraId="31CFA53D" wp14:textId="0F6EC769">
      <w:pPr>
        <w:pStyle w:val="Heading1"/>
        <w:spacing w:before="360" w:after="160"/>
      </w:pPr>
      <w:r w:rsidRPr="4D7F3092" w:rsidR="4D7F3092">
        <w:rPr>
          <w:color w:val="1F2A44"/>
          <w:lang w:val="en-US"/>
        </w:rPr>
        <w:t xml:space="preserve"> 9) </w:t>
      </w:r>
      <w:r w:rsidRPr="4D7F3092" w:rsidR="4D7F3092">
        <w:rPr>
          <w:color w:val="1F2A44"/>
          <w:lang w:val="en-US"/>
        </w:rPr>
        <w:t>Módulo</w:t>
      </w:r>
      <w:r w:rsidRPr="4D7F3092" w:rsidR="4D7F3092">
        <w:rPr>
          <w:color w:val="1F2A44"/>
          <w:lang w:val="en-US"/>
        </w:rPr>
        <w:t xml:space="preserve"> — </w:t>
      </w:r>
      <w:r w:rsidRPr="4D7F3092" w:rsidR="4D7F3092">
        <w:rPr>
          <w:color w:val="1F2A44"/>
          <w:lang w:val="en-US"/>
        </w:rPr>
        <w:t>Frequência</w:t>
      </w:r>
    </w:p>
    <w:p xmlns:wp14="http://schemas.microsoft.com/office/word/2010/wordml" w14:paraId="6C8F267E" wp14:textId="77777777">
      <w:pPr>
        <w:pStyle w:val="Heading2"/>
        <w:spacing w:before="260" w:after="120"/>
      </w:pPr>
      <w:r w:rsidRPr="4D7F3092" w:rsidR="4D7F3092">
        <w:rPr>
          <w:color w:val="1F2A44"/>
          <w:lang w:val="en-US"/>
        </w:rPr>
        <w:t>Requisitos Funcionais</w:t>
      </w:r>
    </w:p>
    <w:p xmlns:wp14="http://schemas.microsoft.com/office/word/2010/wordml" w14:paraId="5B229E92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RF026 — Registrar frequência por unidade curricular (Web e Desktop)</w:t>
      </w:r>
    </w:p>
    <w:p xmlns:wp14="http://schemas.microsoft.com/office/word/2010/wordml" w14:paraId="3E6D4B93" wp14:textId="77777777">
      <w:pPr>
        <w:pStyle w:val="Heading3"/>
        <w:spacing w:before="200" w:after="100"/>
      </w:pPr>
      <w:r>
        <w:rPr>
          <w:color w:val="B45309"/>
        </w:rPr>
        <w:t xml:space="preserve">RF027 — Editar frequência (Web e Desktop)</w:t>
      </w:r>
    </w:p>
    <w:p xmlns:wp14="http://schemas.microsoft.com/office/word/2010/wordml" w14:paraId="2FF3516D" wp14:textId="77777777">
      <w:pPr>
        <w:pStyle w:val="Heading3"/>
        <w:spacing w:before="200" w:after="100"/>
      </w:pPr>
      <w:r>
        <w:rPr>
          <w:color w:val="B45309"/>
        </w:rPr>
        <w:t xml:space="preserve">RF028 — Consultar frequência (Web e Desktop)</w:t>
      </w:r>
    </w:p>
    <w:p xmlns:wp14="http://schemas.microsoft.com/office/word/2010/wordml" w14:paraId="1CF0802D" wp14:textId="77777777">
      <w:pPr>
        <w:pStyle w:val="Heading2"/>
        <w:spacing w:before="260" w:after="120"/>
      </w:pPr>
      <w:r>
        <w:rPr>
          <w:color w:val="1F2A44"/>
        </w:rPr>
        <w:t xml:space="preserve">Regras de Negócio</w:t>
      </w:r>
    </w:p>
    <w:p xmlns:wp14="http://schemas.microsoft.com/office/word/2010/wordml" w14:paraId="321BCE92" wp14:textId="77777777">
      <w:pPr>
        <w:pStyle w:val="Heading3"/>
        <w:spacing w:before="200" w:after="100"/>
      </w:pPr>
      <w:r>
        <w:rPr>
          <w:color w:val="B45309"/>
        </w:rPr>
        <w:t xml:space="preserve">RN017 — Percentual calculado automaticamente</w:t>
      </w:r>
    </w:p>
    <w:p xmlns:wp14="http://schemas.microsoft.com/office/word/2010/wordml" w14:paraId="4C4C79E4" wp14:textId="77777777">
      <w:pPr>
        <w:spacing w:after="120"/>
      </w:pPr>
      <w:r>
        <w:t xml:space="preserve">O percentual de frequência é obtido a partir do total de aulas e das presenças registradas (coluna calculada no banco).</w:t>
      </w:r>
    </w:p>
    <w:p xmlns:wp14="http://schemas.microsoft.com/office/word/2010/wordml" w14:paraId="0ABD536D" wp14:textId="77777777">
      <w:pPr>
        <w:pStyle w:val="Heading3"/>
        <w:spacing w:before="200" w:after="100"/>
      </w:pPr>
      <w:r>
        <w:rPr>
          <w:color w:val="B45309"/>
        </w:rPr>
        <w:t xml:space="preserve">RN018 — Referência de frequência mínima</w:t>
      </w:r>
    </w:p>
    <w:p xmlns:wp14="http://schemas.microsoft.com/office/word/2010/wordml" w14:paraId="1E1B3698" wp14:textId="77777777">
      <w:pPr>
        <w:spacing w:after="120"/>
      </w:pPr>
      <w:r>
        <w:t xml:space="preserve">As telas do aluno e do professor usam 75% como referência visual de frequência mínima recomendada, mas nenhuma das duas aplicações bloqueia lançamentos ou altera automaticamente o status acadêmico do aluno com base nesse percentual.</w:t>
      </w:r>
    </w:p>
    <w:p xmlns:wp14="http://schemas.microsoft.com/office/word/2010/wordml" w14:paraId="23BFF126" wp14:textId="307C99A4">
      <w:pPr>
        <w:pStyle w:val="Heading1"/>
        <w:spacing w:before="360" w:after="160"/>
      </w:pPr>
      <w:r w:rsidRPr="4D7F3092" w:rsidR="4D7F3092">
        <w:rPr>
          <w:color w:val="1F2A44"/>
        </w:rPr>
        <w:t xml:space="preserve"> </w:t>
      </w:r>
      <w:r w:rsidRPr="4D7F3092" w:rsidR="4D7F3092">
        <w:rPr>
          <w:color w:val="1F2A44"/>
        </w:rPr>
        <w:t>10) Módulo — Coordenação</w:t>
      </w:r>
    </w:p>
    <w:p xmlns:wp14="http://schemas.microsoft.com/office/word/2010/wordml" w14:paraId="49865F08" wp14:textId="77777777">
      <w:pPr>
        <w:pStyle w:val="Heading2"/>
        <w:spacing w:before="260" w:after="120"/>
      </w:pPr>
      <w:r>
        <w:rPr>
          <w:color w:val="1F2A44"/>
        </w:rPr>
        <w:t xml:space="preserve">Requisitos Funcionais</w:t>
      </w:r>
    </w:p>
    <w:p xmlns:wp14="http://schemas.microsoft.com/office/word/2010/wordml" w14:paraId="51EDE53C" wp14:textId="77777777">
      <w:pPr>
        <w:pStyle w:val="Heading3"/>
        <w:spacing w:before="200" w:after="100"/>
      </w:pPr>
      <w:r>
        <w:rPr>
          <w:color w:val="B45309"/>
        </w:rPr>
        <w:t xml:space="preserve">RF029 — Visualizar dashboard de coordenação (Web e Desktop)</w:t>
      </w:r>
    </w:p>
    <w:p xmlns:wp14="http://schemas.microsoft.com/office/word/2010/wordml" w14:paraId="237D603F" wp14:textId="77777777">
      <w:pPr>
        <w:spacing w:after="120"/>
      </w:pPr>
      <w:r>
        <w:t xml:space="preserve">Indicadores de cursos cadastrados, turmas, unidades curriculares e um contador de alertas (fixo em zero, sem tabela de apoio ligada).</w:t>
      </w:r>
    </w:p>
    <w:p xmlns:wp14="http://schemas.microsoft.com/office/word/2010/wordml" w14:paraId="5A5E96F0" wp14:textId="77777777">
      <w:pPr>
        <w:pStyle w:val="Heading3"/>
        <w:spacing w:before="200" w:after="100"/>
      </w:pPr>
      <w:r>
        <w:rPr>
          <w:color w:val="B45309"/>
        </w:rPr>
        <w:t xml:space="preserve">RF030 — Consultar últimas turmas cadastradas (Web)</w:t>
      </w:r>
    </w:p>
    <w:p xmlns:wp14="http://schemas.microsoft.com/office/word/2010/wordml" w14:paraId="40165DF8" wp14:textId="35F760C5">
      <w:pPr>
        <w:pStyle w:val="Heading1"/>
        <w:spacing w:before="360" w:after="160"/>
      </w:pPr>
      <w:r w:rsidRPr="4D7F3092" w:rsidR="4D7F3092">
        <w:rPr>
          <w:color w:val="1F2A44"/>
        </w:rPr>
        <w:t xml:space="preserve"> 11) Módulo — Administrativo e Pagamentos</w:t>
      </w:r>
    </w:p>
    <w:p xmlns:wp14="http://schemas.microsoft.com/office/word/2010/wordml" w14:paraId="47EABBC5" wp14:textId="77777777">
      <w:pPr>
        <w:pStyle w:val="Heading2"/>
        <w:spacing w:before="260" w:after="120"/>
      </w:pPr>
      <w:r>
        <w:rPr>
          <w:color w:val="1F2A44"/>
        </w:rPr>
        <w:t xml:space="preserve">Requisitos Funcionais</w:t>
      </w:r>
    </w:p>
    <w:p xmlns:wp14="http://schemas.microsoft.com/office/word/2010/wordml" w14:paraId="2F2D22E9" wp14:textId="77777777">
      <w:pPr>
        <w:pStyle w:val="Heading3"/>
        <w:spacing w:before="200" w:after="100"/>
      </w:pPr>
      <w:r>
        <w:rPr>
          <w:color w:val="B45309"/>
        </w:rPr>
        <w:t xml:space="preserve">RF031 — Registrar pagamento vinculado a um aluno (Web e Desktop)</w:t>
      </w:r>
    </w:p>
    <w:p xmlns:wp14="http://schemas.microsoft.com/office/word/2010/wordml" w14:paraId="6D78F207" wp14:textId="77777777">
      <w:pPr>
        <w:pStyle w:val="Heading3"/>
        <w:spacing w:before="200" w:after="100"/>
      </w:pPr>
      <w:r>
        <w:rPr>
          <w:color w:val="B45309"/>
        </w:rPr>
        <w:t xml:space="preserve">RF032 — Editar pagamento (Web e Desktop)</w:t>
      </w:r>
    </w:p>
    <w:p xmlns:wp14="http://schemas.microsoft.com/office/word/2010/wordml" w14:paraId="7D5894D7" wp14:textId="77777777">
      <w:pPr>
        <w:pStyle w:val="Heading3"/>
        <w:spacing w:before="200" w:after="100"/>
      </w:pPr>
      <w:r>
        <w:rPr>
          <w:color w:val="B45309"/>
        </w:rPr>
        <w:t xml:space="preserve">RF033 — Consultar pagamentos por turma/aluno (Web)</w:t>
      </w:r>
    </w:p>
    <w:p xmlns:wp14="http://schemas.microsoft.com/office/word/2010/wordml" w14:paraId="3D85DEC1" wp14:textId="77777777">
      <w:pPr>
        <w:pStyle w:val="Heading2"/>
        <w:spacing w:before="260" w:after="120"/>
      </w:pPr>
      <w:r>
        <w:rPr>
          <w:color w:val="1F2A44"/>
        </w:rPr>
        <w:t xml:space="preserve">Regras de Negócio</w:t>
      </w:r>
    </w:p>
    <w:p xmlns:wp14="http://schemas.microsoft.com/office/word/2010/wordml" w14:paraId="4904C81B" wp14:textId="77777777">
      <w:pPr>
        <w:pStyle w:val="Heading3"/>
        <w:spacing w:before="200" w:after="100"/>
      </w:pPr>
      <w:r>
        <w:rPr>
          <w:color w:val="B45309"/>
        </w:rPr>
        <w:t xml:space="preserve">RN019 — Pagamento sempre vinculado a um aluno</w:t>
      </w:r>
    </w:p>
    <w:p xmlns:wp14="http://schemas.microsoft.com/office/word/2010/wordml" w14:paraId="753BAF95" wp14:textId="77777777">
      <w:pPr>
        <w:pStyle w:val="Heading3"/>
        <w:spacing w:before="200" w:after="100"/>
      </w:pPr>
      <w:r>
        <w:rPr>
          <w:color w:val="B45309"/>
        </w:rPr>
        <w:t xml:space="preserve">RN020 — Atualização automática de atraso (somente Web)</w:t>
      </w:r>
    </w:p>
    <w:p xmlns:wp14="http://schemas.microsoft.com/office/word/2010/wordml" w14:paraId="1D4ED8C8" wp14:textId="77777777">
      <w:pPr>
        <w:spacing w:after="120"/>
      </w:pPr>
      <w:r w:rsidRPr="4D7F3092" w:rsidR="4D7F3092">
        <w:rPr>
          <w:lang w:val="en-US"/>
        </w:rPr>
        <w:t>A aplicação Web atualiza automaticamente para "atrasado" os pagamentos pendentes cuja data de vencimento já passou, toda vez que o dashboard administrativo ou a tela de pagamentos é aberta. A aplicação Desktop não possui rotina equivalente.</w:t>
      </w:r>
    </w:p>
    <w:p xmlns:wp14="http://schemas.microsoft.com/office/word/2010/wordml" w14:paraId="034E3F00" wp14:textId="4F62E68C">
      <w:pPr>
        <w:pStyle w:val="Heading1"/>
        <w:spacing w:before="360" w:after="160"/>
      </w:pPr>
      <w:r w:rsidRPr="4D7F3092" w:rsidR="4D7F3092">
        <w:rPr>
          <w:color w:val="1F2A44"/>
          <w:lang w:val="en-US"/>
        </w:rPr>
        <w:t xml:space="preserve">️ 12) </w:t>
      </w:r>
      <w:r w:rsidRPr="4D7F3092" w:rsidR="4D7F3092">
        <w:rPr>
          <w:color w:val="1F2A44"/>
          <w:lang w:val="en-US"/>
        </w:rPr>
        <w:t>Módulo</w:t>
      </w:r>
      <w:r w:rsidRPr="4D7F3092" w:rsidR="4D7F3092">
        <w:rPr>
          <w:color w:val="1F2A44"/>
          <w:lang w:val="en-US"/>
        </w:rPr>
        <w:t xml:space="preserve"> — </w:t>
      </w:r>
      <w:r w:rsidRPr="4D7F3092" w:rsidR="4D7F3092">
        <w:rPr>
          <w:color w:val="1F2A44"/>
          <w:lang w:val="en-US"/>
        </w:rPr>
        <w:t>Administração</w:t>
      </w:r>
      <w:r w:rsidRPr="4D7F3092" w:rsidR="4D7F3092">
        <w:rPr>
          <w:color w:val="1F2A44"/>
          <w:lang w:val="en-US"/>
        </w:rPr>
        <w:t xml:space="preserve"> do Sistema (</w:t>
      </w:r>
      <w:r w:rsidRPr="4D7F3092" w:rsidR="4D7F3092">
        <w:rPr>
          <w:color w:val="1F2A44"/>
          <w:lang w:val="en-US"/>
        </w:rPr>
        <w:t>somente</w:t>
      </w:r>
      <w:r w:rsidRPr="4D7F3092" w:rsidR="4D7F3092">
        <w:rPr>
          <w:color w:val="1F2A44"/>
          <w:lang w:val="en-US"/>
        </w:rPr>
        <w:t xml:space="preserve"> Web)</w:t>
      </w:r>
    </w:p>
    <w:p xmlns:wp14="http://schemas.microsoft.com/office/word/2010/wordml" w14:paraId="0D126B04" wp14:textId="77777777">
      <w:pPr>
        <w:pStyle w:val="Heading2"/>
        <w:spacing w:before="260" w:after="120"/>
      </w:pPr>
      <w:r w:rsidRPr="4D7F3092" w:rsidR="4D7F3092">
        <w:rPr>
          <w:color w:val="1F2A44"/>
          <w:lang w:val="en-US"/>
        </w:rPr>
        <w:t>Requisitos Funcionais</w:t>
      </w:r>
    </w:p>
    <w:p xmlns:wp14="http://schemas.microsoft.com/office/word/2010/wordml" w14:paraId="4317C081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RF034 — Cadastrar usuário de coordenação (Web)</w:t>
      </w:r>
    </w:p>
    <w:p xmlns:wp14="http://schemas.microsoft.com/office/word/2010/wordml" w14:paraId="4802679C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RF035 — Cadastrar usuário administrativo (Web)</w:t>
      </w:r>
    </w:p>
    <w:p xmlns:wp14="http://schemas.microsoft.com/office/word/2010/wordml" w14:paraId="5A1E7C87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RF036 — Consultar logs de auditoria (Web)</w:t>
      </w:r>
    </w:p>
    <w:p xmlns:wp14="http://schemas.microsoft.com/office/word/2010/wordml" w14:paraId="128CDFA5" wp14:textId="77777777">
      <w:pPr>
        <w:pStyle w:val="Heading3"/>
        <w:spacing w:before="200" w:after="100"/>
      </w:pPr>
      <w:r w:rsidRPr="4D7F3092" w:rsidR="4D7F3092">
        <w:rPr>
          <w:color w:val="B45309"/>
          <w:lang w:val="en-US"/>
        </w:rPr>
        <w:t>RF037 — Assumir a visualização de outro perfil (Web)</w:t>
      </w:r>
    </w:p>
    <w:p xmlns:wp14="http://schemas.microsoft.com/office/word/2010/wordml" w14:paraId="49871EBF" wp14:textId="77777777">
      <w:pPr>
        <w:spacing w:after="120"/>
      </w:pPr>
      <w:r w:rsidRPr="4D7F3092" w:rsidR="4D7F3092">
        <w:rPr>
          <w:lang w:val="en-US"/>
        </w:rPr>
        <w:t>O Admin pode abrir o menu e as telas completas de Coordenação ou Administrativo (modo de visualização), sem alterar seu próprio login nem suas permissões reais.</w:t>
      </w:r>
    </w:p>
    <w:p xmlns:wp14="http://schemas.microsoft.com/office/word/2010/wordml" w14:paraId="6B14B732" wp14:textId="0EB953BF">
      <w:pPr>
        <w:pStyle w:val="Heading1"/>
        <w:spacing w:before="360" w:after="160"/>
      </w:pPr>
      <w:r w:rsidRPr="4D7F3092" w:rsidR="4D7F3092">
        <w:rPr>
          <w:color w:val="1F2A44"/>
        </w:rPr>
        <w:t xml:space="preserve"> 13) Requisitos Não Funcionais</w:t>
      </w:r>
    </w:p>
    <w:p xmlns:wp14="http://schemas.microsoft.com/office/word/2010/wordml" w14:paraId="4423059A" wp14:textId="77777777">
      <w:pPr>
        <w:pStyle w:val="Heading2"/>
        <w:spacing w:before="260" w:after="120"/>
      </w:pPr>
      <w:r>
        <w:rPr>
          <w:color w:val="1F2A44"/>
        </w:rPr>
        <w:t xml:space="preserve">RNF001 — Responsividade (Web)</w:t>
      </w:r>
    </w:p>
    <w:p xmlns:wp14="http://schemas.microsoft.com/office/word/2010/wordml" w14:paraId="68934CA7" wp14:textId="77777777">
      <w:pPr>
        <w:spacing w:after="120"/>
      </w:pPr>
      <w:r>
        <w:t xml:space="preserve">A interface web se adapta a desktop, notebook e celular.</w:t>
      </w:r>
    </w:p>
    <w:p xmlns:wp14="http://schemas.microsoft.com/office/word/2010/wordml" w14:paraId="50162D2A" wp14:textId="77777777">
      <w:pPr>
        <w:pStyle w:val="Heading2"/>
        <w:spacing w:before="260" w:after="120"/>
      </w:pPr>
      <w:r>
        <w:rPr>
          <w:color w:val="1F2A44"/>
        </w:rPr>
        <w:t xml:space="preserve">RNF002 — Segurança</w:t>
      </w:r>
    </w:p>
    <w:p xmlns:wp14="http://schemas.microsoft.com/office/word/2010/wordml" w14:paraId="5E95EA86" wp14:textId="77777777">
      <w:pPr>
        <w:spacing w:after="120"/>
      </w:pPr>
      <w:r>
        <w:t xml:space="preserve">Uso de consultas parametrizadas (PDO/prepared statements na Web; parâmetros no ADO.NET/stored procedures no Desktop) e senhas em hash SHA-256.</w:t>
      </w:r>
    </w:p>
    <w:p xmlns:wp14="http://schemas.microsoft.com/office/word/2010/wordml" w14:paraId="521984FF" wp14:textId="77777777">
      <w:pPr>
        <w:pStyle w:val="Heading2"/>
        <w:spacing w:before="260" w:after="120"/>
      </w:pPr>
      <w:r>
        <w:rPr>
          <w:color w:val="1F2A44"/>
        </w:rPr>
        <w:t xml:space="preserve">RNF003 — Organização do código</w:t>
      </w:r>
    </w:p>
    <w:p xmlns:wp14="http://schemas.microsoft.com/office/word/2010/wordml" w14:paraId="549B2244" wp14:textId="77777777">
      <w:pPr>
        <w:spacing w:after="120"/>
      </w:pPr>
      <w:r>
        <w:t xml:space="preserve">A aplicação Web usa uma estrutura simples de arquivos (includes/ e pages/), sem camadas de Controller/Service/Repository. A aplicação Desktop separa a camada de classes (FlowAcademyClasses) da camada de telas (FlowAcademy).</w:t>
      </w:r>
    </w:p>
    <w:p xmlns:wp14="http://schemas.microsoft.com/office/word/2010/wordml" w14:paraId="225D58BF" wp14:textId="77777777">
      <w:pPr>
        <w:pStyle w:val="Heading2"/>
        <w:spacing w:before="260" w:after="120"/>
      </w:pPr>
      <w:r>
        <w:rPr>
          <w:color w:val="1F2A44"/>
        </w:rPr>
        <w:t xml:space="preserve">RNF004 — Banco de dados único</w:t>
      </w:r>
    </w:p>
    <w:p xmlns:wp14="http://schemas.microsoft.com/office/word/2010/wordml" w14:paraId="28B78380" wp14:textId="77777777">
      <w:pPr>
        <w:spacing w:after="120"/>
      </w:pPr>
      <w:r>
        <w:t xml:space="preserve">As duas aplicações apontam para o mesmo servidor e banco MySQL (flow_academy).</w:t>
      </w:r>
    </w:p>
    <w:p xmlns:wp14="http://schemas.microsoft.com/office/word/2010/wordml" w14:paraId="5819C82C" wp14:textId="00A7B935">
      <w:pPr>
        <w:pStyle w:val="Heading1"/>
        <w:spacing w:before="360" w:after="160"/>
      </w:pPr>
      <w:r w:rsidRPr="4D7F3092" w:rsidR="4D7F3092">
        <w:rPr>
          <w:color w:val="1F2A44"/>
        </w:rPr>
        <w:t xml:space="preserve"> 14) Fora do Escopo Atual</w:t>
      </w:r>
    </w:p>
    <w:p xmlns:wp14="http://schemas.microsoft.com/office/word/2010/wordml" w14:paraId="6ED3B4A3" wp14:textId="77777777">
      <w:pPr>
        <w:pStyle w:val="ListParagraph"/>
        <w:numPr>
          <w:ilvl w:val="0"/>
          <w:numId w:val="1"/>
        </w:numPr>
        <w:spacing w:after="60"/>
      </w:pPr>
      <w:r>
        <w:t xml:space="preserve">EAD, streaming, aulas digitais, trilhas online</w:t>
      </w:r>
    </w:p>
    <w:p xmlns:wp14="http://schemas.microsoft.com/office/word/2010/wordml" w14:paraId="79B7A525" wp14:textId="77777777">
      <w:pPr>
        <w:pStyle w:val="ListParagraph"/>
        <w:numPr>
          <w:ilvl w:val="0"/>
          <w:numId w:val="1"/>
        </w:numPr>
        <w:spacing w:after="60"/>
      </w:pPr>
      <w:r>
        <w:t xml:space="preserve">aplicativo mobile</w:t>
      </w:r>
    </w:p>
    <w:p xmlns:wp14="http://schemas.microsoft.com/office/word/2010/wordml" w14:paraId="4DCB4DF1" wp14:textId="77777777">
      <w:pPr>
        <w:pStyle w:val="ListParagraph"/>
        <w:numPr>
          <w:ilvl w:val="0"/>
          <w:numId w:val="1"/>
        </w:numPr>
        <w:spacing w:after="60"/>
      </w:pPr>
      <w:r>
        <w:t xml:space="preserve">API REST</w:t>
      </w:r>
    </w:p>
    <w:p xmlns:wp14="http://schemas.microsoft.com/office/word/2010/wordml" w14:paraId="11FA6130" wp14:textId="6B340BD0">
      <w:pPr>
        <w:pStyle w:val="Heading1"/>
        <w:spacing w:before="360" w:after="160"/>
      </w:pPr>
      <w:r w:rsidRPr="4D7F3092" w:rsidR="4D7F3092">
        <w:rPr>
          <w:color w:val="1F2A44"/>
        </w:rPr>
        <w:t xml:space="preserve"> 15) Diretriz Oficial</w:t>
      </w:r>
    </w:p>
    <w:p xmlns:wp14="http://schemas.microsoft.com/office/word/2010/wordml" w14:paraId="5AC14E19" wp14:textId="77777777">
      <w:pPr>
        <w:spacing w:after="120"/>
      </w:pPr>
      <w:r>
        <w:t xml:space="preserve">A Flow Academy é oficialmente um sistema de gestão acadêmica presencial composto por duas aplicações (Web e Desktop) que compartilham o mesmo banco de dados.</w:t>
      </w:r>
    </w:p>
    <w:p xmlns:wp14="http://schemas.microsoft.com/office/word/2010/wordml" w14:paraId="07ECE077" wp14:textId="77777777">
      <w:pPr>
        <w:spacing w:after="120"/>
      </w:pPr>
      <w:r>
        <w:t xml:space="preserve">Toda nova regra de negócio deve ser implementada (ou ao menos avaliada) nas duas aplicações, para que Web e Desktop continuem operando sobre o mesmo banco sem divergências de regra, como já ocorre hoje no cálculo da média final.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ac304f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CD3EF2F"/>
  <w15:docId w15:val="{7DA4E2B2-5A67-41FB-907F-EEE68B10CEDE}"/>
  <w:rsids>
    <w:rsidRoot w:val="08A6F859"/>
    <w:rsid w:val="08A6F859"/>
    <w:rsid w:val="2C1E69B8"/>
    <w:rsid w:val="2E921012"/>
    <w:rsid w:val="4D7F309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pPr>
      <w:spacing w:before="360" w:after="160"/>
    </w:pPr>
    <w:rPr>
      <w:b/>
      <w:bCs/>
      <w:color w:val="1F2A44"/>
      <w:sz w:val="32"/>
      <w:szCs w:val="32"/>
    </w:rPr>
  </w:style>
  <w:style w:type="paragraph" w:styleId="Heading2">
    <w:name w:val="heading 20"/>
    <w:basedOn w:val="Normal"/>
    <w:next w:val="Normal"/>
    <w:pPr>
      <w:spacing w:before="260" w:after="120"/>
    </w:pPr>
    <w:rPr>
      <w:b/>
      <w:bCs/>
      <w:color w:val="1F2A44"/>
      <w:sz w:val="27"/>
      <w:szCs w:val="27"/>
    </w:rPr>
  </w:style>
  <w:style w:type="paragraph" w:styleId="Heading3">
    <w:name w:val="heading 30"/>
    <w:basedOn w:val="Normal"/>
    <w:next w:val="Normal"/>
    <w:pPr>
      <w:spacing w:before="200" w:after="100"/>
    </w:pPr>
    <w:rPr>
      <w:b/>
      <w:bCs/>
      <w:color w:val="B45309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LEONARDO AFONCO SOUSA</lastModifiedBy>
  <revision>2</revision>
  <dcterms:created xsi:type="dcterms:W3CDTF">2026-07-04T15:43:23.3640000Z</dcterms:created>
  <dcterms:modified xsi:type="dcterms:W3CDTF">2026-07-06T17:30:02.1181360Z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