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12210607" w:rsidR="00DB04D5" w:rsidRPr="004C56C6" w:rsidRDefault="003219B2" w:rsidP="00DB04D5">
      <w:pPr>
        <w:pStyle w:val="NormalGrande"/>
      </w:pPr>
      <w:r>
        <w:t xml:space="preserve">BOLTTECH </w:t>
      </w:r>
      <w:r>
        <w:br/>
        <w:t xml:space="preserve">  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Pr="000014AC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</w:pPr>
      <w:r w:rsidRPr="000014AC">
        <w:rPr>
          <w:rFonts w:ascii="Times New Roman" w:hAnsi="Times New Roman"/>
          <w:caps w:val="0"/>
          <w:noProof/>
          <w:snapToGrid w:val="0"/>
          <w:color w:val="000000"/>
          <w:w w:val="0"/>
          <w:lang w:val="en-US"/>
        </w:rPr>
        <w:t>2.4</w:t>
      </w:r>
      <w:r w:rsidRPr="000014AC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  <w:tab/>
      </w:r>
      <w:r w:rsidRPr="000014AC">
        <w:rPr>
          <w:b/>
          <w:noProof/>
          <w:lang w:val="en-US"/>
        </w:rPr>
        <w:t>PRODUCT BACKLOG e requisitos</w:t>
      </w:r>
      <w:r w:rsidRPr="000014AC">
        <w:rPr>
          <w:noProof/>
          <w:lang w:val="en-US"/>
        </w:rPr>
        <w:tab/>
      </w:r>
      <w:r>
        <w:rPr>
          <w:noProof/>
        </w:rPr>
        <w:fldChar w:fldCharType="begin"/>
      </w:r>
      <w:r w:rsidRPr="000014AC">
        <w:rPr>
          <w:noProof/>
          <w:lang w:val="en-US"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 w:rsidRPr="000014AC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1CA74534" w14:textId="7A31A22D" w:rsidR="00A827CA" w:rsidRPr="000014AC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</w:pPr>
      <w:r w:rsidRPr="000014AC">
        <w:rPr>
          <w:rFonts w:ascii="Times New Roman" w:hAnsi="Times New Roman"/>
          <w:caps w:val="0"/>
          <w:noProof/>
          <w:snapToGrid w:val="0"/>
          <w:color w:val="000000"/>
          <w:w w:val="0"/>
          <w:lang w:val="en-US"/>
        </w:rPr>
        <w:t>2.5</w:t>
      </w:r>
      <w:r w:rsidRPr="000014AC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  <w:tab/>
      </w:r>
      <w:r w:rsidRPr="000014AC">
        <w:rPr>
          <w:b/>
          <w:noProof/>
          <w:lang w:val="en-US"/>
        </w:rPr>
        <w:t>Sprints / sprint backlog</w:t>
      </w:r>
      <w:r w:rsidRPr="000014AC">
        <w:rPr>
          <w:noProof/>
          <w:lang w:val="en-US"/>
        </w:rPr>
        <w:tab/>
      </w:r>
      <w:r>
        <w:rPr>
          <w:noProof/>
        </w:rPr>
        <w:fldChar w:fldCharType="begin"/>
      </w:r>
      <w:r w:rsidRPr="000014AC">
        <w:rPr>
          <w:noProof/>
          <w:lang w:val="en-US"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 w:rsidRPr="000014AC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C20C25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29FE6A7F" w:rsidR="00370E34" w:rsidRDefault="003E6F98" w:rsidP="00FC20C1">
      <w:pPr>
        <w:rPr>
          <w:noProof/>
        </w:rPr>
      </w:pPr>
      <w:r>
        <w:rPr>
          <w:noProof/>
        </w:rPr>
        <w:tab/>
      </w:r>
      <w:r w:rsidR="009E742E">
        <w:rPr>
          <w:noProof/>
        </w:rPr>
        <w:t>O grupo Bolttech tem como integrantes os alunos: Bruna Yumi Sato, Caio, Isaac, Júlio, João e Matheus.</w:t>
      </w:r>
      <w:r w:rsidR="00FC20C1">
        <w:rPr>
          <w:noProof/>
        </w:rPr>
        <w:t xml:space="preserve"> Bolttech,</w:t>
      </w:r>
      <w:r w:rsidR="00FC20C1" w:rsidRPr="001B0C53">
        <w:rPr>
          <w:noProof/>
        </w:rPr>
        <w:t xml:space="preserve"> </w:t>
      </w:r>
      <w:r w:rsidR="001B0C53" w:rsidRPr="001B0C53">
        <w:rPr>
          <w:noProof/>
        </w:rPr>
        <w:t>controle de temperatura na produção de café em Estufas</w:t>
      </w:r>
      <w:r w:rsidR="00FC20C1">
        <w:rPr>
          <w:noProof/>
        </w:rPr>
        <w:t>. A empresa t</w:t>
      </w:r>
      <w:r w:rsidR="009E742E">
        <w:rPr>
          <w:noProof/>
        </w:rPr>
        <w:t>em como intuito mostrar a importância do contro</w:t>
      </w:r>
      <w:r w:rsidR="00DD4244">
        <w:rPr>
          <w:noProof/>
        </w:rPr>
        <w:t xml:space="preserve">le de temperatura sob a produtividade do café no Brasil.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46146C21" w14:textId="6B50C64A" w:rsidR="00A53FEA" w:rsidRDefault="000014AC" w:rsidP="00C57D81">
      <w:r>
        <w:tab/>
      </w:r>
      <w:r w:rsidR="00AF115B">
        <w:t xml:space="preserve">O Brasil é um dos maiores produtores de café no mundo, o que favoreceu a agricultura foi a condições climáticas do país. A planta originária da Etiópia tem como temperatura média de 17ºC a 20ºC, uma característica que é comum encontrar pela região de São Paulo e Minas Gerais. </w:t>
      </w:r>
    </w:p>
    <w:p w14:paraId="5207543D" w14:textId="14D4035B" w:rsidR="00A8552C" w:rsidRPr="00A8552C" w:rsidRDefault="000014AC" w:rsidP="00C57D81">
      <w:pPr>
        <w:rPr>
          <w:u w:val="single"/>
        </w:rPr>
      </w:pPr>
      <w:r>
        <w:tab/>
      </w:r>
      <w:r w:rsidR="00A8552C">
        <w:t xml:space="preserve">A produção agrícola brasileira pode sofrer </w:t>
      </w:r>
      <w:proofErr w:type="spellStart"/>
      <w:r w:rsidR="00A8552C">
        <w:t>alterarações</w:t>
      </w:r>
      <w:proofErr w:type="spellEnd"/>
      <w:r w:rsidR="00A8552C">
        <w:t xml:space="preserve"> através de grandes mudanças climáticas. Sendo as mudanças climáticas prejudiciais para a produção </w:t>
      </w:r>
      <w:proofErr w:type="spellStart"/>
      <w:r w:rsidR="00A8552C">
        <w:t>revelante</w:t>
      </w:r>
      <w:proofErr w:type="spellEnd"/>
      <w:r w:rsidR="00A8552C">
        <w:t xml:space="preserve"> como o café, com as intensas ondas de calor e frio.</w:t>
      </w:r>
    </w:p>
    <w:p w14:paraId="19E27546" w14:textId="70C02D70" w:rsidR="003F4E12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66A42A48" w14:textId="249175C7" w:rsidR="002B182B" w:rsidRDefault="000014AC" w:rsidP="00DD4244">
      <w:r>
        <w:tab/>
      </w:r>
      <w:r w:rsidR="002B182B">
        <w:t>As temperaturas elevadas se tornaram um grave problema, reduzindo a produção cafeeira. De acordo com a Companhia Nacional de Abastecimento (Conab), Minas Gerais foi um exemplo que sofreu redução de 24% em comparação a safra passada. Além da baixa temperatura e geadas que queimaram partes do cafezal, com isso se há perda da produtividade.</w:t>
      </w:r>
    </w:p>
    <w:p w14:paraId="6CEBAB3A" w14:textId="7B602436" w:rsidR="006D1A9A" w:rsidRDefault="000014AC" w:rsidP="00DD4244">
      <w:r>
        <w:tab/>
      </w:r>
      <w:r w:rsidR="002B182B">
        <w:t>Em São Paulo a redução se tornou maior, sendo 30% de perda por causa do verão de 2018 e pela estação seca causada até maio de 2019.</w:t>
      </w:r>
    </w:p>
    <w:p w14:paraId="179C0725" w14:textId="4BCD663A" w:rsidR="00DD4244" w:rsidRPr="00DD4244" w:rsidRDefault="006D1A9A" w:rsidP="00DD4244">
      <w:r>
        <w:t xml:space="preserve">Sobre as </w:t>
      </w:r>
      <w:proofErr w:type="spellStart"/>
      <w:r>
        <w:t>evelações</w:t>
      </w:r>
      <w:proofErr w:type="spellEnd"/>
      <w:r>
        <w:t xml:space="preserve"> climáticas de temperaturas anuais tem sido problemática na cafeicultura. O solo seca facilmente e não tendo chuva suficiente para as plantas fecharem o ciclo. </w:t>
      </w:r>
    </w:p>
    <w:p w14:paraId="293BC2C8" w14:textId="325A326A" w:rsidR="00CD102A" w:rsidRPr="00DD4244" w:rsidRDefault="000014AC" w:rsidP="00CD102A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 w:rsidR="00CD102A" w:rsidRPr="00DD4244">
        <w:rPr>
          <w:rFonts w:cs="Arial"/>
          <w:bCs/>
          <w:szCs w:val="22"/>
        </w:rPr>
        <w:t>O projeto se justifica pelo crescimento do mercado de café no Brasil nas últimas décadas. A produção de café chamou a atenção não apenas de consumidores, mas também de investidores neste período.</w:t>
      </w:r>
    </w:p>
    <w:p w14:paraId="74AC308B" w14:textId="494CDDA8" w:rsidR="00CD102A" w:rsidRPr="00DD4244" w:rsidRDefault="000014AC" w:rsidP="00CD102A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lastRenderedPageBreak/>
        <w:tab/>
      </w:r>
      <w:r w:rsidR="00CD102A" w:rsidRPr="00DD4244">
        <w:rPr>
          <w:rFonts w:cs="Arial"/>
          <w:bCs/>
          <w:szCs w:val="22"/>
        </w:rPr>
        <w:t>Desta forma, este mercado ganhou uma grande importância para o país, tornando-se importante pesquisar novas maneiras de melhorar a produtividade.</w:t>
      </w:r>
    </w:p>
    <w:p w14:paraId="0CCF460D" w14:textId="24E04502" w:rsidR="00CD102A" w:rsidRPr="00DD4244" w:rsidRDefault="000014AC" w:rsidP="00CD102A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 w:rsidR="00CD102A" w:rsidRPr="00DD4244">
        <w:rPr>
          <w:rFonts w:cs="Arial"/>
          <w:bCs/>
          <w:szCs w:val="22"/>
        </w:rPr>
        <w:t>A pesquisa irá caracterizar a importância do uso de sensores de calor em plantações de café. Estudos mostram que a produtividade de um pé de café está diretamente ligada a temperatura.</w:t>
      </w:r>
    </w:p>
    <w:p w14:paraId="06BF1673" w14:textId="4AC4226F" w:rsidR="00CD102A" w:rsidRPr="00DD4244" w:rsidRDefault="000014AC" w:rsidP="00CD102A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 w:rsidR="00CD102A" w:rsidRPr="00DD4244">
        <w:rPr>
          <w:rFonts w:cs="Arial"/>
          <w:bCs/>
          <w:szCs w:val="22"/>
        </w:rPr>
        <w:t>Sendo a qualidade e quantidade um fator determinante para o aumento das vendas. Assim aumentando o lucro do produtor com um simples processo.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5DDC73F6" w14:textId="6169EBD1" w:rsidR="00685F98" w:rsidRDefault="000014AC" w:rsidP="00685F98">
      <w:r>
        <w:tab/>
      </w:r>
      <w:r w:rsidR="000A29AD">
        <w:t xml:space="preserve">A solução é o uso das estufas na cafeeira, tem os melhores resultados para </w:t>
      </w:r>
      <w:proofErr w:type="spellStart"/>
      <w:r w:rsidR="000A29AD">
        <w:t>cultivamento</w:t>
      </w:r>
      <w:proofErr w:type="spellEnd"/>
      <w:r w:rsidR="000A29AD">
        <w:t xml:space="preserve">. O resultado é melhor do que o plantio cultivado em ambiente aberto, as que ficam exposta a natureza. </w:t>
      </w:r>
    </w:p>
    <w:p w14:paraId="662E6477" w14:textId="3788958E" w:rsidR="003F4E12" w:rsidRDefault="000014AC" w:rsidP="00685F98">
      <w:r>
        <w:tab/>
      </w:r>
      <w:r w:rsidR="00685F98">
        <w:t>A vantagem da produção de mudas em estufas é proporcionar também o clima adequado para o melhor desenvolvimento das mudas de café, independente da região do Brasil onde se encontrar e da época do ano.</w:t>
      </w: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t>diagrama da solução</w:t>
      </w:r>
      <w:bookmarkEnd w:id="10"/>
    </w:p>
    <w:p w14:paraId="7311F797" w14:textId="77777777" w:rsidR="000E0F16" w:rsidRDefault="000E0F16" w:rsidP="003F4E12">
      <w:pPr>
        <w:rPr>
          <w:noProof/>
        </w:rPr>
      </w:pPr>
    </w:p>
    <w:p w14:paraId="1BE51EE4" w14:textId="047762B2" w:rsidR="003F4E12" w:rsidRDefault="000E0F16" w:rsidP="003F4E12">
      <w:r>
        <w:rPr>
          <w:noProof/>
        </w:rPr>
        <w:drawing>
          <wp:inline distT="0" distB="0" distL="0" distR="0" wp14:anchorId="71676E1D" wp14:editId="7AD2CFB6">
            <wp:extent cx="5760720" cy="2103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41" b="10118"/>
                    <a:stretch/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B5FD2" w14:textId="37A5B5FF" w:rsidR="003F4E12" w:rsidRDefault="003F4E12" w:rsidP="003F4E12">
      <w:pPr>
        <w:sectPr w:rsidR="003F4E12" w:rsidSect="002A73B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6E701D55" w14:textId="77777777" w:rsidR="000014AC" w:rsidRDefault="00370E34" w:rsidP="000014AC">
      <w:r w:rsidRPr="004B1208">
        <w:tab/>
      </w:r>
      <w:r w:rsidR="000014AC">
        <w:t xml:space="preserve">A equipe formada pelos integrantes: Bruna </w:t>
      </w:r>
      <w:proofErr w:type="spellStart"/>
      <w:r w:rsidR="000014AC">
        <w:t>Yumi</w:t>
      </w:r>
      <w:proofErr w:type="spellEnd"/>
      <w:r w:rsidR="000014AC">
        <w:t xml:space="preserve"> Sato, </w:t>
      </w:r>
      <w:r w:rsidR="000014AC" w:rsidRPr="00BD31A3">
        <w:t xml:space="preserve">Caio Hideki </w:t>
      </w:r>
      <w:proofErr w:type="spellStart"/>
      <w:r w:rsidR="000014AC" w:rsidRPr="00BD31A3">
        <w:t>Katurem</w:t>
      </w:r>
      <w:proofErr w:type="spellEnd"/>
      <w:r w:rsidR="000014AC">
        <w:t xml:space="preserve">, Isaac Ferreira Santos, João Pedro Lima Santos, </w:t>
      </w:r>
      <w:r w:rsidR="000014AC" w:rsidRPr="00BD31A3">
        <w:t>J</w:t>
      </w:r>
      <w:r w:rsidR="000014AC">
        <w:t>ú</w:t>
      </w:r>
      <w:r w:rsidR="000014AC" w:rsidRPr="00BD31A3">
        <w:t xml:space="preserve">lio </w:t>
      </w:r>
      <w:proofErr w:type="spellStart"/>
      <w:r w:rsidR="000014AC" w:rsidRPr="00BD31A3">
        <w:t>Moudatsos</w:t>
      </w:r>
      <w:proofErr w:type="spellEnd"/>
      <w:r w:rsidR="000014AC" w:rsidRPr="00BD31A3">
        <w:t xml:space="preserve"> </w:t>
      </w:r>
      <w:proofErr w:type="spellStart"/>
      <w:r w:rsidR="000014AC" w:rsidRPr="00BD31A3">
        <w:t>Strassacapa</w:t>
      </w:r>
      <w:proofErr w:type="spellEnd"/>
      <w:r w:rsidR="000014AC" w:rsidRPr="00BD31A3">
        <w:t xml:space="preserve"> Rodrigues</w:t>
      </w:r>
      <w:r w:rsidR="000014AC">
        <w:t>, e Matheus Alves Correia. Teve seus papéis decididos de acordo com a metodologia ágil.</w:t>
      </w:r>
    </w:p>
    <w:p w14:paraId="5E2235E5" w14:textId="77777777" w:rsidR="000014AC" w:rsidRDefault="000014AC" w:rsidP="000014AC">
      <w:r w:rsidRPr="00EC04E0">
        <w:rPr>
          <w:b/>
          <w:bCs/>
        </w:rPr>
        <w:t>Especialistas</w:t>
      </w:r>
      <w:r>
        <w:t xml:space="preserve"> – </w:t>
      </w:r>
      <w:proofErr w:type="spellStart"/>
      <w:r>
        <w:t>Julio</w:t>
      </w:r>
      <w:proofErr w:type="spellEnd"/>
      <w:r>
        <w:t xml:space="preserve"> e Caio</w:t>
      </w:r>
    </w:p>
    <w:p w14:paraId="617A814F" w14:textId="77777777" w:rsidR="000014AC" w:rsidRPr="00A41B18" w:rsidRDefault="000014AC" w:rsidP="000014AC">
      <w:r w:rsidRPr="00EC04E0">
        <w:rPr>
          <w:b/>
          <w:bCs/>
        </w:rPr>
        <w:t>Scrum Master</w:t>
      </w:r>
      <w:r w:rsidRPr="00A41B18">
        <w:t xml:space="preserve"> – Bruna</w:t>
      </w:r>
    </w:p>
    <w:p w14:paraId="33BF9BDA" w14:textId="77777777" w:rsidR="000014AC" w:rsidRPr="00A41B18" w:rsidRDefault="000014AC" w:rsidP="000014AC">
      <w:proofErr w:type="spellStart"/>
      <w:r w:rsidRPr="00EC04E0">
        <w:rPr>
          <w:b/>
          <w:bCs/>
        </w:rPr>
        <w:t>Product</w:t>
      </w:r>
      <w:proofErr w:type="spellEnd"/>
      <w:r w:rsidRPr="00EC04E0">
        <w:rPr>
          <w:b/>
          <w:bCs/>
        </w:rPr>
        <w:t xml:space="preserve"> </w:t>
      </w:r>
      <w:proofErr w:type="spellStart"/>
      <w:r w:rsidRPr="00EC04E0">
        <w:rPr>
          <w:b/>
          <w:bCs/>
        </w:rPr>
        <w:t>Owner</w:t>
      </w:r>
      <w:proofErr w:type="spellEnd"/>
      <w:r w:rsidRPr="00A41B18">
        <w:t xml:space="preserve"> – Matheus</w:t>
      </w:r>
    </w:p>
    <w:p w14:paraId="58CAC01A" w14:textId="77777777" w:rsidR="000014AC" w:rsidRPr="00A41B18" w:rsidRDefault="000014AC" w:rsidP="000014AC">
      <w:proofErr w:type="spellStart"/>
      <w:r w:rsidRPr="00EC04E0">
        <w:rPr>
          <w:b/>
          <w:bCs/>
        </w:rPr>
        <w:t>Director</w:t>
      </w:r>
      <w:proofErr w:type="spellEnd"/>
      <w:r w:rsidRPr="00A41B18">
        <w:t xml:space="preserve"> – João Pedro </w:t>
      </w:r>
      <w:r>
        <w:t>Lima Santos</w:t>
      </w:r>
    </w:p>
    <w:p w14:paraId="75389157" w14:textId="77777777" w:rsidR="000014AC" w:rsidRDefault="000014AC" w:rsidP="000014AC">
      <w:r w:rsidRPr="00EC04E0">
        <w:rPr>
          <w:b/>
          <w:bCs/>
        </w:rPr>
        <w:t xml:space="preserve">CTO </w:t>
      </w:r>
      <w:r>
        <w:t>–</w:t>
      </w:r>
      <w:r w:rsidRPr="00A41B18">
        <w:t xml:space="preserve"> Isaac</w:t>
      </w:r>
    </w:p>
    <w:p w14:paraId="162CA607" w14:textId="77777777" w:rsidR="000014AC" w:rsidRDefault="000014AC" w:rsidP="000014AC">
      <w:r w:rsidRPr="00EC04E0">
        <w:rPr>
          <w:b/>
          <w:bCs/>
        </w:rPr>
        <w:t>Equipe de Desenvolvimento</w:t>
      </w:r>
      <w:r>
        <w:t xml:space="preserve">: </w:t>
      </w:r>
    </w:p>
    <w:p w14:paraId="49EA11EA" w14:textId="77777777" w:rsidR="000014AC" w:rsidRDefault="000014AC" w:rsidP="000014AC">
      <w:proofErr w:type="spellStart"/>
      <w:r>
        <w:t>Backend</w:t>
      </w:r>
      <w:proofErr w:type="spellEnd"/>
      <w:r>
        <w:t xml:space="preserve"> - Caio e </w:t>
      </w:r>
      <w:proofErr w:type="spellStart"/>
      <w:r>
        <w:t>Julio</w:t>
      </w:r>
      <w:proofErr w:type="spellEnd"/>
    </w:p>
    <w:p w14:paraId="33BE20C4" w14:textId="77777777" w:rsidR="000014AC" w:rsidRDefault="000014AC" w:rsidP="000014AC">
      <w:proofErr w:type="spellStart"/>
      <w:r>
        <w:t>Frontend</w:t>
      </w:r>
      <w:proofErr w:type="spellEnd"/>
      <w:r>
        <w:t xml:space="preserve"> – Bruna, Isaac e Matheus</w:t>
      </w:r>
    </w:p>
    <w:p w14:paraId="1FFBC21E" w14:textId="77777777" w:rsidR="000014AC" w:rsidRDefault="000014AC" w:rsidP="000014AC">
      <w:r>
        <w:t>Banco de dados – Matheus</w:t>
      </w:r>
    </w:p>
    <w:p w14:paraId="09E2F69D" w14:textId="1852B43F" w:rsidR="00370E34" w:rsidRDefault="000014AC" w:rsidP="000014AC">
      <w:r>
        <w:t>T.I – João Pedro, Bruna e Isaac</w:t>
      </w:r>
      <w:r w:rsidR="00370E34"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60392B78" w14:textId="77777777" w:rsidR="000014AC" w:rsidRDefault="00EB4A20" w:rsidP="00EB4A20">
      <w:r w:rsidRPr="004B1208">
        <w:tab/>
      </w:r>
      <w:r w:rsidR="000014AC">
        <w:t xml:space="preserve">O processo de gestão do projeto foi muito facilitado pelo uso do Microsoft </w:t>
      </w:r>
      <w:proofErr w:type="spellStart"/>
      <w:r w:rsidR="000014AC">
        <w:t>Planner</w:t>
      </w:r>
      <w:proofErr w:type="spellEnd"/>
      <w:r w:rsidR="000014AC">
        <w:t xml:space="preserve">, onde pudemos organizar o que fazer, dividir tarefas e pelo Microsoft OneNote, pudemos realizar os registros de atas das reuniões. </w:t>
      </w:r>
    </w:p>
    <w:p w14:paraId="36D8D2B1" w14:textId="6ED29075" w:rsidR="00370E34" w:rsidRDefault="000014AC" w:rsidP="00EB4A20">
      <w:r>
        <w:lastRenderedPageBreak/>
        <w:tab/>
        <w:t>Nessas</w:t>
      </w:r>
      <w:r>
        <w:t xml:space="preserve"> </w:t>
      </w:r>
      <w:r>
        <w:t>atas, registramos presenças e ausências, colocamos data</w:t>
      </w:r>
      <w:r>
        <w:t>,</w:t>
      </w:r>
      <w:r>
        <w:t xml:space="preserve"> também os assuntos discutidos em reunião para que nã</w:t>
      </w:r>
      <w:r>
        <w:t>o</w:t>
      </w:r>
      <w:r>
        <w:t xml:space="preserve"> nos </w:t>
      </w:r>
      <w:r>
        <w:t>perdêssemos.</w:t>
      </w:r>
      <w:r w:rsidRPr="000014AC">
        <w:t xml:space="preserve"> </w:t>
      </w:r>
      <w:r w:rsidRPr="00EC04E0">
        <w:drawing>
          <wp:inline distT="0" distB="0" distL="0" distR="0" wp14:anchorId="0FCBB012" wp14:editId="79573836">
            <wp:extent cx="5760720" cy="3742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73427772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5" w:name="_Toc73427773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C20C25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 xml:space="preserve">Descrição da solução, detalhamento dos componentes utilizados, diagramas de </w:t>
      </w:r>
      <w:proofErr w:type="gramStart"/>
      <w:r w:rsidRPr="00A66A93">
        <w:t>arquitetura</w:t>
      </w:r>
      <w:r w:rsidR="007D64DC">
        <w:t>, etc.</w:t>
      </w:r>
      <w:proofErr w:type="gramEnd"/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3" w:name="_Toc73427780"/>
      <w:r>
        <w:rPr>
          <w:b/>
        </w:rPr>
        <w:t>MÉTRICAS</w:t>
      </w:r>
      <w:bookmarkEnd w:id="23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 xml:space="preserve">, limites, </w:t>
      </w:r>
      <w:proofErr w:type="gramStart"/>
      <w:r w:rsidR="00A827CA">
        <w:t>cores, etc.</w:t>
      </w:r>
      <w:proofErr w:type="gramEnd"/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6" w:name="_Toc73427783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6"/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1"/>
          <w:footerReference w:type="default" r:id="rId32"/>
          <w:headerReference w:type="first" r:id="rId33"/>
          <w:footerReference w:type="first" r:id="rId34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C20C25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5"/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40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1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2"/>
      <w:footerReference w:type="default" r:id="rId43"/>
      <w:headerReference w:type="first" r:id="rId44"/>
      <w:footerReference w:type="first" r:id="rId45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F880D" w14:textId="77777777" w:rsidR="00C20C25" w:rsidRDefault="00C20C25">
      <w:r>
        <w:separator/>
      </w:r>
    </w:p>
    <w:p w14:paraId="23933204" w14:textId="77777777" w:rsidR="00C20C25" w:rsidRDefault="00C20C25"/>
    <w:p w14:paraId="60F28E61" w14:textId="77777777" w:rsidR="00C20C25" w:rsidRDefault="00C20C25"/>
    <w:p w14:paraId="544D11A7" w14:textId="77777777" w:rsidR="00C20C25" w:rsidRDefault="00C20C25"/>
  </w:endnote>
  <w:endnote w:type="continuationSeparator" w:id="0">
    <w:p w14:paraId="5E4B8DB7" w14:textId="77777777" w:rsidR="00C20C25" w:rsidRDefault="00C20C25">
      <w:r>
        <w:continuationSeparator/>
      </w:r>
    </w:p>
    <w:p w14:paraId="13887B80" w14:textId="77777777" w:rsidR="00C20C25" w:rsidRDefault="00C20C25"/>
    <w:p w14:paraId="75F6A50E" w14:textId="77777777" w:rsidR="00C20C25" w:rsidRDefault="00C20C25"/>
    <w:p w14:paraId="1226F5D6" w14:textId="77777777" w:rsidR="00C20C25" w:rsidRDefault="00C20C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E109B" w14:textId="77777777" w:rsidR="00C20C25" w:rsidRDefault="00C20C25">
      <w:r>
        <w:separator/>
      </w:r>
    </w:p>
    <w:p w14:paraId="0D2FCD86" w14:textId="77777777" w:rsidR="00C20C25" w:rsidRDefault="00C20C25"/>
    <w:p w14:paraId="7DEC3E88" w14:textId="77777777" w:rsidR="00C20C25" w:rsidRDefault="00C20C25"/>
    <w:p w14:paraId="6B27D1BA" w14:textId="77777777" w:rsidR="00C20C25" w:rsidRDefault="00C20C25"/>
  </w:footnote>
  <w:footnote w:type="continuationSeparator" w:id="0">
    <w:p w14:paraId="7F3DAA3A" w14:textId="77777777" w:rsidR="00C20C25" w:rsidRDefault="00C20C25">
      <w:r>
        <w:continuationSeparator/>
      </w:r>
    </w:p>
    <w:p w14:paraId="7BB87046" w14:textId="77777777" w:rsidR="00C20C25" w:rsidRDefault="00C20C25"/>
    <w:p w14:paraId="6DB81B59" w14:textId="77777777" w:rsidR="00C20C25" w:rsidRDefault="00C20C25"/>
    <w:p w14:paraId="4AFE1127" w14:textId="77777777" w:rsidR="00C20C25" w:rsidRDefault="00C20C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666FBC48" w:rsidR="00555AE7" w:rsidRDefault="00C20C25" w:rsidP="008828E4">
    <w:pPr>
      <w:ind w:right="360"/>
    </w:pPr>
    <w:r>
      <w:rPr>
        <w:noProof/>
      </w:rPr>
      <w:pict w14:anchorId="78B2C1E4">
        <v:rect id="Retângulo 2" o:spid="_x0000_s2072" style="position:absolute;left:0;text-align:left;margin-left:-41.8pt;margin-top:-13pt;width:55.75pt;height:52.3pt;z-index:251661824;visibility:visible;mso-wrap-distance-left:9pt;mso-wrap-distance-top:0;mso-wrap-distance-right:9pt;mso-wrap-distance-bottom:0;mso-position-horizontal-relative:text;mso-position-vertical-relative:text;mso-height-relative:margin;v-text-anchor:middle" wrapcoords="-292 -309 -292 21600 21892 21600 21892 -309 -292 -309" fillcolor="white [3212]" strokecolor="white [3212]" strokeweight="1pt">
          <v:fill rotate="t"/>
          <v:stroke dashstyle="dash"/>
          <v:shadow color="#868686"/>
          <v:textbox style="mso-next-textbox:#Retângulo 2">
            <w:txbxContent>
              <w:p w14:paraId="573A754C" w14:textId="2A465326" w:rsidR="0060123F" w:rsidRPr="00DF7534" w:rsidRDefault="00DF7534" w:rsidP="00DF7534">
                <w:pPr>
                  <w:rPr>
                    <w:color w:val="FFFFFF" w:themeColor="background1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6F09BA4" wp14:editId="144038A2">
                      <wp:extent cx="510540" cy="557045"/>
                      <wp:effectExtent l="0" t="0" r="0" b="0"/>
                      <wp:docPr id="6" name="Gráfico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Gráfico 2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3480" cy="5602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hrough"/>
        </v:rect>
      </w:pict>
    </w:r>
    <w:r w:rsidR="0060123F">
      <w:rPr>
        <w:noProof/>
      </w:rPr>
      <w:drawing>
        <wp:anchor distT="0" distB="0" distL="114300" distR="114300" simplePos="0" relativeHeight="251661312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C20C25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C20C25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C20C25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C20C25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C20C25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14AC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29AD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0F16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59C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6786D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0C53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82B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19B2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B55E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6C87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13F1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29C2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5F98"/>
    <w:rsid w:val="00687241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1A9A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42E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52C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115B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0C25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57D81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102A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4244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534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20C1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3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eader" Target="header9.xml"/><Relationship Id="rId39" Type="http://schemas.openxmlformats.org/officeDocument/2006/relationships/footer" Target="footer14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42" Type="http://schemas.openxmlformats.org/officeDocument/2006/relationships/header" Target="header16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header" Target="header15.xml"/><Relationship Id="rId46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41" Type="http://schemas.openxmlformats.org/officeDocument/2006/relationships/hyperlink" Target="http://www.ncbi.nlm.nih.gov/entrez/query.fcgi?cmd=Retrieve&amp;db=PubMed&amp;dopt=Citation&amp;list_uids=6337002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footer" Target="footer13.xml"/><Relationship Id="rId40" Type="http://schemas.openxmlformats.org/officeDocument/2006/relationships/hyperlink" Target="http://www.ncbi.nlm.nih.gov/entrez/query.fcgi?cmd=Retrieve&amp;db=PubMed&amp;dopt=Citation&amp;list_uids=15090378" TargetMode="External"/><Relationship Id="rId45" Type="http://schemas.openxmlformats.org/officeDocument/2006/relationships/footer" Target="footer16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4" Type="http://schemas.openxmlformats.org/officeDocument/2006/relationships/header" Target="header1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408</TotalTime>
  <Pages>15</Pages>
  <Words>1462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Black .</cp:lastModifiedBy>
  <cp:revision>60</cp:revision>
  <cp:lastPrinted>2009-11-04T00:12:00Z</cp:lastPrinted>
  <dcterms:created xsi:type="dcterms:W3CDTF">2017-11-20T21:48:00Z</dcterms:created>
  <dcterms:modified xsi:type="dcterms:W3CDTF">2021-06-14T22:40:00Z</dcterms:modified>
</cp:coreProperties>
</file>