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2E"/>
          <w:sz w:val="36"/>
        </w:rPr>
        <w:t>Artefato 9 — Quadro de Decisão Tecnológica</w:t>
      </w:r>
    </w:p>
    <w:p>
      <w:pPr>
        <w:jc w:val="center"/>
      </w:pPr>
      <w:r>
        <w:rPr>
          <w:color w:val="475569"/>
          <w:sz w:val="22"/>
        </w:rPr>
        <w:t>Aplicativo CAROÇO — Coleta, Gestão de Dados e Resíduos do Açaí</w:t>
      </w:r>
    </w:p>
    <w:p>
      <w:pPr>
        <w:pStyle w:val="Heading1"/>
      </w:pPr>
      <w:r>
        <w:rPr>
          <w:rFonts w:ascii="Aptos Display" w:hAnsi="Aptos Display"/>
          <w:color w:val="0B3D2E"/>
        </w:rPr>
        <w:t>1. Finalidade do artefato</w:t>
      </w:r>
    </w:p>
    <w:p>
      <w:pPr>
        <w:spacing w:after="120"/>
        <w:jc w:val="both"/>
      </w:pPr>
      <w:r>
        <w:rPr>
          <w:rFonts w:ascii="Aptos" w:hAnsi="Aptos"/>
          <w:color w:val="0F172A"/>
          <w:sz w:val="21"/>
        </w:rPr>
        <w:t>Este documento registra as alternativas tecnológicas consideradas para o desenvolvimento do aplicativo CAROÇO e para sua integração com o Sistema de Informação Geográfica (SIG). A finalidade é demonstrar que a arquitetura proposta pode evoluir de uma coleta inicial simples para uma solução integrada, com banco de dados geoespacial, relatórios, mapas e análise de mercado com apoio de inteligência artificial.</w:t>
      </w:r>
    </w:p>
    <w:p>
      <w:pPr>
        <w:pStyle w:val="Heading1"/>
      </w:pPr>
      <w:r>
        <w:rPr>
          <w:rFonts w:ascii="Aptos Display" w:hAnsi="Aptos Display"/>
          <w:color w:val="0B3D2E"/>
        </w:rPr>
        <w:t>2. Critérios de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B3D2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5112"/>
            <w:vAlign w:val="top"/>
            <w:shd w:fill="0B3D2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Custo e gratuidade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Preferência por ferramentas livres ou com baixo custo inicial.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Facilidade de uso em campo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Uso por batedores e bolsistas, com baixo esforço de capacitação.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Integração com SIG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Capacidade de exportar dados para QGIS ou armazenar em PostGIS.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Escalabilidade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Possibilidade de evoluir para versão personalizada e multiusuário.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Governança dos dados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Controle de qualidade, rastreabilidade e padronização dos registros.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8"/>
              </w:rPr>
              <w:t>Aderência ao projeto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Coleta de localização, quantidade, preço, origem, resíduos e benefícios.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0B3D2E"/>
        </w:rPr>
        <w:t>3. Alternativas tecnológicas avaliadas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0B3D2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Alternativa</w:t>
            </w:r>
          </w:p>
        </w:tc>
        <w:tc>
          <w:tcPr>
            <w:tcW w:type="dxa" w:w="2045"/>
            <w:vAlign w:val="top"/>
            <w:shd w:fill="0B3D2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Papel no projeto</w:t>
            </w:r>
          </w:p>
        </w:tc>
        <w:tc>
          <w:tcPr>
            <w:tcW w:type="dxa" w:w="2045"/>
            <w:vAlign w:val="top"/>
            <w:shd w:fill="0B3D2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Vantagens</w:t>
            </w:r>
          </w:p>
        </w:tc>
        <w:tc>
          <w:tcPr>
            <w:tcW w:type="dxa" w:w="2045"/>
            <w:vAlign w:val="top"/>
            <w:shd w:fill="0B3D2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Limitações</w:t>
            </w:r>
          </w:p>
        </w:tc>
        <w:tc>
          <w:tcPr>
            <w:tcW w:type="dxa" w:w="2045"/>
            <w:vAlign w:val="top"/>
            <w:shd w:fill="0B3D2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Indicação de uso</w:t>
            </w:r>
          </w:p>
        </w:tc>
      </w:tr>
      <w:tr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5"/>
              </w:rPr>
              <w:t>Google Forms + Google Sheets / Excel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Coleta inicial rápida, sem programação, com exportação para CSV.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Baixo custo; simples; útil para piloto e validação dos campos.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Baixa personalização; limitações de UX; menor controle de regras e dados.</w:t>
            </w:r>
          </w:p>
        </w:tc>
        <w:tc>
          <w:tcPr>
            <w:tcW w:type="dxa" w:w="2045"/>
            <w:vAlign w:val="top"/>
            <w:shd w:fill="FEF3C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Protótipo inicial e validação dos formulários.</w:t>
            </w:r>
          </w:p>
        </w:tc>
      </w:tr>
      <w:tr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5"/>
              </w:rPr>
              <w:t>KoboToolbox / ODK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Coleta de campo estruturada, inclusive em contextos de baixa conectividade.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Gratuito; robusto para pesquisa de campo; adequado a bolsistas.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Interface mais limitada para produto final; exige configuração dos formulários.</w:t>
            </w:r>
          </w:p>
        </w:tc>
        <w:tc>
          <w:tcPr>
            <w:tcW w:type="dxa" w:w="2045"/>
            <w:vAlign w:val="top"/>
            <w:shd w:fill="FEF3C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Piloto operacional de coleta de dados em campo.</w:t>
            </w:r>
          </w:p>
        </w:tc>
      </w:tr>
      <w:tr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5"/>
              </w:rPr>
              <w:t>Flutter ou React Native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Aplicativo móvel personalizado para Android/iOS.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Melhor experiência de usuário; controle de telas e regras; escalável.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Maior esforço de desenvolvimento e manutenção.</w:t>
            </w:r>
          </w:p>
        </w:tc>
        <w:tc>
          <w:tcPr>
            <w:tcW w:type="dxa" w:w="2045"/>
            <w:vAlign w:val="top"/>
            <w:shd w:fill="FEF3C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Caminho recomendado para versão funcional consolidada.</w:t>
            </w:r>
          </w:p>
        </w:tc>
      </w:tr>
      <w:tr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5"/>
              </w:rPr>
              <w:t>PostgreSQL + PostGIS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Banco de dados relacional com suporte geoespacial.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Integração nativa com QGIS; adequado para mapas, rotas e camadas.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Exige infraestrutura, configuração e administração técnica.</w:t>
            </w:r>
          </w:p>
        </w:tc>
        <w:tc>
          <w:tcPr>
            <w:tcW w:type="dxa" w:w="2045"/>
            <w:vAlign w:val="top"/>
            <w:shd w:fill="FEF3C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Base recomendada para integração App–SIG.</w:t>
            </w:r>
          </w:p>
        </w:tc>
      </w:tr>
      <w:tr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5"/>
              </w:rPr>
              <w:t>QGIS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Ferramenta livre para análise e visualização geoespacial.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Livre; consolidado; permite mapas temáticos e rotas.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Exige capacitação técnica para uso avançado.</w:t>
            </w:r>
          </w:p>
        </w:tc>
        <w:tc>
          <w:tcPr>
            <w:tcW w:type="dxa" w:w="2045"/>
            <w:vAlign w:val="top"/>
            <w:shd w:fill="FEF3C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Ferramenta principal do SIG do projeto.</w:t>
            </w:r>
          </w:p>
        </w:tc>
      </w:tr>
      <w:tr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5"/>
              </w:rPr>
              <w:t>Módulo analítico / IA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Camada para cálculo de preço médio, sazonalidade e tendências.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Agrega valor econômico; apoia batedores e gestores.</w:t>
            </w:r>
          </w:p>
        </w:tc>
        <w:tc>
          <w:tcPr>
            <w:tcW w:type="dxa" w:w="2045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Depende de volume e qualidade dos dados; deve ser implementado por etapas.</w:t>
            </w:r>
          </w:p>
        </w:tc>
        <w:tc>
          <w:tcPr>
            <w:tcW w:type="dxa" w:w="2045"/>
            <w:vAlign w:val="top"/>
            <w:shd w:fill="FEF3C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5"/>
              </w:rPr>
              <w:t>Evolução posterior à consolidação da base de dados.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0B3D2E"/>
        </w:rPr>
        <w:t>4. Decisão recomendada</w:t>
      </w:r>
    </w:p>
    <w:p>
      <w:pPr>
        <w:spacing w:after="120"/>
        <w:jc w:val="both"/>
      </w:pPr>
      <w:r>
        <w:rPr>
          <w:rFonts w:ascii="Aptos" w:hAnsi="Aptos"/>
          <w:color w:val="0F172A"/>
          <w:sz w:val="21"/>
        </w:rPr>
        <w:t>A estratégia recomendada é evolutiva. Na fase inicial, deve-se validar os campos e o fluxo de coleta com ferramentas de baixo custo, como Google Forms/Sheets ou KoboToolbox/ODK. Após a validação com batedores e equipe do projeto, recomenda-se avançar para um aplicativo personalizado em Flutter ou React Native, integrado a uma base PostgreSQL/PostGIS e ao QGIS.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766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408"/>
            <w:vAlign w:val="top"/>
            <w:shd w:fill="0F766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Tecnologia indicada</w:t>
            </w:r>
          </w:p>
        </w:tc>
        <w:tc>
          <w:tcPr>
            <w:tcW w:type="dxa" w:w="3408"/>
            <w:vAlign w:val="top"/>
            <w:shd w:fill="0F766E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Justificativa</w:t>
            </w:r>
          </w:p>
        </w:tc>
      </w:tr>
      <w:tr>
        <w:tc>
          <w:tcPr>
            <w:tcW w:type="dxa" w:w="3408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7"/>
              </w:rPr>
              <w:t>Fase 1 — Validação</w:t>
            </w:r>
          </w:p>
        </w:tc>
        <w:tc>
          <w:tcPr>
            <w:tcW w:type="dxa" w:w="3408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Google Forms/Sheets ou KoboToolbox/ODK</w:t>
            </w:r>
          </w:p>
        </w:tc>
        <w:tc>
          <w:tcPr>
            <w:tcW w:type="dxa" w:w="3408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Coletar dados reais, validar campos e reduzir risco do desenvolvimento.</w:t>
            </w:r>
          </w:p>
        </w:tc>
      </w:tr>
      <w:tr>
        <w:tc>
          <w:tcPr>
            <w:tcW w:type="dxa" w:w="3408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7"/>
              </w:rPr>
              <w:t>Fase 2 — Consolidação</w:t>
            </w:r>
          </w:p>
        </w:tc>
        <w:tc>
          <w:tcPr>
            <w:tcW w:type="dxa" w:w="3408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Flutter/React Native + API</w:t>
            </w:r>
          </w:p>
        </w:tc>
        <w:tc>
          <w:tcPr>
            <w:tcW w:type="dxa" w:w="3408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Criar experiência própria do CAROÇO e regras de negócio específicas.</w:t>
            </w:r>
          </w:p>
        </w:tc>
      </w:tr>
      <w:tr>
        <w:tc>
          <w:tcPr>
            <w:tcW w:type="dxa" w:w="3408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7"/>
              </w:rPr>
              <w:t>Fase 3 — Integração</w:t>
            </w:r>
          </w:p>
        </w:tc>
        <w:tc>
          <w:tcPr>
            <w:tcW w:type="dxa" w:w="3408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PostgreSQL/PostGIS + QGIS + IA</w:t>
            </w:r>
          </w:p>
        </w:tc>
        <w:tc>
          <w:tcPr>
            <w:tcW w:type="dxa" w:w="3408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Gerar mapas, rotas, relatórios e indicadores de mercado.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0B3D2E"/>
        </w:rPr>
        <w:t>5. Registro de decisão arquitetural — ADR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7"/>
              </w:rPr>
              <w:t>Decisão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Adotar uma arquitetura evolutiva, iniciando com ferramentas simples de coleta e avançando para aplicativo personalizado integrado a base geoespacial.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7"/>
              </w:rPr>
              <w:t>Contexto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O aplicativo ainda está em fase de modelagem e precisa refletir a dinâmica local dos batedores de açaí, evitando uma solução genérica.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7"/>
              </w:rPr>
              <w:t>Alternativas consideradas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Google Forms/Sheets, KoboToolbox/ODK, Flutter, React Native, PostgreSQL/PostGIS, QGIS e módulo analítico com IA.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7"/>
              </w:rPr>
              <w:t>Consequências positivas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Redução de custo inicial, validação progressiva, integração com SIG e possibilidade de evolução para produto tecnológico mais robusto.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7"/>
              </w:rPr>
              <w:t>Riscos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Dependência da qualidade dos dados, necessidade de capacitação dos usuários e necessidade de infraestrutura para a fase com banco geoespacial.</w:t>
            </w:r>
          </w:p>
        </w:tc>
      </w:tr>
      <w:tr>
        <w:tc>
          <w:tcPr>
            <w:tcW w:type="dxa" w:w="5112"/>
            <w:vAlign w:val="top"/>
            <w:shd w:fill="DCFCE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0F172A"/>
                <w:sz w:val="17"/>
              </w:rPr>
              <w:t>Mitigação</w:t>
            </w:r>
          </w:p>
        </w:tc>
        <w:tc>
          <w:tcPr>
            <w:tcW w:type="dxa" w:w="5112"/>
            <w:vAlign w:val="top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0F172A"/>
                <w:sz w:val="17"/>
              </w:rPr>
              <w:t>Executar piloto com formulário simplificado, revisar campos, capacitar batedores e consolidar processo de exportação/importação para QGIS antes da automação completa.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0B3D2E"/>
        </w:rPr>
        <w:t>6. Encaminhamento técnico</w:t>
      </w:r>
    </w:p>
    <w:p>
      <w:pPr>
        <w:pStyle w:val="ListBullet"/>
      </w:pPr>
      <w:r>
        <w:rPr>
          <w:sz w:val="20"/>
        </w:rPr>
        <w:t>Validar o dicionário de dados com a equipe do projeto e com os batedores participantes.</w:t>
      </w:r>
    </w:p>
    <w:p>
      <w:pPr>
        <w:pStyle w:val="ListBullet"/>
      </w:pPr>
      <w:r>
        <w:rPr>
          <w:sz w:val="20"/>
        </w:rPr>
        <w:t>Definir se o piloto será executado em Google Forms/Sheets ou KoboToolbox/ODK.</w:t>
      </w:r>
    </w:p>
    <w:p>
      <w:pPr>
        <w:pStyle w:val="ListBullet"/>
      </w:pPr>
      <w:r>
        <w:rPr>
          <w:sz w:val="20"/>
        </w:rPr>
        <w:t>Padronizar unidades de medida para quantidade, preço e resíduos antes da integração com o SIG.</w:t>
      </w:r>
    </w:p>
    <w:p>
      <w:pPr>
        <w:pStyle w:val="ListBullet"/>
      </w:pPr>
      <w:r>
        <w:rPr>
          <w:sz w:val="20"/>
        </w:rPr>
        <w:t>Criar rotina de exportação CSV ou conexão com PostgreSQL/PostGIS para alimentação do QGIS.</w:t>
      </w:r>
    </w:p>
    <w:p>
      <w:pPr>
        <w:pStyle w:val="ListBullet"/>
      </w:pPr>
      <w:r>
        <w:rPr>
          <w:sz w:val="20"/>
        </w:rPr>
        <w:t>Planejar a versão funcional do aplicativo personalizado somente após a validação dos fluxos principais.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Projeto CAROÇO — Documentação do arcabouço tecnológico do aplicativo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