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Resumen – Capítulos del Libro ICSE CBC 2025</w:t>
      </w:r>
    </w:p>
    <w:p>
      <w:pPr>
        <w:pStyle w:val="Heading1"/>
      </w:pPr>
      <w:r>
        <w:t>Capítulo 1 – ¿Qué es el Estado?</w:t>
      </w:r>
    </w:p>
    <w:p>
      <w:r>
        <w:t>Este capítulo introduce la noción de Estado como una construcción social e histórica. Se analizan las distintas formas de legitimidad (tradicional, carismática y racional-legal según Weber), y se presenta al Estado como una institución con monopolio de la violencia legítima. Se destacan las funciones básicas: seguridad, justicia, administración y política social. Se discute su evolución desde el absolutismo hasta las formas democráticas modernas, y se relaciona con la nación y la ciudadanía. También se introduce el concepto de ideología y su papel en la legitimación del orden.</w:t>
      </w:r>
    </w:p>
    <w:p>
      <w:pPr>
        <w:pStyle w:val="Heading1"/>
      </w:pPr>
      <w:r>
        <w:t>Capítulo 3 – Estado y sociedad en la historia argentina (Siglo XIX y XX)</w:t>
      </w:r>
    </w:p>
    <w:p>
      <w:r>
        <w:t>Se analizan los diferentes modelos de Estado que se consolidan en la historia argentina: el liberal-oligárquico (1880–1916), el Estado democrático (1916–1930), el Estado intervencionista (1930–1976), el Estado terrorista (1976–1983) y el Estado pos-social o neoliberal (desde los 80 en adelante). Se destacan los vínculos entre Estado y sociedad según cada etapa, y las tensiones entre inclusión y exclusión. Se abordan también los mecanismos de dominación, represión y construcción de hegemonía, y el rol de la clase trabajadora y los sectores medios.</w:t>
      </w:r>
    </w:p>
    <w:p>
      <w:pPr>
        <w:pStyle w:val="Heading1"/>
      </w:pPr>
      <w:r>
        <w:t>Capítulo 4 – La construcción del Estado en Argentina</w:t>
      </w:r>
    </w:p>
    <w:p>
      <w:r>
        <w:t>Este capítulo toma los aportes de Oszlak para analizar el proceso de construcción del Estado argentino desde la independencia hasta mediados del siglo XX. Oszlak plantea cuatro prerrequisitos para la consolidación estatal: delimitación del territorio, institucionalización de la autoridad, definición de relaciones con la sociedad civil y legitimidad. Se aborda el rol del Estado en la organización del espacio, la educación, la represión y el registro de la población (censos, DNI). Se destaca cómo el Estado fue ampliando su capacidad de intervención. Se discuten también las tensiones entre nación y Estado, y la persistencia de un Estado débil en algunas funciones.</w:t>
      </w:r>
    </w:p>
    <w:p>
      <w:pPr>
        <w:pStyle w:val="Heading1"/>
      </w:pPr>
      <w:r>
        <w:t>Capítulo 9 – ¿Cómo atendemos nuestra salud?</w:t>
      </w:r>
    </w:p>
    <w:p>
      <w:r>
        <w:t>Se analiza el sistema de salud en Argentina desde una perspectiva histórica. Se destacan tres etapas: el sistema liberal, el sistema peronista y la crisis del sistema público. Durante el peronismo se fortalece la salud pública como derecho. Luego, con las dictaduras y gobiernos neoliberales, se promueve la privatización y fragmentación del sistema. Se introducen las obras sociales y el negocio de la medicina prepaga. La desigualdad en el acceso, la segmentación institucional y los problemas de financiamiento se presentan como problemas estructurales. Se subraya la necesidad de pensar la salud como derecho colectivo y no solo individual.</w:t>
      </w:r>
    </w:p>
    <w:p>
      <w:pPr>
        <w:pStyle w:val="Heading1"/>
      </w:pPr>
      <w:r>
        <w:t>Capítulo 10 – El espacio urbano como expresión de los modelos de Estado</w:t>
      </w:r>
    </w:p>
    <w:p>
      <w:r>
        <w:t>Este capítulo vincula el espacio urbano con los modelos de Estado. Se analiza cómo el Estado de Bienestar impulsó una urbanización integrada (hospitales, escuelas, transporte), y cómo el modelo neoliberal generó fragmentación, villas miseria, barrios cerrados y exclusión espacial. Se habla de suburbanización, gentrificación y especulación inmobiliaria. Se estudia el caso del conurbano bonaerense, mostrando cómo el Estado deja de planificar y actúa como garante de intereses del mercado. Se destaca el rol del Estado en la producción del hábitat y el acceso a la ciudad.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