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2DAB" w14:textId="526ABA62" w:rsidR="00FD407F" w:rsidRPr="00FD407F" w:rsidRDefault="00931741" w:rsidP="00FD407F">
      <w:pPr>
        <w:jc w:val="center"/>
        <w:rPr>
          <w:rFonts w:ascii="Courier New" w:hAnsi="Courier New" w:cs="Courier New"/>
          <w:b/>
          <w:bCs/>
          <w:sz w:val="40"/>
          <w:szCs w:val="40"/>
        </w:rPr>
      </w:pPr>
      <w:r w:rsidRPr="00931741">
        <w:rPr>
          <w:rFonts w:ascii="Courier New" w:hAnsi="Courier New" w:cs="Courier New"/>
          <w:b/>
          <w:bCs/>
          <w:sz w:val="40"/>
          <w:szCs w:val="40"/>
        </w:rPr>
        <w:t>Power BI 2025: do Básico ao Avançado</w:t>
      </w:r>
    </w:p>
    <w:p w14:paraId="2E44C30B" w14:textId="30D21BBA" w:rsidR="00031466" w:rsidRDefault="00931741" w:rsidP="0010126C">
      <w:pPr>
        <w:jc w:val="center"/>
        <w:rPr>
          <w:rFonts w:ascii="Courier New" w:hAnsi="Courier New" w:cs="Courier New"/>
          <w:b/>
          <w:bCs/>
          <w:sz w:val="32"/>
          <w:szCs w:val="32"/>
        </w:rPr>
      </w:pPr>
      <w:r w:rsidRPr="00931741">
        <w:rPr>
          <w:rFonts w:ascii="Courier New" w:hAnsi="Courier New" w:cs="Courier New"/>
          <w:b/>
          <w:bCs/>
          <w:sz w:val="40"/>
          <w:szCs w:val="40"/>
        </w:rPr>
        <w:t>+ 5 Dashboards do Zero</w:t>
      </w:r>
    </w:p>
    <w:p w14:paraId="5D3D825B" w14:textId="354B8BF3" w:rsidR="00434FFF" w:rsidRPr="00060B55" w:rsidRDefault="00434FFF" w:rsidP="00434FFF">
      <w:pPr>
        <w:rPr>
          <w:rFonts w:ascii="Courier New" w:hAnsi="Courier New" w:cs="Courier New"/>
          <w:b/>
          <w:bCs/>
          <w:sz w:val="32"/>
          <w:szCs w:val="32"/>
        </w:rPr>
      </w:pPr>
      <w:r w:rsidRPr="00060B55">
        <w:rPr>
          <w:rFonts w:ascii="Courier New" w:hAnsi="Courier New" w:cs="Courier New"/>
          <w:b/>
          <w:bCs/>
          <w:sz w:val="32"/>
          <w:szCs w:val="32"/>
        </w:rPr>
        <w:t>Profissional de BI</w:t>
      </w:r>
    </w:p>
    <w:p w14:paraId="1C57AAEC" w14:textId="41E0843A" w:rsidR="00434FFF" w:rsidRPr="00060B55" w:rsidRDefault="00434FFF" w:rsidP="00434FFF">
      <w:pPr>
        <w:rPr>
          <w:rFonts w:ascii="Courier New" w:hAnsi="Courier New" w:cs="Courier New"/>
        </w:rPr>
      </w:pPr>
      <w:r w:rsidRPr="00060B55">
        <w:rPr>
          <w:rFonts w:ascii="Courier New" w:hAnsi="Courier New" w:cs="Courier New"/>
        </w:rPr>
        <w:t>O dia a dia de um profissional de Business Intelligence (BI) que utiliza o Power BI é dinâmico e repleto de interações com dados. Aqui estão algumas atividades comuns:</w:t>
      </w:r>
    </w:p>
    <w:p w14:paraId="6A44E0FF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Coleta e Integração de Dados</w:t>
      </w:r>
      <w:r w:rsidRPr="00060B55">
        <w:rPr>
          <w:rFonts w:ascii="Courier New" w:hAnsi="Courier New" w:cs="Courier New"/>
        </w:rPr>
        <w:t>: O profissional trabalha para coletar dados de diferentes fontes, como bancos de dados, planilhas e APIs, e integrá-los em um único ambiente para análise.</w:t>
      </w:r>
    </w:p>
    <w:p w14:paraId="6F78787E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Criação de Dashboards e Relatórios</w:t>
      </w:r>
      <w:r w:rsidRPr="00060B55">
        <w:rPr>
          <w:rFonts w:ascii="Courier New" w:hAnsi="Courier New" w:cs="Courier New"/>
        </w:rPr>
        <w:t>: Utilizando o Power BI, ele desenvolve painéis interativos e relatórios visuais que ajudam a transformar dados brutos em insights valiosos.</w:t>
      </w:r>
    </w:p>
    <w:p w14:paraId="7BB35C27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Análise de Dados</w:t>
      </w:r>
      <w:r w:rsidRPr="00060B55">
        <w:rPr>
          <w:rFonts w:ascii="Courier New" w:hAnsi="Courier New" w:cs="Courier New"/>
        </w:rPr>
        <w:t>: Identifica padrões, tendências e anomalias nos dados para apoiar a tomada de decisões estratégicas.</w:t>
      </w:r>
    </w:p>
    <w:p w14:paraId="2AE3310A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Colaboração com Equipes</w:t>
      </w:r>
      <w:r w:rsidRPr="00060B55">
        <w:rPr>
          <w:rFonts w:ascii="Courier New" w:hAnsi="Courier New" w:cs="Courier New"/>
        </w:rPr>
        <w:t>: Interage com diferentes departamentos para entender suas necessidades e criar soluções personalizadas.</w:t>
      </w:r>
    </w:p>
    <w:p w14:paraId="68DD239F" w14:textId="77777777" w:rsidR="00434FFF" w:rsidRPr="00060B55" w:rsidRDefault="00434FFF" w:rsidP="00434FFF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Monitoramento de Métricas</w:t>
      </w:r>
      <w:r w:rsidRPr="00060B55">
        <w:rPr>
          <w:rFonts w:ascii="Courier New" w:hAnsi="Courier New" w:cs="Courier New"/>
        </w:rPr>
        <w:t>: Acompanha indicadores-chave de desempenho (KPIs) para avaliar o progresso de projetos e metas organizacionais.</w:t>
      </w:r>
    </w:p>
    <w:p w14:paraId="69D7248B" w14:textId="410EC09E" w:rsidR="00FC72F8" w:rsidRDefault="00434FFF" w:rsidP="00FC72F8">
      <w:pPr>
        <w:numPr>
          <w:ilvl w:val="0"/>
          <w:numId w:val="1"/>
        </w:numPr>
        <w:rPr>
          <w:rFonts w:ascii="Courier New" w:hAnsi="Courier New" w:cs="Courier New"/>
        </w:rPr>
      </w:pPr>
      <w:r w:rsidRPr="00060B55">
        <w:rPr>
          <w:rFonts w:ascii="Courier New" w:hAnsi="Courier New" w:cs="Courier New"/>
          <w:b/>
          <w:bCs/>
        </w:rPr>
        <w:t>Treinamento e Suporte</w:t>
      </w:r>
      <w:r w:rsidRPr="00060B55">
        <w:rPr>
          <w:rFonts w:ascii="Courier New" w:hAnsi="Courier New" w:cs="Courier New"/>
        </w:rPr>
        <w:t>: Muitas vezes, o profissional também treina colegas no uso do Power BI e oferece suporte técnico.</w:t>
      </w:r>
    </w:p>
    <w:p w14:paraId="1B694475" w14:textId="77777777" w:rsidR="00E35810" w:rsidRDefault="00E35810" w:rsidP="00E35810">
      <w:pPr>
        <w:rPr>
          <w:rFonts w:ascii="Courier New" w:hAnsi="Courier New" w:cs="Courier New"/>
        </w:rPr>
      </w:pPr>
    </w:p>
    <w:p w14:paraId="6ACA41DA" w14:textId="398786A1" w:rsidR="00E35810" w:rsidRDefault="00E35810" w:rsidP="00E358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Primeiras configurações</w:t>
      </w:r>
    </w:p>
    <w:p w14:paraId="28117D8A" w14:textId="11044450" w:rsidR="00E35810" w:rsidRDefault="00E35810" w:rsidP="00E358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Retirar identificação automática de relacionamentos </w:t>
      </w:r>
      <w:r w:rsidR="00D97452">
        <w:rPr>
          <w:rFonts w:ascii="Courier New" w:hAnsi="Courier New" w:cs="Courier New"/>
        </w:rPr>
        <w:t>entre tabelas para impedir que o PWBI faça relacionamentos automáticos mesmo sem a o usuário solicitar.</w:t>
      </w:r>
    </w:p>
    <w:p w14:paraId="18B76416" w14:textId="296FF05C" w:rsidR="001D3876" w:rsidRPr="00E35810" w:rsidRDefault="00D97452" w:rsidP="001144AD">
      <w:pPr>
        <w:ind w:firstLine="708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Dentro de configurações</w:t>
      </w:r>
      <w:r w:rsidR="008F5D45">
        <w:rPr>
          <w:rFonts w:ascii="Courier New" w:hAnsi="Courier New" w:cs="Courier New"/>
        </w:rPr>
        <w:t>; Opções; Carregamento de dados.</w:t>
      </w:r>
    </w:p>
    <w:p w14:paraId="405580A6" w14:textId="77777777" w:rsidR="00031466" w:rsidRPr="00060B55" w:rsidRDefault="00031466" w:rsidP="00031466">
      <w:pPr>
        <w:rPr>
          <w:rFonts w:ascii="Courier New" w:hAnsi="Courier New" w:cs="Courier New"/>
        </w:rPr>
      </w:pPr>
    </w:p>
    <w:p w14:paraId="0B307A30" w14:textId="44047C93" w:rsidR="00142331" w:rsidRDefault="0014233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Visão geral</w:t>
      </w:r>
      <w:r w:rsidR="00C94B73">
        <w:rPr>
          <w:rFonts w:ascii="Courier New" w:hAnsi="Courier New" w:cs="Courier New"/>
        </w:rPr>
        <w:t xml:space="preserve"> e principais recursos:</w:t>
      </w:r>
    </w:p>
    <w:p w14:paraId="60AA948A" w14:textId="4D86BCE5" w:rsidR="00C94B73" w:rsidRPr="006B14F5" w:rsidRDefault="00C94B73">
      <w:pPr>
        <w:rPr>
          <w:rFonts w:ascii="Courier New" w:hAnsi="Courier New" w:cs="Courier New"/>
          <w:b/>
          <w:bCs/>
        </w:rPr>
      </w:pPr>
      <w:r w:rsidRPr="006B14F5">
        <w:rPr>
          <w:rFonts w:ascii="Courier New" w:hAnsi="Courier New" w:cs="Courier New"/>
          <w:b/>
          <w:bCs/>
        </w:rPr>
        <w:tab/>
        <w:t>Power BI Desktop</w:t>
      </w:r>
    </w:p>
    <w:p w14:paraId="153F9591" w14:textId="518BDEF7" w:rsidR="00C94B73" w:rsidRDefault="00C94B7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A7ACC">
        <w:rPr>
          <w:rFonts w:ascii="Courier New" w:hAnsi="Courier New" w:cs="Courier New"/>
        </w:rPr>
        <w:t xml:space="preserve">- Conexão a diversas fontes de dados (Excel, SQL, </w:t>
      </w:r>
      <w:proofErr w:type="gramStart"/>
      <w:r w:rsidR="00AA7ACC">
        <w:rPr>
          <w:rFonts w:ascii="Courier New" w:hAnsi="Courier New" w:cs="Courier New"/>
        </w:rPr>
        <w:t>Api</w:t>
      </w:r>
      <w:r w:rsidR="00FB5B62">
        <w:rPr>
          <w:rFonts w:ascii="Courier New" w:hAnsi="Courier New" w:cs="Courier New"/>
        </w:rPr>
        <w:t xml:space="preserve">, </w:t>
      </w:r>
      <w:proofErr w:type="spellStart"/>
      <w:r w:rsidR="00FB5B62">
        <w:rPr>
          <w:rFonts w:ascii="Courier New" w:hAnsi="Courier New" w:cs="Courier New"/>
        </w:rPr>
        <w:t>etc</w:t>
      </w:r>
      <w:proofErr w:type="spellEnd"/>
      <w:proofErr w:type="gramEnd"/>
      <w:r w:rsidR="00FB5B62">
        <w:rPr>
          <w:rFonts w:ascii="Courier New" w:hAnsi="Courier New" w:cs="Courier New"/>
        </w:rPr>
        <w:t>);</w:t>
      </w:r>
    </w:p>
    <w:p w14:paraId="36AC7489" w14:textId="1E9F3A49" w:rsidR="00FB5B62" w:rsidRDefault="00FB5B6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Transformação e modelagem de dados;</w:t>
      </w:r>
    </w:p>
    <w:p w14:paraId="5472C211" w14:textId="1391F463" w:rsidR="00FB5B62" w:rsidRDefault="00FB5B6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8243FA">
        <w:rPr>
          <w:rFonts w:ascii="Courier New" w:hAnsi="Courier New" w:cs="Courier New"/>
        </w:rPr>
        <w:t>- Criação de visualizações interativas;</w:t>
      </w:r>
    </w:p>
    <w:p w14:paraId="36CC273B" w14:textId="7FF0DEBC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Desenvolvimento de modelos de dados relacionais.</w:t>
      </w:r>
    </w:p>
    <w:p w14:paraId="561E31E7" w14:textId="569DD485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14:paraId="0B1A3E2B" w14:textId="058604AE" w:rsidR="008243FA" w:rsidRPr="006B14F5" w:rsidRDefault="008243FA">
      <w:pPr>
        <w:rPr>
          <w:rFonts w:ascii="Courier New" w:hAnsi="Courier New" w:cs="Courier New"/>
          <w:b/>
          <w:bCs/>
        </w:rPr>
      </w:pPr>
      <w:r w:rsidRPr="006B14F5">
        <w:rPr>
          <w:rFonts w:ascii="Courier New" w:hAnsi="Courier New" w:cs="Courier New"/>
          <w:b/>
          <w:bCs/>
        </w:rPr>
        <w:tab/>
        <w:t>Power BI Online</w:t>
      </w:r>
    </w:p>
    <w:p w14:paraId="7C2D4AD9" w14:textId="5D78F8D4" w:rsidR="008243FA" w:rsidRDefault="008243F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Versão baseada na nuvem para compartilhamento e colaboração</w:t>
      </w:r>
      <w:r w:rsidR="009863C8">
        <w:rPr>
          <w:rFonts w:ascii="Courier New" w:hAnsi="Courier New" w:cs="Courier New"/>
        </w:rPr>
        <w:t>;</w:t>
      </w:r>
    </w:p>
    <w:p w14:paraId="59A9AA86" w14:textId="4F901C8E" w:rsidR="009863C8" w:rsidRDefault="009863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Publicação de relatórios;</w:t>
      </w:r>
    </w:p>
    <w:p w14:paraId="6E3C43A1" w14:textId="3E831817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Compartilhamento com usuários;</w:t>
      </w:r>
    </w:p>
    <w:p w14:paraId="20DF647C" w14:textId="01DFFC24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- Dashboards em tempo real e atualizações;</w:t>
      </w:r>
    </w:p>
    <w:p w14:paraId="77732CAF" w14:textId="2A79C975" w:rsidR="00795D34" w:rsidRDefault="00795D3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- </w:t>
      </w:r>
      <w:r w:rsidR="000404FF">
        <w:rPr>
          <w:rFonts w:ascii="Courier New" w:hAnsi="Courier New" w:cs="Courier New"/>
        </w:rPr>
        <w:t>Integração com outros serviços Microsoft.</w:t>
      </w:r>
    </w:p>
    <w:p w14:paraId="69F371F7" w14:textId="77777777" w:rsidR="006B14F5" w:rsidRDefault="006B14F5">
      <w:pPr>
        <w:rPr>
          <w:rFonts w:ascii="Courier New" w:hAnsi="Courier New" w:cs="Courier New"/>
        </w:rPr>
      </w:pPr>
    </w:p>
    <w:p w14:paraId="20B505A3" w14:textId="77777777" w:rsidR="006B14F5" w:rsidRDefault="006B14F5">
      <w:pPr>
        <w:rPr>
          <w:rFonts w:ascii="Courier New" w:hAnsi="Courier New" w:cs="Courier New"/>
        </w:rPr>
      </w:pPr>
    </w:p>
    <w:p w14:paraId="000D1FF8" w14:textId="68FB263E" w:rsidR="008243FA" w:rsidRPr="009C5415" w:rsidRDefault="00A9539C">
      <w:pPr>
        <w:rPr>
          <w:rFonts w:ascii="Courier New" w:hAnsi="Courier New" w:cs="Courier New"/>
          <w:b/>
          <w:bCs/>
        </w:rPr>
      </w:pPr>
      <w:r w:rsidRPr="009C5415">
        <w:rPr>
          <w:rFonts w:ascii="Courier New" w:hAnsi="Courier New" w:cs="Courier New"/>
          <w:b/>
          <w:bCs/>
        </w:rPr>
        <w:lastRenderedPageBreak/>
        <w:tab/>
      </w:r>
      <w:proofErr w:type="spellStart"/>
      <w:r w:rsidRPr="009C5415">
        <w:rPr>
          <w:rFonts w:ascii="Courier New" w:hAnsi="Courier New" w:cs="Courier New"/>
          <w:b/>
          <w:bCs/>
        </w:rPr>
        <w:t>Dataflow</w:t>
      </w:r>
      <w:proofErr w:type="spellEnd"/>
    </w:p>
    <w:p w14:paraId="367FF09C" w14:textId="285F4E35" w:rsidR="00E032C4" w:rsidRDefault="00E032C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 Power BI Service é um recurso que permite preparar, transformar e armazenar dados na nuvem para reutilização em vários relatórios e dashboards. Ele funciona como uma camada de ETL</w:t>
      </w:r>
      <w:r w:rsidR="00F7184B">
        <w:rPr>
          <w:rFonts w:ascii="Courier New" w:hAnsi="Courier New" w:cs="Courier New"/>
        </w:rPr>
        <w:t xml:space="preserve"> baseada em nuvem, semelhante ao Power Query no PWBI Desktop, mas com foco em compartilhamento e governança.</w:t>
      </w:r>
    </w:p>
    <w:p w14:paraId="4B0760CF" w14:textId="246F4017" w:rsidR="007852C8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Preparação de Dados Centralizada;</w:t>
      </w:r>
    </w:p>
    <w:p w14:paraId="32C12EFE" w14:textId="08A41E2C" w:rsidR="007852C8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Armazenamento em Lake de Dados;</w:t>
      </w:r>
    </w:p>
    <w:p w14:paraId="57D2F7FE" w14:textId="5F3338F9" w:rsidR="007852C8" w:rsidRPr="00060B55" w:rsidRDefault="007852C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Reutilização em Diferentes Relatórios.</w:t>
      </w:r>
    </w:p>
    <w:sectPr w:rsidR="007852C8" w:rsidRPr="00060B55" w:rsidSect="006B14F5">
      <w:pgSz w:w="11906" w:h="16838"/>
      <w:pgMar w:top="142" w:right="282" w:bottom="426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06595"/>
    <w:multiLevelType w:val="multilevel"/>
    <w:tmpl w:val="AE9E7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6197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FFF"/>
    <w:rsid w:val="00024E24"/>
    <w:rsid w:val="00031466"/>
    <w:rsid w:val="000404FF"/>
    <w:rsid w:val="00060B55"/>
    <w:rsid w:val="0010126C"/>
    <w:rsid w:val="001144AD"/>
    <w:rsid w:val="00142331"/>
    <w:rsid w:val="001D3876"/>
    <w:rsid w:val="00434FFF"/>
    <w:rsid w:val="006841E5"/>
    <w:rsid w:val="006B14F5"/>
    <w:rsid w:val="006C7DB8"/>
    <w:rsid w:val="007852C8"/>
    <w:rsid w:val="00795D34"/>
    <w:rsid w:val="00823FF9"/>
    <w:rsid w:val="008243FA"/>
    <w:rsid w:val="00870CC9"/>
    <w:rsid w:val="008F5D45"/>
    <w:rsid w:val="00931741"/>
    <w:rsid w:val="00943FB7"/>
    <w:rsid w:val="009863C8"/>
    <w:rsid w:val="009C5415"/>
    <w:rsid w:val="00A9539C"/>
    <w:rsid w:val="00AA7ACC"/>
    <w:rsid w:val="00C94B73"/>
    <w:rsid w:val="00D97452"/>
    <w:rsid w:val="00E032C4"/>
    <w:rsid w:val="00E35810"/>
    <w:rsid w:val="00F7184B"/>
    <w:rsid w:val="00FB5B62"/>
    <w:rsid w:val="00FC72F8"/>
    <w:rsid w:val="00FD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92CF"/>
  <w15:chartTrackingRefBased/>
  <w15:docId w15:val="{B8876ECB-E4E7-47B9-80EB-17539864B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34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4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4F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4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4F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4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4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4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4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34F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4F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4F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4F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4F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4F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4F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4F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4F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34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4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4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4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4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4F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34F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4F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4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4F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34F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3174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317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350</Words>
  <Characters>1896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rugna</dc:creator>
  <cp:keywords/>
  <dc:description/>
  <cp:lastModifiedBy>Leonardo Gildo</cp:lastModifiedBy>
  <cp:revision>26</cp:revision>
  <dcterms:created xsi:type="dcterms:W3CDTF">2025-04-09T20:29:00Z</dcterms:created>
  <dcterms:modified xsi:type="dcterms:W3CDTF">2025-10-09T14:06:00Z</dcterms:modified>
</cp:coreProperties>
</file>