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sz w:val="24"/>
          <w:szCs w:val="24"/>
        </w:rPr>
      </w:pPr>
      <w:bookmarkStart w:colFirst="0" w:colLast="0" w:name="_4hi9hn8a431x" w:id="0"/>
      <w:bookmarkEnd w:id="0"/>
      <w:r w:rsidDel="00000000" w:rsidR="00000000" w:rsidRPr="00000000">
        <w:rPr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setor de comércio de autopeças ocupa uma posição estratégica na cadeia automotiva, sendo responsável por abastecer oficinas, mecânicos autônomos e consumidores finais com componentes essenciais para a manutenção e reparo de veículos. Trata-se de um mercado que enfrenta desafios constantes decorrentes da rápida obsolescência de produtos e da grande variedade de itens comercializados, o que exige atenção redobrada à gestão de estoques (ALVES et al., 2025). Estudos sobre o setor mostram ainda que, mesmo em lojas de pequeno e médio porte, o controle do almoxarifado costuma ficar concentrado em um único responsável ou é realizado sem apoio de uma equipe dedicada, o que reforça a necessidade de ferramentas que auxiliem essa gestão (CARVALHO, 2009).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Historicamente, a gestão de estoque nasceu justamente da necessidade de integrar o fluxo de materiais às funções de suporte do negócio, unindo compras, planejamento, controle e atendimento ao cliente em um mesmo processo (SLACK; CHAMBERS; HARLAND et al., 1997 apud INESUL, 2014). Apesar disso, em muitas lojas de autopeças de pequeno e médio porte o controle de estoque ainda é realizado de forma manual ou por meio de planilhas eletrônicas desconectadas do processo de vendas. Esse tipo de controle costuma funcionar bem apenas no início da operação; à medida que o volume de produtos, vendas e pessoas envolvidas cresce, a dependência de atualização manual e disciplina da equipe torna o processo lento, impreciso e mais suscetível a divergências entre o saldo físico e o saldo registrado (EMA SISTEMAS, 2026). Essas divergências favorecem tanto a ruptura de estoque, quando o cliente deseja comprar um item que não está disponível, quanto o excesso de mercadorias paradas, imobilizando capital que poderia estar girando (ALIARE, 2026).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informação, nesse contexto, é o insumo básico que sustenta as decisões de compra, precificação e reposição da loja. Sistemas de informação bem estruturados têm como papel central auxiliar os processos decisórios das empresas, funcionando como ferramentas que dão suporte à qualidade, à produtividade e à competitividade organizacional (REZENDE; ABREU, 2008 apud BOLETIM JURÍDICO, 2018). Soluções de tecnologia da informação oferecem recursos de automação e integração que resultam em maior eficiência e precisão na execução de tarefas administrativas (LAUDON; LAUDON, 2016 apud REVISTA FT, 2025), e sistemas integrados de gestão, como o ERP, permitem centralizar as informações e viabilizar a comunicação entre diferentes setores de uma empresa, gerando ganhos de produtividade e transparência (O'BRIEN; MARAKAS, 2017 apud REVISTA FT, 2025). A ausência de integração entre os processos de vendas e estoque compromete justamente essa visibilidade, fazendo com que decisões estratégicas sejam tomadas com base em dados desatualizados ou incompletos.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este trabalho propõe o desenvolvimento de uma aplicação de gestão de estoque integrada ao módulo de vendas, voltada especificamente para o contexto de lojas de autopeças, com o objetivo de automatizar a baixa e a atualização de estoque a partir das vendas realizadas, oferecendo aos gestores uma visão unificada e confiável das operações do negócio. 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jc w:val="both"/>
        <w:rPr>
          <w:color w:val="000000"/>
          <w:sz w:val="24"/>
          <w:szCs w:val="24"/>
        </w:rPr>
      </w:pPr>
      <w:bookmarkStart w:colFirst="0" w:colLast="0" w:name="_szgdogchw4k8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1.1 Problemática e Justificativa</w:t>
      </w:r>
    </w:p>
    <w:p w:rsidR="00000000" w:rsidDel="00000000" w:rsidP="00000000" w:rsidRDefault="00000000" w:rsidRPr="00000000" w14:paraId="0000000C">
      <w:pPr>
        <w:pStyle w:val="Heading4"/>
        <w:jc w:val="both"/>
        <w:rPr>
          <w:color w:val="000000"/>
        </w:rPr>
      </w:pPr>
      <w:bookmarkStart w:colFirst="0" w:colLast="0" w:name="_k7z2hg3gpt6v" w:id="2"/>
      <w:bookmarkEnd w:id="2"/>
      <w:r w:rsidDel="00000000" w:rsidR="00000000" w:rsidRPr="00000000">
        <w:rPr>
          <w:color w:val="000000"/>
          <w:rtl w:val="0"/>
        </w:rPr>
        <w:t xml:space="preserve">1.1.1 Problemática 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no contexto apresentado, observa-se que a falta de integração entre os processos de controle de estoque e de vendas em lojas de autopeças gera divergências de saldo, dificuldade na reposição de itens e retrabalho operacional, comprometendo a tomada de decisão dos gestores. Diante disso, estabelece-se a seguinte questão de pesquisa: como o desenvolvimento de uma aplicação web que integre a gestão de estoque ao processo de vendas de uma loja de autopeças pode automatizar a atualização de saldos e otimizar a confiabilidade das informações para a gestão do negócio?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jc w:val="both"/>
        <w:rPr>
          <w:color w:val="000000"/>
        </w:rPr>
      </w:pPr>
      <w:bookmarkStart w:colFirst="0" w:colLast="0" w:name="_d23w6dg9144l" w:id="3"/>
      <w:bookmarkEnd w:id="3"/>
      <w:r w:rsidDel="00000000" w:rsidR="00000000" w:rsidRPr="00000000">
        <w:rPr>
          <w:color w:val="000000"/>
          <w:rtl w:val="0"/>
        </w:rPr>
        <w:t xml:space="preserve">1.1.2 Justificativa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Tendo em vista os pontos levantados, conclui-se que a ausência de um sistema que unifique estoque e vendas representa um risco real para a operação de uma loja de autopeças, tanto do ponto de vista financeiro — por imobilizar capital em itens parados ou gerar perda de vendas por ruptura — quanto do ponto de vista operacional, pela sobrecarga de trabalho manual e pela propensão a erros de digitação e conferência. Pesquisas sobre o setor de distribuição de autopeças reforçam esse cenário: entre as principais causas de ineficiência identificadas estão a separação manual de processos e a subutilização de funcionalidades já disponíveis em sistemas existentes (ALVES et al., 2025).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 uma aplicação integrada visa suprir essas necessidades, automatizando a baixa de estoque no momento da venda, centralizando as informações em uma única base de dados e reduzindo a dependência de controles paralelos, como planilhas. Além do impacto direto no negócio ao qual a aplicação será aplicada, este trabalho contribui para o meio acadêmico ao servir como referência para futuros estudos sobre integração de sistemas de gestão em pequenos e médios comércios, e para a sociedade ao demonstrar, na prática, como soluções de tecnologia da informação tornam operações comerciais mais eficientes e confiáveis.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jc w:val="both"/>
        <w:rPr>
          <w:color w:val="000000"/>
          <w:sz w:val="24"/>
          <w:szCs w:val="24"/>
        </w:rPr>
      </w:pPr>
      <w:bookmarkStart w:colFirst="0" w:colLast="0" w:name="_u2jvubl9dxpd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1.2 Objetivo Geral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aplicação de gestão de estoque integrada ao processo de vendas de uma loja de autopeças, capaz de automatizar a atualização dos saldos de estoque a partir das vendas realizadas, oferecendo aos usuários controle centralizado sobre a entrada e saída de itens, apoiando a reposição no momento adequado e fornecendo aos gestores informações confiáveis para a tomada de decisão.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color w:val="000000"/>
          <w:sz w:val="24"/>
          <w:szCs w:val="24"/>
        </w:rPr>
      </w:pPr>
      <w:bookmarkStart w:colFirst="0" w:colLast="0" w:name="_53925pjpeyi2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1.3 Objetivos Específicos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Levantar, junto aos responsáveis pela operação de uma loja de autopeças, os principais problemas e necessidades relacionados ao controle de estoque e ao processo de vendas.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sistemas ou soluções com propósito semelhante, disponíveis no mercado ou descritos na literatura, com o objetivo de analisar requisitos e melhores práticas para o desenvolvimento da aplicação.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Modelar a arquitetura do sistema e definir as tecnologias a serem utilizadas no desenvolvimento da aplicação e de sua respectiva API.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o mecanismo de integração entre o módulo de vendas e o módulo de estoque, garantindo que cada venda registrada reflita automaticamente no saldo disponível de mercadorias.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a aplicação desenvolvida por meio de testes com usuários do processo, avaliando aspectos como usabilidade, confiabilidade dos dados e utilidade prática para a operação da loja.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40" w:lineRule="auto"/>
        <w:jc w:val="both"/>
        <w:rPr>
          <w:sz w:val="24"/>
          <w:szCs w:val="24"/>
        </w:rPr>
      </w:pPr>
      <w:bookmarkStart w:colFirst="0" w:colLast="0" w:name="_2l6rmu4i9qg5" w:id="6"/>
      <w:bookmarkEnd w:id="6"/>
      <w:r w:rsidDel="00000000" w:rsidR="00000000" w:rsidRPr="00000000">
        <w:rPr>
          <w:sz w:val="24"/>
          <w:szCs w:val="24"/>
          <w:rtl w:val="0"/>
        </w:rPr>
        <w:t xml:space="preserve">2. Problemática</w:t>
      </w:r>
    </w:p>
    <w:p w:rsidR="00000000" w:rsidDel="00000000" w:rsidP="00000000" w:rsidRDefault="00000000" w:rsidRPr="00000000" w14:paraId="00000024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qj7lbkqjtoz4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2.1. Situação-Problema: 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h7u7mvbg62cg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2.2. Delineamento da Problemática: </w:t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npzsms4bkh47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2.3. Pergunta de Pesquisa: </w:t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40" w:lineRule="auto"/>
        <w:jc w:val="both"/>
        <w:rPr>
          <w:sz w:val="24"/>
          <w:szCs w:val="24"/>
        </w:rPr>
      </w:pPr>
      <w:bookmarkStart w:colFirst="0" w:colLast="0" w:name="_er6vxqqlyspw" w:id="10"/>
      <w:bookmarkEnd w:id="10"/>
      <w:r w:rsidDel="00000000" w:rsidR="00000000" w:rsidRPr="00000000">
        <w:rPr>
          <w:sz w:val="24"/>
          <w:szCs w:val="24"/>
          <w:rtl w:val="0"/>
        </w:rPr>
        <w:t xml:space="preserve">3. Justificativa </w:t>
      </w:r>
    </w:p>
    <w:p w:rsidR="00000000" w:rsidDel="00000000" w:rsidP="00000000" w:rsidRDefault="00000000" w:rsidRPr="00000000" w14:paraId="0000002B">
      <w:pPr>
        <w:pStyle w:val="Heading3"/>
        <w:spacing w:after="240" w:lineRule="auto"/>
        <w:jc w:val="both"/>
        <w:rPr>
          <w:color w:val="000000"/>
          <w:sz w:val="24"/>
          <w:szCs w:val="24"/>
        </w:rPr>
      </w:pPr>
      <w:bookmarkStart w:colFirst="0" w:colLast="0" w:name="_em8ufiu91bbi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3.1. Motivação e Relevância:</w:t>
      </w:r>
    </w:p>
    <w:p w:rsidR="00000000" w:rsidDel="00000000" w:rsidP="00000000" w:rsidRDefault="00000000" w:rsidRPr="00000000" w14:paraId="0000002C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24gtuih9fnsn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3.2. Impactos Esperados:</w:t>
      </w:r>
    </w:p>
    <w:p w:rsidR="00000000" w:rsidDel="00000000" w:rsidP="00000000" w:rsidRDefault="00000000" w:rsidRPr="00000000" w14:paraId="0000002E">
      <w:pPr>
        <w:spacing w:after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240" w:lineRule="auto"/>
        <w:jc w:val="both"/>
        <w:rPr>
          <w:sz w:val="24"/>
          <w:szCs w:val="24"/>
        </w:rPr>
      </w:pPr>
      <w:bookmarkStart w:colFirst="0" w:colLast="0" w:name="_fydym7do5pj9" w:id="13"/>
      <w:bookmarkEnd w:id="13"/>
      <w:r w:rsidDel="00000000" w:rsidR="00000000" w:rsidRPr="00000000">
        <w:rPr>
          <w:sz w:val="24"/>
          <w:szCs w:val="24"/>
          <w:rtl w:val="0"/>
        </w:rPr>
        <w:t xml:space="preserve">4. Objetivos </w:t>
      </w:r>
    </w:p>
    <w:p w:rsidR="00000000" w:rsidDel="00000000" w:rsidP="00000000" w:rsidRDefault="00000000" w:rsidRPr="00000000" w14:paraId="00000030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zc1da43zps8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 xml:space="preserve">4.1. Objetivo Geral: </w:t>
      </w:r>
    </w:p>
    <w:p w:rsidR="00000000" w:rsidDel="00000000" w:rsidP="00000000" w:rsidRDefault="00000000" w:rsidRPr="00000000" w14:paraId="00000031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6km9xwdnwsc0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4.2. Objetivos Específicos:</w:t>
      </w:r>
    </w:p>
    <w:p w:rsidR="00000000" w:rsidDel="00000000" w:rsidP="00000000" w:rsidRDefault="00000000" w:rsidRPr="00000000" w14:paraId="0000003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lineRule="auto"/>
        <w:jc w:val="both"/>
        <w:rPr>
          <w:sz w:val="24"/>
          <w:szCs w:val="24"/>
        </w:rPr>
      </w:pPr>
      <w:bookmarkStart w:colFirst="0" w:colLast="0" w:name="_uu616vbhykqh" w:id="16"/>
      <w:bookmarkEnd w:id="16"/>
      <w:r w:rsidDel="00000000" w:rsidR="00000000" w:rsidRPr="00000000">
        <w:rPr>
          <w:sz w:val="24"/>
          <w:szCs w:val="24"/>
          <w:rtl w:val="0"/>
        </w:rPr>
        <w:t xml:space="preserve">5. Referencial Teórico </w:t>
      </w:r>
    </w:p>
    <w:p w:rsidR="00000000" w:rsidDel="00000000" w:rsidP="00000000" w:rsidRDefault="00000000" w:rsidRPr="00000000" w14:paraId="00000035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ier29vhbgnx7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5.1. Tópico Abrangente: 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uossey25z7yp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5.2. Tópico Intermediário:</w:t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yy1ev313lg5z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5.3. Tópico Específico: </w:t>
      </w:r>
    </w:p>
    <w:p w:rsidR="00000000" w:rsidDel="00000000" w:rsidP="00000000" w:rsidRDefault="00000000" w:rsidRPr="00000000" w14:paraId="0000003A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40" w:lineRule="auto"/>
        <w:jc w:val="both"/>
        <w:rPr>
          <w:sz w:val="24"/>
          <w:szCs w:val="24"/>
        </w:rPr>
      </w:pPr>
      <w:bookmarkStart w:colFirst="0" w:colLast="0" w:name="_gzd3pp3bnjr5" w:id="20"/>
      <w:bookmarkEnd w:id="20"/>
      <w:r w:rsidDel="00000000" w:rsidR="00000000" w:rsidRPr="00000000">
        <w:rPr>
          <w:sz w:val="24"/>
          <w:szCs w:val="24"/>
          <w:rtl w:val="0"/>
        </w:rPr>
        <w:t xml:space="preserve">6. Trabalhos Relacionados ou Metodologia</w:t>
      </w:r>
    </w:p>
    <w:p w:rsidR="00000000" w:rsidDel="00000000" w:rsidP="00000000" w:rsidRDefault="00000000" w:rsidRPr="00000000" w14:paraId="0000003C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spacing w:after="240" w:lineRule="auto"/>
        <w:jc w:val="both"/>
        <w:rPr>
          <w:sz w:val="24"/>
          <w:szCs w:val="24"/>
        </w:rPr>
      </w:pPr>
      <w:bookmarkStart w:colFirst="0" w:colLast="0" w:name="_4zht3wn7s7n4" w:id="21"/>
      <w:bookmarkEnd w:id="21"/>
      <w:r w:rsidDel="00000000" w:rsidR="00000000" w:rsidRPr="00000000">
        <w:rPr>
          <w:sz w:val="24"/>
          <w:szCs w:val="24"/>
          <w:rtl w:val="0"/>
        </w:rPr>
        <w:t xml:space="preserve">7. Desenvolvimento e Requisitos da Solução</w:t>
      </w:r>
    </w:p>
    <w:p w:rsidR="00000000" w:rsidDel="00000000" w:rsidP="00000000" w:rsidRDefault="00000000" w:rsidRPr="00000000" w14:paraId="0000003E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pzsycn2xpg5u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7.1. Protótipo das Telas:</w:t>
      </w:r>
    </w:p>
    <w:p w:rsidR="00000000" w:rsidDel="00000000" w:rsidP="00000000" w:rsidRDefault="00000000" w:rsidRPr="00000000" w14:paraId="0000003F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kiq4zji1uurv" w:id="23"/>
      <w:bookmarkEnd w:id="23"/>
      <w:r w:rsidDel="00000000" w:rsidR="00000000" w:rsidRPr="00000000">
        <w:rPr>
          <w:color w:val="000000"/>
          <w:sz w:val="24"/>
          <w:szCs w:val="24"/>
          <w:rtl w:val="0"/>
        </w:rPr>
        <w:t xml:space="preserve">7.2. Requisitos Funcionais (RF): </w:t>
      </w:r>
    </w:p>
    <w:p w:rsidR="00000000" w:rsidDel="00000000" w:rsidP="00000000" w:rsidRDefault="00000000" w:rsidRPr="00000000" w14:paraId="00000041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240" w:lineRule="auto"/>
        <w:rPr>
          <w:color w:val="000000"/>
          <w:sz w:val="24"/>
          <w:szCs w:val="24"/>
        </w:rPr>
      </w:pPr>
      <w:bookmarkStart w:colFirst="0" w:colLast="0" w:name="_d5xmmpukc1z5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7.3. Requisitos Não Funcionais (RNF): 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ALIARE.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Erros na gestão de estoque: conheça os mais comuns e como evitá-los.</w:t>
      </w:r>
      <w:r w:rsidDel="00000000" w:rsidR="00000000" w:rsidRPr="00000000">
        <w:rPr>
          <w:sz w:val="24"/>
          <w:szCs w:val="24"/>
          <w:rtl w:val="0"/>
        </w:rPr>
        <w:t xml:space="preserve"> 2026. Disponível em: &lt;https://helpdesk.gestaosolution.com.br/erros-na-gestao-de-estoque/&gt;. Acesso em: 27 ago. 2026.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ALVES, Guilherme Barbosa Serpa; CARVALHO, Wallace da Silva; MAUROÇO, Erick de Sousa; ARAUJO, Carlos Rogerio Domingos.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da gestão de estoque: estudo de caso em uma distribuidora de autopeças.</w:t>
      </w:r>
      <w:r w:rsidDel="00000000" w:rsidR="00000000" w:rsidRPr="00000000">
        <w:rPr>
          <w:sz w:val="24"/>
          <w:szCs w:val="24"/>
          <w:rtl w:val="0"/>
        </w:rPr>
        <w:t xml:space="preserve"> Revista Contemporânea, v. 5, n. 3, e7679, 2025. DOI: 10.56083/RCV5N3-045. Disponível em: &lt;https://ojs.revistacontemporanea.com/ojs/index.php/home/article/view/7679&gt;. Acesso em: 27 ago. 2026.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CARVALHO, Mirian Rosiane de.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estoque: um estudo no setor varejista de peças em Dourados/MS.</w:t>
      </w:r>
      <w:r w:rsidDel="00000000" w:rsidR="00000000" w:rsidRPr="00000000">
        <w:rPr>
          <w:sz w:val="24"/>
          <w:szCs w:val="24"/>
          <w:rtl w:val="0"/>
        </w:rPr>
        <w:t xml:space="preserve"> Trabalho de Conclusão de Curso – Universidade Federal da Grande Dourados, Dourados. 2009. Disponível em: &lt;https://repositorio.ufgd.edu.br/jspui/bitstream/prefix/4091/1/MirianRosianedeCarvalho.pdf&gt;. Acesso em: 29 ago. 2026.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 SISTEMAS.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Sistemas e planilhas para controle de estoque: como escolher a melhor solução para sua operação.</w:t>
      </w:r>
      <w:r w:rsidDel="00000000" w:rsidR="00000000" w:rsidRPr="00000000">
        <w:rPr>
          <w:sz w:val="24"/>
          <w:szCs w:val="24"/>
          <w:rtl w:val="0"/>
        </w:rPr>
        <w:t xml:space="preserve"> 2026. Disponível em: &lt;https://emasistemas.com.br/blog/sistemas-e-planilhas-para-controle-de-estoque/&gt;. Acesso em: 28 ago. 2026.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INESUL.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TCC Gestão de Estoques.</w:t>
      </w:r>
      <w:r w:rsidDel="00000000" w:rsidR="00000000" w:rsidRPr="00000000">
        <w:rPr>
          <w:sz w:val="24"/>
          <w:szCs w:val="24"/>
          <w:rtl w:val="0"/>
        </w:rPr>
        <w:t xml:space="preserve"> Instituto de Ensino Superior de Londrina. 2014. Disponível em: &lt;https://www.inesul.edu.br/revista/arquivos/arq-idvol_48_1488486274.pdf&gt;. Acesso em: 29 ago. 2026.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REVISTA FT.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papel da tecnologia da informação na melhoria dos processos administrativos.</w:t>
      </w:r>
      <w:r w:rsidDel="00000000" w:rsidR="00000000" w:rsidRPr="00000000">
        <w:rPr>
          <w:sz w:val="24"/>
          <w:szCs w:val="24"/>
          <w:rtl w:val="0"/>
        </w:rPr>
        <w:t xml:space="preserve"> 2025. Disponível em: &lt;https://revistaft.com.br/o-papel-da-tecnologia-da-informacao-na-melhoria-dos-processos-administrativos/&gt;. Acesso em: 29 ago. 2026.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BOLETIM JURÍDICO.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 do impacto do sistema de informação nas organizações.</w:t>
      </w:r>
      <w:r w:rsidDel="00000000" w:rsidR="00000000" w:rsidRPr="00000000">
        <w:rPr>
          <w:sz w:val="24"/>
          <w:szCs w:val="24"/>
          <w:rtl w:val="0"/>
        </w:rPr>
        <w:t xml:space="preserve"> 2018. Disponível em: &lt;https://www.boletimjuridico.com.br/artigos/trabalhos-academicos/4008/avaliacao-impacto-sistema-informacao-nas-organizacoes&gt;. Acesso em: 30 ago. 2026.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