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5D324" w14:textId="47467AF9" w:rsidR="006018BA" w:rsidRDefault="006018BA" w:rsidP="0087314D">
      <w:pPr>
        <w:spacing w:line="276" w:lineRule="auto"/>
        <w:jc w:val="center"/>
        <w:rPr>
          <w:rFonts w:ascii="Edwardian Script ITC" w:hAnsi="Edwardian Script ITC" w:cs="Times New Roman"/>
          <w:sz w:val="72"/>
          <w:szCs w:val="72"/>
        </w:rPr>
      </w:pPr>
      <w:r>
        <w:rPr>
          <w:noProof/>
        </w:rPr>
        <w:drawing>
          <wp:anchor distT="0" distB="0" distL="114300" distR="114300" simplePos="0" relativeHeight="251658240" behindDoc="0" locked="0" layoutInCell="1" allowOverlap="1" wp14:anchorId="185429F1" wp14:editId="71B90F81">
            <wp:simplePos x="0" y="0"/>
            <wp:positionH relativeFrom="margin">
              <wp:posOffset>-534035</wp:posOffset>
            </wp:positionH>
            <wp:positionV relativeFrom="paragraph">
              <wp:posOffset>0</wp:posOffset>
            </wp:positionV>
            <wp:extent cx="1088390" cy="1720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839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1D8A8" w14:textId="76858344" w:rsidR="003E34E9" w:rsidRPr="003E34E9" w:rsidRDefault="008E3C74" w:rsidP="0087314D">
      <w:pPr>
        <w:spacing w:line="276" w:lineRule="auto"/>
        <w:jc w:val="center"/>
        <w:rPr>
          <w:rFonts w:ascii="Edwardian Script ITC" w:hAnsi="Edwardian Script ITC" w:cs="Times New Roman"/>
          <w:sz w:val="72"/>
          <w:szCs w:val="72"/>
        </w:rPr>
      </w:pPr>
      <w:r w:rsidRPr="001C370D">
        <w:rPr>
          <w:rFonts w:ascii="Edwardian Script ITC" w:hAnsi="Edwardian Script ITC" w:cs="Times New Roman"/>
          <w:sz w:val="72"/>
          <w:szCs w:val="72"/>
        </w:rPr>
        <w:t>Universidad Técnica Particular de Loja</w:t>
      </w:r>
    </w:p>
    <w:p w14:paraId="090170F0" w14:textId="2D5DD916" w:rsidR="003E34E9" w:rsidRDefault="00DF690E" w:rsidP="0087314D">
      <w:pPr>
        <w:spacing w:line="276" w:lineRule="auto"/>
        <w:jc w:val="center"/>
        <w:rPr>
          <w:rFonts w:ascii="Baskerville Old Face" w:hAnsi="Baskerville Old Face" w:cs="Angsana New"/>
          <w:sz w:val="48"/>
          <w:szCs w:val="48"/>
        </w:rPr>
      </w:pPr>
      <w:r w:rsidRPr="003909A5">
        <w:rPr>
          <w:rFonts w:ascii="Baskerville Old Face" w:hAnsi="Baskerville Old Face" w:cs="Angsana New"/>
          <w:sz w:val="48"/>
          <w:szCs w:val="48"/>
        </w:rPr>
        <w:t>Ciencias de la Computación</w:t>
      </w:r>
    </w:p>
    <w:p w14:paraId="17565ABE" w14:textId="6416901C" w:rsidR="003909A5" w:rsidRDefault="002507EE" w:rsidP="0087314D">
      <w:pPr>
        <w:spacing w:line="276" w:lineRule="auto"/>
        <w:rPr>
          <w:rFonts w:ascii="Baskerville Old Face" w:hAnsi="Baskerville Old Face" w:cs="Angsana New"/>
          <w:sz w:val="40"/>
          <w:szCs w:val="40"/>
        </w:rPr>
      </w:pPr>
      <w:r>
        <w:rPr>
          <w:rFonts w:ascii="Baskerville Old Face" w:hAnsi="Baskerville Old Face" w:cs="Angsana New"/>
          <w:sz w:val="40"/>
          <w:szCs w:val="40"/>
        </w:rPr>
        <w:t>Integrantes</w:t>
      </w:r>
      <w:r w:rsidR="00D2054C">
        <w:rPr>
          <w:rFonts w:ascii="Baskerville Old Face" w:hAnsi="Baskerville Old Face" w:cs="Angsana New"/>
          <w:sz w:val="40"/>
          <w:szCs w:val="40"/>
        </w:rPr>
        <w:t>:</w:t>
      </w:r>
    </w:p>
    <w:p w14:paraId="66E3DD4C" w14:textId="5B46C766" w:rsidR="00D2054C" w:rsidRPr="00945289" w:rsidRDefault="00945289" w:rsidP="00945289">
      <w:pPr>
        <w:pStyle w:val="ListParagraph"/>
        <w:numPr>
          <w:ilvl w:val="0"/>
          <w:numId w:val="8"/>
        </w:numPr>
        <w:spacing w:line="276" w:lineRule="auto"/>
        <w:rPr>
          <w:rFonts w:ascii="Baskerville Old Face" w:hAnsi="Baskerville Old Face" w:cs="Angsana New"/>
          <w:sz w:val="40"/>
          <w:szCs w:val="40"/>
        </w:rPr>
      </w:pPr>
      <w:r w:rsidRPr="00945289">
        <w:rPr>
          <w:rFonts w:ascii="Baskerville Old Face" w:hAnsi="Baskerville Old Face" w:cs="Angsana New"/>
          <w:sz w:val="40"/>
          <w:szCs w:val="40"/>
        </w:rPr>
        <w:t>Leonardo Aguilar</w:t>
      </w:r>
    </w:p>
    <w:p w14:paraId="4B0FE654" w14:textId="522DBFC2" w:rsidR="00945289" w:rsidRPr="00945289" w:rsidRDefault="00945289" w:rsidP="00945289">
      <w:pPr>
        <w:pStyle w:val="ListParagraph"/>
        <w:numPr>
          <w:ilvl w:val="0"/>
          <w:numId w:val="8"/>
        </w:numPr>
        <w:spacing w:line="276" w:lineRule="auto"/>
        <w:rPr>
          <w:rFonts w:ascii="Baskerville Old Face" w:hAnsi="Baskerville Old Face" w:cs="Angsana New"/>
          <w:sz w:val="40"/>
          <w:szCs w:val="40"/>
        </w:rPr>
      </w:pPr>
      <w:r w:rsidRPr="00945289">
        <w:rPr>
          <w:rFonts w:ascii="Baskerville Old Face" w:hAnsi="Baskerville Old Face" w:cs="Angsana New"/>
          <w:sz w:val="40"/>
          <w:szCs w:val="40"/>
        </w:rPr>
        <w:t>Royer Masache</w:t>
      </w:r>
    </w:p>
    <w:p w14:paraId="4EADA83E" w14:textId="42DDA847" w:rsidR="003909A5" w:rsidRDefault="003909A5" w:rsidP="0087314D">
      <w:pPr>
        <w:spacing w:line="276" w:lineRule="auto"/>
        <w:rPr>
          <w:rFonts w:ascii="Baskerville Old Face" w:hAnsi="Baskerville Old Face" w:cs="Angsana New"/>
          <w:sz w:val="40"/>
          <w:szCs w:val="40"/>
        </w:rPr>
      </w:pPr>
      <w:r>
        <w:rPr>
          <w:rFonts w:ascii="Baskerville Old Face" w:hAnsi="Baskerville Old Face" w:cs="Angsana New"/>
          <w:sz w:val="40"/>
          <w:szCs w:val="40"/>
        </w:rPr>
        <w:t>Componente:</w:t>
      </w:r>
    </w:p>
    <w:p w14:paraId="771C211F" w14:textId="46545A59" w:rsidR="003909A5" w:rsidRDefault="00945289" w:rsidP="0087314D">
      <w:pPr>
        <w:spacing w:line="276" w:lineRule="auto"/>
        <w:jc w:val="center"/>
        <w:rPr>
          <w:rFonts w:ascii="Baskerville Old Face" w:hAnsi="Baskerville Old Face" w:cs="Angsana New"/>
          <w:sz w:val="40"/>
          <w:szCs w:val="40"/>
        </w:rPr>
      </w:pPr>
      <w:r>
        <w:rPr>
          <w:rFonts w:ascii="Baskerville Old Face" w:hAnsi="Baskerville Old Face" w:cs="Angsana New"/>
          <w:sz w:val="40"/>
          <w:szCs w:val="40"/>
        </w:rPr>
        <w:t>Ciencia de Datos</w:t>
      </w:r>
    </w:p>
    <w:p w14:paraId="0D2F90DC" w14:textId="3510EB56" w:rsidR="006018BA" w:rsidRDefault="006018BA" w:rsidP="0087314D">
      <w:pPr>
        <w:spacing w:line="276" w:lineRule="auto"/>
        <w:rPr>
          <w:rFonts w:ascii="Baskerville Old Face" w:hAnsi="Baskerville Old Face" w:cs="Angsana New"/>
          <w:sz w:val="40"/>
          <w:szCs w:val="40"/>
        </w:rPr>
      </w:pPr>
      <w:r>
        <w:rPr>
          <w:rFonts w:ascii="Baskerville Old Face" w:hAnsi="Baskerville Old Face" w:cs="Angsana New"/>
          <w:sz w:val="40"/>
          <w:szCs w:val="40"/>
        </w:rPr>
        <w:t>Ciclo académico:</w:t>
      </w:r>
    </w:p>
    <w:p w14:paraId="74D4FF4A" w14:textId="13B0FB84" w:rsidR="006018BA" w:rsidRDefault="00593463" w:rsidP="0087314D">
      <w:pPr>
        <w:spacing w:line="276" w:lineRule="auto"/>
        <w:jc w:val="center"/>
        <w:rPr>
          <w:rFonts w:ascii="Baskerville Old Face" w:hAnsi="Baskerville Old Face" w:cs="Angsana New"/>
          <w:sz w:val="40"/>
          <w:szCs w:val="40"/>
        </w:rPr>
      </w:pPr>
      <w:r>
        <w:rPr>
          <w:rFonts w:ascii="Baskerville Old Face" w:hAnsi="Baskerville Old Face" w:cs="Angsana New"/>
          <w:sz w:val="40"/>
          <w:szCs w:val="40"/>
        </w:rPr>
        <w:t>octubre 2021</w:t>
      </w:r>
      <w:r w:rsidR="009165DC">
        <w:rPr>
          <w:rFonts w:ascii="Baskerville Old Face" w:hAnsi="Baskerville Old Face" w:cs="Angsana New"/>
          <w:sz w:val="40"/>
          <w:szCs w:val="40"/>
        </w:rPr>
        <w:t xml:space="preserve"> / febrero 202</w:t>
      </w:r>
      <w:r>
        <w:rPr>
          <w:rFonts w:ascii="Baskerville Old Face" w:hAnsi="Baskerville Old Face" w:cs="Angsana New"/>
          <w:sz w:val="40"/>
          <w:szCs w:val="40"/>
        </w:rPr>
        <w:t>2</w:t>
      </w:r>
    </w:p>
    <w:p w14:paraId="3A4DE703" w14:textId="497DFD23" w:rsidR="00042303" w:rsidRPr="00042303" w:rsidRDefault="00042303" w:rsidP="00042303">
      <w:pPr>
        <w:spacing w:after="0" w:line="240" w:lineRule="auto"/>
        <w:ind w:firstLine="0"/>
        <w:rPr>
          <w:rFonts w:eastAsia="Times New Roman" w:cs="Times New Roman"/>
          <w:szCs w:val="24"/>
          <w:lang w:val="en-US" w:eastAsia="zh-CN"/>
        </w:rPr>
      </w:pPr>
      <w:r w:rsidRPr="00042303">
        <w:rPr>
          <w:rFonts w:eastAsia="Times New Roman" w:cs="Times New Roman"/>
          <w:szCs w:val="24"/>
          <w:lang w:val="en-US" w:eastAsia="zh-CN"/>
        </w:rPr>
        <w:fldChar w:fldCharType="begin"/>
      </w:r>
      <w:r w:rsidRPr="00042303">
        <w:rPr>
          <w:rFonts w:eastAsia="Times New Roman" w:cs="Times New Roman"/>
          <w:szCs w:val="24"/>
          <w:lang w:val="en-US" w:eastAsia="zh-CN"/>
        </w:rPr>
        <w:instrText xml:space="preserve"> INCLUDEPICTURE "https://images.unsplash.com/photo-1599658880436-c61792e70672?ixlib=rb-1.2.1&amp;ixid=MnwxMjA3fDB8MHxwaG90by1wYWdlfHx8fGVufDB8fHx8&amp;auto=format&amp;fit=crop&amp;w=1000&amp;q=80" \* MERGEFORMATINET </w:instrText>
      </w:r>
      <w:r w:rsidR="004241E6">
        <w:rPr>
          <w:rFonts w:eastAsia="Times New Roman" w:cs="Times New Roman"/>
          <w:szCs w:val="24"/>
          <w:lang w:val="en-US" w:eastAsia="zh-CN"/>
        </w:rPr>
        <w:fldChar w:fldCharType="separate"/>
      </w:r>
      <w:r w:rsidRPr="00042303">
        <w:rPr>
          <w:rFonts w:eastAsia="Times New Roman" w:cs="Times New Roman"/>
          <w:szCs w:val="24"/>
          <w:lang w:val="en-US" w:eastAsia="zh-CN"/>
        </w:rPr>
        <w:fldChar w:fldCharType="end"/>
      </w:r>
    </w:p>
    <w:p w14:paraId="2A52C301" w14:textId="0164F711" w:rsidR="00FF0182" w:rsidRPr="003E34E9" w:rsidRDefault="004B23D5" w:rsidP="0087314D">
      <w:pPr>
        <w:spacing w:line="276" w:lineRule="auto"/>
        <w:rPr>
          <w:rFonts w:ascii="Baskerville Old Face" w:hAnsi="Baskerville Old Face" w:cs="Angsana New"/>
          <w:sz w:val="40"/>
          <w:szCs w:val="40"/>
        </w:rPr>
      </w:pPr>
      <w:r w:rsidRPr="00042303">
        <w:rPr>
          <w:rFonts w:eastAsia="Times New Roman" w:cs="Times New Roman"/>
          <w:noProof/>
          <w:szCs w:val="24"/>
          <w:lang w:val="en-US" w:eastAsia="zh-CN"/>
        </w:rPr>
        <w:drawing>
          <wp:anchor distT="0" distB="0" distL="114300" distR="114300" simplePos="0" relativeHeight="251659264" behindDoc="0" locked="0" layoutInCell="1" allowOverlap="1" wp14:anchorId="658887E8" wp14:editId="406DF04D">
            <wp:simplePos x="0" y="0"/>
            <wp:positionH relativeFrom="margin">
              <wp:posOffset>3784600</wp:posOffset>
            </wp:positionH>
            <wp:positionV relativeFrom="margin">
              <wp:posOffset>5987624</wp:posOffset>
            </wp:positionV>
            <wp:extent cx="2428240" cy="1618615"/>
            <wp:effectExtent l="12700" t="0" r="10160" b="464185"/>
            <wp:wrapSquare wrapText="bothSides"/>
            <wp:docPr id="2" name="Picture 2" descr="person using macbook pro on black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 using macbook pro on black tab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8240" cy="16186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6018BA">
        <w:rPr>
          <w:rFonts w:ascii="Baskerville Old Face" w:hAnsi="Baskerville Old Face" w:cs="Angsana New"/>
          <w:sz w:val="40"/>
          <w:szCs w:val="40"/>
        </w:rPr>
        <w:tab/>
      </w:r>
    </w:p>
    <w:p w14:paraId="440FC06D" w14:textId="77777777" w:rsidR="00347C3D" w:rsidRDefault="00347C3D">
      <w:pPr>
        <w:spacing w:line="259" w:lineRule="auto"/>
        <w:ind w:firstLine="0"/>
        <w:rPr>
          <w:rFonts w:cs="Times New Roman"/>
          <w:szCs w:val="24"/>
        </w:rPr>
      </w:pPr>
      <w:r>
        <w:rPr>
          <w:rFonts w:cs="Times New Roman"/>
          <w:szCs w:val="24"/>
        </w:rPr>
        <w:br w:type="page"/>
      </w:r>
    </w:p>
    <w:p w14:paraId="665B47E9" w14:textId="21883FDF" w:rsidR="00EE5D4C" w:rsidRPr="00EE78D1" w:rsidRDefault="00EE5D4C" w:rsidP="0041469E">
      <w:pPr>
        <w:pStyle w:val="Heading1"/>
      </w:pPr>
      <w:r w:rsidRPr="00EE78D1">
        <w:lastRenderedPageBreak/>
        <w:t xml:space="preserve">Consumo, enriquecimiento y visualización </w:t>
      </w:r>
      <w:r w:rsidR="00EE78D1" w:rsidRPr="00EE78D1">
        <w:t>Scientific Knowledge Graph</w:t>
      </w:r>
    </w:p>
    <w:p w14:paraId="099CCF38" w14:textId="123C776D" w:rsidR="004B5024" w:rsidRDefault="00A57D3A" w:rsidP="0016030E">
      <w:pPr>
        <w:pStyle w:val="Heading2"/>
        <w:rPr>
          <w:b/>
          <w:bCs/>
          <w:lang w:val="es-US"/>
        </w:rPr>
      </w:pPr>
      <w:r w:rsidRPr="00CF2233">
        <w:rPr>
          <w:b/>
          <w:bCs/>
          <w:lang w:val="es-US"/>
        </w:rPr>
        <w:t>Scientific Knowledge Graph</w:t>
      </w:r>
    </w:p>
    <w:p w14:paraId="2B55DEE1" w14:textId="2F1C2920" w:rsidR="00814AF9" w:rsidRDefault="00555310" w:rsidP="006C49AE">
      <w:pPr>
        <w:rPr>
          <w:lang w:val="es-US"/>
        </w:rPr>
      </w:pPr>
      <w:r>
        <w:rPr>
          <w:lang w:val="es-US"/>
        </w:rPr>
        <w:t>Los grafos de conocimiento son una gran red de entidades y relaciones generalmente expresados en tripletas RDF y que son relevantes en temas específicos y organizaciones. Partiendo de esa definición, Buscaldi et al. (2019) afirman que “Los grafos de conocimiento científico (SK</w:t>
      </w:r>
      <w:r w:rsidR="008F7337">
        <w:rPr>
          <w:lang w:val="es-US"/>
        </w:rPr>
        <w:t>G) se centran en el dominio académico y, por lo general, contienen metadatos que describen publicaciones de investigación como autores, lugares, organizaciones, temas de investigación y citas”.</w:t>
      </w:r>
    </w:p>
    <w:p w14:paraId="6662799A" w14:textId="593F2DDE" w:rsidR="008F68C9" w:rsidRDefault="00493B7F" w:rsidP="006C49AE">
      <w:pPr>
        <w:rPr>
          <w:lang w:val="es-US"/>
        </w:rPr>
      </w:pPr>
      <w:r>
        <w:rPr>
          <w:lang w:val="es-US"/>
        </w:rPr>
        <w:t>Buscaldi et al. (2019) también manifiestan las siguientes limitaciones acerca de este tipo de grafos:</w:t>
      </w:r>
    </w:p>
    <w:p w14:paraId="67CF8A24" w14:textId="55EC9349" w:rsidR="00493B7F" w:rsidRDefault="00D43259" w:rsidP="007D2546">
      <w:pPr>
        <w:ind w:left="708" w:firstLine="12"/>
        <w:rPr>
          <w:lang w:val="es-US"/>
        </w:rPr>
      </w:pPr>
      <w:r>
        <w:rPr>
          <w:lang w:val="es-US"/>
        </w:rPr>
        <w:t xml:space="preserve">Típicamente representan el contenido de los trabajos como texto no estructurado (título, resumen, a veces el texto completo). Por tanto, un desafío importante en este campo </w:t>
      </w:r>
      <w:r w:rsidR="00A844F3">
        <w:rPr>
          <w:lang w:val="es-US"/>
        </w:rPr>
        <w:t xml:space="preserve">se refiere a la generación de SKG que contienen también una representación explícita del conocimiento presentado en las publicaciones y potencialmente describe entidades tales como enfoques, aplicación, formatos, etc. </w:t>
      </w:r>
      <w:r w:rsidR="00A844F3" w:rsidRPr="00A844F3">
        <w:rPr>
          <w:lang w:val="es-US"/>
        </w:rPr>
        <w:t>La mayor parte de la información relevante para completar dicho KG podría derivarse</w:t>
      </w:r>
      <w:r w:rsidR="00A844F3">
        <w:rPr>
          <w:lang w:val="es-US"/>
        </w:rPr>
        <w:t xml:space="preserve"> </w:t>
      </w:r>
      <w:r w:rsidR="00A844F3" w:rsidRPr="00A844F3">
        <w:rPr>
          <w:lang w:val="es-US"/>
        </w:rPr>
        <w:t>del texto de las publicaciones de investigación. Sin embargo, la integración de esta información en</w:t>
      </w:r>
      <w:r w:rsidR="00A844F3">
        <w:rPr>
          <w:lang w:val="es-US"/>
        </w:rPr>
        <w:t xml:space="preserve"> </w:t>
      </w:r>
      <w:r w:rsidR="00A844F3" w:rsidRPr="00A844F3">
        <w:rPr>
          <w:lang w:val="es-US"/>
        </w:rPr>
        <w:t>un gráfico de conocimiento coherente sigue siendo un desafío abierto.</w:t>
      </w:r>
    </w:p>
    <w:p w14:paraId="6FDB4690" w14:textId="243DFBD3" w:rsidR="0041469E" w:rsidRPr="005B719D" w:rsidRDefault="0041469E" w:rsidP="00054475">
      <w:pPr>
        <w:pStyle w:val="Heading2"/>
        <w:rPr>
          <w:b/>
          <w:bCs/>
        </w:rPr>
      </w:pPr>
      <w:r w:rsidRPr="005B719D">
        <w:rPr>
          <w:b/>
          <w:bCs/>
        </w:rPr>
        <w:t>ENDPOINTS</w:t>
      </w:r>
    </w:p>
    <w:p w14:paraId="432D6D08" w14:textId="31F4772F" w:rsidR="00044448" w:rsidRDefault="00044448" w:rsidP="00044448">
      <w:pPr>
        <w:rPr>
          <w:lang w:val="es-US"/>
        </w:rPr>
      </w:pPr>
      <w:r>
        <w:rPr>
          <w:lang w:val="es-US"/>
        </w:rPr>
        <w:t xml:space="preserve">Existen diversas organizaciones que se encargan de crear grandes conjuntos de datos </w:t>
      </w:r>
      <w:r w:rsidR="0074462A">
        <w:rPr>
          <w:lang w:val="es-US"/>
        </w:rPr>
        <w:t xml:space="preserve">RDF </w:t>
      </w:r>
      <w:r>
        <w:rPr>
          <w:lang w:val="es-US"/>
        </w:rPr>
        <w:t xml:space="preserve">con información sobre publicaciones científicas y entidades relacionadas entre las que cabe </w:t>
      </w:r>
      <w:r>
        <w:rPr>
          <w:lang w:val="es-US"/>
        </w:rPr>
        <w:lastRenderedPageBreak/>
        <w:t xml:space="preserve">destacar a </w:t>
      </w:r>
      <w:r w:rsidRPr="00044448">
        <w:rPr>
          <w:b/>
          <w:bCs/>
          <w:lang w:val="es-US"/>
        </w:rPr>
        <w:t>Microsoft Academic Knowledge Graph (MAKG)</w:t>
      </w:r>
      <w:r w:rsidR="00670768">
        <w:rPr>
          <w:b/>
          <w:bCs/>
          <w:lang w:val="es-US"/>
        </w:rPr>
        <w:t xml:space="preserve"> y Scholary Data</w:t>
      </w:r>
      <w:r w:rsidR="00276F22">
        <w:rPr>
          <w:lang w:val="es-US"/>
        </w:rPr>
        <w:t xml:space="preserve">, cuyos datos </w:t>
      </w:r>
      <w:r w:rsidR="002D6375">
        <w:rPr>
          <w:lang w:val="es-US"/>
        </w:rPr>
        <w:t xml:space="preserve">pueden ser consultados a través de SPARQL </w:t>
      </w:r>
      <w:r w:rsidR="003C0C1E">
        <w:rPr>
          <w:lang w:val="es-US"/>
        </w:rPr>
        <w:t xml:space="preserve">y sus </w:t>
      </w:r>
      <w:r w:rsidR="002D6375">
        <w:rPr>
          <w:lang w:val="es-US"/>
        </w:rPr>
        <w:t>endpoints</w:t>
      </w:r>
      <w:r w:rsidR="00581D98">
        <w:rPr>
          <w:lang w:val="es-US"/>
        </w:rPr>
        <w:t xml:space="preserve"> específicos</w:t>
      </w:r>
      <w:r w:rsidR="00757710">
        <w:rPr>
          <w:lang w:val="es-US"/>
        </w:rPr>
        <w:t>.</w:t>
      </w:r>
      <w:r w:rsidR="0074462A">
        <w:rPr>
          <w:lang w:val="es-US"/>
        </w:rPr>
        <w:t xml:space="preserve"> </w:t>
      </w:r>
    </w:p>
    <w:p w14:paraId="11C8FEDC" w14:textId="65DE2680" w:rsidR="00490935" w:rsidRDefault="002A3213" w:rsidP="00490935">
      <w:pPr>
        <w:rPr>
          <w:lang w:val="es-US"/>
        </w:rPr>
      </w:pPr>
      <w:r>
        <w:rPr>
          <w:noProof/>
          <w:lang w:val="es-US"/>
        </w:rPr>
        <w:drawing>
          <wp:anchor distT="0" distB="0" distL="114300" distR="114300" simplePos="0" relativeHeight="251662336" behindDoc="0" locked="0" layoutInCell="1" allowOverlap="1" wp14:anchorId="616EAD67" wp14:editId="2A928FCA">
            <wp:simplePos x="0" y="0"/>
            <wp:positionH relativeFrom="margin">
              <wp:posOffset>1041</wp:posOffset>
            </wp:positionH>
            <wp:positionV relativeFrom="margin">
              <wp:posOffset>1801318</wp:posOffset>
            </wp:positionV>
            <wp:extent cx="5943600" cy="3656965"/>
            <wp:effectExtent l="152400" t="152400" r="330200" b="34353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a:ln>
                      <a:noFill/>
                    </a:ln>
                    <a:effectLst>
                      <a:outerShdw blurRad="292100" dist="139700" dir="2700000" algn="tl" rotWithShape="0">
                        <a:srgbClr val="333333">
                          <a:alpha val="65000"/>
                        </a:srgbClr>
                      </a:outerShdw>
                    </a:effectLst>
                  </pic:spPr>
                </pic:pic>
              </a:graphicData>
            </a:graphic>
          </wp:anchor>
        </w:drawing>
      </w:r>
      <w:r w:rsidR="00490935">
        <w:rPr>
          <w:lang w:val="es-US"/>
        </w:rPr>
        <w:t>A continuación se presenta un ejemplo de esquema de un SKG</w:t>
      </w:r>
      <w:r w:rsidR="00362CCB">
        <w:rPr>
          <w:lang w:val="es-US"/>
        </w:rPr>
        <w:t xml:space="preserve"> tomado de </w:t>
      </w:r>
      <w:hyperlink r:id="rId8" w:history="1">
        <w:r w:rsidR="00362CCB" w:rsidRPr="00345347">
          <w:rPr>
            <w:rStyle w:val="Hyperlink"/>
            <w:lang w:val="es-US"/>
          </w:rPr>
          <w:t>https://makg.org/schema-linked-dataset-descriptions/</w:t>
        </w:r>
      </w:hyperlink>
    </w:p>
    <w:p w14:paraId="2DB90B81" w14:textId="085CA978" w:rsidR="00362CCB" w:rsidRDefault="00362CCB" w:rsidP="00490935">
      <w:pPr>
        <w:rPr>
          <w:lang w:val="es-US"/>
        </w:rPr>
      </w:pPr>
    </w:p>
    <w:p w14:paraId="6F03D030" w14:textId="0760E8EE" w:rsidR="00490935" w:rsidRDefault="00490935" w:rsidP="00490935">
      <w:pPr>
        <w:rPr>
          <w:lang w:val="es-US"/>
        </w:rPr>
      </w:pPr>
    </w:p>
    <w:p w14:paraId="0D888B88" w14:textId="02790BC5" w:rsidR="00490935" w:rsidRDefault="00490935" w:rsidP="00CF0227">
      <w:pPr>
        <w:ind w:firstLine="0"/>
        <w:rPr>
          <w:lang w:val="es-US"/>
        </w:rPr>
      </w:pPr>
    </w:p>
    <w:p w14:paraId="05DEF5AB" w14:textId="3F45F59E" w:rsidR="00490935" w:rsidRDefault="00490935" w:rsidP="00490935">
      <w:pPr>
        <w:rPr>
          <w:lang w:val="es-US"/>
        </w:rPr>
      </w:pPr>
    </w:p>
    <w:p w14:paraId="5A3178CD" w14:textId="77777777" w:rsidR="00A16118" w:rsidRDefault="00A16118" w:rsidP="00490935">
      <w:pPr>
        <w:rPr>
          <w:lang w:val="es-US"/>
        </w:rPr>
      </w:pPr>
    </w:p>
    <w:p w14:paraId="40C9C7F6" w14:textId="1A785FF3" w:rsidR="00595CE8" w:rsidRDefault="005F73EE" w:rsidP="00A16118">
      <w:pPr>
        <w:rPr>
          <w:lang w:val="es-US"/>
        </w:rPr>
      </w:pPr>
      <w:r>
        <w:rPr>
          <w:noProof/>
          <w:lang w:val="es-US"/>
        </w:rPr>
        <w:lastRenderedPageBreak/>
        <w:drawing>
          <wp:anchor distT="0" distB="0" distL="114300" distR="114300" simplePos="0" relativeHeight="251661312" behindDoc="0" locked="0" layoutInCell="1" allowOverlap="1" wp14:anchorId="41414C65" wp14:editId="1B9907CD">
            <wp:simplePos x="0" y="0"/>
            <wp:positionH relativeFrom="margin">
              <wp:posOffset>0</wp:posOffset>
            </wp:positionH>
            <wp:positionV relativeFrom="margin">
              <wp:posOffset>756608</wp:posOffset>
            </wp:positionV>
            <wp:extent cx="5942965" cy="3110230"/>
            <wp:effectExtent l="152400" t="152400" r="349250" b="34163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t="5448" b="10815"/>
                    <a:stretch/>
                  </pic:blipFill>
                  <pic:spPr bwMode="auto">
                    <a:xfrm>
                      <a:off x="0" y="0"/>
                      <a:ext cx="5942965" cy="31102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A26" w:rsidRPr="00593A26">
        <w:rPr>
          <w:lang w:val="es-US"/>
        </w:rPr>
        <w:t>El</w:t>
      </w:r>
      <w:r w:rsidR="000E049B" w:rsidRPr="000E049B">
        <w:rPr>
          <w:b/>
          <w:bCs/>
          <w:lang w:val="es-US"/>
        </w:rPr>
        <w:t xml:space="preserve"> endpoint</w:t>
      </w:r>
      <w:r w:rsidR="00593A26" w:rsidRPr="00593A26">
        <w:rPr>
          <w:lang w:val="es-US"/>
        </w:rPr>
        <w:t xml:space="preserve"> público de SPARQL de Microsoft Academic Knowledge Graph se proporciona en</w:t>
      </w:r>
      <w:r w:rsidR="00324234">
        <w:rPr>
          <w:lang w:val="es-US"/>
        </w:rPr>
        <w:t xml:space="preserve"> </w:t>
      </w:r>
      <w:hyperlink r:id="rId10" w:history="1">
        <w:r w:rsidR="00324234" w:rsidRPr="00596748">
          <w:rPr>
            <w:rStyle w:val="Hyperlink"/>
            <w:lang w:val="es-US"/>
          </w:rPr>
          <w:t>https://makg.org/sparql</w:t>
        </w:r>
      </w:hyperlink>
    </w:p>
    <w:p w14:paraId="04B7A12D" w14:textId="28F54E6B" w:rsidR="00FC2CCF" w:rsidRDefault="00A16118" w:rsidP="001C4968">
      <w:pPr>
        <w:rPr>
          <w:lang w:val="es-US"/>
        </w:rPr>
      </w:pPr>
      <w:r>
        <w:rPr>
          <w:noProof/>
          <w:lang w:val="es-US"/>
        </w:rPr>
        <w:drawing>
          <wp:anchor distT="0" distB="0" distL="114300" distR="114300" simplePos="0" relativeHeight="251660288" behindDoc="0" locked="0" layoutInCell="1" allowOverlap="1" wp14:anchorId="343D54A1" wp14:editId="04BEB524">
            <wp:simplePos x="0" y="0"/>
            <wp:positionH relativeFrom="margin">
              <wp:posOffset>0</wp:posOffset>
            </wp:positionH>
            <wp:positionV relativeFrom="margin">
              <wp:posOffset>4944912</wp:posOffset>
            </wp:positionV>
            <wp:extent cx="5942965" cy="3252470"/>
            <wp:effectExtent l="152400" t="152400" r="340995" b="34798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t="5246" b="7186"/>
                    <a:stretch/>
                  </pic:blipFill>
                  <pic:spPr bwMode="auto">
                    <a:xfrm>
                      <a:off x="0" y="0"/>
                      <a:ext cx="5942965" cy="3252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049B" w:rsidRPr="000E049B">
        <w:rPr>
          <w:lang w:val="es-US"/>
        </w:rPr>
        <w:t>El</w:t>
      </w:r>
      <w:r w:rsidR="000E049B">
        <w:rPr>
          <w:lang w:val="es-US"/>
        </w:rPr>
        <w:t xml:space="preserve"> </w:t>
      </w:r>
      <w:r w:rsidR="000E049B" w:rsidRPr="000E049B">
        <w:rPr>
          <w:b/>
          <w:bCs/>
          <w:lang w:val="es-US"/>
        </w:rPr>
        <w:t>endpoint</w:t>
      </w:r>
      <w:r w:rsidR="000E049B" w:rsidRPr="000E049B">
        <w:rPr>
          <w:lang w:val="es-US"/>
        </w:rPr>
        <w:t xml:space="preserve"> </w:t>
      </w:r>
      <w:r w:rsidR="00024CD0">
        <w:rPr>
          <w:lang w:val="es-US"/>
        </w:rPr>
        <w:t xml:space="preserve">de Scholary Data </w:t>
      </w:r>
      <w:r w:rsidR="000E049B" w:rsidRPr="000E049B">
        <w:rPr>
          <w:lang w:val="es-US"/>
        </w:rPr>
        <w:t>donde es posible consultar datos a través de SPARQL</w:t>
      </w:r>
      <w:r w:rsidR="00804F54">
        <w:rPr>
          <w:lang w:val="es-US"/>
        </w:rPr>
        <w:t xml:space="preserve"> se proporciona en</w:t>
      </w:r>
      <w:r w:rsidR="00F513F3">
        <w:rPr>
          <w:lang w:val="es-US"/>
        </w:rPr>
        <w:t xml:space="preserve"> </w:t>
      </w:r>
      <w:hyperlink r:id="rId12" w:history="1">
        <w:r w:rsidR="00492E46" w:rsidRPr="00345347">
          <w:rPr>
            <w:rStyle w:val="Hyperlink"/>
            <w:lang w:val="es-US"/>
          </w:rPr>
          <w:t>http://www.scholarlydata.org/sparql/</w:t>
        </w:r>
      </w:hyperlink>
    </w:p>
    <w:p w14:paraId="65CE23BA" w14:textId="0569217B" w:rsidR="001C4968" w:rsidRPr="004241E6" w:rsidRDefault="003B6CCC" w:rsidP="004301B5">
      <w:pPr>
        <w:pStyle w:val="Heading2"/>
        <w:rPr>
          <w:b/>
          <w:bCs/>
        </w:rPr>
      </w:pPr>
      <w:r w:rsidRPr="004241E6">
        <w:rPr>
          <w:b/>
          <w:bCs/>
        </w:rPr>
        <w:lastRenderedPageBreak/>
        <w:t>Aplicaciones, proyectos, tecnologías</w:t>
      </w:r>
    </w:p>
    <w:p w14:paraId="46B767A7" w14:textId="74657807" w:rsidR="00DE30DE" w:rsidRDefault="00B67C6C" w:rsidP="00DE30DE">
      <w:r>
        <w:t xml:space="preserve">Existe un amplio y diversos campos para las aplicaciones de los gráficos de conocimiento científico, entre las que Auer (2020) destaca que los SKG se </w:t>
      </w:r>
      <w:r w:rsidRPr="00B67C6C">
        <w:t>centran en el dominio académico</w:t>
      </w:r>
      <w:r>
        <w:t xml:space="preserve"> </w:t>
      </w:r>
      <w:r w:rsidRPr="00B67C6C">
        <w:t>y el conocimiento de la investigación</w:t>
      </w:r>
      <w:r>
        <w:t xml:space="preserve"> (</w:t>
      </w:r>
      <w:r w:rsidRPr="00B67C6C">
        <w:t>temas de investigación, tareas, tecnologías</w:t>
      </w:r>
      <w:r>
        <w:t xml:space="preserve">) </w:t>
      </w:r>
      <w:r w:rsidRPr="00B67C6C">
        <w:t>en este espacio, así como sus relaciones recíprocas</w:t>
      </w:r>
      <w:r w:rsidR="00DE30DE">
        <w:t>. Se han construido grafos de conocimiento científico ampliamente en ciencias como la biomedicina y la informática.</w:t>
      </w:r>
    </w:p>
    <w:p w14:paraId="67FA1409" w14:textId="2088D0A8" w:rsidR="00F959D8" w:rsidRDefault="00F959D8" w:rsidP="00D32E09">
      <w:r>
        <w:t xml:space="preserve">Existe una variedad de proyectos y tecnologías relacionados con el uso de SKG, entre los que cabe destacar </w:t>
      </w:r>
      <w:r w:rsidR="0038509F" w:rsidRPr="0038509F">
        <w:rPr>
          <w:b/>
          <w:bCs/>
        </w:rPr>
        <w:t>Whyis</w:t>
      </w:r>
      <w:r w:rsidR="0038509F">
        <w:rPr>
          <w:b/>
          <w:bCs/>
        </w:rPr>
        <w:t xml:space="preserve">, </w:t>
      </w:r>
      <w:r w:rsidR="00D32E09">
        <w:t>que según McCusker et.al (s.f) “es el primer framework para crear  gráficos personalizados de conocimiento basados en la procedencia. Los gráficos de conocimiento de Whyis se basan sobre nanopublicaciones, que simplifica y estandariza la producción de conocimiento estructurado y basado en la procedencia en gráficos de conocimiento”</w:t>
      </w:r>
    </w:p>
    <w:p w14:paraId="40FF3F1D" w14:textId="77777777" w:rsidR="00413AE4" w:rsidRDefault="00413AE4" w:rsidP="00413AE4">
      <w:r>
        <w:t xml:space="preserve">McCusker et.al (s.f)  también afirma que </w:t>
      </w:r>
      <w:r w:rsidR="00FA12F1">
        <w:t>no de los proyectos que se ha desarrollado a través de este framework es</w:t>
      </w:r>
      <w:r>
        <w:t>:</w:t>
      </w:r>
    </w:p>
    <w:p w14:paraId="3BB97AD9" w14:textId="6F150A1E" w:rsidR="00D32E09" w:rsidRDefault="00FA12F1" w:rsidP="000D34C5">
      <w:pPr>
        <w:ind w:left="708" w:firstLine="12"/>
      </w:pPr>
      <w:r>
        <w:rPr>
          <w:b/>
          <w:bCs/>
        </w:rPr>
        <w:t>BioKG</w:t>
      </w:r>
      <w:r w:rsidR="0009015F">
        <w:rPr>
          <w:b/>
          <w:bCs/>
        </w:rPr>
        <w:t xml:space="preserve">, </w:t>
      </w:r>
      <w:r w:rsidR="00211113" w:rsidRPr="00211113">
        <w:t xml:space="preserve">un gráfico de conocimiento de biología probabilística, </w:t>
      </w:r>
      <w:r w:rsidR="006403D5">
        <w:t>poblado</w:t>
      </w:r>
      <w:r w:rsidR="00211113" w:rsidRPr="00211113">
        <w:t xml:space="preserve"> con contenido de proteínas y medicamento</w:t>
      </w:r>
      <w:r w:rsidR="006134BA">
        <w:t xml:space="preserve">s bien </w:t>
      </w:r>
      <w:r w:rsidR="000D34C5">
        <w:t>utilizados de las ontologías DrugBank, Uniprot y OBO Foundry.</w:t>
      </w:r>
      <w:r w:rsidR="00975083">
        <w:t xml:space="preserve"> </w:t>
      </w:r>
      <w:r w:rsidR="00211113">
        <w:t>L</w:t>
      </w:r>
      <w:r w:rsidR="00211113" w:rsidRPr="00211113">
        <w:t>os desarrolladores de gráficos de conocimiento pueden usar Whyis para configurar canalizaciones personalizadas de conservación de conocimiento utilizando importadores de datos y scripts de carga, transformación y extracción semántica. Whyis también contiene una capacidad de metaanálisis de conocimiento para usar en la exploración de gráficos personalizables</w:t>
      </w:r>
      <w:r w:rsidR="00D106E8">
        <w:t xml:space="preserve"> La arquitectura flexible basada en </w:t>
      </w:r>
      <w:r w:rsidR="00D106E8">
        <w:lastRenderedPageBreak/>
        <w:t>nanopublicaciones de Whyis permite graficar el conocimiento</w:t>
      </w:r>
      <w:r w:rsidR="000C5959">
        <w:t xml:space="preserve"> </w:t>
      </w:r>
      <w:r w:rsidR="00D106E8">
        <w:t xml:space="preserve">los desarrolladores </w:t>
      </w:r>
      <w:r w:rsidR="003B43EB">
        <w:rPr>
          <w:noProof/>
        </w:rPr>
        <w:drawing>
          <wp:anchor distT="0" distB="0" distL="114300" distR="114300" simplePos="0" relativeHeight="251663360" behindDoc="0" locked="0" layoutInCell="1" allowOverlap="1" wp14:anchorId="3E4C7E68" wp14:editId="3B90ED50">
            <wp:simplePos x="0" y="0"/>
            <wp:positionH relativeFrom="column">
              <wp:posOffset>224821</wp:posOffset>
            </wp:positionH>
            <wp:positionV relativeFrom="paragraph">
              <wp:posOffset>1058212</wp:posOffset>
            </wp:positionV>
            <wp:extent cx="5943600" cy="3893820"/>
            <wp:effectExtent l="152400" t="152400" r="330200" b="34798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93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106E8">
        <w:t>integran, amplían y publican conocimientos de heterogéneos</w:t>
      </w:r>
      <w:r w:rsidR="000C5959">
        <w:t xml:space="preserve"> </w:t>
      </w:r>
      <w:r w:rsidR="00D106E8">
        <w:t>fuentes en la web.</w:t>
      </w:r>
    </w:p>
    <w:p w14:paraId="7B216A20" w14:textId="1C4DC897" w:rsidR="003D5990" w:rsidRPr="00281AC2" w:rsidRDefault="003D5990" w:rsidP="000D34C5">
      <w:pPr>
        <w:ind w:left="708" w:firstLine="12"/>
      </w:pPr>
    </w:p>
    <w:p w14:paraId="1021B9E9" w14:textId="77777777" w:rsidR="009F7E96" w:rsidRDefault="004443F6" w:rsidP="00DE30DE">
      <w:r>
        <w:t xml:space="preserve">Otro proyecto que cabe destacar es </w:t>
      </w:r>
      <w:r w:rsidRPr="004443F6">
        <w:rPr>
          <w:b/>
          <w:bCs/>
        </w:rPr>
        <w:t>cLODg2</w:t>
      </w:r>
      <w:r w:rsidR="00CE10F8" w:rsidRPr="00CE10F8">
        <w:t xml:space="preserve">, </w:t>
      </w:r>
      <w:r w:rsidR="009E28A9">
        <w:t>que, tal como afirma u</w:t>
      </w:r>
      <w:r w:rsidR="0033022A">
        <w:t xml:space="preserve">n </w:t>
      </w:r>
      <w:r w:rsidR="00CE10F8" w:rsidRPr="00CE10F8">
        <w:t>Generador de Datos Abiertos Vinculados</w:t>
      </w:r>
      <w:r w:rsidR="002F60F0">
        <w:t xml:space="preserve"> </w:t>
      </w:r>
      <w:r w:rsidR="001320BF">
        <w:t>que i</w:t>
      </w:r>
      <w:r w:rsidR="002F60F0" w:rsidRPr="002F60F0">
        <w:t>mplementa una metodología para producir Linked Data para describir una conferencia científica y sus publicaciones, participantes y eventos. Para generar metadatos de conferencias asumimos que tiene datos iniciales disponibles (con algún formato específico)</w:t>
      </w:r>
      <w:r w:rsidR="009E28A9">
        <w:t>.</w:t>
      </w:r>
    </w:p>
    <w:p w14:paraId="234BA4A9" w14:textId="77777777" w:rsidR="009F7E96" w:rsidRDefault="009F7E96" w:rsidP="00DE30DE"/>
    <w:p w14:paraId="0AAD0868" w14:textId="411035FA" w:rsidR="009F7E96" w:rsidRDefault="009F7E96" w:rsidP="00DE30DE">
      <w:r>
        <w:rPr>
          <w:noProof/>
        </w:rPr>
        <w:lastRenderedPageBreak/>
        <w:drawing>
          <wp:anchor distT="0" distB="0" distL="114300" distR="114300" simplePos="0" relativeHeight="251664384" behindDoc="0" locked="0" layoutInCell="1" allowOverlap="1" wp14:anchorId="25F37CFB" wp14:editId="6A16FE8C">
            <wp:simplePos x="0" y="0"/>
            <wp:positionH relativeFrom="column">
              <wp:posOffset>46844</wp:posOffset>
            </wp:positionH>
            <wp:positionV relativeFrom="paragraph">
              <wp:posOffset>153004</wp:posOffset>
            </wp:positionV>
            <wp:extent cx="5943600" cy="4347845"/>
            <wp:effectExtent l="152400" t="152400" r="342900" b="33845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478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BC87D97" w14:textId="27F8B10D" w:rsidR="00CE0747" w:rsidRDefault="009E28A9" w:rsidP="00DE30DE">
      <w:r>
        <w:t>Puede encontrar su repositorio en GitHub aqu</w:t>
      </w:r>
      <w:r w:rsidR="008D43D1">
        <w:t xml:space="preserve">í </w:t>
      </w:r>
      <w:hyperlink r:id="rId15" w:history="1">
        <w:r w:rsidR="00894E6D" w:rsidRPr="00AF7C13">
          <w:rPr>
            <w:rStyle w:val="Hyperlink"/>
          </w:rPr>
          <w:t>https://github.com/anuzzolese/cLODg2</w:t>
        </w:r>
      </w:hyperlink>
    </w:p>
    <w:p w14:paraId="229E24FD" w14:textId="77777777" w:rsidR="00773254" w:rsidRDefault="00E107B4" w:rsidP="00773254">
      <w:pPr>
        <w:ind w:firstLine="0"/>
        <w:rPr>
          <w:lang w:val="es-US"/>
        </w:rPr>
      </w:pPr>
      <w:r>
        <w:rPr>
          <w:lang w:val="es-US"/>
        </w:rPr>
        <w:t xml:space="preserve">Dentro de las tecnologías existentes McCusker et al. (s.f) menciona que </w:t>
      </w:r>
      <w:r w:rsidR="00773254">
        <w:rPr>
          <w:lang w:val="es-US"/>
        </w:rPr>
        <w:t>existen diversos frameworkes tales como:</w:t>
      </w:r>
    </w:p>
    <w:p w14:paraId="614D9ADF" w14:textId="0FED6DE8" w:rsidR="00883167" w:rsidRPr="00773254" w:rsidRDefault="00773254" w:rsidP="00773254">
      <w:pPr>
        <w:ind w:left="708" w:firstLine="0"/>
        <w:rPr>
          <w:lang w:val="es-US"/>
        </w:rPr>
      </w:pPr>
      <w:r>
        <w:rPr>
          <w:lang w:val="es-US"/>
        </w:rPr>
        <w:t>“</w:t>
      </w:r>
      <w:r w:rsidRPr="00773254">
        <w:rPr>
          <w:lang w:val="es-US"/>
        </w:rPr>
        <w:t>Stardog</w:t>
      </w:r>
      <w:r>
        <w:rPr>
          <w:lang w:val="es-US"/>
        </w:rPr>
        <w:t xml:space="preserve"> que </w:t>
      </w:r>
      <w:r w:rsidRPr="00773254">
        <w:rPr>
          <w:lang w:val="es-US"/>
        </w:rPr>
        <w:t>incluye razonamiento OWL, mapeo de silos de datos en RDF y reglas personalizadas. Ontowiki proporciona una interfaz de usuario además de una base de datos RDF que rastrea el historial, permite a los usuarios navegar</w:t>
      </w:r>
      <w:r>
        <w:rPr>
          <w:lang w:val="es-US"/>
        </w:rPr>
        <w:t xml:space="preserve"> </w:t>
      </w:r>
      <w:r w:rsidRPr="00773254">
        <w:rPr>
          <w:lang w:val="es-US"/>
        </w:rPr>
        <w:t xml:space="preserve">y editar conocimientos, y admite extensiones de interfaz de usuario. Callimachus permite a los desarrolladores crear interfaces de usuario por tipo de objeto mediante RDFa. Virtuoso Openlink Data </w:t>
      </w:r>
      <w:r w:rsidRPr="00773254">
        <w:rPr>
          <w:lang w:val="es-US"/>
        </w:rPr>
        <w:lastRenderedPageBreak/>
        <w:t>Spaces es una herramienta de publicación de datos vinculados que proporciona un conjunto de datos predefinidos</w:t>
      </w:r>
      <w:r>
        <w:rPr>
          <w:lang w:val="es-US"/>
        </w:rPr>
        <w:t xml:space="preserve">, </w:t>
      </w:r>
      <w:r w:rsidRPr="00773254">
        <w:rPr>
          <w:lang w:val="es-US"/>
        </w:rPr>
        <w:t>herramientas de importación y un conjunto fijo de vistas sobre los datos vinculados que crea. Vitro6 admite la creación de nuevas clases e instancias de ontología, pero no permite que los usuarios creen interfaces personalizadas</w:t>
      </w:r>
      <w:r>
        <w:rPr>
          <w:lang w:val="es-US"/>
        </w:rPr>
        <w:t>”</w:t>
      </w:r>
    </w:p>
    <w:p w14:paraId="2CC8F231" w14:textId="0437D4EE" w:rsidR="00E51BDD" w:rsidRDefault="00E51BDD" w:rsidP="000445B9">
      <w:pPr>
        <w:ind w:firstLine="0"/>
      </w:pPr>
    </w:p>
    <w:p w14:paraId="03E97E5E" w14:textId="423D54F0" w:rsidR="000445B9" w:rsidRDefault="000445B9" w:rsidP="000445B9">
      <w:pPr>
        <w:pStyle w:val="Heading2"/>
      </w:pPr>
      <w:r>
        <w:t>BIBLIOGRAFÍA:</w:t>
      </w:r>
    </w:p>
    <w:p w14:paraId="4EE7F02B" w14:textId="6AEDFF34" w:rsidR="00737847" w:rsidRPr="001C24A4" w:rsidRDefault="000D19A1" w:rsidP="00737847">
      <w:pPr>
        <w:rPr>
          <w:i/>
          <w:iCs/>
          <w:lang w:val="da-DK"/>
        </w:rPr>
      </w:pPr>
      <w:r w:rsidRPr="001A5E7E">
        <w:rPr>
          <w:lang w:val="en-US"/>
        </w:rPr>
        <w:t>Buscaldi</w:t>
      </w:r>
      <w:r w:rsidR="00AE4127">
        <w:rPr>
          <w:lang w:val="en-US"/>
        </w:rPr>
        <w:t xml:space="preserve">, D. </w:t>
      </w:r>
      <w:r w:rsidRPr="001A5E7E">
        <w:rPr>
          <w:lang w:val="en-US"/>
        </w:rPr>
        <w:t>et al. (2019)</w:t>
      </w:r>
      <w:r w:rsidR="00737847" w:rsidRPr="001A5E7E">
        <w:rPr>
          <w:lang w:val="en-US"/>
        </w:rPr>
        <w:t xml:space="preserve">. </w:t>
      </w:r>
      <w:r w:rsidR="00737847" w:rsidRPr="00737847">
        <w:rPr>
          <w:lang w:val="en-US"/>
        </w:rPr>
        <w:t>Mining Scholarly Publications for Scientific Knowledge Graph Construction</w:t>
      </w:r>
      <w:r w:rsidR="00737847">
        <w:rPr>
          <w:lang w:val="en-US"/>
        </w:rPr>
        <w:t xml:space="preserve">. </w:t>
      </w:r>
      <w:hyperlink r:id="rId16" w:history="1">
        <w:r w:rsidR="00284D64" w:rsidRPr="001C24A4">
          <w:rPr>
            <w:rStyle w:val="Hyperlink"/>
            <w:i/>
            <w:iCs/>
            <w:lang w:val="da-DK"/>
          </w:rPr>
          <w:t>http://oro.open.ac.uk/61160/1/ESWC2019-Poster.pdf</w:t>
        </w:r>
      </w:hyperlink>
    </w:p>
    <w:p w14:paraId="18521572" w14:textId="4A615CF1" w:rsidR="00284D64" w:rsidRDefault="001C24A4" w:rsidP="000F6B8B">
      <w:pPr>
        <w:rPr>
          <w:i/>
          <w:iCs/>
          <w:lang w:val="en-US"/>
        </w:rPr>
      </w:pPr>
      <w:r w:rsidRPr="000F6B8B">
        <w:rPr>
          <w:lang w:val="en-US"/>
        </w:rPr>
        <w:t xml:space="preserve">McCusker et al. (s.f). </w:t>
      </w:r>
      <w:r w:rsidR="00AA7522" w:rsidRPr="00AA7522">
        <w:rPr>
          <w:lang w:val="en-US"/>
        </w:rPr>
        <w:t>Developing Scientific Knowledge Graphs Using Whyis</w:t>
      </w:r>
      <w:r w:rsidR="000F6B8B">
        <w:rPr>
          <w:lang w:val="en-US"/>
        </w:rPr>
        <w:t xml:space="preserve">. </w:t>
      </w:r>
      <w:hyperlink r:id="rId17" w:history="1">
        <w:r w:rsidR="000B6293" w:rsidRPr="000B6293">
          <w:rPr>
            <w:rStyle w:val="Hyperlink"/>
            <w:i/>
            <w:iCs/>
            <w:lang w:val="en-US"/>
          </w:rPr>
          <w:t>http://ceur-ws.org/Vol-2184/paper-06.pdf</w:t>
        </w:r>
      </w:hyperlink>
    </w:p>
    <w:p w14:paraId="65DACE3B" w14:textId="30EF3072" w:rsidR="00014B88" w:rsidRDefault="00706056" w:rsidP="00014B88">
      <w:pPr>
        <w:rPr>
          <w:lang w:val="en-US"/>
        </w:rPr>
      </w:pPr>
      <w:r w:rsidRPr="000A0CCB">
        <w:rPr>
          <w:lang w:val="en-US"/>
        </w:rPr>
        <w:t>Auer</w:t>
      </w:r>
      <w:r w:rsidR="00871ECE" w:rsidRPr="000A0CCB">
        <w:rPr>
          <w:lang w:val="en-US"/>
        </w:rPr>
        <w:t>, S</w:t>
      </w:r>
      <w:r w:rsidRPr="000A0CCB">
        <w:rPr>
          <w:lang w:val="en-US"/>
        </w:rPr>
        <w:t xml:space="preserve"> (</w:t>
      </w:r>
      <w:r w:rsidR="009A11EF" w:rsidRPr="000A0CCB">
        <w:rPr>
          <w:lang w:val="en-US"/>
        </w:rPr>
        <w:t xml:space="preserve">25 de agosto del </w:t>
      </w:r>
      <w:r w:rsidRPr="000A0CCB">
        <w:rPr>
          <w:lang w:val="en-US"/>
        </w:rPr>
        <w:t xml:space="preserve">2020). </w:t>
      </w:r>
      <w:r w:rsidR="00014B88" w:rsidRPr="00014B88">
        <w:rPr>
          <w:i/>
          <w:iCs/>
          <w:lang w:val="en-US"/>
        </w:rPr>
        <w:t>SCIENTIFIC KNOWLEDGE GRAPHS</w:t>
      </w:r>
      <w:r w:rsidR="00CD565F">
        <w:rPr>
          <w:i/>
          <w:iCs/>
          <w:lang w:val="en-US"/>
        </w:rPr>
        <w:t xml:space="preserve">. </w:t>
      </w:r>
      <w:r w:rsidR="000A0CCB">
        <w:rPr>
          <w:lang w:val="en-US"/>
        </w:rPr>
        <w:t xml:space="preserve">SKG202. </w:t>
      </w:r>
      <w:hyperlink r:id="rId18" w:history="1">
        <w:r w:rsidR="00E668D9" w:rsidRPr="004D7815">
          <w:rPr>
            <w:rStyle w:val="Hyperlink"/>
            <w:lang w:val="en-US"/>
          </w:rPr>
          <w:t>https://skg.kmi.open.ac.uk/SKG2020/</w:t>
        </w:r>
      </w:hyperlink>
    </w:p>
    <w:p w14:paraId="399D98C3" w14:textId="77777777" w:rsidR="00E668D9" w:rsidRPr="000A0CCB" w:rsidRDefault="00E668D9" w:rsidP="00014B88">
      <w:pPr>
        <w:rPr>
          <w:lang w:val="en-US"/>
        </w:rPr>
      </w:pPr>
    </w:p>
    <w:p w14:paraId="1437614B" w14:textId="1626942A" w:rsidR="007A092E" w:rsidRPr="000A0CCB" w:rsidRDefault="007A092E" w:rsidP="000F6B8B">
      <w:pPr>
        <w:rPr>
          <w:i/>
          <w:iCs/>
          <w:lang w:val="en-US"/>
        </w:rPr>
      </w:pPr>
    </w:p>
    <w:p w14:paraId="475FF73B" w14:textId="77777777" w:rsidR="000B6293" w:rsidRPr="000A0CCB" w:rsidRDefault="000B6293" w:rsidP="000F6B8B">
      <w:pPr>
        <w:rPr>
          <w:lang w:val="en-US"/>
        </w:rPr>
      </w:pPr>
    </w:p>
    <w:p w14:paraId="45F05121" w14:textId="32F5731B" w:rsidR="000D19A1" w:rsidRPr="000A0CCB" w:rsidRDefault="000D19A1" w:rsidP="000D19A1">
      <w:pPr>
        <w:rPr>
          <w:lang w:val="en-US"/>
        </w:rPr>
      </w:pPr>
    </w:p>
    <w:p w14:paraId="0A993079" w14:textId="77777777" w:rsidR="000445B9" w:rsidRPr="000A0CCB" w:rsidRDefault="000445B9" w:rsidP="000445B9">
      <w:pPr>
        <w:rPr>
          <w:lang w:val="en-US"/>
        </w:rPr>
      </w:pPr>
    </w:p>
    <w:p w14:paraId="5B05E875" w14:textId="0B6843E6" w:rsidR="00492E46" w:rsidRPr="000A0CCB" w:rsidRDefault="00492E46" w:rsidP="00F513F3">
      <w:pPr>
        <w:rPr>
          <w:lang w:val="en-US"/>
        </w:rPr>
      </w:pPr>
    </w:p>
    <w:p w14:paraId="3A352835" w14:textId="48262155" w:rsidR="00581D98" w:rsidRPr="000A0CCB" w:rsidRDefault="00581D98" w:rsidP="00593A26">
      <w:pPr>
        <w:rPr>
          <w:lang w:val="en-US"/>
        </w:rPr>
      </w:pPr>
    </w:p>
    <w:p w14:paraId="61593C4E" w14:textId="555C36D8" w:rsidR="00AA071B" w:rsidRPr="000A0CCB" w:rsidRDefault="00AA071B" w:rsidP="001168F1">
      <w:pPr>
        <w:ind w:firstLine="0"/>
        <w:rPr>
          <w:lang w:val="en-US"/>
        </w:rPr>
      </w:pPr>
    </w:p>
    <w:sectPr w:rsidR="00AA071B" w:rsidRPr="000A0CCB" w:rsidSect="00C205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E1177"/>
    <w:multiLevelType w:val="hybridMultilevel"/>
    <w:tmpl w:val="57D4DBD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171F33A1"/>
    <w:multiLevelType w:val="hybridMultilevel"/>
    <w:tmpl w:val="DFE01726"/>
    <w:lvl w:ilvl="0" w:tplc="04090001">
      <w:start w:val="1"/>
      <w:numFmt w:val="bullet"/>
      <w:lvlText w:val=""/>
      <w:lvlJc w:val="left"/>
      <w:pPr>
        <w:ind w:left="2159" w:hanging="360"/>
      </w:pPr>
      <w:rPr>
        <w:rFonts w:ascii="Symbol" w:hAnsi="Symbol" w:hint="default"/>
      </w:rPr>
    </w:lvl>
    <w:lvl w:ilvl="1" w:tplc="04090003" w:tentative="1">
      <w:start w:val="1"/>
      <w:numFmt w:val="bullet"/>
      <w:lvlText w:val="o"/>
      <w:lvlJc w:val="left"/>
      <w:pPr>
        <w:ind w:left="2879" w:hanging="360"/>
      </w:pPr>
      <w:rPr>
        <w:rFonts w:ascii="Courier New" w:hAnsi="Courier New" w:cs="Courier New" w:hint="default"/>
      </w:rPr>
    </w:lvl>
    <w:lvl w:ilvl="2" w:tplc="04090005" w:tentative="1">
      <w:start w:val="1"/>
      <w:numFmt w:val="bullet"/>
      <w:lvlText w:val=""/>
      <w:lvlJc w:val="left"/>
      <w:pPr>
        <w:ind w:left="3599" w:hanging="360"/>
      </w:pPr>
      <w:rPr>
        <w:rFonts w:ascii="Wingdings" w:hAnsi="Wingdings" w:hint="default"/>
      </w:rPr>
    </w:lvl>
    <w:lvl w:ilvl="3" w:tplc="04090001" w:tentative="1">
      <w:start w:val="1"/>
      <w:numFmt w:val="bullet"/>
      <w:lvlText w:val=""/>
      <w:lvlJc w:val="left"/>
      <w:pPr>
        <w:ind w:left="4319" w:hanging="360"/>
      </w:pPr>
      <w:rPr>
        <w:rFonts w:ascii="Symbol" w:hAnsi="Symbol" w:hint="default"/>
      </w:rPr>
    </w:lvl>
    <w:lvl w:ilvl="4" w:tplc="04090003" w:tentative="1">
      <w:start w:val="1"/>
      <w:numFmt w:val="bullet"/>
      <w:lvlText w:val="o"/>
      <w:lvlJc w:val="left"/>
      <w:pPr>
        <w:ind w:left="5039" w:hanging="360"/>
      </w:pPr>
      <w:rPr>
        <w:rFonts w:ascii="Courier New" w:hAnsi="Courier New" w:cs="Courier New" w:hint="default"/>
      </w:rPr>
    </w:lvl>
    <w:lvl w:ilvl="5" w:tplc="04090005" w:tentative="1">
      <w:start w:val="1"/>
      <w:numFmt w:val="bullet"/>
      <w:lvlText w:val=""/>
      <w:lvlJc w:val="left"/>
      <w:pPr>
        <w:ind w:left="5759" w:hanging="360"/>
      </w:pPr>
      <w:rPr>
        <w:rFonts w:ascii="Wingdings" w:hAnsi="Wingdings" w:hint="default"/>
      </w:rPr>
    </w:lvl>
    <w:lvl w:ilvl="6" w:tplc="04090001" w:tentative="1">
      <w:start w:val="1"/>
      <w:numFmt w:val="bullet"/>
      <w:lvlText w:val=""/>
      <w:lvlJc w:val="left"/>
      <w:pPr>
        <w:ind w:left="6479" w:hanging="360"/>
      </w:pPr>
      <w:rPr>
        <w:rFonts w:ascii="Symbol" w:hAnsi="Symbol" w:hint="default"/>
      </w:rPr>
    </w:lvl>
    <w:lvl w:ilvl="7" w:tplc="04090003" w:tentative="1">
      <w:start w:val="1"/>
      <w:numFmt w:val="bullet"/>
      <w:lvlText w:val="o"/>
      <w:lvlJc w:val="left"/>
      <w:pPr>
        <w:ind w:left="7199" w:hanging="360"/>
      </w:pPr>
      <w:rPr>
        <w:rFonts w:ascii="Courier New" w:hAnsi="Courier New" w:cs="Courier New" w:hint="default"/>
      </w:rPr>
    </w:lvl>
    <w:lvl w:ilvl="8" w:tplc="04090005" w:tentative="1">
      <w:start w:val="1"/>
      <w:numFmt w:val="bullet"/>
      <w:lvlText w:val=""/>
      <w:lvlJc w:val="left"/>
      <w:pPr>
        <w:ind w:left="7919" w:hanging="360"/>
      </w:pPr>
      <w:rPr>
        <w:rFonts w:ascii="Wingdings" w:hAnsi="Wingdings" w:hint="default"/>
      </w:rPr>
    </w:lvl>
  </w:abstractNum>
  <w:abstractNum w:abstractNumId="2" w15:restartNumberingAfterBreak="0">
    <w:nsid w:val="23DF6DD2"/>
    <w:multiLevelType w:val="hybridMultilevel"/>
    <w:tmpl w:val="9AAC620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A7509F6"/>
    <w:multiLevelType w:val="hybridMultilevel"/>
    <w:tmpl w:val="C742BA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F7441DE"/>
    <w:multiLevelType w:val="multilevel"/>
    <w:tmpl w:val="18B05F8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ajorEastAsia" w:hAnsi="Times New Roman"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2407C4D"/>
    <w:multiLevelType w:val="multilevel"/>
    <w:tmpl w:val="F068568A"/>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4007585"/>
    <w:multiLevelType w:val="hybridMultilevel"/>
    <w:tmpl w:val="7F30DE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2C33AC5"/>
    <w:multiLevelType w:val="hybridMultilevel"/>
    <w:tmpl w:val="98F43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110895"/>
    <w:multiLevelType w:val="hybridMultilevel"/>
    <w:tmpl w:val="E972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9B4951"/>
    <w:multiLevelType w:val="hybridMultilevel"/>
    <w:tmpl w:val="FF5615E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9"/>
  </w:num>
  <w:num w:numId="6">
    <w:abstractNumId w:val="6"/>
  </w:num>
  <w:num w:numId="7">
    <w:abstractNumId w:val="3"/>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defaultTabStop w:val="708"/>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96F"/>
    <w:rsid w:val="0000048D"/>
    <w:rsid w:val="00014B88"/>
    <w:rsid w:val="000154E1"/>
    <w:rsid w:val="00024CD0"/>
    <w:rsid w:val="00042303"/>
    <w:rsid w:val="00044448"/>
    <w:rsid w:val="000445B9"/>
    <w:rsid w:val="00054475"/>
    <w:rsid w:val="000606A7"/>
    <w:rsid w:val="00062B2D"/>
    <w:rsid w:val="00063970"/>
    <w:rsid w:val="0009015F"/>
    <w:rsid w:val="000A0CCB"/>
    <w:rsid w:val="000A7484"/>
    <w:rsid w:val="000B07E6"/>
    <w:rsid w:val="000B6293"/>
    <w:rsid w:val="000C5959"/>
    <w:rsid w:val="000C7855"/>
    <w:rsid w:val="000D19A1"/>
    <w:rsid w:val="000D34C5"/>
    <w:rsid w:val="000E049B"/>
    <w:rsid w:val="000E22DA"/>
    <w:rsid w:val="000F6B8B"/>
    <w:rsid w:val="001168F1"/>
    <w:rsid w:val="001320BF"/>
    <w:rsid w:val="0016030E"/>
    <w:rsid w:val="001876D3"/>
    <w:rsid w:val="0018789A"/>
    <w:rsid w:val="001A5E7E"/>
    <w:rsid w:val="001C24A4"/>
    <w:rsid w:val="001C370D"/>
    <w:rsid w:val="001C4968"/>
    <w:rsid w:val="001C7D54"/>
    <w:rsid w:val="001D090E"/>
    <w:rsid w:val="001F45FA"/>
    <w:rsid w:val="00211113"/>
    <w:rsid w:val="00235F0F"/>
    <w:rsid w:val="002507EE"/>
    <w:rsid w:val="0026179E"/>
    <w:rsid w:val="00276F22"/>
    <w:rsid w:val="00281AC2"/>
    <w:rsid w:val="00284D64"/>
    <w:rsid w:val="002A3213"/>
    <w:rsid w:val="002B0AB3"/>
    <w:rsid w:val="002D6375"/>
    <w:rsid w:val="002E6030"/>
    <w:rsid w:val="002F60F0"/>
    <w:rsid w:val="00324234"/>
    <w:rsid w:val="00326E99"/>
    <w:rsid w:val="0033022A"/>
    <w:rsid w:val="00347C3D"/>
    <w:rsid w:val="00362CCB"/>
    <w:rsid w:val="0037324D"/>
    <w:rsid w:val="0038509F"/>
    <w:rsid w:val="003909A5"/>
    <w:rsid w:val="003A35D0"/>
    <w:rsid w:val="003A510F"/>
    <w:rsid w:val="003B43EB"/>
    <w:rsid w:val="003B6071"/>
    <w:rsid w:val="003B6CCC"/>
    <w:rsid w:val="003C0C1E"/>
    <w:rsid w:val="003D01EB"/>
    <w:rsid w:val="003D5990"/>
    <w:rsid w:val="003E34E9"/>
    <w:rsid w:val="003E502A"/>
    <w:rsid w:val="004125DB"/>
    <w:rsid w:val="00413190"/>
    <w:rsid w:val="00413AE4"/>
    <w:rsid w:val="0041469E"/>
    <w:rsid w:val="004241E6"/>
    <w:rsid w:val="004301B5"/>
    <w:rsid w:val="004443F6"/>
    <w:rsid w:val="004520C8"/>
    <w:rsid w:val="004671A3"/>
    <w:rsid w:val="004703F2"/>
    <w:rsid w:val="00473F27"/>
    <w:rsid w:val="00482F85"/>
    <w:rsid w:val="00490935"/>
    <w:rsid w:val="00492E46"/>
    <w:rsid w:val="00493B7F"/>
    <w:rsid w:val="004A2CDD"/>
    <w:rsid w:val="004A5196"/>
    <w:rsid w:val="004B23D5"/>
    <w:rsid w:val="004B5024"/>
    <w:rsid w:val="004C3388"/>
    <w:rsid w:val="004D44D4"/>
    <w:rsid w:val="004F0DC0"/>
    <w:rsid w:val="004F280B"/>
    <w:rsid w:val="00520F05"/>
    <w:rsid w:val="00553054"/>
    <w:rsid w:val="00555310"/>
    <w:rsid w:val="0058124A"/>
    <w:rsid w:val="00581D98"/>
    <w:rsid w:val="0058320A"/>
    <w:rsid w:val="00593463"/>
    <w:rsid w:val="00593A26"/>
    <w:rsid w:val="00593B13"/>
    <w:rsid w:val="00595CE8"/>
    <w:rsid w:val="00596748"/>
    <w:rsid w:val="005A2CCE"/>
    <w:rsid w:val="005B719D"/>
    <w:rsid w:val="005C35BD"/>
    <w:rsid w:val="005C4842"/>
    <w:rsid w:val="005D1096"/>
    <w:rsid w:val="005F73EE"/>
    <w:rsid w:val="006018BA"/>
    <w:rsid w:val="006022DD"/>
    <w:rsid w:val="00603F93"/>
    <w:rsid w:val="006134BA"/>
    <w:rsid w:val="006403D5"/>
    <w:rsid w:val="006408FB"/>
    <w:rsid w:val="00670768"/>
    <w:rsid w:val="006761BC"/>
    <w:rsid w:val="006824A9"/>
    <w:rsid w:val="00683DD8"/>
    <w:rsid w:val="0069307A"/>
    <w:rsid w:val="006A373C"/>
    <w:rsid w:val="006B5094"/>
    <w:rsid w:val="006C49AE"/>
    <w:rsid w:val="00706056"/>
    <w:rsid w:val="0073433F"/>
    <w:rsid w:val="00737847"/>
    <w:rsid w:val="00743973"/>
    <w:rsid w:val="0074462A"/>
    <w:rsid w:val="00750E0D"/>
    <w:rsid w:val="00751704"/>
    <w:rsid w:val="00757710"/>
    <w:rsid w:val="00767847"/>
    <w:rsid w:val="00773254"/>
    <w:rsid w:val="00774743"/>
    <w:rsid w:val="007A092E"/>
    <w:rsid w:val="007B6BF3"/>
    <w:rsid w:val="007C4DD9"/>
    <w:rsid w:val="007D0AC3"/>
    <w:rsid w:val="007D2546"/>
    <w:rsid w:val="007D2599"/>
    <w:rsid w:val="007E073F"/>
    <w:rsid w:val="00804F54"/>
    <w:rsid w:val="00814AF9"/>
    <w:rsid w:val="00823DE0"/>
    <w:rsid w:val="008255C0"/>
    <w:rsid w:val="00832DEC"/>
    <w:rsid w:val="00840B31"/>
    <w:rsid w:val="0084703A"/>
    <w:rsid w:val="00847946"/>
    <w:rsid w:val="00857757"/>
    <w:rsid w:val="00871ECE"/>
    <w:rsid w:val="0087314D"/>
    <w:rsid w:val="00883167"/>
    <w:rsid w:val="00884AE9"/>
    <w:rsid w:val="00884F84"/>
    <w:rsid w:val="00887BA9"/>
    <w:rsid w:val="00894E6D"/>
    <w:rsid w:val="00895EE9"/>
    <w:rsid w:val="008C2E46"/>
    <w:rsid w:val="008D43D1"/>
    <w:rsid w:val="008E17B7"/>
    <w:rsid w:val="008E27CC"/>
    <w:rsid w:val="008E3C74"/>
    <w:rsid w:val="008F68C9"/>
    <w:rsid w:val="008F7337"/>
    <w:rsid w:val="008F79F1"/>
    <w:rsid w:val="00903242"/>
    <w:rsid w:val="00907FF3"/>
    <w:rsid w:val="00911109"/>
    <w:rsid w:val="009165DC"/>
    <w:rsid w:val="00945289"/>
    <w:rsid w:val="00945D64"/>
    <w:rsid w:val="00975083"/>
    <w:rsid w:val="009776F3"/>
    <w:rsid w:val="00990AE6"/>
    <w:rsid w:val="009A11EF"/>
    <w:rsid w:val="009E28A9"/>
    <w:rsid w:val="009F7E96"/>
    <w:rsid w:val="00A06E8E"/>
    <w:rsid w:val="00A15C4B"/>
    <w:rsid w:val="00A16118"/>
    <w:rsid w:val="00A378E0"/>
    <w:rsid w:val="00A57176"/>
    <w:rsid w:val="00A57D3A"/>
    <w:rsid w:val="00A66D00"/>
    <w:rsid w:val="00A844F3"/>
    <w:rsid w:val="00A91045"/>
    <w:rsid w:val="00AA071B"/>
    <w:rsid w:val="00AA577E"/>
    <w:rsid w:val="00AA7522"/>
    <w:rsid w:val="00AC277B"/>
    <w:rsid w:val="00AE4127"/>
    <w:rsid w:val="00AF3ABA"/>
    <w:rsid w:val="00B04070"/>
    <w:rsid w:val="00B049C9"/>
    <w:rsid w:val="00B14A0D"/>
    <w:rsid w:val="00B55079"/>
    <w:rsid w:val="00B67C6C"/>
    <w:rsid w:val="00B841C5"/>
    <w:rsid w:val="00BB0E93"/>
    <w:rsid w:val="00BD516E"/>
    <w:rsid w:val="00BF3D96"/>
    <w:rsid w:val="00C13842"/>
    <w:rsid w:val="00C1396F"/>
    <w:rsid w:val="00C205EE"/>
    <w:rsid w:val="00C2237B"/>
    <w:rsid w:val="00C27B4F"/>
    <w:rsid w:val="00C4208E"/>
    <w:rsid w:val="00C44EDB"/>
    <w:rsid w:val="00C523B9"/>
    <w:rsid w:val="00C57062"/>
    <w:rsid w:val="00C77293"/>
    <w:rsid w:val="00CA2023"/>
    <w:rsid w:val="00CA7A17"/>
    <w:rsid w:val="00CD565F"/>
    <w:rsid w:val="00CE0747"/>
    <w:rsid w:val="00CE10F8"/>
    <w:rsid w:val="00CF0227"/>
    <w:rsid w:val="00CF2233"/>
    <w:rsid w:val="00D015A3"/>
    <w:rsid w:val="00D078B4"/>
    <w:rsid w:val="00D106E8"/>
    <w:rsid w:val="00D10BE0"/>
    <w:rsid w:val="00D1112A"/>
    <w:rsid w:val="00D2054C"/>
    <w:rsid w:val="00D32E09"/>
    <w:rsid w:val="00D353B1"/>
    <w:rsid w:val="00D43259"/>
    <w:rsid w:val="00D43C24"/>
    <w:rsid w:val="00D6585B"/>
    <w:rsid w:val="00DE30DE"/>
    <w:rsid w:val="00DE78C4"/>
    <w:rsid w:val="00DF690E"/>
    <w:rsid w:val="00E107B4"/>
    <w:rsid w:val="00E24BDD"/>
    <w:rsid w:val="00E24EEE"/>
    <w:rsid w:val="00E51BDD"/>
    <w:rsid w:val="00E652A7"/>
    <w:rsid w:val="00E668D9"/>
    <w:rsid w:val="00E71AE9"/>
    <w:rsid w:val="00E808AB"/>
    <w:rsid w:val="00EB4119"/>
    <w:rsid w:val="00ED41D6"/>
    <w:rsid w:val="00ED6AA6"/>
    <w:rsid w:val="00ED6B52"/>
    <w:rsid w:val="00ED70E6"/>
    <w:rsid w:val="00EE4EA2"/>
    <w:rsid w:val="00EE5D4C"/>
    <w:rsid w:val="00EE78D1"/>
    <w:rsid w:val="00EF6A63"/>
    <w:rsid w:val="00F02BBF"/>
    <w:rsid w:val="00F30C13"/>
    <w:rsid w:val="00F4260C"/>
    <w:rsid w:val="00F513F3"/>
    <w:rsid w:val="00F67B73"/>
    <w:rsid w:val="00F72FC1"/>
    <w:rsid w:val="00F879FB"/>
    <w:rsid w:val="00F959D8"/>
    <w:rsid w:val="00FA12F1"/>
    <w:rsid w:val="00FB2F71"/>
    <w:rsid w:val="00FB447E"/>
    <w:rsid w:val="00FC2CCF"/>
    <w:rsid w:val="00FC4AE3"/>
    <w:rsid w:val="00FE1F8C"/>
    <w:rsid w:val="00FE7C57"/>
    <w:rsid w:val="00FF0182"/>
    <w:rsid w:val="00FF7B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F1F2"/>
  <w15:chartTrackingRefBased/>
  <w15:docId w15:val="{7753B193-DDA0-594E-A4AD-A272B061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30E"/>
    <w:pPr>
      <w:spacing w:line="48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41469E"/>
    <w:pPr>
      <w:keepNext/>
      <w:keepLines/>
      <w:spacing w:before="240" w:after="0"/>
      <w:ind w:left="720" w:firstLine="0"/>
      <w:outlineLvl w:val="0"/>
    </w:pPr>
    <w:rPr>
      <w:rFonts w:eastAsiaTheme="majorEastAsia" w:cstheme="majorBidi"/>
      <w:b/>
      <w:bCs/>
      <w:sz w:val="28"/>
      <w:szCs w:val="32"/>
      <w:lang w:val="es-US"/>
    </w:rPr>
  </w:style>
  <w:style w:type="paragraph" w:styleId="Heading2">
    <w:name w:val="heading 2"/>
    <w:basedOn w:val="Normal"/>
    <w:next w:val="Normal"/>
    <w:link w:val="Heading2Char"/>
    <w:uiPriority w:val="9"/>
    <w:unhideWhenUsed/>
    <w:qFormat/>
    <w:rsid w:val="003E34E9"/>
    <w:pPr>
      <w:keepNext/>
      <w:keepLines/>
      <w:spacing w:before="40" w:after="0"/>
      <w:ind w:firstLine="0"/>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A577E"/>
    <w:pPr>
      <w:keepNext/>
      <w:keepLines/>
      <w:numPr>
        <w:ilvl w:val="1"/>
        <w:numId w:val="3"/>
      </w:numPr>
      <w:spacing w:before="40" w:after="0"/>
      <w:ind w:left="2520" w:hanging="360"/>
      <w:jc w:val="both"/>
      <w:outlineLvl w:val="2"/>
    </w:pPr>
    <w:rPr>
      <w:rFonts w:eastAsiaTheme="majorEastAsia" w:cstheme="majorBidi"/>
      <w:sz w:val="28"/>
      <w:szCs w:val="24"/>
    </w:rPr>
  </w:style>
  <w:style w:type="paragraph" w:styleId="Heading4">
    <w:name w:val="heading 4"/>
    <w:basedOn w:val="Normal"/>
    <w:next w:val="Normal"/>
    <w:link w:val="Heading4Char"/>
    <w:autoRedefine/>
    <w:uiPriority w:val="9"/>
    <w:unhideWhenUsed/>
    <w:qFormat/>
    <w:rsid w:val="001876D3"/>
    <w:pPr>
      <w:keepNext/>
      <w:keepLines/>
      <w:spacing w:before="40" w:after="0"/>
      <w:ind w:firstLine="0"/>
      <w:outlineLvl w:val="3"/>
    </w:pPr>
    <w:rPr>
      <w:rFonts w:eastAsiaTheme="majorEastAsia"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EDB"/>
    <w:pPr>
      <w:ind w:left="720"/>
      <w:contextualSpacing/>
    </w:pPr>
  </w:style>
  <w:style w:type="paragraph" w:styleId="NoSpacing">
    <w:name w:val="No Spacing"/>
    <w:uiPriority w:val="1"/>
    <w:qFormat/>
    <w:rsid w:val="003E34E9"/>
    <w:pPr>
      <w:spacing w:after="0" w:line="240" w:lineRule="auto"/>
      <w:ind w:firstLine="720"/>
    </w:pPr>
    <w:rPr>
      <w:rFonts w:ascii="Times New Roman" w:hAnsi="Times New Roman"/>
      <w:sz w:val="24"/>
    </w:rPr>
  </w:style>
  <w:style w:type="character" w:customStyle="1" w:styleId="Heading1Char">
    <w:name w:val="Heading 1 Char"/>
    <w:basedOn w:val="DefaultParagraphFont"/>
    <w:link w:val="Heading1"/>
    <w:uiPriority w:val="9"/>
    <w:rsid w:val="0041469E"/>
    <w:rPr>
      <w:rFonts w:ascii="Times New Roman" w:eastAsiaTheme="majorEastAsia" w:hAnsi="Times New Roman" w:cstheme="majorBidi"/>
      <w:b/>
      <w:bCs/>
      <w:sz w:val="28"/>
      <w:szCs w:val="32"/>
      <w:lang w:val="es-US"/>
    </w:rPr>
  </w:style>
  <w:style w:type="character" w:customStyle="1" w:styleId="Heading2Char">
    <w:name w:val="Heading 2 Char"/>
    <w:basedOn w:val="DefaultParagraphFont"/>
    <w:link w:val="Heading2"/>
    <w:uiPriority w:val="9"/>
    <w:rsid w:val="003E34E9"/>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A577E"/>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1876D3"/>
    <w:rPr>
      <w:rFonts w:ascii="Times New Roman" w:eastAsiaTheme="majorEastAsia" w:hAnsi="Times New Roman" w:cstheme="majorBidi"/>
      <w:iCs/>
      <w:sz w:val="28"/>
    </w:rPr>
  </w:style>
  <w:style w:type="character" w:styleId="Hyperlink">
    <w:name w:val="Hyperlink"/>
    <w:basedOn w:val="DefaultParagraphFont"/>
    <w:uiPriority w:val="99"/>
    <w:unhideWhenUsed/>
    <w:rsid w:val="00ED70E6"/>
    <w:rPr>
      <w:color w:val="0563C1" w:themeColor="hyperlink"/>
      <w:u w:val="single"/>
    </w:rPr>
  </w:style>
  <w:style w:type="character" w:styleId="UnresolvedMention">
    <w:name w:val="Unresolved Mention"/>
    <w:basedOn w:val="DefaultParagraphFont"/>
    <w:uiPriority w:val="99"/>
    <w:semiHidden/>
    <w:unhideWhenUsed/>
    <w:rsid w:val="00ED70E6"/>
    <w:rPr>
      <w:color w:val="605E5C"/>
      <w:shd w:val="clear" w:color="auto" w:fill="E1DFDD"/>
    </w:rPr>
  </w:style>
  <w:style w:type="character" w:styleId="FollowedHyperlink">
    <w:name w:val="FollowedHyperlink"/>
    <w:basedOn w:val="DefaultParagraphFont"/>
    <w:uiPriority w:val="99"/>
    <w:semiHidden/>
    <w:unhideWhenUsed/>
    <w:rsid w:val="005812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6223">
      <w:bodyDiv w:val="1"/>
      <w:marLeft w:val="0"/>
      <w:marRight w:val="0"/>
      <w:marTop w:val="0"/>
      <w:marBottom w:val="0"/>
      <w:divBdr>
        <w:top w:val="none" w:sz="0" w:space="0" w:color="auto"/>
        <w:left w:val="none" w:sz="0" w:space="0" w:color="auto"/>
        <w:bottom w:val="none" w:sz="0" w:space="0" w:color="auto"/>
        <w:right w:val="none" w:sz="0" w:space="0" w:color="auto"/>
      </w:divBdr>
    </w:div>
    <w:div w:id="82606606">
      <w:bodyDiv w:val="1"/>
      <w:marLeft w:val="0"/>
      <w:marRight w:val="0"/>
      <w:marTop w:val="0"/>
      <w:marBottom w:val="0"/>
      <w:divBdr>
        <w:top w:val="none" w:sz="0" w:space="0" w:color="auto"/>
        <w:left w:val="none" w:sz="0" w:space="0" w:color="auto"/>
        <w:bottom w:val="none" w:sz="0" w:space="0" w:color="auto"/>
        <w:right w:val="none" w:sz="0" w:space="0" w:color="auto"/>
      </w:divBdr>
    </w:div>
    <w:div w:id="173804183">
      <w:bodyDiv w:val="1"/>
      <w:marLeft w:val="0"/>
      <w:marRight w:val="0"/>
      <w:marTop w:val="0"/>
      <w:marBottom w:val="0"/>
      <w:divBdr>
        <w:top w:val="none" w:sz="0" w:space="0" w:color="auto"/>
        <w:left w:val="none" w:sz="0" w:space="0" w:color="auto"/>
        <w:bottom w:val="none" w:sz="0" w:space="0" w:color="auto"/>
        <w:right w:val="none" w:sz="0" w:space="0" w:color="auto"/>
      </w:divBdr>
    </w:div>
    <w:div w:id="233589070">
      <w:bodyDiv w:val="1"/>
      <w:marLeft w:val="0"/>
      <w:marRight w:val="0"/>
      <w:marTop w:val="0"/>
      <w:marBottom w:val="0"/>
      <w:divBdr>
        <w:top w:val="none" w:sz="0" w:space="0" w:color="auto"/>
        <w:left w:val="none" w:sz="0" w:space="0" w:color="auto"/>
        <w:bottom w:val="none" w:sz="0" w:space="0" w:color="auto"/>
        <w:right w:val="none" w:sz="0" w:space="0" w:color="auto"/>
      </w:divBdr>
    </w:div>
    <w:div w:id="378482066">
      <w:bodyDiv w:val="1"/>
      <w:marLeft w:val="0"/>
      <w:marRight w:val="0"/>
      <w:marTop w:val="0"/>
      <w:marBottom w:val="0"/>
      <w:divBdr>
        <w:top w:val="none" w:sz="0" w:space="0" w:color="auto"/>
        <w:left w:val="none" w:sz="0" w:space="0" w:color="auto"/>
        <w:bottom w:val="none" w:sz="0" w:space="0" w:color="auto"/>
        <w:right w:val="none" w:sz="0" w:space="0" w:color="auto"/>
      </w:divBdr>
    </w:div>
    <w:div w:id="400519786">
      <w:bodyDiv w:val="1"/>
      <w:marLeft w:val="0"/>
      <w:marRight w:val="0"/>
      <w:marTop w:val="0"/>
      <w:marBottom w:val="0"/>
      <w:divBdr>
        <w:top w:val="none" w:sz="0" w:space="0" w:color="auto"/>
        <w:left w:val="none" w:sz="0" w:space="0" w:color="auto"/>
        <w:bottom w:val="none" w:sz="0" w:space="0" w:color="auto"/>
        <w:right w:val="none" w:sz="0" w:space="0" w:color="auto"/>
      </w:divBdr>
    </w:div>
    <w:div w:id="536895132">
      <w:bodyDiv w:val="1"/>
      <w:marLeft w:val="0"/>
      <w:marRight w:val="0"/>
      <w:marTop w:val="0"/>
      <w:marBottom w:val="0"/>
      <w:divBdr>
        <w:top w:val="none" w:sz="0" w:space="0" w:color="auto"/>
        <w:left w:val="none" w:sz="0" w:space="0" w:color="auto"/>
        <w:bottom w:val="none" w:sz="0" w:space="0" w:color="auto"/>
        <w:right w:val="none" w:sz="0" w:space="0" w:color="auto"/>
      </w:divBdr>
    </w:div>
    <w:div w:id="538013796">
      <w:bodyDiv w:val="1"/>
      <w:marLeft w:val="0"/>
      <w:marRight w:val="0"/>
      <w:marTop w:val="0"/>
      <w:marBottom w:val="0"/>
      <w:divBdr>
        <w:top w:val="none" w:sz="0" w:space="0" w:color="auto"/>
        <w:left w:val="none" w:sz="0" w:space="0" w:color="auto"/>
        <w:bottom w:val="none" w:sz="0" w:space="0" w:color="auto"/>
        <w:right w:val="none" w:sz="0" w:space="0" w:color="auto"/>
      </w:divBdr>
    </w:div>
    <w:div w:id="576287447">
      <w:bodyDiv w:val="1"/>
      <w:marLeft w:val="0"/>
      <w:marRight w:val="0"/>
      <w:marTop w:val="0"/>
      <w:marBottom w:val="0"/>
      <w:divBdr>
        <w:top w:val="none" w:sz="0" w:space="0" w:color="auto"/>
        <w:left w:val="none" w:sz="0" w:space="0" w:color="auto"/>
        <w:bottom w:val="none" w:sz="0" w:space="0" w:color="auto"/>
        <w:right w:val="none" w:sz="0" w:space="0" w:color="auto"/>
      </w:divBdr>
    </w:div>
    <w:div w:id="610862372">
      <w:bodyDiv w:val="1"/>
      <w:marLeft w:val="0"/>
      <w:marRight w:val="0"/>
      <w:marTop w:val="0"/>
      <w:marBottom w:val="0"/>
      <w:divBdr>
        <w:top w:val="none" w:sz="0" w:space="0" w:color="auto"/>
        <w:left w:val="none" w:sz="0" w:space="0" w:color="auto"/>
        <w:bottom w:val="none" w:sz="0" w:space="0" w:color="auto"/>
        <w:right w:val="none" w:sz="0" w:space="0" w:color="auto"/>
      </w:divBdr>
    </w:div>
    <w:div w:id="646931893">
      <w:bodyDiv w:val="1"/>
      <w:marLeft w:val="0"/>
      <w:marRight w:val="0"/>
      <w:marTop w:val="0"/>
      <w:marBottom w:val="0"/>
      <w:divBdr>
        <w:top w:val="none" w:sz="0" w:space="0" w:color="auto"/>
        <w:left w:val="none" w:sz="0" w:space="0" w:color="auto"/>
        <w:bottom w:val="none" w:sz="0" w:space="0" w:color="auto"/>
        <w:right w:val="none" w:sz="0" w:space="0" w:color="auto"/>
      </w:divBdr>
    </w:div>
    <w:div w:id="716659050">
      <w:bodyDiv w:val="1"/>
      <w:marLeft w:val="0"/>
      <w:marRight w:val="0"/>
      <w:marTop w:val="0"/>
      <w:marBottom w:val="0"/>
      <w:divBdr>
        <w:top w:val="none" w:sz="0" w:space="0" w:color="auto"/>
        <w:left w:val="none" w:sz="0" w:space="0" w:color="auto"/>
        <w:bottom w:val="none" w:sz="0" w:space="0" w:color="auto"/>
        <w:right w:val="none" w:sz="0" w:space="0" w:color="auto"/>
      </w:divBdr>
    </w:div>
    <w:div w:id="733043630">
      <w:bodyDiv w:val="1"/>
      <w:marLeft w:val="0"/>
      <w:marRight w:val="0"/>
      <w:marTop w:val="0"/>
      <w:marBottom w:val="0"/>
      <w:divBdr>
        <w:top w:val="none" w:sz="0" w:space="0" w:color="auto"/>
        <w:left w:val="none" w:sz="0" w:space="0" w:color="auto"/>
        <w:bottom w:val="none" w:sz="0" w:space="0" w:color="auto"/>
        <w:right w:val="none" w:sz="0" w:space="0" w:color="auto"/>
      </w:divBdr>
    </w:div>
    <w:div w:id="740102590">
      <w:bodyDiv w:val="1"/>
      <w:marLeft w:val="0"/>
      <w:marRight w:val="0"/>
      <w:marTop w:val="0"/>
      <w:marBottom w:val="0"/>
      <w:divBdr>
        <w:top w:val="none" w:sz="0" w:space="0" w:color="auto"/>
        <w:left w:val="none" w:sz="0" w:space="0" w:color="auto"/>
        <w:bottom w:val="none" w:sz="0" w:space="0" w:color="auto"/>
        <w:right w:val="none" w:sz="0" w:space="0" w:color="auto"/>
      </w:divBdr>
    </w:div>
    <w:div w:id="871498123">
      <w:bodyDiv w:val="1"/>
      <w:marLeft w:val="0"/>
      <w:marRight w:val="0"/>
      <w:marTop w:val="0"/>
      <w:marBottom w:val="0"/>
      <w:divBdr>
        <w:top w:val="none" w:sz="0" w:space="0" w:color="auto"/>
        <w:left w:val="none" w:sz="0" w:space="0" w:color="auto"/>
        <w:bottom w:val="none" w:sz="0" w:space="0" w:color="auto"/>
        <w:right w:val="none" w:sz="0" w:space="0" w:color="auto"/>
      </w:divBdr>
    </w:div>
    <w:div w:id="921796275">
      <w:bodyDiv w:val="1"/>
      <w:marLeft w:val="0"/>
      <w:marRight w:val="0"/>
      <w:marTop w:val="0"/>
      <w:marBottom w:val="0"/>
      <w:divBdr>
        <w:top w:val="none" w:sz="0" w:space="0" w:color="auto"/>
        <w:left w:val="none" w:sz="0" w:space="0" w:color="auto"/>
        <w:bottom w:val="none" w:sz="0" w:space="0" w:color="auto"/>
        <w:right w:val="none" w:sz="0" w:space="0" w:color="auto"/>
      </w:divBdr>
    </w:div>
    <w:div w:id="934291701">
      <w:bodyDiv w:val="1"/>
      <w:marLeft w:val="0"/>
      <w:marRight w:val="0"/>
      <w:marTop w:val="0"/>
      <w:marBottom w:val="0"/>
      <w:divBdr>
        <w:top w:val="none" w:sz="0" w:space="0" w:color="auto"/>
        <w:left w:val="none" w:sz="0" w:space="0" w:color="auto"/>
        <w:bottom w:val="none" w:sz="0" w:space="0" w:color="auto"/>
        <w:right w:val="none" w:sz="0" w:space="0" w:color="auto"/>
      </w:divBdr>
    </w:div>
    <w:div w:id="1023022022">
      <w:bodyDiv w:val="1"/>
      <w:marLeft w:val="0"/>
      <w:marRight w:val="0"/>
      <w:marTop w:val="0"/>
      <w:marBottom w:val="0"/>
      <w:divBdr>
        <w:top w:val="none" w:sz="0" w:space="0" w:color="auto"/>
        <w:left w:val="none" w:sz="0" w:space="0" w:color="auto"/>
        <w:bottom w:val="none" w:sz="0" w:space="0" w:color="auto"/>
        <w:right w:val="none" w:sz="0" w:space="0" w:color="auto"/>
      </w:divBdr>
    </w:div>
    <w:div w:id="1335568355">
      <w:bodyDiv w:val="1"/>
      <w:marLeft w:val="0"/>
      <w:marRight w:val="0"/>
      <w:marTop w:val="0"/>
      <w:marBottom w:val="0"/>
      <w:divBdr>
        <w:top w:val="none" w:sz="0" w:space="0" w:color="auto"/>
        <w:left w:val="none" w:sz="0" w:space="0" w:color="auto"/>
        <w:bottom w:val="none" w:sz="0" w:space="0" w:color="auto"/>
        <w:right w:val="none" w:sz="0" w:space="0" w:color="auto"/>
      </w:divBdr>
    </w:div>
    <w:div w:id="1425225240">
      <w:bodyDiv w:val="1"/>
      <w:marLeft w:val="0"/>
      <w:marRight w:val="0"/>
      <w:marTop w:val="0"/>
      <w:marBottom w:val="0"/>
      <w:divBdr>
        <w:top w:val="none" w:sz="0" w:space="0" w:color="auto"/>
        <w:left w:val="none" w:sz="0" w:space="0" w:color="auto"/>
        <w:bottom w:val="none" w:sz="0" w:space="0" w:color="auto"/>
        <w:right w:val="none" w:sz="0" w:space="0" w:color="auto"/>
      </w:divBdr>
    </w:div>
    <w:div w:id="1592084354">
      <w:bodyDiv w:val="1"/>
      <w:marLeft w:val="0"/>
      <w:marRight w:val="0"/>
      <w:marTop w:val="0"/>
      <w:marBottom w:val="0"/>
      <w:divBdr>
        <w:top w:val="none" w:sz="0" w:space="0" w:color="auto"/>
        <w:left w:val="none" w:sz="0" w:space="0" w:color="auto"/>
        <w:bottom w:val="none" w:sz="0" w:space="0" w:color="auto"/>
        <w:right w:val="none" w:sz="0" w:space="0" w:color="auto"/>
      </w:divBdr>
    </w:div>
    <w:div w:id="1748108045">
      <w:bodyDiv w:val="1"/>
      <w:marLeft w:val="0"/>
      <w:marRight w:val="0"/>
      <w:marTop w:val="0"/>
      <w:marBottom w:val="0"/>
      <w:divBdr>
        <w:top w:val="none" w:sz="0" w:space="0" w:color="auto"/>
        <w:left w:val="none" w:sz="0" w:space="0" w:color="auto"/>
        <w:bottom w:val="none" w:sz="0" w:space="0" w:color="auto"/>
        <w:right w:val="none" w:sz="0" w:space="0" w:color="auto"/>
      </w:divBdr>
    </w:div>
    <w:div w:id="1832939576">
      <w:bodyDiv w:val="1"/>
      <w:marLeft w:val="0"/>
      <w:marRight w:val="0"/>
      <w:marTop w:val="0"/>
      <w:marBottom w:val="0"/>
      <w:divBdr>
        <w:top w:val="none" w:sz="0" w:space="0" w:color="auto"/>
        <w:left w:val="none" w:sz="0" w:space="0" w:color="auto"/>
        <w:bottom w:val="none" w:sz="0" w:space="0" w:color="auto"/>
        <w:right w:val="none" w:sz="0" w:space="0" w:color="auto"/>
      </w:divBdr>
    </w:div>
    <w:div w:id="1864394929">
      <w:bodyDiv w:val="1"/>
      <w:marLeft w:val="0"/>
      <w:marRight w:val="0"/>
      <w:marTop w:val="0"/>
      <w:marBottom w:val="0"/>
      <w:divBdr>
        <w:top w:val="none" w:sz="0" w:space="0" w:color="auto"/>
        <w:left w:val="none" w:sz="0" w:space="0" w:color="auto"/>
        <w:bottom w:val="none" w:sz="0" w:space="0" w:color="auto"/>
        <w:right w:val="none" w:sz="0" w:space="0" w:color="auto"/>
      </w:divBdr>
    </w:div>
    <w:div w:id="1874921540">
      <w:bodyDiv w:val="1"/>
      <w:marLeft w:val="0"/>
      <w:marRight w:val="0"/>
      <w:marTop w:val="0"/>
      <w:marBottom w:val="0"/>
      <w:divBdr>
        <w:top w:val="none" w:sz="0" w:space="0" w:color="auto"/>
        <w:left w:val="none" w:sz="0" w:space="0" w:color="auto"/>
        <w:bottom w:val="none" w:sz="0" w:space="0" w:color="auto"/>
        <w:right w:val="none" w:sz="0" w:space="0" w:color="auto"/>
      </w:divBdr>
    </w:div>
    <w:div w:id="205746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kg.org/schema-linked-dataset-descriptions/" TargetMode="External"/><Relationship Id="rId13" Type="http://schemas.openxmlformats.org/officeDocument/2006/relationships/image" Target="media/image6.png"/><Relationship Id="rId18" Type="http://schemas.openxmlformats.org/officeDocument/2006/relationships/hyperlink" Target="https://skg.kmi.open.ac.uk/SKG202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scholarlydata.org/sparql/" TargetMode="External"/><Relationship Id="rId17" Type="http://schemas.openxmlformats.org/officeDocument/2006/relationships/hyperlink" Target="http://ceur-ws.org/Vol-2184/paper-06.pdf" TargetMode="External"/><Relationship Id="rId2" Type="http://schemas.openxmlformats.org/officeDocument/2006/relationships/styles" Target="styles.xml"/><Relationship Id="rId16" Type="http://schemas.openxmlformats.org/officeDocument/2006/relationships/hyperlink" Target="http://oro.open.ac.uk/61160/1/ESWC2019-Poster.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github.com/anuzzolese/cLODg2" TargetMode="External"/><Relationship Id="rId10" Type="http://schemas.openxmlformats.org/officeDocument/2006/relationships/hyperlink" Target="https://makg.org/sparq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jmasache/Library/Group%20Containers/UBF8T346G9.Office/User%20Content.localized/Templates.localized/Plantilla%20personaliz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 personalizada.dotx</Template>
  <TotalTime>63</TotalTime>
  <Pages>8</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ROYER JOSE MASACHE RAMON</cp:lastModifiedBy>
  <cp:revision>231</cp:revision>
  <dcterms:created xsi:type="dcterms:W3CDTF">2022-01-21T12:47:00Z</dcterms:created>
  <dcterms:modified xsi:type="dcterms:W3CDTF">2022-02-01T21:33:00Z</dcterms:modified>
</cp:coreProperties>
</file>