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DBF" w14:textId="77777777" w:rsidR="00530457" w:rsidRDefault="00530457" w:rsidP="00530457">
      <w:pPr>
        <w:spacing w:line="240" w:lineRule="auto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State data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Description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Data set related to the 50 states of the United States of America (rows).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Dataset contains the following statistics in the respective columns: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Population: population estimate as of July 1, 1975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Income: per capita income (1974)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Illiteracy: illiteracy (1970, percent of population)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Life Exp: life expectancy in years (1969-71)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Murder: murder and non-negligent manslaughter rate per 100,000 population (1976)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HS Grad: percent high-school graduates (1970)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Frost: mean number of days with minimum temperature below freezing (1931-1960) in capital or large city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Area: land area in square miles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Style w:val="Strong"/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TASK FOR THE PROJECT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Provide a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cyan"/>
          <w:shd w:val="clear" w:color="auto" w:fill="FFFFFF"/>
          <w:lang w:val="en-US"/>
        </w:rPr>
        <w:t>qualitative description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of the variables in the dataset and of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cyan"/>
          <w:shd w:val="clear" w:color="auto" w:fill="FFFFFF"/>
          <w:lang w:val="en-US"/>
        </w:rPr>
        <w:t>their distribution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, using histograms, pie charts, tables or other graphical instruments.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</w:p>
    <w:p w14:paraId="59EC73DC" w14:textId="54D7385E" w:rsidR="00530457" w:rsidRDefault="0053045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Then answer specifically to the following questions:</w:t>
      </w:r>
    </w:p>
    <w:p w14:paraId="43FD7D36" w14:textId="6CECBC38" w:rsidR="00530457" w:rsidRDefault="0053045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1. Divide the states into two groups, one 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low illiteracy percentage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, and one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shd w:val="clear" w:color="auto" w:fill="FFFFFF"/>
          <w:lang w:val="en-US"/>
        </w:rPr>
        <w:t xml:space="preserve">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high illiteracy percentage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. Is there a significant difference in the </w:t>
      </w:r>
      <w:r w:rsidRPr="00530457">
        <w:rPr>
          <w:rFonts w:ascii="Helvetica" w:hAnsi="Helvetica" w:cs="Helvetica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>mean murder rate in the two groups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?</w:t>
      </w:r>
      <w:r w:rsidR="0033066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M</w:t>
      </w:r>
      <w:r w:rsidR="00330667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edian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?</w:t>
      </w:r>
    </w:p>
    <w:p w14:paraId="2A1C95EF" w14:textId="05CFAC8A" w:rsidR="00530457" w:rsidRDefault="0053045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2. Divide the states into two groups, one 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low per capita income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, and one 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high per capita</w:t>
      </w:r>
      <w:r w:rsidRPr="00530457">
        <w:rPr>
          <w:rFonts w:ascii="Helvetica" w:hAnsi="Helvetica" w:cs="Helvetica"/>
          <w:color w:val="555555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income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. Is there a significant difference in the </w:t>
      </w:r>
      <w:r w:rsidRPr="00530457">
        <w:rPr>
          <w:rFonts w:ascii="Helvetica" w:hAnsi="Helvetica" w:cs="Helvetica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>mean murder rate in the two groups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?</w:t>
      </w:r>
      <w:r w:rsidR="0033066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M</w:t>
      </w:r>
      <w:r w:rsidR="00330667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edian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?</w:t>
      </w: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</w:p>
    <w:p w14:paraId="40B3B973" w14:textId="3B0930B6" w:rsidR="00530457" w:rsidRDefault="0053045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3. Compute the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mean population density for each state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(=Population/Area) and divide the states into two groups, one 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low population density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, and one with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highlight w:val="yellow"/>
          <w:shd w:val="clear" w:color="auto" w:fill="FFFFFF"/>
          <w:lang w:val="en-US"/>
        </w:rPr>
        <w:t>high population density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. Is there a significant difference in the </w:t>
      </w:r>
      <w:r w:rsidRPr="00530457">
        <w:rPr>
          <w:rFonts w:ascii="Helvetica" w:hAnsi="Helvetica" w:cs="Helvetica"/>
          <w:b/>
          <w:bCs/>
          <w:color w:val="FF0000"/>
          <w:sz w:val="21"/>
          <w:szCs w:val="21"/>
          <w:u w:val="single"/>
          <w:shd w:val="clear" w:color="auto" w:fill="FFFFFF"/>
          <w:lang w:val="en-US"/>
        </w:rPr>
        <w:t>mean murder rate in the two groups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?</w:t>
      </w:r>
      <w:r w:rsidR="0033066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M</w:t>
      </w:r>
      <w:r w:rsidR="00330667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edian</w:t>
      </w:r>
      <w:r w:rsidR="00590569" w:rsidRPr="00590569">
        <w:rPr>
          <w:rFonts w:ascii="Helvetica" w:hAnsi="Helvetica" w:cs="Helvetica"/>
          <w:i/>
          <w:iCs/>
          <w:color w:val="555555"/>
          <w:sz w:val="21"/>
          <w:szCs w:val="21"/>
          <w:shd w:val="clear" w:color="auto" w:fill="FFFFFF"/>
          <w:lang w:val="en-US"/>
        </w:rPr>
        <w:t>?</w:t>
      </w:r>
    </w:p>
    <w:p w14:paraId="24784743" w14:textId="5110846C" w:rsidR="002E7B46" w:rsidRDefault="0053045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r w:rsidRPr="00530457">
        <w:rPr>
          <w:rFonts w:ascii="Helvetica" w:hAnsi="Helvetica" w:cs="Helvetica"/>
          <w:color w:val="555555"/>
          <w:sz w:val="21"/>
          <w:szCs w:val="21"/>
          <w:lang w:val="en-US"/>
        </w:rPr>
        <w:br/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4. Discuss from the results of the previous points </w:t>
      </w:r>
      <w:r w:rsidRPr="00530457">
        <w:rPr>
          <w:rFonts w:ascii="Helvetica" w:hAnsi="Helvetica" w:cs="Helvetica"/>
          <w:b/>
          <w:bCs/>
          <w:color w:val="555555"/>
          <w:sz w:val="21"/>
          <w:szCs w:val="21"/>
          <w:u w:val="single"/>
          <w:shd w:val="clear" w:color="auto" w:fill="FFFFFF"/>
          <w:lang w:val="en-US"/>
        </w:rPr>
        <w:t>which of the considered variables (illiteracy, income, population density) have more influence in reducing or increasing the murder rate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, taking care also of the presence of </w:t>
      </w:r>
      <w:r w:rsidRPr="00530457">
        <w:rPr>
          <w:rFonts w:ascii="Helvetica" w:hAnsi="Helvetica" w:cs="Helvetica"/>
          <w:b/>
          <w:bCs/>
          <w:i/>
          <w:iCs/>
          <w:color w:val="FFFF00"/>
          <w:sz w:val="21"/>
          <w:szCs w:val="21"/>
          <w:highlight w:val="red"/>
          <w:u w:val="single"/>
          <w:shd w:val="clear" w:color="auto" w:fill="FFFFFF"/>
          <w:lang w:val="en-US"/>
        </w:rPr>
        <w:t>possible correlations between the variables</w:t>
      </w:r>
      <w:r w:rsidRPr="00530457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.</w:t>
      </w:r>
    </w:p>
    <w:p w14:paraId="01B511D5" w14:textId="1A79CFC1" w:rsidR="00C31CF6" w:rsidRDefault="00C31CF6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</w:p>
    <w:p w14:paraId="4E23DB82" w14:textId="23DE5C1E" w:rsidR="00C31CF6" w:rsidRPr="009E43E6" w:rsidRDefault="00C31CF6" w:rsidP="009E43E6">
      <w:pPr>
        <w:pStyle w:val="ListParagraph"/>
        <w:numPr>
          <w:ilvl w:val="0"/>
          <w:numId w:val="1"/>
        </w:numPr>
        <w:rPr>
          <w:lang w:val="en-US"/>
        </w:rPr>
      </w:pPr>
      <w:r w:rsidRPr="009E43E6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Frost and lif.exp as other two correlated var to murder</w:t>
      </w:r>
    </w:p>
    <w:p w14:paraId="2480C38A" w14:textId="191439F8" w:rsidR="009E43E6" w:rsidRPr="009E43E6" w:rsidRDefault="009E43E6" w:rsidP="009E43E6">
      <w:pPr>
        <w:pStyle w:val="ListParagraph"/>
        <w:numPr>
          <w:ilvl w:val="0"/>
          <w:numId w:val="1"/>
        </w:numPr>
      </w:pPr>
      <w:r w:rsidRPr="009E43E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Due modi (o più) di d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ividere in due i campioni: a) mediana b) </w:t>
      </w:r>
      <w:r w:rsidR="00D01C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quantile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01C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scelto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da noi</w:t>
      </w:r>
      <w:r w:rsidR="00631BC1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c) metà del range ( (2.8+0.5)/2 </w:t>
      </w:r>
      <w:r w:rsidR="00377069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= 1.65</w:t>
      </w:r>
      <w:r w:rsidR="00631BC1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) </w:t>
      </w:r>
    </w:p>
    <w:p w14:paraId="1BAECCE4" w14:textId="4941560C" w:rsidR="009E43E6" w:rsidRPr="00C567A7" w:rsidRDefault="00C567A7" w:rsidP="009E43E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Se le var dei due campioni sono diversi il t-test deve essere aggiustato come un Welch’s test* </w:t>
      </w:r>
    </w:p>
    <w:p w14:paraId="6A8ED8A8" w14:textId="3432B511" w:rsidR="00C567A7" w:rsidRPr="009E43E6" w:rsidRDefault="00C567A7" w:rsidP="00C567A7">
      <w:pPr>
        <w:pStyle w:val="ListParagraph"/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*approfondisci </w:t>
      </w:r>
      <w:hyperlink r:id="rId5" w:history="1">
        <w:r w:rsidRPr="001D28A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Welch’s test</w:t>
        </w:r>
      </w:hyperlink>
    </w:p>
    <w:sectPr w:rsidR="00C567A7" w:rsidRPr="009E43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66E"/>
    <w:multiLevelType w:val="hybridMultilevel"/>
    <w:tmpl w:val="D5E43A12"/>
    <w:lvl w:ilvl="0" w:tplc="A95CB1D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555555"/>
        <w:sz w:val="2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7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7"/>
    <w:rsid w:val="001D28A4"/>
    <w:rsid w:val="002E7B46"/>
    <w:rsid w:val="00330667"/>
    <w:rsid w:val="00377069"/>
    <w:rsid w:val="00530457"/>
    <w:rsid w:val="00590569"/>
    <w:rsid w:val="00631BC1"/>
    <w:rsid w:val="009E43E6"/>
    <w:rsid w:val="00C31CF6"/>
    <w:rsid w:val="00C567A7"/>
    <w:rsid w:val="00D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CBE68"/>
  <w15:chartTrackingRefBased/>
  <w15:docId w15:val="{5521054A-49C7-4EFF-9103-AEAACAAA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0457"/>
    <w:rPr>
      <w:b/>
      <w:bCs/>
    </w:rPr>
  </w:style>
  <w:style w:type="paragraph" w:styleId="ListParagraph">
    <w:name w:val="List Paragraph"/>
    <w:basedOn w:val="Normal"/>
    <w:uiPriority w:val="34"/>
    <w:qFormat/>
    <w:rsid w:val="009E4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lch%27s_t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Acquaroli</dc:creator>
  <cp:keywords/>
  <dc:description/>
  <cp:lastModifiedBy>Leonardo Acquaroli</cp:lastModifiedBy>
  <cp:revision>10</cp:revision>
  <dcterms:created xsi:type="dcterms:W3CDTF">2022-11-12T09:29:00Z</dcterms:created>
  <dcterms:modified xsi:type="dcterms:W3CDTF">2022-11-14T18:00:00Z</dcterms:modified>
</cp:coreProperties>
</file>