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AE4" w:rsidRPr="00CE6C90" w:rsidRDefault="0054344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file to be en</w:t>
      </w:r>
      <w:r w:rsidR="000E4AE4">
        <w:rPr>
          <w:rFonts w:ascii="Times New Roman" w:hAnsi="Times New Roman" w:cs="Times New Roman"/>
          <w:sz w:val="24"/>
          <w:szCs w:val="24"/>
        </w:rPr>
        <w:t>coded must be addressed in the program by its full file name (i.e. “</w:t>
      </w:r>
      <w:r>
        <w:rPr>
          <w:rFonts w:ascii="Times New Roman" w:hAnsi="Times New Roman" w:cs="Times New Roman"/>
          <w:sz w:val="24"/>
          <w:szCs w:val="24"/>
        </w:rPr>
        <w:t>message</w:t>
      </w:r>
      <w:r w:rsidR="000E4AE4">
        <w:rPr>
          <w:rFonts w:ascii="Times New Roman" w:hAnsi="Times New Roman" w:cs="Times New Roman"/>
          <w:sz w:val="24"/>
          <w:szCs w:val="24"/>
        </w:rPr>
        <w:t>.txt”) and then the desired name of the output file is entered, with the “.txt” extension (i.e. “</w:t>
      </w:r>
      <w:r>
        <w:rPr>
          <w:rFonts w:ascii="Times New Roman" w:hAnsi="Times New Roman" w:cs="Times New Roman"/>
          <w:sz w:val="24"/>
          <w:szCs w:val="24"/>
        </w:rPr>
        <w:t>en</w:t>
      </w:r>
      <w:r w:rsidR="000E4AE4">
        <w:rPr>
          <w:rFonts w:ascii="Times New Roman" w:hAnsi="Times New Roman" w:cs="Times New Roman"/>
          <w:sz w:val="24"/>
          <w:szCs w:val="24"/>
        </w:rPr>
        <w:t>coded1.txt”).</w:t>
      </w:r>
    </w:p>
    <w:sectPr w:rsidR="000E4AE4" w:rsidRPr="00CE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E9"/>
    <w:rsid w:val="000E4AE4"/>
    <w:rsid w:val="0054344C"/>
    <w:rsid w:val="00A35AE9"/>
    <w:rsid w:val="00C7474D"/>
    <w:rsid w:val="00CE6C90"/>
    <w:rsid w:val="00D7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2012-12-25T00:44:00Z</dcterms:created>
  <dcterms:modified xsi:type="dcterms:W3CDTF">2012-12-25T00:45:00Z</dcterms:modified>
</cp:coreProperties>
</file>